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072429" w:rsidRDefault="0072604C" w:rsidP="0052297E">
      <w:pPr>
        <w:adjustRightInd w:val="0"/>
        <w:spacing w:beforeAutospacing="1" w:after="100" w:afterAutospacing="1" w:line="240" w:lineRule="auto"/>
        <w:jc w:val="both"/>
        <w:rPr>
          <w:rFonts w:ascii="Verdana" w:eastAsia="Times New Roman" w:hAnsi="Verdana" w:cs="Times New Roman"/>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sidRPr="00072429">
        <w:rPr>
          <w:rFonts w:ascii="Verdana" w:hAnsi="Verdana"/>
          <w:noProof/>
          <w:lang w:eastAsia="en-GB"/>
        </w:rPr>
        <w:tab/>
      </w:r>
      <w:r w:rsidR="00C107F2" w:rsidRPr="00072429">
        <w:rPr>
          <w:rFonts w:ascii="Verdana" w:hAnsi="Verdana"/>
          <w:noProof/>
          <w:lang w:eastAsia="en-GB"/>
        </w:rPr>
        <w:tab/>
      </w:r>
      <w:r w:rsidR="00C107F2" w:rsidRPr="00072429">
        <w:rPr>
          <w:rFonts w:ascii="Verdana" w:hAnsi="Verdana"/>
          <w:noProof/>
          <w:lang w:eastAsia="en-GB"/>
        </w:rPr>
        <w:tab/>
      </w:r>
      <w:r w:rsidRPr="00072429">
        <w:rPr>
          <w:rFonts w:ascii="Verdana" w:hAnsi="Verdana"/>
          <w:noProof/>
          <w:lang w:eastAsia="en-GB"/>
        </w:rPr>
        <w:t xml:space="preserve">   </w:t>
      </w:r>
    </w:p>
    <w:p w14:paraId="6D2903DD" w14:textId="77777777" w:rsidR="00AD064D" w:rsidRPr="00072429"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274"/>
        <w:gridCol w:w="1559"/>
        <w:gridCol w:w="1551"/>
        <w:gridCol w:w="675"/>
        <w:gridCol w:w="841"/>
      </w:tblGrid>
      <w:tr w:rsidR="00083FC0" w:rsidRPr="00CF7D94" w14:paraId="6D2903E2" w14:textId="77777777" w:rsidTr="00072429">
        <w:tc>
          <w:tcPr>
            <w:tcW w:w="2547" w:type="dxa"/>
          </w:tcPr>
          <w:p w14:paraId="6D2903DE" w14:textId="77777777" w:rsidR="00F5082D" w:rsidRPr="00CF7D94" w:rsidRDefault="00F5082D" w:rsidP="00FA0CA9">
            <w:pPr>
              <w:rPr>
                <w:rFonts w:ascii="Verdana" w:hAnsi="Verdana" w:cs="Arial"/>
                <w:b/>
                <w:sz w:val="24"/>
                <w:szCs w:val="24"/>
              </w:rPr>
            </w:pPr>
            <w:r w:rsidRPr="00CF7D94">
              <w:rPr>
                <w:rFonts w:ascii="Verdana" w:hAnsi="Verdana" w:cs="Arial"/>
                <w:b/>
                <w:sz w:val="24"/>
                <w:szCs w:val="24"/>
              </w:rPr>
              <w:t>Meeting Date</w:t>
            </w:r>
          </w:p>
        </w:tc>
        <w:tc>
          <w:tcPr>
            <w:tcW w:w="3402" w:type="dxa"/>
            <w:gridSpan w:val="3"/>
          </w:tcPr>
          <w:p w14:paraId="6D2903DF" w14:textId="47405675" w:rsidR="00F5082D" w:rsidRPr="00CF7D94" w:rsidRDefault="00DE3C0C" w:rsidP="00FA0CA9">
            <w:pPr>
              <w:rPr>
                <w:rFonts w:ascii="Verdana" w:hAnsi="Verdana" w:cs="Arial"/>
                <w:b/>
                <w:sz w:val="24"/>
                <w:szCs w:val="24"/>
              </w:rPr>
            </w:pPr>
            <w:r w:rsidRPr="00CF7D94">
              <w:rPr>
                <w:rFonts w:ascii="Verdana" w:hAnsi="Verdana" w:cs="Arial"/>
                <w:b/>
                <w:sz w:val="24"/>
                <w:szCs w:val="24"/>
              </w:rPr>
              <w:t>10</w:t>
            </w:r>
            <w:r w:rsidR="004404EF" w:rsidRPr="00CF7D94">
              <w:rPr>
                <w:rFonts w:ascii="Verdana" w:hAnsi="Verdana" w:cs="Arial"/>
                <w:b/>
                <w:sz w:val="24"/>
                <w:szCs w:val="24"/>
                <w:vertAlign w:val="superscript"/>
              </w:rPr>
              <w:t xml:space="preserve">th </w:t>
            </w:r>
            <w:r w:rsidR="006A25E3" w:rsidRPr="00CF7D94">
              <w:rPr>
                <w:rFonts w:ascii="Verdana" w:hAnsi="Verdana" w:cs="Arial"/>
                <w:b/>
                <w:sz w:val="24"/>
                <w:szCs w:val="24"/>
              </w:rPr>
              <w:t>April 2025</w:t>
            </w:r>
          </w:p>
        </w:tc>
        <w:tc>
          <w:tcPr>
            <w:tcW w:w="2226" w:type="dxa"/>
            <w:gridSpan w:val="2"/>
          </w:tcPr>
          <w:p w14:paraId="6D2903E0" w14:textId="77777777" w:rsidR="00F5082D" w:rsidRPr="00CF7D94" w:rsidRDefault="00F5082D" w:rsidP="00FA0CA9">
            <w:pPr>
              <w:rPr>
                <w:rFonts w:ascii="Verdana" w:hAnsi="Verdana" w:cs="Arial"/>
                <w:b/>
                <w:sz w:val="24"/>
                <w:szCs w:val="24"/>
              </w:rPr>
            </w:pPr>
            <w:r w:rsidRPr="00CF7D94">
              <w:rPr>
                <w:rFonts w:ascii="Verdana" w:hAnsi="Verdana" w:cs="Arial"/>
                <w:b/>
                <w:sz w:val="24"/>
                <w:szCs w:val="24"/>
              </w:rPr>
              <w:t>Agenda Item</w:t>
            </w:r>
          </w:p>
        </w:tc>
        <w:tc>
          <w:tcPr>
            <w:tcW w:w="841" w:type="dxa"/>
          </w:tcPr>
          <w:p w14:paraId="6D2903E1" w14:textId="29EE0DEF" w:rsidR="00F5082D" w:rsidRPr="00CF7D94" w:rsidRDefault="00797918" w:rsidP="00FA0CA9">
            <w:pPr>
              <w:rPr>
                <w:rFonts w:ascii="Verdana" w:hAnsi="Verdana" w:cs="Arial"/>
                <w:b/>
                <w:sz w:val="24"/>
                <w:szCs w:val="24"/>
              </w:rPr>
            </w:pPr>
            <w:r w:rsidRPr="00CF7D94">
              <w:rPr>
                <w:rFonts w:ascii="Verdana" w:hAnsi="Verdana" w:cs="Arial"/>
                <w:b/>
                <w:sz w:val="24"/>
                <w:szCs w:val="24"/>
              </w:rPr>
              <w:t>3.3</w:t>
            </w:r>
          </w:p>
        </w:tc>
      </w:tr>
      <w:tr w:rsidR="00B0479E" w:rsidRPr="00CF7D94" w14:paraId="1EEB45B2" w14:textId="77777777" w:rsidTr="00DA76AD">
        <w:tc>
          <w:tcPr>
            <w:tcW w:w="2547" w:type="dxa"/>
          </w:tcPr>
          <w:p w14:paraId="4A48663E" w14:textId="0EA56EFC" w:rsidR="00B0479E" w:rsidRPr="00CF7D94" w:rsidRDefault="00797918" w:rsidP="00FA0CA9">
            <w:pPr>
              <w:rPr>
                <w:rFonts w:ascii="Verdana" w:hAnsi="Verdana" w:cs="Arial"/>
                <w:b/>
                <w:sz w:val="24"/>
                <w:szCs w:val="24"/>
                <w:highlight w:val="yellow"/>
              </w:rPr>
            </w:pPr>
            <w:r w:rsidRPr="00CF7D94">
              <w:rPr>
                <w:rFonts w:ascii="Verdana" w:hAnsi="Verdana" w:cs="Arial"/>
                <w:b/>
                <w:sz w:val="24"/>
                <w:szCs w:val="24"/>
              </w:rPr>
              <w:t xml:space="preserve">Name of Meeting </w:t>
            </w:r>
          </w:p>
        </w:tc>
        <w:tc>
          <w:tcPr>
            <w:tcW w:w="6469" w:type="dxa"/>
            <w:gridSpan w:val="6"/>
          </w:tcPr>
          <w:p w14:paraId="5687483E" w14:textId="11E9386B" w:rsidR="00B0479E" w:rsidRPr="00CF7D94" w:rsidRDefault="00DE3C0C" w:rsidP="00FA0CA9">
            <w:pPr>
              <w:rPr>
                <w:rFonts w:ascii="Verdana" w:hAnsi="Verdana" w:cs="Arial"/>
                <w:b/>
                <w:sz w:val="24"/>
                <w:szCs w:val="24"/>
                <w:highlight w:val="yellow"/>
              </w:rPr>
            </w:pPr>
            <w:r w:rsidRPr="00CF7D94">
              <w:rPr>
                <w:rFonts w:ascii="Verdana" w:hAnsi="Verdana" w:cs="Arial"/>
                <w:b/>
                <w:sz w:val="24"/>
                <w:szCs w:val="24"/>
              </w:rPr>
              <w:t>W</w:t>
            </w:r>
            <w:r w:rsidR="00797918" w:rsidRPr="00CF7D94">
              <w:rPr>
                <w:rFonts w:ascii="Verdana" w:hAnsi="Verdana" w:cs="Arial"/>
                <w:b/>
                <w:sz w:val="24"/>
                <w:szCs w:val="24"/>
              </w:rPr>
              <w:t>orkforce and OD</w:t>
            </w:r>
            <w:r w:rsidRPr="00CF7D94">
              <w:rPr>
                <w:rFonts w:ascii="Verdana" w:hAnsi="Verdana" w:cs="Arial"/>
                <w:b/>
                <w:sz w:val="24"/>
                <w:szCs w:val="24"/>
              </w:rPr>
              <w:t xml:space="preserve"> Committee</w:t>
            </w:r>
          </w:p>
        </w:tc>
      </w:tr>
      <w:tr w:rsidR="00083FC0" w:rsidRPr="00CF7D94" w14:paraId="6D2903E5" w14:textId="77777777" w:rsidTr="00DA76AD">
        <w:tc>
          <w:tcPr>
            <w:tcW w:w="2547" w:type="dxa"/>
          </w:tcPr>
          <w:p w14:paraId="6D2903E3" w14:textId="77777777" w:rsidR="00034194" w:rsidRPr="00CF7D94" w:rsidRDefault="00034194" w:rsidP="00FA0CA9">
            <w:pPr>
              <w:rPr>
                <w:rFonts w:ascii="Verdana" w:hAnsi="Verdana" w:cs="Arial"/>
                <w:b/>
                <w:sz w:val="24"/>
                <w:szCs w:val="24"/>
              </w:rPr>
            </w:pPr>
            <w:r w:rsidRPr="00CF7D94">
              <w:rPr>
                <w:rFonts w:ascii="Verdana" w:hAnsi="Verdana" w:cs="Arial"/>
                <w:b/>
                <w:sz w:val="24"/>
                <w:szCs w:val="24"/>
              </w:rPr>
              <w:t>Report Title</w:t>
            </w:r>
          </w:p>
        </w:tc>
        <w:tc>
          <w:tcPr>
            <w:tcW w:w="6469" w:type="dxa"/>
            <w:gridSpan w:val="6"/>
          </w:tcPr>
          <w:p w14:paraId="6D2903E4" w14:textId="2C1D6665" w:rsidR="00034194" w:rsidRPr="00CF7D94" w:rsidRDefault="006B321B" w:rsidP="00FA0CA9">
            <w:pPr>
              <w:rPr>
                <w:rFonts w:ascii="Verdana" w:hAnsi="Verdana" w:cs="Arial"/>
                <w:b/>
                <w:sz w:val="24"/>
                <w:szCs w:val="24"/>
              </w:rPr>
            </w:pPr>
            <w:r w:rsidRPr="00CF7D94">
              <w:rPr>
                <w:rFonts w:ascii="Verdana" w:hAnsi="Verdana" w:cs="Arial"/>
                <w:b/>
                <w:sz w:val="24"/>
                <w:szCs w:val="24"/>
              </w:rPr>
              <w:t>Sickness</w:t>
            </w:r>
            <w:r w:rsidR="009E2731" w:rsidRPr="00CF7D94">
              <w:rPr>
                <w:rFonts w:ascii="Verdana" w:hAnsi="Verdana" w:cs="Arial"/>
                <w:b/>
                <w:sz w:val="24"/>
                <w:szCs w:val="24"/>
              </w:rPr>
              <w:t xml:space="preserve"> Absence Action Plan</w:t>
            </w:r>
          </w:p>
        </w:tc>
      </w:tr>
      <w:tr w:rsidR="00083FC0" w:rsidRPr="00CF7D94" w14:paraId="6D2903E8" w14:textId="77777777" w:rsidTr="00DA76AD">
        <w:tc>
          <w:tcPr>
            <w:tcW w:w="2547" w:type="dxa"/>
          </w:tcPr>
          <w:p w14:paraId="6D2903E6" w14:textId="77777777" w:rsidR="00034194" w:rsidRPr="00CF7D94" w:rsidRDefault="00034194" w:rsidP="00FA0CA9">
            <w:pPr>
              <w:rPr>
                <w:rFonts w:ascii="Verdana" w:hAnsi="Verdana" w:cs="Arial"/>
                <w:b/>
                <w:sz w:val="24"/>
                <w:szCs w:val="24"/>
              </w:rPr>
            </w:pPr>
            <w:r w:rsidRPr="00CF7D94">
              <w:rPr>
                <w:rFonts w:ascii="Verdana" w:hAnsi="Verdana" w:cs="Arial"/>
                <w:b/>
                <w:sz w:val="24"/>
                <w:szCs w:val="24"/>
              </w:rPr>
              <w:t>Report Author</w:t>
            </w:r>
          </w:p>
        </w:tc>
        <w:tc>
          <w:tcPr>
            <w:tcW w:w="6469" w:type="dxa"/>
            <w:gridSpan w:val="6"/>
          </w:tcPr>
          <w:p w14:paraId="6D2903E7" w14:textId="7DF89EF7" w:rsidR="00034194" w:rsidRPr="00CF7D94" w:rsidRDefault="00397FDC" w:rsidP="00FA0CA9">
            <w:pPr>
              <w:rPr>
                <w:rFonts w:ascii="Verdana" w:hAnsi="Verdana" w:cs="Arial"/>
                <w:sz w:val="24"/>
                <w:szCs w:val="24"/>
              </w:rPr>
            </w:pPr>
            <w:r w:rsidRPr="00CF7D94">
              <w:rPr>
                <w:rFonts w:ascii="Verdana" w:hAnsi="Verdana" w:cs="Arial"/>
                <w:sz w:val="24"/>
                <w:szCs w:val="24"/>
              </w:rPr>
              <w:t>Sarah Jenkins</w:t>
            </w:r>
            <w:r w:rsidR="00DF7AF8" w:rsidRPr="00CF7D94">
              <w:rPr>
                <w:rFonts w:ascii="Verdana" w:hAnsi="Verdana" w:cs="Arial"/>
                <w:sz w:val="24"/>
                <w:szCs w:val="24"/>
              </w:rPr>
              <w:t>, Interim Director of Workforce &amp; OD, Paul Dunning, Head of Occupational Health and Wellbeing, Emma Owen, Assistant Director of Workforce &amp; OD, Jessica Rogers, Head of HR Operations and Business Partnering</w:t>
            </w:r>
          </w:p>
        </w:tc>
      </w:tr>
      <w:tr w:rsidR="00762BBE" w:rsidRPr="00CF7D94" w14:paraId="6D2903EB" w14:textId="77777777" w:rsidTr="00DA76AD">
        <w:tc>
          <w:tcPr>
            <w:tcW w:w="2547" w:type="dxa"/>
          </w:tcPr>
          <w:p w14:paraId="6D2903E9"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Report Sponsor</w:t>
            </w:r>
          </w:p>
        </w:tc>
        <w:tc>
          <w:tcPr>
            <w:tcW w:w="6469" w:type="dxa"/>
            <w:gridSpan w:val="6"/>
          </w:tcPr>
          <w:p w14:paraId="6D2903EA" w14:textId="3FDBCD01" w:rsidR="00762BBE" w:rsidRPr="00CF7D94" w:rsidRDefault="00397FDC" w:rsidP="00762BBE">
            <w:pPr>
              <w:rPr>
                <w:rFonts w:ascii="Verdana" w:hAnsi="Verdana" w:cs="Arial"/>
                <w:sz w:val="24"/>
                <w:szCs w:val="24"/>
              </w:rPr>
            </w:pPr>
            <w:r w:rsidRPr="00CF7D94">
              <w:rPr>
                <w:rFonts w:ascii="Verdana" w:hAnsi="Verdana" w:cs="Arial"/>
                <w:sz w:val="24"/>
                <w:szCs w:val="24"/>
              </w:rPr>
              <w:t>Sarah Jenkins</w:t>
            </w:r>
            <w:r w:rsidR="00DF7AF8" w:rsidRPr="00CF7D94">
              <w:rPr>
                <w:rFonts w:ascii="Verdana" w:hAnsi="Verdana" w:cs="Arial"/>
                <w:sz w:val="24"/>
                <w:szCs w:val="24"/>
              </w:rPr>
              <w:t>, Interim Director of Workforce &amp; OD</w:t>
            </w:r>
          </w:p>
        </w:tc>
      </w:tr>
      <w:tr w:rsidR="00762BBE" w:rsidRPr="00CF7D94" w14:paraId="6D2903EE" w14:textId="77777777" w:rsidTr="00DA76AD">
        <w:tc>
          <w:tcPr>
            <w:tcW w:w="2547" w:type="dxa"/>
          </w:tcPr>
          <w:p w14:paraId="6D2903EC"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Presented by</w:t>
            </w:r>
          </w:p>
        </w:tc>
        <w:tc>
          <w:tcPr>
            <w:tcW w:w="6469" w:type="dxa"/>
            <w:gridSpan w:val="6"/>
          </w:tcPr>
          <w:p w14:paraId="6D2903ED" w14:textId="2C52C7E7" w:rsidR="00762BBE" w:rsidRPr="00CF7D94" w:rsidRDefault="00397FDC" w:rsidP="00762BBE">
            <w:pPr>
              <w:rPr>
                <w:rFonts w:ascii="Verdana" w:hAnsi="Verdana" w:cs="Arial"/>
                <w:sz w:val="24"/>
                <w:szCs w:val="24"/>
              </w:rPr>
            </w:pPr>
            <w:r w:rsidRPr="00CF7D94">
              <w:rPr>
                <w:rFonts w:ascii="Verdana" w:hAnsi="Verdana" w:cs="Arial"/>
                <w:sz w:val="24"/>
                <w:szCs w:val="24"/>
              </w:rPr>
              <w:t>Sarah Jenkins</w:t>
            </w:r>
            <w:r w:rsidR="00DF7AF8" w:rsidRPr="00CF7D94">
              <w:rPr>
                <w:rFonts w:ascii="Verdana" w:hAnsi="Verdana" w:cs="Arial"/>
                <w:sz w:val="24"/>
                <w:szCs w:val="24"/>
              </w:rPr>
              <w:t>, Interim Director of Workforce &amp; OD</w:t>
            </w:r>
          </w:p>
        </w:tc>
      </w:tr>
      <w:tr w:rsidR="00653AEC" w:rsidRPr="00CF7D94" w14:paraId="6D2903F1" w14:textId="77777777" w:rsidTr="00DA76AD">
        <w:tc>
          <w:tcPr>
            <w:tcW w:w="2547" w:type="dxa"/>
          </w:tcPr>
          <w:p w14:paraId="6D2903EF" w14:textId="77777777" w:rsidR="00653AEC" w:rsidRPr="00CF7D94" w:rsidRDefault="00653AEC" w:rsidP="00653AEC">
            <w:pPr>
              <w:rPr>
                <w:rFonts w:ascii="Verdana" w:hAnsi="Verdana" w:cs="Arial"/>
                <w:b/>
                <w:color w:val="000000" w:themeColor="text1"/>
                <w:sz w:val="24"/>
                <w:szCs w:val="24"/>
              </w:rPr>
            </w:pPr>
            <w:r w:rsidRPr="00CF7D94">
              <w:rPr>
                <w:rFonts w:ascii="Verdana" w:hAnsi="Verdana" w:cs="Arial"/>
                <w:b/>
                <w:color w:val="000000" w:themeColor="text1"/>
                <w:sz w:val="24"/>
                <w:szCs w:val="24"/>
              </w:rPr>
              <w:t xml:space="preserve">Freedom of Information </w:t>
            </w:r>
          </w:p>
        </w:tc>
        <w:tc>
          <w:tcPr>
            <w:tcW w:w="6469" w:type="dxa"/>
            <w:gridSpan w:val="6"/>
          </w:tcPr>
          <w:p w14:paraId="6D2903F0" w14:textId="3AFD7F0C" w:rsidR="00653AEC" w:rsidRPr="00CF7D94" w:rsidRDefault="00653AEC" w:rsidP="00653AEC">
            <w:pPr>
              <w:rPr>
                <w:rFonts w:ascii="Verdana" w:hAnsi="Verdana" w:cs="Arial"/>
                <w:color w:val="000000" w:themeColor="text1"/>
                <w:sz w:val="24"/>
                <w:szCs w:val="24"/>
              </w:rPr>
            </w:pPr>
            <w:r w:rsidRPr="00CF7D94">
              <w:rPr>
                <w:rFonts w:ascii="Verdana" w:hAnsi="Verdana" w:cs="Arial"/>
                <w:color w:val="000000" w:themeColor="text1"/>
                <w:sz w:val="24"/>
                <w:szCs w:val="24"/>
              </w:rPr>
              <w:t xml:space="preserve">Open </w:t>
            </w:r>
          </w:p>
        </w:tc>
      </w:tr>
      <w:tr w:rsidR="00653AEC" w:rsidRPr="00CF7D94" w14:paraId="6D2903F8" w14:textId="77777777" w:rsidTr="00DA76AD">
        <w:tc>
          <w:tcPr>
            <w:tcW w:w="2547" w:type="dxa"/>
          </w:tcPr>
          <w:p w14:paraId="6D2903F2" w14:textId="77777777" w:rsidR="00653AEC" w:rsidRPr="00CF7D94" w:rsidRDefault="00653AEC" w:rsidP="00653AEC">
            <w:pPr>
              <w:rPr>
                <w:rFonts w:ascii="Verdana" w:hAnsi="Verdana" w:cs="Arial"/>
                <w:b/>
                <w:color w:val="000000" w:themeColor="text1"/>
                <w:sz w:val="24"/>
                <w:szCs w:val="24"/>
              </w:rPr>
            </w:pPr>
            <w:r w:rsidRPr="00CF7D94">
              <w:rPr>
                <w:rFonts w:ascii="Verdana" w:hAnsi="Verdana" w:cs="Arial"/>
                <w:b/>
                <w:color w:val="000000" w:themeColor="text1"/>
                <w:sz w:val="24"/>
                <w:szCs w:val="24"/>
              </w:rPr>
              <w:t>Purpose of the Report</w:t>
            </w:r>
          </w:p>
        </w:tc>
        <w:tc>
          <w:tcPr>
            <w:tcW w:w="6469" w:type="dxa"/>
            <w:gridSpan w:val="6"/>
          </w:tcPr>
          <w:p w14:paraId="6D2903F4" w14:textId="628FF84C" w:rsidR="00653AEC" w:rsidRPr="00CF7D94" w:rsidRDefault="00DF7AF8" w:rsidP="00653AEC">
            <w:pPr>
              <w:ind w:right="96"/>
              <w:rPr>
                <w:rFonts w:ascii="Verdana" w:hAnsi="Verdana" w:cs="Arial"/>
                <w:color w:val="000000" w:themeColor="text1"/>
                <w:sz w:val="24"/>
                <w:szCs w:val="24"/>
              </w:rPr>
            </w:pPr>
            <w:r w:rsidRPr="00CF7D94">
              <w:rPr>
                <w:rFonts w:ascii="Verdana" w:hAnsi="Verdana" w:cs="Arial"/>
                <w:color w:val="000000" w:themeColor="text1"/>
                <w:sz w:val="24"/>
                <w:szCs w:val="24"/>
              </w:rPr>
              <w:t>To update the Committee on a new Action Plan to help support reduction of sickness absence.</w:t>
            </w:r>
          </w:p>
          <w:p w14:paraId="6D2903F7" w14:textId="77777777" w:rsidR="00653AEC" w:rsidRPr="00CF7D94" w:rsidRDefault="00653AEC" w:rsidP="00653AEC">
            <w:pPr>
              <w:rPr>
                <w:rFonts w:ascii="Verdana" w:hAnsi="Verdana" w:cs="Arial"/>
                <w:color w:val="000000" w:themeColor="text1"/>
                <w:sz w:val="24"/>
                <w:szCs w:val="24"/>
              </w:rPr>
            </w:pPr>
          </w:p>
        </w:tc>
      </w:tr>
      <w:tr w:rsidR="00653AEC" w:rsidRPr="00CF7D94" w14:paraId="6D290402" w14:textId="77777777" w:rsidTr="00DA76AD">
        <w:tc>
          <w:tcPr>
            <w:tcW w:w="2547" w:type="dxa"/>
          </w:tcPr>
          <w:p w14:paraId="6D2903F9" w14:textId="77777777" w:rsidR="00653AEC" w:rsidRPr="00CF7D94" w:rsidRDefault="00653AEC" w:rsidP="00653AEC">
            <w:pPr>
              <w:rPr>
                <w:rFonts w:ascii="Verdana" w:hAnsi="Verdana" w:cs="Arial"/>
                <w:b/>
                <w:sz w:val="24"/>
                <w:szCs w:val="24"/>
              </w:rPr>
            </w:pPr>
            <w:r w:rsidRPr="00CF7D94">
              <w:rPr>
                <w:rFonts w:ascii="Verdana" w:hAnsi="Verdana" w:cs="Arial"/>
                <w:b/>
                <w:sz w:val="24"/>
                <w:szCs w:val="24"/>
              </w:rPr>
              <w:t>Key Issues</w:t>
            </w:r>
          </w:p>
          <w:p w14:paraId="6D2903FA" w14:textId="77777777" w:rsidR="00653AEC" w:rsidRPr="00CF7D94" w:rsidRDefault="00653AEC" w:rsidP="00653AEC">
            <w:pPr>
              <w:rPr>
                <w:rFonts w:ascii="Verdana" w:hAnsi="Verdana" w:cs="Arial"/>
                <w:b/>
                <w:sz w:val="24"/>
                <w:szCs w:val="24"/>
              </w:rPr>
            </w:pPr>
          </w:p>
          <w:p w14:paraId="6D2903FB" w14:textId="77777777" w:rsidR="00653AEC" w:rsidRPr="00CF7D94" w:rsidRDefault="00653AEC" w:rsidP="00653AEC">
            <w:pPr>
              <w:rPr>
                <w:rFonts w:ascii="Verdana" w:hAnsi="Verdana" w:cs="Arial"/>
                <w:b/>
                <w:sz w:val="24"/>
                <w:szCs w:val="24"/>
              </w:rPr>
            </w:pPr>
          </w:p>
          <w:p w14:paraId="6D2903FC" w14:textId="77777777" w:rsidR="00653AEC" w:rsidRPr="00CF7D94" w:rsidRDefault="00653AEC" w:rsidP="00653AEC">
            <w:pPr>
              <w:rPr>
                <w:rFonts w:ascii="Verdana" w:hAnsi="Verdana" w:cs="Arial"/>
                <w:b/>
                <w:sz w:val="24"/>
                <w:szCs w:val="24"/>
              </w:rPr>
            </w:pPr>
          </w:p>
        </w:tc>
        <w:tc>
          <w:tcPr>
            <w:tcW w:w="6469" w:type="dxa"/>
            <w:gridSpan w:val="6"/>
          </w:tcPr>
          <w:p w14:paraId="6D2903FE" w14:textId="050D9311" w:rsidR="00653AEC" w:rsidRPr="00CF7D94" w:rsidRDefault="00DF7AF8" w:rsidP="00653AEC">
            <w:pPr>
              <w:rPr>
                <w:rFonts w:ascii="Verdana" w:hAnsi="Verdana" w:cs="Arial"/>
                <w:color w:val="000000" w:themeColor="text1"/>
                <w:sz w:val="24"/>
                <w:szCs w:val="24"/>
              </w:rPr>
            </w:pPr>
            <w:r w:rsidRPr="00CF7D94">
              <w:rPr>
                <w:rFonts w:ascii="Verdana" w:hAnsi="Verdana" w:cs="Arial"/>
                <w:color w:val="000000" w:themeColor="text1"/>
                <w:sz w:val="24"/>
                <w:szCs w:val="24"/>
              </w:rPr>
              <w:t>The paper highlights the key roles and responsibilities for proactive management of staff absence and includes a proposed action plan for further support to help reduce sickness absence.</w:t>
            </w:r>
          </w:p>
          <w:p w14:paraId="5FA32A88" w14:textId="77777777" w:rsidR="00DF7AF8" w:rsidRPr="00CF7D94" w:rsidRDefault="00DF7AF8" w:rsidP="00653AEC">
            <w:pPr>
              <w:rPr>
                <w:rFonts w:ascii="Verdana" w:hAnsi="Verdana" w:cs="Arial"/>
                <w:color w:val="000000" w:themeColor="text1"/>
                <w:sz w:val="24"/>
                <w:szCs w:val="24"/>
              </w:rPr>
            </w:pPr>
          </w:p>
          <w:p w14:paraId="4D2D3054" w14:textId="7EB222B2" w:rsidR="00DF7AF8" w:rsidRPr="00CF7D94" w:rsidRDefault="00815DE2" w:rsidP="00653AEC">
            <w:pPr>
              <w:rPr>
                <w:rFonts w:ascii="Verdana" w:hAnsi="Verdana" w:cs="Arial"/>
                <w:color w:val="000000" w:themeColor="text1"/>
                <w:sz w:val="24"/>
                <w:szCs w:val="24"/>
              </w:rPr>
            </w:pPr>
            <w:r w:rsidRPr="00CF7D94">
              <w:rPr>
                <w:rFonts w:ascii="Verdana" w:hAnsi="Verdana" w:cs="Arial"/>
                <w:color w:val="000000" w:themeColor="text1"/>
                <w:sz w:val="24"/>
                <w:szCs w:val="24"/>
              </w:rPr>
              <w:t>Evidence supports that the main resp</w:t>
            </w:r>
            <w:r w:rsidR="00DF7AF8" w:rsidRPr="00CF7D94">
              <w:rPr>
                <w:rFonts w:ascii="Verdana" w:hAnsi="Verdana" w:cs="Arial"/>
                <w:color w:val="000000" w:themeColor="text1"/>
                <w:sz w:val="24"/>
                <w:szCs w:val="24"/>
              </w:rPr>
              <w:t>o</w:t>
            </w:r>
            <w:r w:rsidRPr="00CF7D94">
              <w:rPr>
                <w:rFonts w:ascii="Verdana" w:hAnsi="Verdana" w:cs="Arial"/>
                <w:color w:val="000000" w:themeColor="text1"/>
                <w:sz w:val="24"/>
                <w:szCs w:val="24"/>
              </w:rPr>
              <w:t>nsibility for supporting and</w:t>
            </w:r>
            <w:r w:rsidR="00DF7AF8" w:rsidRPr="00CF7D94">
              <w:rPr>
                <w:rFonts w:ascii="Verdana" w:hAnsi="Verdana" w:cs="Arial"/>
                <w:color w:val="000000" w:themeColor="text1"/>
                <w:sz w:val="24"/>
                <w:szCs w:val="24"/>
              </w:rPr>
              <w:t xml:space="preserve"> ensuring </w:t>
            </w:r>
            <w:r w:rsidRPr="00CF7D94">
              <w:rPr>
                <w:rFonts w:ascii="Verdana" w:hAnsi="Verdana" w:cs="Arial"/>
                <w:color w:val="000000" w:themeColor="text1"/>
                <w:sz w:val="24"/>
                <w:szCs w:val="24"/>
              </w:rPr>
              <w:t xml:space="preserve">our </w:t>
            </w:r>
            <w:r w:rsidR="00DF7AF8" w:rsidRPr="00CF7D94">
              <w:rPr>
                <w:rFonts w:ascii="Verdana" w:hAnsi="Verdana" w:cs="Arial"/>
                <w:color w:val="000000" w:themeColor="text1"/>
                <w:sz w:val="24"/>
                <w:szCs w:val="24"/>
              </w:rPr>
              <w:t xml:space="preserve">staff are fit and well in work </w:t>
            </w:r>
            <w:r w:rsidRPr="00CF7D94">
              <w:rPr>
                <w:rFonts w:ascii="Verdana" w:hAnsi="Verdana" w:cs="Arial"/>
                <w:color w:val="000000" w:themeColor="text1"/>
                <w:sz w:val="24"/>
                <w:szCs w:val="24"/>
              </w:rPr>
              <w:t>sits critically</w:t>
            </w:r>
            <w:r w:rsidR="00DF7AF8" w:rsidRPr="00CF7D94">
              <w:rPr>
                <w:rFonts w:ascii="Verdana" w:hAnsi="Verdana" w:cs="Arial"/>
                <w:color w:val="000000" w:themeColor="text1"/>
                <w:sz w:val="24"/>
                <w:szCs w:val="24"/>
              </w:rPr>
              <w:t xml:space="preserve"> with the relationship </w:t>
            </w:r>
            <w:r w:rsidRPr="00CF7D94">
              <w:rPr>
                <w:rFonts w:ascii="Verdana" w:hAnsi="Verdana" w:cs="Arial"/>
                <w:color w:val="000000" w:themeColor="text1"/>
                <w:sz w:val="24"/>
                <w:szCs w:val="24"/>
              </w:rPr>
              <w:t xml:space="preserve">between </w:t>
            </w:r>
            <w:r w:rsidR="00DF7AF8" w:rsidRPr="00CF7D94">
              <w:rPr>
                <w:rFonts w:ascii="Verdana" w:hAnsi="Verdana" w:cs="Arial"/>
                <w:color w:val="000000" w:themeColor="text1"/>
                <w:sz w:val="24"/>
                <w:szCs w:val="24"/>
              </w:rPr>
              <w:t>line manager and staff member.</w:t>
            </w:r>
          </w:p>
          <w:p w14:paraId="07EBE247" w14:textId="77777777" w:rsidR="00DF7AF8" w:rsidRPr="00CF7D94" w:rsidRDefault="00DF7AF8" w:rsidP="00653AEC">
            <w:pPr>
              <w:rPr>
                <w:rFonts w:ascii="Verdana" w:hAnsi="Verdana" w:cs="Arial"/>
                <w:color w:val="000000" w:themeColor="text1"/>
                <w:sz w:val="24"/>
                <w:szCs w:val="24"/>
              </w:rPr>
            </w:pPr>
          </w:p>
          <w:p w14:paraId="649E8057" w14:textId="72407E41" w:rsidR="00DF7AF8" w:rsidRPr="00CF7D94" w:rsidRDefault="00815DE2" w:rsidP="00653AEC">
            <w:pPr>
              <w:rPr>
                <w:rFonts w:ascii="Verdana" w:hAnsi="Verdana" w:cs="Arial"/>
                <w:color w:val="000000" w:themeColor="text1"/>
                <w:sz w:val="24"/>
                <w:szCs w:val="24"/>
              </w:rPr>
            </w:pPr>
            <w:r w:rsidRPr="00CF7D94">
              <w:rPr>
                <w:rFonts w:ascii="Verdana" w:hAnsi="Verdana" w:cs="Arial"/>
                <w:color w:val="000000" w:themeColor="text1"/>
                <w:sz w:val="24"/>
                <w:szCs w:val="24"/>
              </w:rPr>
              <w:t xml:space="preserve">The </w:t>
            </w:r>
            <w:r w:rsidR="00DF7AF8" w:rsidRPr="00CF7D94">
              <w:rPr>
                <w:rFonts w:ascii="Verdana" w:hAnsi="Verdana" w:cs="Arial"/>
                <w:color w:val="000000" w:themeColor="text1"/>
                <w:sz w:val="24"/>
                <w:szCs w:val="24"/>
              </w:rPr>
              <w:t>Workforce &amp; OD</w:t>
            </w:r>
            <w:r w:rsidRPr="00CF7D94">
              <w:rPr>
                <w:rFonts w:ascii="Verdana" w:hAnsi="Verdana" w:cs="Arial"/>
                <w:color w:val="000000" w:themeColor="text1"/>
                <w:sz w:val="24"/>
                <w:szCs w:val="24"/>
              </w:rPr>
              <w:t xml:space="preserve"> function have a responsibility to ensure</w:t>
            </w:r>
            <w:r w:rsidR="00DF7AF8" w:rsidRPr="00CF7D94">
              <w:rPr>
                <w:rFonts w:ascii="Verdana" w:hAnsi="Verdana" w:cs="Arial"/>
                <w:color w:val="000000" w:themeColor="text1"/>
                <w:sz w:val="24"/>
                <w:szCs w:val="24"/>
              </w:rPr>
              <w:t xml:space="preserve"> the infrastructure </w:t>
            </w:r>
            <w:r w:rsidRPr="00CF7D94">
              <w:rPr>
                <w:rFonts w:ascii="Verdana" w:hAnsi="Verdana" w:cs="Arial"/>
                <w:color w:val="000000" w:themeColor="text1"/>
                <w:sz w:val="24"/>
                <w:szCs w:val="24"/>
              </w:rPr>
              <w:t xml:space="preserve">is in place </w:t>
            </w:r>
            <w:r w:rsidR="00DF7AF8" w:rsidRPr="00CF7D94">
              <w:rPr>
                <w:rFonts w:ascii="Verdana" w:hAnsi="Verdana" w:cs="Arial"/>
                <w:color w:val="000000" w:themeColor="text1"/>
                <w:sz w:val="24"/>
                <w:szCs w:val="24"/>
              </w:rPr>
              <w:t>to support effective staff management around absence.</w:t>
            </w:r>
          </w:p>
          <w:p w14:paraId="61B50776" w14:textId="77777777" w:rsidR="00DF7AF8" w:rsidRPr="00CF7D94" w:rsidRDefault="00DF7AF8" w:rsidP="00653AEC">
            <w:pPr>
              <w:rPr>
                <w:rFonts w:ascii="Verdana" w:hAnsi="Verdana" w:cs="Arial"/>
                <w:color w:val="000000" w:themeColor="text1"/>
                <w:sz w:val="24"/>
                <w:szCs w:val="24"/>
              </w:rPr>
            </w:pPr>
          </w:p>
          <w:p w14:paraId="14FEC9F2" w14:textId="7DDEFEB8" w:rsidR="00DF7AF8" w:rsidRPr="00CF7D94" w:rsidRDefault="00DF7AF8" w:rsidP="00653AEC">
            <w:pPr>
              <w:rPr>
                <w:rFonts w:ascii="Verdana" w:hAnsi="Verdana" w:cs="Arial"/>
                <w:color w:val="000000" w:themeColor="text1"/>
                <w:sz w:val="24"/>
                <w:szCs w:val="24"/>
              </w:rPr>
            </w:pPr>
            <w:r w:rsidRPr="00CF7D94">
              <w:rPr>
                <w:rFonts w:ascii="Verdana" w:hAnsi="Verdana" w:cs="Arial"/>
                <w:color w:val="000000" w:themeColor="text1"/>
                <w:sz w:val="24"/>
                <w:szCs w:val="24"/>
              </w:rPr>
              <w:t>There are also wider responsibilities for the Executive team and organisation around creating a culture to support our staff to be engaged motivated and healthy in work.</w:t>
            </w:r>
          </w:p>
          <w:p w14:paraId="7747A6F2" w14:textId="77777777" w:rsidR="00DF7AF8" w:rsidRPr="00CF7D94" w:rsidRDefault="00DF7AF8" w:rsidP="00653AEC">
            <w:pPr>
              <w:rPr>
                <w:rFonts w:ascii="Verdana" w:hAnsi="Verdana" w:cs="Arial"/>
                <w:color w:val="000000" w:themeColor="text1"/>
                <w:sz w:val="24"/>
                <w:szCs w:val="24"/>
              </w:rPr>
            </w:pPr>
          </w:p>
          <w:p w14:paraId="6D2903FF" w14:textId="02AC503D" w:rsidR="00653AEC" w:rsidRPr="00CF7D94" w:rsidRDefault="00DF7AF8" w:rsidP="00653AEC">
            <w:pPr>
              <w:rPr>
                <w:rFonts w:ascii="Verdana" w:hAnsi="Verdana" w:cs="Arial"/>
                <w:color w:val="000000" w:themeColor="text1"/>
                <w:sz w:val="24"/>
                <w:szCs w:val="24"/>
              </w:rPr>
            </w:pPr>
            <w:r w:rsidRPr="00CF7D94">
              <w:rPr>
                <w:rFonts w:ascii="Verdana" w:hAnsi="Verdana" w:cs="Arial"/>
                <w:color w:val="000000" w:themeColor="text1"/>
                <w:sz w:val="24"/>
                <w:szCs w:val="24"/>
              </w:rPr>
              <w:t xml:space="preserve">Each </w:t>
            </w:r>
            <w:r w:rsidR="00815DE2" w:rsidRPr="00CF7D94">
              <w:rPr>
                <w:rFonts w:ascii="Verdana" w:hAnsi="Verdana" w:cs="Arial"/>
                <w:color w:val="000000" w:themeColor="text1"/>
                <w:sz w:val="24"/>
                <w:szCs w:val="24"/>
              </w:rPr>
              <w:t xml:space="preserve">of these </w:t>
            </w:r>
            <w:r w:rsidRPr="00CF7D94">
              <w:rPr>
                <w:rFonts w:ascii="Verdana" w:hAnsi="Verdana" w:cs="Arial"/>
                <w:color w:val="000000" w:themeColor="text1"/>
                <w:sz w:val="24"/>
                <w:szCs w:val="24"/>
              </w:rPr>
              <w:t>aspect</w:t>
            </w:r>
            <w:r w:rsidR="00815DE2" w:rsidRPr="00CF7D94">
              <w:rPr>
                <w:rFonts w:ascii="Verdana" w:hAnsi="Verdana" w:cs="Arial"/>
                <w:color w:val="000000" w:themeColor="text1"/>
                <w:sz w:val="24"/>
                <w:szCs w:val="24"/>
              </w:rPr>
              <w:t>s are</w:t>
            </w:r>
            <w:r w:rsidRPr="00CF7D94">
              <w:rPr>
                <w:rFonts w:ascii="Verdana" w:hAnsi="Verdana" w:cs="Arial"/>
                <w:color w:val="000000" w:themeColor="text1"/>
                <w:sz w:val="24"/>
                <w:szCs w:val="24"/>
              </w:rPr>
              <w:t xml:space="preserve"> important in ensuring a positive trend in sickness absence reduction.</w:t>
            </w:r>
          </w:p>
          <w:p w14:paraId="6D290400" w14:textId="77777777" w:rsidR="00653AEC" w:rsidRPr="00CF7D94" w:rsidRDefault="00653AEC" w:rsidP="00653AEC">
            <w:pPr>
              <w:rPr>
                <w:rFonts w:ascii="Verdana" w:hAnsi="Verdana" w:cs="Arial"/>
                <w:color w:val="000000" w:themeColor="text1"/>
                <w:sz w:val="24"/>
                <w:szCs w:val="24"/>
              </w:rPr>
            </w:pPr>
          </w:p>
          <w:p w14:paraId="6D290401" w14:textId="77777777" w:rsidR="00653AEC" w:rsidRPr="00CF7D94" w:rsidRDefault="00653AEC" w:rsidP="00653AEC">
            <w:pPr>
              <w:rPr>
                <w:rFonts w:ascii="Verdana" w:hAnsi="Verdana" w:cs="Arial"/>
                <w:color w:val="000000" w:themeColor="text1"/>
                <w:sz w:val="24"/>
                <w:szCs w:val="24"/>
              </w:rPr>
            </w:pPr>
          </w:p>
        </w:tc>
      </w:tr>
      <w:tr w:rsidR="00762BBE" w:rsidRPr="00CF7D94" w14:paraId="6D290409" w14:textId="77777777" w:rsidTr="00072429">
        <w:trPr>
          <w:trHeight w:val="97"/>
        </w:trPr>
        <w:tc>
          <w:tcPr>
            <w:tcW w:w="2547" w:type="dxa"/>
            <w:vMerge w:val="restart"/>
          </w:tcPr>
          <w:p w14:paraId="6D290403"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 xml:space="preserve">Specific Action Required </w:t>
            </w:r>
          </w:p>
          <w:p w14:paraId="6D290404" w14:textId="77777777" w:rsidR="00762BBE" w:rsidRPr="00CF7D94" w:rsidRDefault="00762BBE" w:rsidP="00762BBE">
            <w:pPr>
              <w:rPr>
                <w:rFonts w:ascii="Verdana" w:hAnsi="Verdana" w:cs="Arial"/>
                <w:b/>
                <w:i/>
                <w:sz w:val="24"/>
                <w:szCs w:val="24"/>
              </w:rPr>
            </w:pPr>
            <w:r w:rsidRPr="00CF7D94">
              <w:rPr>
                <w:rFonts w:ascii="Verdana" w:hAnsi="Verdana" w:cs="Arial"/>
                <w:b/>
                <w:i/>
                <w:sz w:val="24"/>
                <w:szCs w:val="24"/>
              </w:rPr>
              <w:t>(please choose one only)</w:t>
            </w:r>
          </w:p>
        </w:tc>
        <w:tc>
          <w:tcPr>
            <w:tcW w:w="1843" w:type="dxa"/>
            <w:gridSpan w:val="2"/>
            <w:shd w:val="clear" w:color="auto" w:fill="D5DCE4" w:themeFill="text2" w:themeFillTint="33"/>
          </w:tcPr>
          <w:p w14:paraId="6D290405"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Information</w:t>
            </w:r>
          </w:p>
        </w:tc>
        <w:tc>
          <w:tcPr>
            <w:tcW w:w="1559" w:type="dxa"/>
            <w:shd w:val="clear" w:color="auto" w:fill="D5DCE4" w:themeFill="text2" w:themeFillTint="33"/>
          </w:tcPr>
          <w:p w14:paraId="6D290406"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Discussion</w:t>
            </w:r>
          </w:p>
        </w:tc>
        <w:tc>
          <w:tcPr>
            <w:tcW w:w="1551" w:type="dxa"/>
            <w:shd w:val="clear" w:color="auto" w:fill="D5DCE4" w:themeFill="text2" w:themeFillTint="33"/>
          </w:tcPr>
          <w:p w14:paraId="6D290407"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Approval</w:t>
            </w:r>
          </w:p>
        </w:tc>
      </w:tr>
      <w:tr w:rsidR="00762BBE" w:rsidRPr="00CF7D94" w14:paraId="6D29040F" w14:textId="77777777" w:rsidTr="00072429">
        <w:trPr>
          <w:trHeight w:val="96"/>
        </w:trPr>
        <w:tc>
          <w:tcPr>
            <w:tcW w:w="2547" w:type="dxa"/>
            <w:vMerge/>
          </w:tcPr>
          <w:p w14:paraId="6D29040A" w14:textId="77777777" w:rsidR="00762BBE" w:rsidRPr="00CF7D94"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CF7D94" w:rsidRDefault="00762BBE" w:rsidP="00762BBE">
                <w:pPr>
                  <w:ind w:right="96"/>
                  <w:jc w:val="center"/>
                  <w:rPr>
                    <w:rFonts w:ascii="Verdana" w:hAnsi="Verdana" w:cs="Arial"/>
                    <w:sz w:val="24"/>
                    <w:szCs w:val="24"/>
                  </w:rPr>
                </w:pPr>
                <w:r w:rsidRPr="00CF7D9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833" w:type="dxa"/>
                <w:gridSpan w:val="2"/>
              </w:tcPr>
              <w:p w14:paraId="6D29040C" w14:textId="1FF8DFB1" w:rsidR="00762BBE" w:rsidRPr="00CF7D94" w:rsidRDefault="00DF7AF8" w:rsidP="00762BBE">
                <w:pPr>
                  <w:ind w:right="96"/>
                  <w:jc w:val="center"/>
                  <w:rPr>
                    <w:rFonts w:ascii="Verdana" w:hAnsi="Verdana" w:cs="Arial"/>
                    <w:sz w:val="24"/>
                    <w:szCs w:val="24"/>
                  </w:rPr>
                </w:pPr>
                <w:r w:rsidRPr="00CF7D9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551" w:type="dxa"/>
              </w:tcPr>
              <w:p w14:paraId="6D29040D" w14:textId="77777777" w:rsidR="00762BBE" w:rsidRPr="00CF7D94" w:rsidRDefault="00762BBE" w:rsidP="00762BBE">
                <w:pPr>
                  <w:ind w:right="96"/>
                  <w:jc w:val="center"/>
                  <w:rPr>
                    <w:rFonts w:ascii="Verdana" w:hAnsi="Verdana" w:cs="Arial"/>
                    <w:sz w:val="24"/>
                    <w:szCs w:val="24"/>
                  </w:rPr>
                </w:pPr>
                <w:r w:rsidRPr="00CF7D9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098DDA02" w:rsidR="00762BBE" w:rsidRPr="00CF7D94" w:rsidRDefault="00DF7AF8" w:rsidP="00762BBE">
                <w:pPr>
                  <w:ind w:right="96"/>
                  <w:jc w:val="center"/>
                  <w:rPr>
                    <w:rFonts w:ascii="Verdana" w:hAnsi="Verdana" w:cs="Arial"/>
                    <w:sz w:val="24"/>
                    <w:szCs w:val="24"/>
                  </w:rPr>
                </w:pPr>
                <w:r w:rsidRPr="00CF7D94">
                  <w:rPr>
                    <w:rFonts w:ascii="Segoe UI Symbol" w:eastAsia="MS Gothic" w:hAnsi="Segoe UI Symbol" w:cs="Segoe UI Symbol"/>
                    <w:sz w:val="24"/>
                    <w:szCs w:val="24"/>
                  </w:rPr>
                  <w:t>☒</w:t>
                </w:r>
              </w:p>
            </w:tc>
          </w:sdtContent>
        </w:sdt>
      </w:tr>
      <w:tr w:rsidR="00762BBE" w:rsidRPr="00CF7D94" w14:paraId="6D290418" w14:textId="77777777" w:rsidTr="00DA76AD">
        <w:tc>
          <w:tcPr>
            <w:tcW w:w="2547" w:type="dxa"/>
          </w:tcPr>
          <w:p w14:paraId="6D290410" w14:textId="77777777" w:rsidR="00762BBE" w:rsidRPr="00CF7D94" w:rsidRDefault="00762BBE" w:rsidP="00762BBE">
            <w:pPr>
              <w:rPr>
                <w:rFonts w:ascii="Verdana" w:hAnsi="Verdana" w:cs="Arial"/>
                <w:b/>
                <w:sz w:val="24"/>
                <w:szCs w:val="24"/>
              </w:rPr>
            </w:pPr>
            <w:r w:rsidRPr="00CF7D94">
              <w:rPr>
                <w:rFonts w:ascii="Verdana" w:hAnsi="Verdana" w:cs="Arial"/>
                <w:b/>
                <w:sz w:val="24"/>
                <w:szCs w:val="24"/>
              </w:rPr>
              <w:t>Recommendations</w:t>
            </w:r>
          </w:p>
          <w:p w14:paraId="6D290411" w14:textId="77777777" w:rsidR="00762BBE" w:rsidRPr="00CF7D94" w:rsidRDefault="00762BBE" w:rsidP="00762BBE">
            <w:pPr>
              <w:rPr>
                <w:rFonts w:ascii="Verdana" w:hAnsi="Verdana" w:cs="Arial"/>
                <w:b/>
                <w:sz w:val="24"/>
                <w:szCs w:val="24"/>
              </w:rPr>
            </w:pPr>
          </w:p>
        </w:tc>
        <w:tc>
          <w:tcPr>
            <w:tcW w:w="6469" w:type="dxa"/>
            <w:gridSpan w:val="6"/>
          </w:tcPr>
          <w:p w14:paraId="6D290412" w14:textId="77777777" w:rsidR="00653AEC" w:rsidRPr="00CF7D94" w:rsidRDefault="00653AEC" w:rsidP="00653AEC">
            <w:pPr>
              <w:ind w:right="96"/>
              <w:rPr>
                <w:rFonts w:ascii="Verdana" w:hAnsi="Verdana" w:cs="Arial"/>
                <w:color w:val="000000" w:themeColor="text1"/>
                <w:sz w:val="24"/>
                <w:szCs w:val="24"/>
              </w:rPr>
            </w:pPr>
            <w:r w:rsidRPr="00CF7D94">
              <w:rPr>
                <w:rFonts w:ascii="Verdana" w:hAnsi="Verdana" w:cs="Arial"/>
                <w:color w:val="000000" w:themeColor="text1"/>
                <w:sz w:val="24"/>
                <w:szCs w:val="24"/>
              </w:rPr>
              <w:lastRenderedPageBreak/>
              <w:t>Members are asked to:</w:t>
            </w:r>
          </w:p>
          <w:p w14:paraId="3FF1461A" w14:textId="52C4E50A" w:rsidR="00DF7AF8" w:rsidRPr="00CF7D94" w:rsidRDefault="00CF7D94" w:rsidP="00653AEC">
            <w:pPr>
              <w:pStyle w:val="ListParagraph"/>
              <w:numPr>
                <w:ilvl w:val="0"/>
                <w:numId w:val="6"/>
              </w:numPr>
              <w:ind w:right="96"/>
              <w:rPr>
                <w:rFonts w:ascii="Verdana" w:hAnsi="Verdana" w:cs="Arial"/>
                <w:b/>
                <w:color w:val="000000" w:themeColor="text1"/>
                <w:sz w:val="24"/>
                <w:szCs w:val="24"/>
              </w:rPr>
            </w:pPr>
            <w:r>
              <w:rPr>
                <w:rFonts w:ascii="Verdana" w:hAnsi="Verdana" w:cs="Arial"/>
                <w:b/>
                <w:color w:val="000000" w:themeColor="text1"/>
                <w:sz w:val="24"/>
                <w:szCs w:val="24"/>
              </w:rPr>
              <w:lastRenderedPageBreak/>
              <w:t>Consider</w:t>
            </w:r>
            <w:r w:rsidR="00DF7AF8" w:rsidRPr="00CF7D94">
              <w:rPr>
                <w:rFonts w:ascii="Verdana" w:hAnsi="Verdana" w:cs="Arial"/>
                <w:bCs/>
                <w:color w:val="000000" w:themeColor="text1"/>
                <w:sz w:val="24"/>
                <w:szCs w:val="24"/>
              </w:rPr>
              <w:t xml:space="preserve"> the roles and responsibilities set out in the report</w:t>
            </w:r>
            <w:r>
              <w:rPr>
                <w:rFonts w:ascii="Verdana" w:hAnsi="Verdana" w:cs="Arial"/>
                <w:bCs/>
                <w:color w:val="000000" w:themeColor="text1"/>
                <w:sz w:val="24"/>
                <w:szCs w:val="24"/>
              </w:rPr>
              <w:t>;</w:t>
            </w:r>
          </w:p>
          <w:p w14:paraId="6D290417" w14:textId="6693A43F" w:rsidR="00762BBE" w:rsidRPr="00CF7D94" w:rsidRDefault="00653AEC" w:rsidP="00DF7AF8">
            <w:pPr>
              <w:pStyle w:val="ListParagraph"/>
              <w:numPr>
                <w:ilvl w:val="0"/>
                <w:numId w:val="6"/>
              </w:numPr>
              <w:ind w:right="96"/>
              <w:rPr>
                <w:rFonts w:ascii="Verdana" w:hAnsi="Verdana" w:cs="Arial"/>
                <w:sz w:val="24"/>
                <w:szCs w:val="24"/>
              </w:rPr>
            </w:pPr>
            <w:r w:rsidRPr="00CF7D94">
              <w:rPr>
                <w:rFonts w:ascii="Verdana" w:hAnsi="Verdana" w:cs="Arial"/>
                <w:b/>
                <w:color w:val="000000" w:themeColor="text1"/>
                <w:sz w:val="24"/>
                <w:szCs w:val="24"/>
              </w:rPr>
              <w:t>Approve</w:t>
            </w:r>
            <w:r w:rsidR="00DF7AF8" w:rsidRPr="00CF7D94">
              <w:rPr>
                <w:rFonts w:ascii="Verdana" w:hAnsi="Verdana" w:cs="Arial"/>
                <w:b/>
                <w:color w:val="000000" w:themeColor="text1"/>
                <w:sz w:val="24"/>
                <w:szCs w:val="24"/>
              </w:rPr>
              <w:t xml:space="preserve"> </w:t>
            </w:r>
            <w:r w:rsidR="00DF7AF8" w:rsidRPr="00CF7D94">
              <w:rPr>
                <w:rFonts w:ascii="Verdana" w:hAnsi="Verdana" w:cs="Arial"/>
                <w:bCs/>
                <w:color w:val="000000" w:themeColor="text1"/>
                <w:sz w:val="24"/>
                <w:szCs w:val="24"/>
              </w:rPr>
              <w:t>the newly proposed action plan</w:t>
            </w:r>
            <w:r w:rsidR="00CF7D94">
              <w:rPr>
                <w:rFonts w:ascii="Verdana" w:hAnsi="Verdana" w:cs="Arial"/>
                <w:bCs/>
                <w:color w:val="000000" w:themeColor="text1"/>
                <w:sz w:val="24"/>
                <w:szCs w:val="24"/>
              </w:rPr>
              <w:t>.</w:t>
            </w:r>
          </w:p>
        </w:tc>
      </w:tr>
    </w:tbl>
    <w:p w14:paraId="47CDDC29" w14:textId="77777777" w:rsidR="006B321B" w:rsidRDefault="0020539A" w:rsidP="00653AEC">
      <w:pPr>
        <w:spacing w:after="0" w:line="240" w:lineRule="auto"/>
        <w:jc w:val="center"/>
      </w:pPr>
      <w:r>
        <w:lastRenderedPageBreak/>
        <w:br w:type="page"/>
      </w:r>
    </w:p>
    <w:p w14:paraId="43D69433" w14:textId="77777777" w:rsidR="006B321B" w:rsidRDefault="006B321B" w:rsidP="00653AEC">
      <w:pPr>
        <w:spacing w:after="0" w:line="240" w:lineRule="auto"/>
        <w:jc w:val="center"/>
      </w:pPr>
    </w:p>
    <w:p w14:paraId="6D29041A" w14:textId="4B96A690" w:rsidR="00653AEC" w:rsidRPr="006B321B" w:rsidRDefault="006B321B" w:rsidP="00653AEC">
      <w:pPr>
        <w:spacing w:after="0" w:line="240" w:lineRule="auto"/>
        <w:jc w:val="center"/>
        <w:rPr>
          <w:rFonts w:ascii="Verdana" w:hAnsi="Verdana" w:cs="Arial"/>
          <w:b/>
          <w:sz w:val="24"/>
          <w:szCs w:val="24"/>
        </w:rPr>
      </w:pPr>
      <w:r w:rsidRPr="006B321B">
        <w:rPr>
          <w:rFonts w:ascii="Verdana" w:hAnsi="Verdana" w:cs="Arial"/>
          <w:b/>
          <w:sz w:val="24"/>
          <w:szCs w:val="24"/>
        </w:rPr>
        <w:t>SICKNESS</w:t>
      </w:r>
      <w:r w:rsidR="007115A1">
        <w:rPr>
          <w:rFonts w:ascii="Verdana" w:hAnsi="Verdana" w:cs="Arial"/>
          <w:b/>
          <w:sz w:val="24"/>
          <w:szCs w:val="24"/>
        </w:rPr>
        <w:t xml:space="preserve"> ABSENCE ACTION PLAN</w:t>
      </w:r>
    </w:p>
    <w:p w14:paraId="43F1743D" w14:textId="77777777" w:rsidR="006B321B" w:rsidRDefault="006B321B" w:rsidP="00653AEC">
      <w:pPr>
        <w:spacing w:after="0" w:line="240" w:lineRule="auto"/>
        <w:jc w:val="center"/>
        <w:rPr>
          <w:rFonts w:ascii="Arial" w:hAnsi="Arial" w:cs="Arial"/>
          <w:b/>
          <w:sz w:val="24"/>
          <w:szCs w:val="24"/>
        </w:rPr>
      </w:pPr>
    </w:p>
    <w:p w14:paraId="6D29041C" w14:textId="74C7B840" w:rsidR="00653AEC" w:rsidRPr="00397FDC" w:rsidRDefault="00653AEC" w:rsidP="00397FDC">
      <w:pPr>
        <w:pStyle w:val="ListParagraph"/>
        <w:numPr>
          <w:ilvl w:val="0"/>
          <w:numId w:val="13"/>
        </w:numPr>
        <w:spacing w:after="0" w:line="240" w:lineRule="auto"/>
        <w:rPr>
          <w:rFonts w:ascii="Verdana" w:hAnsi="Verdana" w:cs="Arial"/>
          <w:b/>
          <w:sz w:val="24"/>
          <w:szCs w:val="24"/>
        </w:rPr>
      </w:pPr>
      <w:r w:rsidRPr="00397FDC">
        <w:rPr>
          <w:rFonts w:ascii="Verdana" w:hAnsi="Verdana" w:cs="Arial"/>
          <w:b/>
          <w:sz w:val="24"/>
          <w:szCs w:val="24"/>
        </w:rPr>
        <w:t>INTRODUCTION</w:t>
      </w:r>
    </w:p>
    <w:p w14:paraId="2ACAE1BF" w14:textId="0BE173FF" w:rsidR="00397FDC" w:rsidRPr="00397FDC" w:rsidRDefault="00397FDC" w:rsidP="00397FDC">
      <w:pPr>
        <w:jc w:val="both"/>
        <w:rPr>
          <w:rFonts w:ascii="Verdana" w:hAnsi="Verdana"/>
          <w:sz w:val="24"/>
          <w:szCs w:val="24"/>
        </w:rPr>
      </w:pPr>
      <w:r w:rsidRPr="00397FDC">
        <w:rPr>
          <w:rFonts w:ascii="Verdana" w:hAnsi="Verdana"/>
          <w:sz w:val="24"/>
          <w:szCs w:val="24"/>
        </w:rPr>
        <w:t>The Board have asked for further assurance around management of sickness absence. This work is connected to the Recovery &amp; Sustainability programme and connects with the concerns around staff availability. Sickness is one aspect of this challenge. A proposed action plan is attached for support and approval.</w:t>
      </w:r>
    </w:p>
    <w:p w14:paraId="6D29041E" w14:textId="77777777" w:rsidR="00653AEC" w:rsidRPr="00397FDC" w:rsidRDefault="00653AEC" w:rsidP="00653AEC">
      <w:pPr>
        <w:pStyle w:val="ListParagraph"/>
        <w:spacing w:after="0" w:line="240" w:lineRule="auto"/>
        <w:rPr>
          <w:rFonts w:ascii="Verdana" w:hAnsi="Verdana" w:cs="Arial"/>
          <w:b/>
          <w:sz w:val="24"/>
          <w:szCs w:val="24"/>
        </w:rPr>
      </w:pPr>
    </w:p>
    <w:p w14:paraId="6D29041F" w14:textId="77777777" w:rsidR="00653AEC" w:rsidRDefault="00653AEC" w:rsidP="00397FDC">
      <w:pPr>
        <w:pStyle w:val="ListParagraph"/>
        <w:numPr>
          <w:ilvl w:val="0"/>
          <w:numId w:val="13"/>
        </w:numPr>
        <w:spacing w:after="0" w:line="240" w:lineRule="auto"/>
        <w:rPr>
          <w:rFonts w:ascii="Verdana" w:hAnsi="Verdana" w:cs="Arial"/>
          <w:b/>
          <w:sz w:val="24"/>
          <w:szCs w:val="24"/>
        </w:rPr>
      </w:pPr>
      <w:r w:rsidRPr="00397FDC">
        <w:rPr>
          <w:rFonts w:ascii="Verdana" w:hAnsi="Verdana" w:cs="Arial"/>
          <w:b/>
          <w:sz w:val="24"/>
          <w:szCs w:val="24"/>
        </w:rPr>
        <w:t>BACKGROUND</w:t>
      </w:r>
    </w:p>
    <w:p w14:paraId="0EDE73AC" w14:textId="77777777" w:rsidR="00397FDC" w:rsidRPr="00445EB6" w:rsidRDefault="00397FDC" w:rsidP="00397FDC">
      <w:pPr>
        <w:jc w:val="both"/>
        <w:rPr>
          <w:rFonts w:ascii="Verdana" w:hAnsi="Verdana"/>
          <w:sz w:val="24"/>
          <w:szCs w:val="24"/>
        </w:rPr>
      </w:pPr>
      <w:r w:rsidRPr="00445EB6">
        <w:rPr>
          <w:rFonts w:ascii="Verdana" w:hAnsi="Verdana"/>
          <w:sz w:val="24"/>
          <w:szCs w:val="24"/>
        </w:rPr>
        <w:t xml:space="preserve">The health and wellbeing of our staff is central to our People Strategy. Our </w:t>
      </w:r>
      <w:r w:rsidRPr="00445EB6">
        <w:rPr>
          <w:rFonts w:ascii="Verdana" w:hAnsi="Verdana"/>
          <w:i/>
          <w:iCs/>
          <w:sz w:val="24"/>
          <w:szCs w:val="24"/>
        </w:rPr>
        <w:t>People Aim 1</w:t>
      </w:r>
      <w:r w:rsidRPr="00445EB6">
        <w:rPr>
          <w:rFonts w:ascii="Verdana" w:hAnsi="Verdana"/>
          <w:sz w:val="24"/>
          <w:szCs w:val="24"/>
        </w:rPr>
        <w:t xml:space="preserve"> focuses on ensuring our staff are “</w:t>
      </w:r>
      <w:r w:rsidRPr="00445EB6">
        <w:rPr>
          <w:rFonts w:ascii="Verdana" w:hAnsi="Verdana"/>
          <w:i/>
          <w:iCs/>
          <w:sz w:val="24"/>
          <w:szCs w:val="24"/>
        </w:rPr>
        <w:t>Engaged, Motivated and Healthy</w:t>
      </w:r>
      <w:r w:rsidRPr="00445EB6">
        <w:rPr>
          <w:rFonts w:ascii="Verdana" w:hAnsi="Verdana"/>
          <w:sz w:val="24"/>
          <w:szCs w:val="24"/>
        </w:rPr>
        <w:t xml:space="preserve">”. Sickness absence is one measure for us to assess this. </w:t>
      </w:r>
    </w:p>
    <w:p w14:paraId="07083B32" w14:textId="77777777" w:rsidR="00397FDC" w:rsidRPr="00445EB6" w:rsidRDefault="00397FDC" w:rsidP="00397FDC">
      <w:pPr>
        <w:jc w:val="both"/>
        <w:rPr>
          <w:rFonts w:ascii="Verdana" w:hAnsi="Verdana"/>
          <w:sz w:val="24"/>
          <w:szCs w:val="24"/>
        </w:rPr>
      </w:pPr>
      <w:r w:rsidRPr="00445EB6">
        <w:rPr>
          <w:rFonts w:ascii="Verdana" w:hAnsi="Verdana"/>
          <w:sz w:val="24"/>
          <w:szCs w:val="24"/>
        </w:rPr>
        <w:t>Currently our sickness absence is as follows:</w:t>
      </w:r>
    </w:p>
    <w:p w14:paraId="47A4CA88" w14:textId="6735AECC" w:rsidR="00014BB1" w:rsidRPr="00445EB6" w:rsidRDefault="00014BB1" w:rsidP="00397FDC">
      <w:pPr>
        <w:jc w:val="both"/>
        <w:rPr>
          <w:rFonts w:ascii="Verdana" w:hAnsi="Verdana"/>
          <w:b/>
          <w:bCs/>
          <w:color w:val="FF0000"/>
          <w:sz w:val="24"/>
          <w:szCs w:val="24"/>
        </w:rPr>
      </w:pPr>
      <w:r>
        <w:rPr>
          <w:rFonts w:ascii="Verdana" w:hAnsi="Verdana"/>
          <w:b/>
          <w:bCs/>
          <w:noProof/>
          <w:color w:val="FF0000"/>
          <w:sz w:val="24"/>
          <w:szCs w:val="24"/>
        </w:rPr>
        <w:drawing>
          <wp:inline distT="0" distB="0" distL="0" distR="0" wp14:anchorId="74870470" wp14:editId="1AFC96E6">
            <wp:extent cx="5730875" cy="1572895"/>
            <wp:effectExtent l="0" t="0" r="3175" b="8255"/>
            <wp:docPr id="1802026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0875" cy="1572895"/>
                    </a:xfrm>
                    <a:prstGeom prst="rect">
                      <a:avLst/>
                    </a:prstGeom>
                    <a:noFill/>
                  </pic:spPr>
                </pic:pic>
              </a:graphicData>
            </a:graphic>
          </wp:inline>
        </w:drawing>
      </w:r>
    </w:p>
    <w:p w14:paraId="0DA15272" w14:textId="77777777" w:rsidR="00397FDC" w:rsidRPr="003F145D" w:rsidRDefault="00397FDC" w:rsidP="00397FDC">
      <w:pPr>
        <w:jc w:val="both"/>
        <w:rPr>
          <w:rFonts w:ascii="Verdana" w:hAnsi="Verdana"/>
          <w:color w:val="00B0F0"/>
          <w:sz w:val="24"/>
          <w:szCs w:val="24"/>
        </w:rPr>
      </w:pPr>
      <w:r w:rsidRPr="00445EB6">
        <w:rPr>
          <w:rFonts w:ascii="Verdana" w:hAnsi="Verdana"/>
          <w:sz w:val="24"/>
          <w:szCs w:val="24"/>
        </w:rPr>
        <w:t xml:space="preserve">This shows that despite the significant programme of work in place to support our prevention agenda, our sickness absence is still the second highest across NHS Wales. This has historically been the case. It is noted that post covid, levels of sickness absence have increased across NHS Wales. We are seeing increasing trends of sickness in certain services eg Estates and Facilities. Intelligence also suggests that we are seeing </w:t>
      </w:r>
      <w:r w:rsidRPr="00EF0B8E">
        <w:rPr>
          <w:rFonts w:ascii="Verdana" w:hAnsi="Verdana"/>
          <w:color w:val="000000" w:themeColor="text1"/>
          <w:sz w:val="24"/>
          <w:szCs w:val="24"/>
        </w:rPr>
        <w:t>increased trends in areas under pressure linked to burnout of staff reflected in a 29% increase in mental health referrals to the staff wellbeing service during 2024.</w:t>
      </w:r>
    </w:p>
    <w:p w14:paraId="00E490CC" w14:textId="3C2C2E39" w:rsidR="00397FDC" w:rsidRPr="00445EB6" w:rsidRDefault="00397FDC" w:rsidP="00397FDC">
      <w:pPr>
        <w:jc w:val="both"/>
        <w:rPr>
          <w:rFonts w:ascii="Verdana" w:hAnsi="Verdana"/>
          <w:sz w:val="24"/>
          <w:szCs w:val="24"/>
        </w:rPr>
      </w:pPr>
      <w:r w:rsidRPr="00445EB6">
        <w:rPr>
          <w:rFonts w:ascii="Verdana" w:hAnsi="Verdana"/>
          <w:sz w:val="24"/>
          <w:szCs w:val="24"/>
        </w:rPr>
        <w:t>In the context of staff availability, it is also important to recognise the following in terms of our nurse and additional clinical services staff group</w:t>
      </w:r>
      <w:r w:rsidR="0072387B">
        <w:rPr>
          <w:rFonts w:ascii="Verdana" w:hAnsi="Verdana"/>
          <w:sz w:val="24"/>
          <w:szCs w:val="24"/>
        </w:rPr>
        <w:t xml:space="preserve"> (data taken from the weekly bank and agency report)</w:t>
      </w:r>
      <w:r w:rsidRPr="00445EB6">
        <w:rPr>
          <w:rFonts w:ascii="Verdana" w:hAnsi="Verdana"/>
          <w:sz w:val="24"/>
          <w:szCs w:val="24"/>
        </w:rPr>
        <w:t>:</w:t>
      </w:r>
    </w:p>
    <w:p w14:paraId="5B938A1F" w14:textId="183A3DFA" w:rsidR="00397FDC" w:rsidRPr="00445EB6" w:rsidRDefault="00397FDC" w:rsidP="00397FDC">
      <w:pPr>
        <w:pStyle w:val="ListParagraph"/>
        <w:numPr>
          <w:ilvl w:val="0"/>
          <w:numId w:val="11"/>
        </w:numPr>
        <w:suppressAutoHyphens/>
        <w:autoSpaceDN w:val="0"/>
        <w:spacing w:line="256" w:lineRule="auto"/>
        <w:jc w:val="both"/>
        <w:rPr>
          <w:rFonts w:ascii="Verdana" w:hAnsi="Verdana"/>
          <w:sz w:val="24"/>
          <w:szCs w:val="24"/>
        </w:rPr>
      </w:pPr>
      <w:r w:rsidRPr="00445EB6">
        <w:rPr>
          <w:rFonts w:ascii="Verdana" w:hAnsi="Verdana"/>
          <w:sz w:val="24"/>
          <w:szCs w:val="24"/>
        </w:rPr>
        <w:t>Our Nurse and AHP bank regularly uses on average approximately 650 whole time equivalents (“WTE”) weekly. In recent weeks, this has been up to 800 WTE</w:t>
      </w:r>
      <w:r w:rsidR="0072387B">
        <w:rPr>
          <w:rFonts w:ascii="Verdana" w:hAnsi="Verdana"/>
          <w:sz w:val="24"/>
          <w:szCs w:val="24"/>
        </w:rPr>
        <w:t>.</w:t>
      </w:r>
    </w:p>
    <w:p w14:paraId="4626A0F4" w14:textId="0D6864D5" w:rsidR="00397FDC" w:rsidRPr="00445EB6" w:rsidRDefault="00397FDC" w:rsidP="00397FDC">
      <w:pPr>
        <w:pStyle w:val="ListParagraph"/>
        <w:numPr>
          <w:ilvl w:val="0"/>
          <w:numId w:val="11"/>
        </w:numPr>
        <w:suppressAutoHyphens/>
        <w:autoSpaceDN w:val="0"/>
        <w:spacing w:line="256" w:lineRule="auto"/>
        <w:jc w:val="both"/>
        <w:rPr>
          <w:rFonts w:ascii="Verdana" w:hAnsi="Verdana"/>
          <w:sz w:val="24"/>
          <w:szCs w:val="24"/>
        </w:rPr>
      </w:pPr>
      <w:r w:rsidRPr="00445EB6">
        <w:rPr>
          <w:rFonts w:ascii="Verdana" w:hAnsi="Verdana"/>
          <w:sz w:val="24"/>
          <w:szCs w:val="24"/>
        </w:rPr>
        <w:t>On average over recent months, sickness (long term and short term) equates to approximately 22% of this utilisation</w:t>
      </w:r>
      <w:r w:rsidR="0072387B">
        <w:rPr>
          <w:rFonts w:ascii="Verdana" w:hAnsi="Verdana"/>
          <w:sz w:val="24"/>
          <w:szCs w:val="24"/>
        </w:rPr>
        <w:t>.</w:t>
      </w:r>
    </w:p>
    <w:p w14:paraId="52F97FD7" w14:textId="78F0FE04" w:rsidR="00397FDC" w:rsidRPr="00445EB6" w:rsidRDefault="00397FDC" w:rsidP="00397FDC">
      <w:pPr>
        <w:pStyle w:val="ListParagraph"/>
        <w:numPr>
          <w:ilvl w:val="0"/>
          <w:numId w:val="11"/>
        </w:numPr>
        <w:suppressAutoHyphens/>
        <w:autoSpaceDN w:val="0"/>
        <w:spacing w:line="256" w:lineRule="auto"/>
        <w:jc w:val="both"/>
        <w:rPr>
          <w:rFonts w:ascii="Verdana" w:hAnsi="Verdana"/>
          <w:sz w:val="24"/>
          <w:szCs w:val="24"/>
        </w:rPr>
      </w:pPr>
      <w:r w:rsidRPr="00445EB6">
        <w:rPr>
          <w:rFonts w:ascii="Verdana" w:hAnsi="Verdana"/>
          <w:sz w:val="24"/>
          <w:szCs w:val="24"/>
        </w:rPr>
        <w:t>In contrast</w:t>
      </w:r>
      <w:r w:rsidR="0072387B">
        <w:rPr>
          <w:rFonts w:ascii="Verdana" w:hAnsi="Verdana"/>
          <w:sz w:val="24"/>
          <w:szCs w:val="24"/>
        </w:rPr>
        <w:t>,</w:t>
      </w:r>
      <w:r w:rsidRPr="00445EB6">
        <w:rPr>
          <w:rFonts w:ascii="Verdana" w:hAnsi="Verdana"/>
          <w:sz w:val="24"/>
          <w:szCs w:val="24"/>
        </w:rPr>
        <w:t xml:space="preserve"> additionality (such as surge, 121, acuity) relates to approximately 44%.</w:t>
      </w:r>
    </w:p>
    <w:p w14:paraId="48AA34B8" w14:textId="77777777" w:rsidR="00397FDC" w:rsidRDefault="00397FDC" w:rsidP="00397FDC">
      <w:pPr>
        <w:jc w:val="both"/>
        <w:rPr>
          <w:rFonts w:ascii="Verdana" w:hAnsi="Verdana"/>
          <w:sz w:val="24"/>
          <w:szCs w:val="24"/>
        </w:rPr>
      </w:pPr>
      <w:r w:rsidRPr="00445EB6">
        <w:rPr>
          <w:rFonts w:ascii="Verdana" w:hAnsi="Verdana"/>
          <w:sz w:val="24"/>
          <w:szCs w:val="24"/>
        </w:rPr>
        <w:lastRenderedPageBreak/>
        <w:t>In terms of our medical and dental staff groups:</w:t>
      </w:r>
    </w:p>
    <w:p w14:paraId="02C0FAE6" w14:textId="5750EB52" w:rsidR="00AB74B4" w:rsidRDefault="00AB74B4" w:rsidP="00AB74B4">
      <w:pPr>
        <w:pStyle w:val="ListParagraph"/>
        <w:numPr>
          <w:ilvl w:val="0"/>
          <w:numId w:val="6"/>
        </w:numPr>
        <w:jc w:val="both"/>
        <w:rPr>
          <w:rFonts w:ascii="Verdana" w:hAnsi="Verdana"/>
          <w:sz w:val="24"/>
          <w:szCs w:val="24"/>
        </w:rPr>
      </w:pPr>
      <w:r>
        <w:rPr>
          <w:rFonts w:ascii="Verdana" w:hAnsi="Verdana"/>
          <w:sz w:val="24"/>
          <w:szCs w:val="24"/>
        </w:rPr>
        <w:t>Approximately 20% of locum spend is attributed to covering sickness absence.</w:t>
      </w:r>
    </w:p>
    <w:p w14:paraId="0A32D23B" w14:textId="05F61647" w:rsidR="009C3A14" w:rsidRPr="009C3A14" w:rsidRDefault="009C3A14" w:rsidP="009C3A14">
      <w:pPr>
        <w:pStyle w:val="ListParagraph"/>
        <w:numPr>
          <w:ilvl w:val="0"/>
          <w:numId w:val="6"/>
        </w:numPr>
        <w:jc w:val="both"/>
        <w:rPr>
          <w:rFonts w:ascii="Verdana" w:hAnsi="Verdana"/>
          <w:sz w:val="24"/>
          <w:szCs w:val="24"/>
        </w:rPr>
      </w:pPr>
      <w:r>
        <w:rPr>
          <w:rFonts w:ascii="Verdana" w:hAnsi="Verdana"/>
          <w:sz w:val="24"/>
          <w:szCs w:val="24"/>
        </w:rPr>
        <w:t>20% of locum spend is due to additional activity/surge</w:t>
      </w:r>
      <w:r w:rsidR="0072387B">
        <w:rPr>
          <w:rFonts w:ascii="Verdana" w:hAnsi="Verdana"/>
          <w:sz w:val="24"/>
          <w:szCs w:val="24"/>
        </w:rPr>
        <w:t>.</w:t>
      </w:r>
    </w:p>
    <w:p w14:paraId="7C498B35" w14:textId="785662AE" w:rsidR="00397FDC" w:rsidRDefault="00397FDC" w:rsidP="00397FDC">
      <w:pPr>
        <w:jc w:val="both"/>
        <w:rPr>
          <w:rFonts w:ascii="Verdana" w:hAnsi="Verdana"/>
          <w:sz w:val="24"/>
          <w:szCs w:val="24"/>
        </w:rPr>
      </w:pPr>
      <w:r w:rsidRPr="00445EB6">
        <w:rPr>
          <w:rFonts w:ascii="Verdana" w:hAnsi="Verdana"/>
          <w:sz w:val="24"/>
          <w:szCs w:val="24"/>
        </w:rPr>
        <w:t>Not all our areas have headroom attached to support effective financial management of staff availability. This is only covered in some clinical services. For example</w:t>
      </w:r>
      <w:r w:rsidR="0072387B">
        <w:rPr>
          <w:rFonts w:ascii="Verdana" w:hAnsi="Verdana"/>
          <w:sz w:val="24"/>
          <w:szCs w:val="24"/>
        </w:rPr>
        <w:t>,</w:t>
      </w:r>
      <w:r w:rsidRPr="00445EB6">
        <w:rPr>
          <w:rFonts w:ascii="Verdana" w:hAnsi="Verdana"/>
          <w:sz w:val="24"/>
          <w:szCs w:val="24"/>
        </w:rPr>
        <w:t xml:space="preserve"> it does not cover our Therapies</w:t>
      </w:r>
      <w:r w:rsidR="004B390A">
        <w:rPr>
          <w:rFonts w:ascii="Verdana" w:hAnsi="Verdana"/>
          <w:sz w:val="24"/>
          <w:szCs w:val="24"/>
        </w:rPr>
        <w:t>,</w:t>
      </w:r>
      <w:r w:rsidR="00AB74B4">
        <w:rPr>
          <w:rFonts w:ascii="Verdana" w:hAnsi="Verdana"/>
          <w:sz w:val="24"/>
          <w:szCs w:val="24"/>
        </w:rPr>
        <w:t xml:space="preserve"> Sciences, Facilities &amp; Estates</w:t>
      </w:r>
      <w:r w:rsidRPr="00445EB6">
        <w:rPr>
          <w:rFonts w:ascii="Verdana" w:hAnsi="Verdana"/>
          <w:sz w:val="24"/>
          <w:szCs w:val="24"/>
        </w:rPr>
        <w:t xml:space="preserve"> workforce.  In terms of management of sickness absence within effective rostering, it would be expected that services accommodate long term sickness within regular and effective rostering, but it is accepted that this may not be possible for short term absence</w:t>
      </w:r>
      <w:r w:rsidR="00AB74B4">
        <w:rPr>
          <w:rFonts w:ascii="Verdana" w:hAnsi="Verdana"/>
          <w:sz w:val="24"/>
          <w:szCs w:val="24"/>
        </w:rPr>
        <w:t>.</w:t>
      </w:r>
      <w:r w:rsidRPr="00445EB6">
        <w:rPr>
          <w:rFonts w:ascii="Verdana" w:hAnsi="Verdana"/>
          <w:sz w:val="24"/>
          <w:szCs w:val="24"/>
        </w:rPr>
        <w:t xml:space="preserve"> Our current trend is suggesting our long term sickness is overall on a reduction trajectory, but short term sickness is rising. This is of concern when initial highlights of intelligence raise burnout as a potential concern</w:t>
      </w:r>
      <w:r w:rsidR="0072387B">
        <w:rPr>
          <w:rFonts w:ascii="Verdana" w:hAnsi="Verdana"/>
          <w:sz w:val="24"/>
          <w:szCs w:val="24"/>
        </w:rPr>
        <w:t xml:space="preserve"> in some areas</w:t>
      </w:r>
      <w:r w:rsidRPr="00445EB6">
        <w:rPr>
          <w:rFonts w:ascii="Verdana" w:hAnsi="Verdana"/>
          <w:sz w:val="24"/>
          <w:szCs w:val="24"/>
        </w:rPr>
        <w:t>. The proactive management of health and wellbeing of our staff is paramount.</w:t>
      </w:r>
    </w:p>
    <w:p w14:paraId="60D325CE" w14:textId="05F077D3" w:rsidR="006B321B" w:rsidRPr="006B321B" w:rsidRDefault="00957C96" w:rsidP="006B321B">
      <w:pPr>
        <w:pStyle w:val="ListParagraph"/>
        <w:numPr>
          <w:ilvl w:val="0"/>
          <w:numId w:val="13"/>
        </w:numPr>
        <w:suppressAutoHyphens/>
        <w:autoSpaceDN w:val="0"/>
        <w:spacing w:line="256" w:lineRule="auto"/>
        <w:jc w:val="both"/>
        <w:rPr>
          <w:rFonts w:ascii="Verdana" w:hAnsi="Verdana"/>
          <w:b/>
          <w:bCs/>
          <w:sz w:val="24"/>
          <w:szCs w:val="24"/>
        </w:rPr>
      </w:pPr>
      <w:r w:rsidRPr="006B321B">
        <w:rPr>
          <w:rFonts w:ascii="Verdana" w:hAnsi="Verdana"/>
          <w:b/>
          <w:bCs/>
          <w:sz w:val="24"/>
          <w:szCs w:val="24"/>
        </w:rPr>
        <w:t>EFFECTIVE SICKNESS ABSENCE MANAGEMENT</w:t>
      </w:r>
    </w:p>
    <w:p w14:paraId="1F5E3F7B" w14:textId="77777777" w:rsidR="006B321B" w:rsidRPr="006B321B" w:rsidRDefault="006B321B" w:rsidP="006B321B">
      <w:pPr>
        <w:suppressAutoHyphens/>
        <w:autoSpaceDN w:val="0"/>
        <w:spacing w:line="256" w:lineRule="auto"/>
        <w:jc w:val="both"/>
        <w:rPr>
          <w:rFonts w:ascii="Verdana" w:hAnsi="Verdana"/>
          <w:sz w:val="24"/>
          <w:szCs w:val="24"/>
        </w:rPr>
      </w:pPr>
      <w:r w:rsidRPr="006B321B">
        <w:rPr>
          <w:rFonts w:ascii="Verdana" w:hAnsi="Verdana"/>
          <w:sz w:val="24"/>
          <w:szCs w:val="24"/>
        </w:rPr>
        <w:t>To ensure our management of sickness absence is effective across the organisation the following needs to be in place:</w:t>
      </w:r>
    </w:p>
    <w:p w14:paraId="7DB61DE2" w14:textId="77777777"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A fit for purpose policy</w:t>
      </w:r>
    </w:p>
    <w:p w14:paraId="4EA55CE3" w14:textId="77777777"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Rights skills to implement</w:t>
      </w:r>
    </w:p>
    <w:p w14:paraId="38E95EFC" w14:textId="77777777"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Occupational Health and Wellbeing Support</w:t>
      </w:r>
    </w:p>
    <w:p w14:paraId="6BEDC050" w14:textId="77777777"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Proactive Prevention agenda</w:t>
      </w:r>
    </w:p>
    <w:p w14:paraId="1AF7A3F1" w14:textId="1DF90B6E"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Effective management of sickness absence by managers</w:t>
      </w:r>
    </w:p>
    <w:p w14:paraId="2959172A" w14:textId="77777777" w:rsidR="006B321B" w:rsidRPr="00445EB6" w:rsidRDefault="006B321B" w:rsidP="006B321B">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The right Performance Management to gain assurance of impact; and</w:t>
      </w:r>
    </w:p>
    <w:p w14:paraId="40FA63CA" w14:textId="08DFA497" w:rsidR="006B321B" w:rsidRPr="006B321B" w:rsidRDefault="006B321B" w:rsidP="00397FDC">
      <w:pPr>
        <w:pStyle w:val="ListParagraph"/>
        <w:numPr>
          <w:ilvl w:val="0"/>
          <w:numId w:val="21"/>
        </w:numPr>
        <w:suppressAutoHyphens/>
        <w:autoSpaceDN w:val="0"/>
        <w:spacing w:line="256" w:lineRule="auto"/>
        <w:jc w:val="both"/>
        <w:rPr>
          <w:rFonts w:ascii="Verdana" w:hAnsi="Verdana"/>
          <w:sz w:val="24"/>
          <w:szCs w:val="24"/>
        </w:rPr>
      </w:pPr>
      <w:r w:rsidRPr="00445EB6">
        <w:rPr>
          <w:rFonts w:ascii="Verdana" w:hAnsi="Verdana"/>
          <w:sz w:val="24"/>
          <w:szCs w:val="24"/>
        </w:rPr>
        <w:t>An overarching cultural approach for Health and Wellbeing.</w:t>
      </w:r>
    </w:p>
    <w:p w14:paraId="18F2D20D" w14:textId="77777777" w:rsidR="006B321B" w:rsidRPr="00445EB6" w:rsidRDefault="006B321B" w:rsidP="006B321B">
      <w:pPr>
        <w:jc w:val="both"/>
        <w:rPr>
          <w:rFonts w:ascii="Verdana" w:hAnsi="Verdana"/>
          <w:sz w:val="24"/>
          <w:szCs w:val="24"/>
        </w:rPr>
      </w:pPr>
      <w:r w:rsidRPr="00445EB6">
        <w:rPr>
          <w:rFonts w:ascii="Verdana" w:hAnsi="Verdana"/>
          <w:sz w:val="24"/>
          <w:szCs w:val="24"/>
        </w:rPr>
        <w:t>The paper covers them in more detail below for assurance in the context of roles and responsibilities.</w:t>
      </w:r>
    </w:p>
    <w:p w14:paraId="3670F359" w14:textId="19C52440" w:rsidR="006B321B" w:rsidRPr="00445EB6" w:rsidRDefault="00FF1279" w:rsidP="00FF1279">
      <w:pPr>
        <w:jc w:val="both"/>
        <w:rPr>
          <w:rFonts w:ascii="Verdana" w:hAnsi="Verdana"/>
          <w:b/>
          <w:bCs/>
          <w:sz w:val="24"/>
          <w:szCs w:val="24"/>
        </w:rPr>
      </w:pPr>
      <w:r>
        <w:rPr>
          <w:rFonts w:ascii="Verdana" w:hAnsi="Verdana"/>
          <w:b/>
          <w:bCs/>
          <w:sz w:val="24"/>
          <w:szCs w:val="24"/>
        </w:rPr>
        <w:t xml:space="preserve">    </w:t>
      </w:r>
      <w:r w:rsidR="006B321B" w:rsidRPr="00445EB6">
        <w:rPr>
          <w:rFonts w:ascii="Verdana" w:hAnsi="Verdana"/>
          <w:b/>
          <w:bCs/>
          <w:sz w:val="24"/>
          <w:szCs w:val="24"/>
        </w:rPr>
        <w:t>3.1</w:t>
      </w:r>
      <w:r w:rsidR="006B321B">
        <w:rPr>
          <w:rFonts w:ascii="Verdana" w:hAnsi="Verdana"/>
          <w:b/>
          <w:bCs/>
          <w:sz w:val="24"/>
          <w:szCs w:val="24"/>
        </w:rPr>
        <w:t xml:space="preserve">  </w:t>
      </w:r>
      <w:r w:rsidR="00957C96" w:rsidRPr="00445EB6">
        <w:rPr>
          <w:rFonts w:ascii="Verdana" w:hAnsi="Verdana"/>
          <w:b/>
          <w:bCs/>
          <w:sz w:val="24"/>
          <w:szCs w:val="24"/>
        </w:rPr>
        <w:t>THE ROLE OF THE BOARD AND EXECUTIVE TEAM IN SETTING THE TONE OF THE CULTURE OF THE ORGANISATION</w:t>
      </w:r>
    </w:p>
    <w:p w14:paraId="263460C5" w14:textId="77777777" w:rsidR="006B321B" w:rsidRPr="006B321B" w:rsidRDefault="006B321B" w:rsidP="006B321B">
      <w:pPr>
        <w:suppressAutoHyphens/>
        <w:autoSpaceDN w:val="0"/>
        <w:spacing w:line="256" w:lineRule="auto"/>
        <w:jc w:val="both"/>
        <w:rPr>
          <w:rFonts w:ascii="Verdana" w:hAnsi="Verdana"/>
          <w:sz w:val="24"/>
          <w:szCs w:val="24"/>
        </w:rPr>
      </w:pPr>
      <w:r w:rsidRPr="006B321B">
        <w:rPr>
          <w:rFonts w:ascii="Verdana" w:hAnsi="Verdana"/>
          <w:sz w:val="24"/>
          <w:szCs w:val="24"/>
        </w:rPr>
        <w:t>Ensuring we have proactive sickness absence management it is much more than compliance with a policy. This is important, but more important is the tone of the culture set across the organisation. It is the role of the Board and Executive team to ensure the following key elements to enable effective sickness absence management across the organisation:</w:t>
      </w:r>
    </w:p>
    <w:p w14:paraId="42712B53" w14:textId="77777777" w:rsidR="006B321B" w:rsidRPr="006B321B" w:rsidRDefault="006B321B" w:rsidP="006B321B">
      <w:pPr>
        <w:pStyle w:val="ListParagraph"/>
        <w:numPr>
          <w:ilvl w:val="0"/>
          <w:numId w:val="6"/>
        </w:numPr>
        <w:suppressAutoHyphens/>
        <w:autoSpaceDN w:val="0"/>
        <w:spacing w:line="256" w:lineRule="auto"/>
        <w:jc w:val="both"/>
        <w:rPr>
          <w:rFonts w:ascii="Verdana" w:hAnsi="Verdana"/>
          <w:sz w:val="24"/>
          <w:szCs w:val="24"/>
        </w:rPr>
      </w:pPr>
      <w:r w:rsidRPr="006B321B">
        <w:rPr>
          <w:rFonts w:ascii="Verdana" w:hAnsi="Verdana"/>
          <w:sz w:val="24"/>
          <w:szCs w:val="24"/>
        </w:rPr>
        <w:t>The right Performance Management to gain assurance of impact; and</w:t>
      </w:r>
    </w:p>
    <w:p w14:paraId="0A97ED1E" w14:textId="77777777" w:rsidR="006B321B" w:rsidRPr="006B321B" w:rsidRDefault="006B321B" w:rsidP="006B321B">
      <w:pPr>
        <w:pStyle w:val="ListParagraph"/>
        <w:numPr>
          <w:ilvl w:val="0"/>
          <w:numId w:val="6"/>
        </w:numPr>
        <w:suppressAutoHyphens/>
        <w:autoSpaceDN w:val="0"/>
        <w:spacing w:line="256" w:lineRule="auto"/>
        <w:jc w:val="both"/>
        <w:rPr>
          <w:rFonts w:ascii="Verdana" w:hAnsi="Verdana"/>
          <w:sz w:val="24"/>
          <w:szCs w:val="24"/>
        </w:rPr>
      </w:pPr>
      <w:r w:rsidRPr="006B321B">
        <w:rPr>
          <w:rFonts w:ascii="Verdana" w:hAnsi="Verdana"/>
          <w:sz w:val="24"/>
          <w:szCs w:val="24"/>
        </w:rPr>
        <w:t>An overarching cultural approach for Health and Wellbeing</w:t>
      </w:r>
    </w:p>
    <w:p w14:paraId="017042D6" w14:textId="77777777" w:rsidR="006B321B" w:rsidRPr="00445EB6" w:rsidRDefault="006B321B" w:rsidP="006B321B">
      <w:pPr>
        <w:jc w:val="both"/>
        <w:rPr>
          <w:rFonts w:ascii="Verdana" w:hAnsi="Verdana"/>
          <w:sz w:val="24"/>
          <w:szCs w:val="24"/>
        </w:rPr>
      </w:pPr>
      <w:r w:rsidRPr="00445EB6">
        <w:rPr>
          <w:rFonts w:ascii="Verdana" w:hAnsi="Verdana"/>
          <w:sz w:val="24"/>
          <w:szCs w:val="24"/>
        </w:rPr>
        <w:t>It is recognised that the organisation is currently reviewing its organisational performance management approach. But recognition of how we currently report and manage performance is set out below:</w:t>
      </w:r>
    </w:p>
    <w:p w14:paraId="4AC0C24A" w14:textId="77777777" w:rsidR="006B321B" w:rsidRPr="00445EB6" w:rsidRDefault="006B321B" w:rsidP="006B321B">
      <w:pPr>
        <w:jc w:val="both"/>
        <w:rPr>
          <w:rFonts w:ascii="Verdana" w:hAnsi="Verdana"/>
          <w:i/>
          <w:iCs/>
          <w:sz w:val="24"/>
          <w:szCs w:val="24"/>
          <w:u w:val="single"/>
        </w:rPr>
      </w:pPr>
      <w:r w:rsidRPr="00445EB6">
        <w:rPr>
          <w:rFonts w:ascii="Verdana" w:hAnsi="Verdana"/>
          <w:i/>
          <w:iCs/>
          <w:sz w:val="24"/>
          <w:szCs w:val="24"/>
          <w:u w:val="single"/>
        </w:rPr>
        <w:lastRenderedPageBreak/>
        <w:t>Our sickness reporting</w:t>
      </w:r>
    </w:p>
    <w:p w14:paraId="17034378" w14:textId="45493751" w:rsidR="00FF1279" w:rsidRPr="006B321B" w:rsidRDefault="006B321B" w:rsidP="006B321B">
      <w:pPr>
        <w:suppressAutoHyphens/>
        <w:autoSpaceDN w:val="0"/>
        <w:spacing w:line="256" w:lineRule="auto"/>
        <w:jc w:val="both"/>
        <w:rPr>
          <w:rFonts w:ascii="Verdana" w:hAnsi="Verdana"/>
          <w:sz w:val="24"/>
          <w:szCs w:val="24"/>
        </w:rPr>
      </w:pPr>
      <w:r w:rsidRPr="006B321B">
        <w:rPr>
          <w:rFonts w:ascii="Verdana" w:hAnsi="Verdana"/>
          <w:sz w:val="24"/>
          <w:szCs w:val="24"/>
        </w:rPr>
        <w:t>We already manage and track sickness absence as part of our regular performance management framework and Board governance as follows:</w:t>
      </w:r>
    </w:p>
    <w:p w14:paraId="25700BB4" w14:textId="1FD61E20" w:rsidR="0072387B" w:rsidRDefault="006B321B" w:rsidP="0072387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This data is provided for all to access in our new W</w:t>
      </w:r>
      <w:r w:rsidR="00803C48">
        <w:rPr>
          <w:rFonts w:ascii="Verdana" w:hAnsi="Verdana"/>
          <w:sz w:val="24"/>
          <w:szCs w:val="24"/>
        </w:rPr>
        <w:t>orkforce &amp; OD (“W</w:t>
      </w:r>
      <w:r w:rsidRPr="00445EB6">
        <w:rPr>
          <w:rFonts w:ascii="Verdana" w:hAnsi="Verdana"/>
          <w:sz w:val="24"/>
          <w:szCs w:val="24"/>
        </w:rPr>
        <w:t>OD</w:t>
      </w:r>
      <w:r w:rsidR="00803C48">
        <w:rPr>
          <w:rFonts w:ascii="Verdana" w:hAnsi="Verdana"/>
          <w:sz w:val="24"/>
          <w:szCs w:val="24"/>
        </w:rPr>
        <w:t>”)</w:t>
      </w:r>
      <w:r w:rsidRPr="00445EB6">
        <w:rPr>
          <w:rFonts w:ascii="Verdana" w:hAnsi="Verdana"/>
          <w:sz w:val="24"/>
          <w:szCs w:val="24"/>
        </w:rPr>
        <w:t xml:space="preserve"> Dashboard. This enables managers to keep a track of their teams sickness absence data. It also enables more senior managers to understand hot spot areas for focus. The sickness absence is uploaded monthly from ESR (and then the Dashboard) so it is possible and expected that managers track their absence at least on a monthly basis</w:t>
      </w:r>
      <w:r w:rsidR="0072387B">
        <w:rPr>
          <w:rFonts w:ascii="Verdana" w:hAnsi="Verdana"/>
          <w:sz w:val="24"/>
          <w:szCs w:val="24"/>
        </w:rPr>
        <w:t xml:space="preserve">. A snapshot of our </w:t>
      </w:r>
      <w:r w:rsidR="00956DDA">
        <w:rPr>
          <w:rFonts w:ascii="Verdana" w:hAnsi="Verdana"/>
          <w:sz w:val="24"/>
          <w:szCs w:val="24"/>
        </w:rPr>
        <w:t>D</w:t>
      </w:r>
      <w:r w:rsidR="0072387B">
        <w:rPr>
          <w:rFonts w:ascii="Verdana" w:hAnsi="Verdana"/>
          <w:sz w:val="24"/>
          <w:szCs w:val="24"/>
        </w:rPr>
        <w:t>ashboard is shown below:</w:t>
      </w:r>
    </w:p>
    <w:p w14:paraId="47A8D4FA" w14:textId="46A3114D" w:rsidR="0072387B" w:rsidRPr="0072387B" w:rsidRDefault="0072387B" w:rsidP="0072387B">
      <w:pPr>
        <w:suppressAutoHyphens/>
        <w:autoSpaceDN w:val="0"/>
        <w:spacing w:line="256" w:lineRule="auto"/>
        <w:jc w:val="both"/>
        <w:rPr>
          <w:rFonts w:ascii="Verdana" w:hAnsi="Verdana"/>
          <w:sz w:val="24"/>
          <w:szCs w:val="24"/>
        </w:rPr>
      </w:pPr>
      <w:r w:rsidRPr="0072387B">
        <w:rPr>
          <w:rFonts w:ascii="Verdana" w:hAnsi="Verdana"/>
          <w:noProof/>
          <w:sz w:val="24"/>
          <w:szCs w:val="24"/>
        </w:rPr>
        <w:drawing>
          <wp:inline distT="0" distB="0" distL="0" distR="0" wp14:anchorId="78DB8771" wp14:editId="487C309F">
            <wp:extent cx="5731510" cy="2832735"/>
            <wp:effectExtent l="0" t="0" r="2540" b="5715"/>
            <wp:docPr id="914157275"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157275" name="Picture 1" descr="A screenshot of a computer screen&#10;&#10;AI-generated content may be incorrect."/>
                    <pic:cNvPicPr/>
                  </pic:nvPicPr>
                  <pic:blipFill>
                    <a:blip r:embed="rId9"/>
                    <a:stretch>
                      <a:fillRect/>
                    </a:stretch>
                  </pic:blipFill>
                  <pic:spPr>
                    <a:xfrm>
                      <a:off x="0" y="0"/>
                      <a:ext cx="5731510" cy="2832735"/>
                    </a:xfrm>
                    <a:prstGeom prst="rect">
                      <a:avLst/>
                    </a:prstGeom>
                  </pic:spPr>
                </pic:pic>
              </a:graphicData>
            </a:graphic>
          </wp:inline>
        </w:drawing>
      </w:r>
    </w:p>
    <w:p w14:paraId="256D5C39" w14:textId="64FE28FC"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Executive led performance management meetings that take place with each Service Group focuses on performance of key mandatory metrics including sickness absence. To ensure this is not looked at in isolation, PADR and Mandatory Training are also considered</w:t>
      </w:r>
    </w:p>
    <w:p w14:paraId="6F77BAD0" w14:textId="25826F57"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 xml:space="preserve">A Performance Report is issued to Management Board including sickness absence </w:t>
      </w:r>
    </w:p>
    <w:p w14:paraId="5F46C209" w14:textId="4BDE5F37"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A detailed WOD Metrics Report is issued to the Partnership Forum for consideration every meeting (bi monthly)</w:t>
      </w:r>
    </w:p>
    <w:p w14:paraId="388EB281" w14:textId="77777777"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The same detailed WOD Metrics Report is also presented to WOD Committee every meeting (bi monthly); and</w:t>
      </w:r>
    </w:p>
    <w:p w14:paraId="5562D388" w14:textId="77777777"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sz w:val="24"/>
          <w:szCs w:val="24"/>
        </w:rPr>
        <w:t>Our WOD Committee now has a Deep Dive focus on hot spot areas. Service Groups Management will come and share their challenges and approach.</w:t>
      </w:r>
    </w:p>
    <w:p w14:paraId="4B59EBFC" w14:textId="77777777" w:rsidR="006B321B" w:rsidRPr="00445EB6" w:rsidRDefault="006B321B" w:rsidP="006B321B">
      <w:pPr>
        <w:jc w:val="both"/>
        <w:rPr>
          <w:rFonts w:ascii="Verdana" w:hAnsi="Verdana"/>
          <w:sz w:val="24"/>
          <w:szCs w:val="24"/>
        </w:rPr>
      </w:pPr>
      <w:r w:rsidRPr="00445EB6">
        <w:rPr>
          <w:rFonts w:ascii="Verdana" w:hAnsi="Verdana"/>
          <w:sz w:val="24"/>
          <w:szCs w:val="24"/>
        </w:rPr>
        <w:t xml:space="preserve">Sickness absence is a key reported metric with high visibility across the organisation and the introduction of the new WOD Dashboard means that managers have access to their staff sickness absence data daily from ESR. </w:t>
      </w:r>
    </w:p>
    <w:p w14:paraId="53BF0BBF" w14:textId="77777777" w:rsidR="006B321B" w:rsidRPr="007115A1" w:rsidRDefault="006B321B" w:rsidP="006B321B">
      <w:pPr>
        <w:jc w:val="both"/>
        <w:rPr>
          <w:rFonts w:ascii="Verdana" w:hAnsi="Verdana"/>
          <w:color w:val="000000" w:themeColor="text1"/>
          <w:sz w:val="24"/>
          <w:szCs w:val="24"/>
        </w:rPr>
      </w:pPr>
      <w:r w:rsidRPr="00445EB6">
        <w:rPr>
          <w:rFonts w:ascii="Verdana" w:hAnsi="Verdana"/>
          <w:sz w:val="24"/>
          <w:szCs w:val="24"/>
        </w:rPr>
        <w:lastRenderedPageBreak/>
        <w:t xml:space="preserve">We are currently shaping a HR Heatmap to use within the new performance </w:t>
      </w:r>
      <w:r w:rsidRPr="007115A1">
        <w:rPr>
          <w:rFonts w:ascii="Verdana" w:hAnsi="Verdana"/>
          <w:color w:val="000000" w:themeColor="text1"/>
          <w:sz w:val="24"/>
          <w:szCs w:val="24"/>
        </w:rPr>
        <w:t>framework. This will focus on enabling the following key metrics:</w:t>
      </w:r>
    </w:p>
    <w:p w14:paraId="63327920" w14:textId="77777777" w:rsidR="006B321B" w:rsidRPr="007115A1" w:rsidRDefault="006B321B" w:rsidP="006B321B">
      <w:pPr>
        <w:pStyle w:val="ListParagraph"/>
        <w:numPr>
          <w:ilvl w:val="0"/>
          <w:numId w:val="18"/>
        </w:numPr>
        <w:suppressAutoHyphens/>
        <w:autoSpaceDN w:val="0"/>
        <w:spacing w:line="256" w:lineRule="auto"/>
        <w:jc w:val="both"/>
        <w:rPr>
          <w:rFonts w:ascii="Verdana" w:hAnsi="Verdana"/>
          <w:color w:val="000000" w:themeColor="text1"/>
          <w:sz w:val="24"/>
          <w:szCs w:val="24"/>
        </w:rPr>
      </w:pPr>
      <w:r w:rsidRPr="007115A1">
        <w:rPr>
          <w:rFonts w:ascii="Verdana" w:hAnsi="Verdana"/>
          <w:color w:val="000000" w:themeColor="text1"/>
          <w:sz w:val="24"/>
          <w:szCs w:val="24"/>
        </w:rPr>
        <w:t>Overall, Short term and long term sickness for service groups</w:t>
      </w:r>
    </w:p>
    <w:p w14:paraId="225D9931" w14:textId="0C313C78" w:rsidR="006B321B" w:rsidRPr="007115A1" w:rsidRDefault="006B321B" w:rsidP="006B321B">
      <w:pPr>
        <w:pStyle w:val="ListParagraph"/>
        <w:numPr>
          <w:ilvl w:val="0"/>
          <w:numId w:val="18"/>
        </w:numPr>
        <w:suppressAutoHyphens/>
        <w:autoSpaceDN w:val="0"/>
        <w:spacing w:line="256" w:lineRule="auto"/>
        <w:jc w:val="both"/>
        <w:rPr>
          <w:rFonts w:ascii="Verdana" w:hAnsi="Verdana"/>
          <w:b/>
          <w:bCs/>
          <w:color w:val="000000" w:themeColor="text1"/>
          <w:sz w:val="24"/>
          <w:szCs w:val="24"/>
        </w:rPr>
      </w:pPr>
      <w:r w:rsidRPr="007115A1">
        <w:rPr>
          <w:rFonts w:ascii="Verdana" w:hAnsi="Verdana"/>
          <w:color w:val="000000" w:themeColor="text1"/>
          <w:sz w:val="24"/>
          <w:szCs w:val="24"/>
        </w:rPr>
        <w:t xml:space="preserve">Completion numbers for MAAW training from ESR </w:t>
      </w:r>
      <w:r w:rsidR="00C03319" w:rsidRPr="007115A1">
        <w:rPr>
          <w:rFonts w:ascii="Verdana" w:hAnsi="Verdana"/>
          <w:color w:val="000000" w:themeColor="text1"/>
          <w:sz w:val="24"/>
          <w:szCs w:val="24"/>
        </w:rPr>
        <w:t>since October 2024</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14"/>
        <w:gridCol w:w="1078"/>
        <w:gridCol w:w="1040"/>
        <w:gridCol w:w="1131"/>
        <w:gridCol w:w="1304"/>
        <w:gridCol w:w="1109"/>
        <w:gridCol w:w="540"/>
      </w:tblGrid>
      <w:tr w:rsidR="00C03319" w:rsidRPr="00C03319" w14:paraId="790EA91B" w14:textId="77777777" w:rsidTr="00C03319">
        <w:trPr>
          <w:tblCellSpacing w:w="15" w:type="dxa"/>
        </w:trPr>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4CA5BA5D"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Number of Employees</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0CEB5303"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Completed</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3ADC49AC"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Confirmed</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30030C13"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Did Not Attend</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7FF2FE67"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Not Completed</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2816BCE4"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Withdrawn</w:t>
            </w:r>
          </w:p>
        </w:tc>
        <w:tc>
          <w:tcPr>
            <w:tcW w:w="0" w:type="auto"/>
            <w:tcBorders>
              <w:top w:val="single" w:sz="4" w:space="0" w:color="auto"/>
              <w:left w:val="single" w:sz="4" w:space="0" w:color="auto"/>
              <w:bottom w:val="single" w:sz="4" w:space="0" w:color="auto"/>
              <w:right w:val="single" w:sz="4" w:space="0" w:color="auto"/>
            </w:tcBorders>
            <w:shd w:val="clear" w:color="auto" w:fill="95DCF7"/>
            <w:vAlign w:val="center"/>
            <w:hideMark/>
          </w:tcPr>
          <w:p w14:paraId="0B5939E4"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Total</w:t>
            </w:r>
          </w:p>
        </w:tc>
      </w:tr>
      <w:tr w:rsidR="00C03319" w:rsidRPr="00C03319" w14:paraId="314B2FCE" w14:textId="77777777" w:rsidTr="004C0F39">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427A6360"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Managing Attendance at Work</w:t>
            </w:r>
          </w:p>
        </w:tc>
        <w:tc>
          <w:tcPr>
            <w:tcW w:w="0" w:type="auto"/>
            <w:tcBorders>
              <w:top w:val="single" w:sz="4" w:space="0" w:color="auto"/>
              <w:left w:val="single" w:sz="4" w:space="0" w:color="auto"/>
              <w:bottom w:val="single" w:sz="4" w:space="0" w:color="auto"/>
              <w:right w:val="single" w:sz="4" w:space="0" w:color="auto"/>
            </w:tcBorders>
            <w:vAlign w:val="center"/>
            <w:hideMark/>
          </w:tcPr>
          <w:p w14:paraId="6C43295F"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10</w:t>
            </w:r>
          </w:p>
        </w:tc>
        <w:tc>
          <w:tcPr>
            <w:tcW w:w="0" w:type="auto"/>
            <w:tcBorders>
              <w:top w:val="single" w:sz="4" w:space="0" w:color="auto"/>
              <w:left w:val="single" w:sz="4" w:space="0" w:color="auto"/>
              <w:bottom w:val="single" w:sz="4" w:space="0" w:color="auto"/>
              <w:right w:val="single" w:sz="4" w:space="0" w:color="auto"/>
            </w:tcBorders>
            <w:vAlign w:val="center"/>
            <w:hideMark/>
          </w:tcPr>
          <w:p w14:paraId="679716FF"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152</w:t>
            </w:r>
          </w:p>
        </w:tc>
        <w:tc>
          <w:tcPr>
            <w:tcW w:w="0" w:type="auto"/>
            <w:tcBorders>
              <w:top w:val="single" w:sz="4" w:space="0" w:color="auto"/>
              <w:left w:val="single" w:sz="4" w:space="0" w:color="auto"/>
              <w:bottom w:val="single" w:sz="4" w:space="0" w:color="auto"/>
              <w:right w:val="single" w:sz="4" w:space="0" w:color="auto"/>
            </w:tcBorders>
            <w:vAlign w:val="center"/>
            <w:hideMark/>
          </w:tcPr>
          <w:p w14:paraId="2A5A2DA6"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 </w:t>
            </w:r>
          </w:p>
        </w:tc>
        <w:tc>
          <w:tcPr>
            <w:tcW w:w="0" w:type="auto"/>
            <w:tcBorders>
              <w:top w:val="single" w:sz="4" w:space="0" w:color="auto"/>
              <w:left w:val="single" w:sz="4" w:space="0" w:color="auto"/>
              <w:bottom w:val="single" w:sz="4" w:space="0" w:color="auto"/>
              <w:right w:val="single" w:sz="4" w:space="0" w:color="auto"/>
            </w:tcBorders>
            <w:vAlign w:val="center"/>
            <w:hideMark/>
          </w:tcPr>
          <w:p w14:paraId="6095FA31"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 </w:t>
            </w:r>
          </w:p>
        </w:tc>
        <w:tc>
          <w:tcPr>
            <w:tcW w:w="0" w:type="auto"/>
            <w:tcBorders>
              <w:top w:val="single" w:sz="4" w:space="0" w:color="auto"/>
              <w:left w:val="single" w:sz="4" w:space="0" w:color="auto"/>
              <w:bottom w:val="single" w:sz="4" w:space="0" w:color="auto"/>
              <w:right w:val="single" w:sz="4" w:space="0" w:color="auto"/>
            </w:tcBorders>
            <w:vAlign w:val="center"/>
            <w:hideMark/>
          </w:tcPr>
          <w:p w14:paraId="74AC0F2D"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 </w:t>
            </w:r>
          </w:p>
        </w:tc>
        <w:tc>
          <w:tcPr>
            <w:tcW w:w="0" w:type="auto"/>
            <w:tcBorders>
              <w:top w:val="single" w:sz="4" w:space="0" w:color="auto"/>
              <w:left w:val="single" w:sz="4" w:space="0" w:color="auto"/>
              <w:bottom w:val="single" w:sz="4" w:space="0" w:color="auto"/>
              <w:right w:val="single" w:sz="4" w:space="0" w:color="auto"/>
            </w:tcBorders>
            <w:vAlign w:val="center"/>
            <w:hideMark/>
          </w:tcPr>
          <w:p w14:paraId="07CF2856"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162</w:t>
            </w:r>
          </w:p>
        </w:tc>
      </w:tr>
      <w:tr w:rsidR="00C03319" w:rsidRPr="00C03319" w14:paraId="5575D3D4" w14:textId="77777777" w:rsidTr="004C0F39">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C75AD08"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People Management Skills - Part 1 &amp; Part 2</w:t>
            </w:r>
          </w:p>
        </w:tc>
        <w:tc>
          <w:tcPr>
            <w:tcW w:w="0" w:type="auto"/>
            <w:tcBorders>
              <w:top w:val="single" w:sz="4" w:space="0" w:color="auto"/>
              <w:left w:val="single" w:sz="4" w:space="0" w:color="auto"/>
              <w:bottom w:val="single" w:sz="4" w:space="0" w:color="auto"/>
              <w:right w:val="single" w:sz="4" w:space="0" w:color="auto"/>
            </w:tcBorders>
            <w:vAlign w:val="center"/>
            <w:hideMark/>
          </w:tcPr>
          <w:p w14:paraId="397BD26A"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78</w:t>
            </w:r>
          </w:p>
        </w:tc>
        <w:tc>
          <w:tcPr>
            <w:tcW w:w="0" w:type="auto"/>
            <w:tcBorders>
              <w:top w:val="single" w:sz="4" w:space="0" w:color="auto"/>
              <w:left w:val="single" w:sz="4" w:space="0" w:color="auto"/>
              <w:bottom w:val="single" w:sz="4" w:space="0" w:color="auto"/>
              <w:right w:val="single" w:sz="4" w:space="0" w:color="auto"/>
            </w:tcBorders>
            <w:vAlign w:val="center"/>
            <w:hideMark/>
          </w:tcPr>
          <w:p w14:paraId="5E44036C"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 </w:t>
            </w:r>
          </w:p>
        </w:tc>
        <w:tc>
          <w:tcPr>
            <w:tcW w:w="0" w:type="auto"/>
            <w:tcBorders>
              <w:top w:val="single" w:sz="4" w:space="0" w:color="auto"/>
              <w:left w:val="single" w:sz="4" w:space="0" w:color="auto"/>
              <w:bottom w:val="single" w:sz="4" w:space="0" w:color="auto"/>
              <w:right w:val="single" w:sz="4" w:space="0" w:color="auto"/>
            </w:tcBorders>
            <w:vAlign w:val="center"/>
            <w:hideMark/>
          </w:tcPr>
          <w:p w14:paraId="72443B0B"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17</w:t>
            </w:r>
          </w:p>
        </w:tc>
        <w:tc>
          <w:tcPr>
            <w:tcW w:w="0" w:type="auto"/>
            <w:tcBorders>
              <w:top w:val="single" w:sz="4" w:space="0" w:color="auto"/>
              <w:left w:val="single" w:sz="4" w:space="0" w:color="auto"/>
              <w:bottom w:val="single" w:sz="4" w:space="0" w:color="auto"/>
              <w:right w:val="single" w:sz="4" w:space="0" w:color="auto"/>
            </w:tcBorders>
            <w:vAlign w:val="center"/>
            <w:hideMark/>
          </w:tcPr>
          <w:p w14:paraId="3E9A1C04"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3931AB95"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25</w:t>
            </w:r>
          </w:p>
        </w:tc>
        <w:tc>
          <w:tcPr>
            <w:tcW w:w="0" w:type="auto"/>
            <w:tcBorders>
              <w:top w:val="single" w:sz="4" w:space="0" w:color="auto"/>
              <w:left w:val="single" w:sz="4" w:space="0" w:color="auto"/>
              <w:bottom w:val="single" w:sz="4" w:space="0" w:color="auto"/>
              <w:right w:val="single" w:sz="4" w:space="0" w:color="auto"/>
            </w:tcBorders>
            <w:vAlign w:val="center"/>
            <w:hideMark/>
          </w:tcPr>
          <w:p w14:paraId="41903CB5"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kern w:val="2"/>
                <w14:ligatures w14:val="standardContextual"/>
              </w:rPr>
              <w:t>122</w:t>
            </w:r>
          </w:p>
        </w:tc>
      </w:tr>
      <w:tr w:rsidR="00C03319" w:rsidRPr="00C03319" w14:paraId="2C3190B3" w14:textId="77777777" w:rsidTr="004C0F39">
        <w:trPr>
          <w:tblCellSpacing w:w="15" w:type="dxa"/>
        </w:trPr>
        <w:tc>
          <w:tcPr>
            <w:tcW w:w="0" w:type="auto"/>
            <w:tcBorders>
              <w:top w:val="single" w:sz="4" w:space="0" w:color="auto"/>
              <w:left w:val="single" w:sz="4" w:space="0" w:color="auto"/>
              <w:bottom w:val="single" w:sz="4" w:space="0" w:color="auto"/>
              <w:right w:val="single" w:sz="4" w:space="0" w:color="auto"/>
            </w:tcBorders>
            <w:vAlign w:val="center"/>
            <w:hideMark/>
          </w:tcPr>
          <w:p w14:paraId="244C5152"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Grand Total</w:t>
            </w:r>
          </w:p>
        </w:tc>
        <w:tc>
          <w:tcPr>
            <w:tcW w:w="0" w:type="auto"/>
            <w:tcBorders>
              <w:top w:val="single" w:sz="4" w:space="0" w:color="auto"/>
              <w:left w:val="single" w:sz="4" w:space="0" w:color="auto"/>
              <w:bottom w:val="single" w:sz="4" w:space="0" w:color="auto"/>
              <w:right w:val="single" w:sz="4" w:space="0" w:color="auto"/>
            </w:tcBorders>
            <w:vAlign w:val="center"/>
            <w:hideMark/>
          </w:tcPr>
          <w:p w14:paraId="1ED88072"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88</w:t>
            </w:r>
          </w:p>
        </w:tc>
        <w:tc>
          <w:tcPr>
            <w:tcW w:w="0" w:type="auto"/>
            <w:tcBorders>
              <w:top w:val="single" w:sz="4" w:space="0" w:color="auto"/>
              <w:left w:val="single" w:sz="4" w:space="0" w:color="auto"/>
              <w:bottom w:val="single" w:sz="4" w:space="0" w:color="auto"/>
              <w:right w:val="single" w:sz="4" w:space="0" w:color="auto"/>
            </w:tcBorders>
            <w:vAlign w:val="center"/>
            <w:hideMark/>
          </w:tcPr>
          <w:p w14:paraId="72C45E17"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152</w:t>
            </w:r>
          </w:p>
        </w:tc>
        <w:tc>
          <w:tcPr>
            <w:tcW w:w="0" w:type="auto"/>
            <w:tcBorders>
              <w:top w:val="single" w:sz="4" w:space="0" w:color="auto"/>
              <w:left w:val="single" w:sz="4" w:space="0" w:color="auto"/>
              <w:bottom w:val="single" w:sz="4" w:space="0" w:color="auto"/>
              <w:right w:val="single" w:sz="4" w:space="0" w:color="auto"/>
            </w:tcBorders>
            <w:vAlign w:val="center"/>
            <w:hideMark/>
          </w:tcPr>
          <w:p w14:paraId="725A9FE6"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17</w:t>
            </w:r>
          </w:p>
        </w:tc>
        <w:tc>
          <w:tcPr>
            <w:tcW w:w="0" w:type="auto"/>
            <w:tcBorders>
              <w:top w:val="single" w:sz="4" w:space="0" w:color="auto"/>
              <w:left w:val="single" w:sz="4" w:space="0" w:color="auto"/>
              <w:bottom w:val="single" w:sz="4" w:space="0" w:color="auto"/>
              <w:right w:val="single" w:sz="4" w:space="0" w:color="auto"/>
            </w:tcBorders>
            <w:vAlign w:val="center"/>
            <w:hideMark/>
          </w:tcPr>
          <w:p w14:paraId="19B52B06"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56405161"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25</w:t>
            </w:r>
          </w:p>
        </w:tc>
        <w:tc>
          <w:tcPr>
            <w:tcW w:w="0" w:type="auto"/>
            <w:tcBorders>
              <w:top w:val="single" w:sz="4" w:space="0" w:color="auto"/>
              <w:left w:val="single" w:sz="4" w:space="0" w:color="auto"/>
              <w:bottom w:val="single" w:sz="4" w:space="0" w:color="auto"/>
              <w:right w:val="single" w:sz="4" w:space="0" w:color="auto"/>
            </w:tcBorders>
            <w:vAlign w:val="center"/>
            <w:hideMark/>
          </w:tcPr>
          <w:p w14:paraId="7C7EEC06" w14:textId="77777777" w:rsidR="00C03319" w:rsidRPr="00C03319" w:rsidRDefault="00C03319" w:rsidP="00C03319">
            <w:pPr>
              <w:rPr>
                <w:rFonts w:ascii="Aptos" w:eastAsia="Aptos" w:hAnsi="Aptos" w:cs="Times New Roman"/>
                <w:kern w:val="2"/>
                <w14:ligatures w14:val="standardContextual"/>
              </w:rPr>
            </w:pPr>
            <w:r w:rsidRPr="00C03319">
              <w:rPr>
                <w:rFonts w:ascii="Aptos" w:eastAsia="Aptos" w:hAnsi="Aptos" w:cs="Times New Roman"/>
                <w:b/>
                <w:bCs/>
                <w:kern w:val="2"/>
                <w14:ligatures w14:val="standardContextual"/>
              </w:rPr>
              <w:t>284</w:t>
            </w:r>
          </w:p>
        </w:tc>
      </w:tr>
    </w:tbl>
    <w:p w14:paraId="70A7E8B0" w14:textId="77777777" w:rsidR="00C03319" w:rsidRDefault="00C03319" w:rsidP="00C03319">
      <w:pPr>
        <w:suppressAutoHyphens/>
        <w:autoSpaceDN w:val="0"/>
        <w:spacing w:line="256" w:lineRule="auto"/>
        <w:jc w:val="both"/>
        <w:rPr>
          <w:rFonts w:ascii="Verdana" w:hAnsi="Verdana"/>
          <w:b/>
          <w:bCs/>
          <w:color w:val="FF0000"/>
          <w:sz w:val="24"/>
          <w:szCs w:val="24"/>
        </w:rPr>
      </w:pPr>
    </w:p>
    <w:p w14:paraId="7BCABB19" w14:textId="0AFDCCC4" w:rsidR="006B321B" w:rsidRPr="00445EB6" w:rsidRDefault="006B321B" w:rsidP="006B321B">
      <w:pPr>
        <w:jc w:val="both"/>
        <w:rPr>
          <w:rFonts w:ascii="Verdana" w:hAnsi="Verdana"/>
          <w:sz w:val="24"/>
          <w:szCs w:val="24"/>
        </w:rPr>
      </w:pPr>
      <w:r w:rsidRPr="00445EB6">
        <w:rPr>
          <w:rFonts w:ascii="Verdana" w:hAnsi="Verdana"/>
          <w:sz w:val="24"/>
          <w:szCs w:val="24"/>
        </w:rPr>
        <w:t>This data will be RAG rated to allow clear visibility of hot spots to ensure Service Groups and Directorates take personal ownership to manage this.</w:t>
      </w:r>
      <w:r w:rsidR="004A5741" w:rsidRPr="004A5741">
        <w:rPr>
          <w:rFonts w:ascii="Verdana" w:hAnsi="Verdana"/>
          <w:sz w:val="24"/>
          <w:szCs w:val="24"/>
        </w:rPr>
        <w:t xml:space="preserve"> </w:t>
      </w:r>
      <w:r w:rsidR="004A5741">
        <w:rPr>
          <w:rFonts w:ascii="Verdana" w:hAnsi="Verdana"/>
          <w:sz w:val="24"/>
          <w:szCs w:val="24"/>
        </w:rPr>
        <w:t>There is a need for us to increase attendance at this training as the numbers indicated do not represent the number of people with manager responsibility across the organisation (see below training offering provided).</w:t>
      </w:r>
    </w:p>
    <w:p w14:paraId="2B78A72B" w14:textId="77777777" w:rsidR="006B321B" w:rsidRPr="00445EB6" w:rsidRDefault="006B321B" w:rsidP="006B321B">
      <w:pPr>
        <w:jc w:val="both"/>
        <w:rPr>
          <w:rFonts w:ascii="Verdana" w:hAnsi="Verdana"/>
          <w:i/>
          <w:iCs/>
          <w:sz w:val="24"/>
          <w:szCs w:val="24"/>
          <w:u w:val="single"/>
        </w:rPr>
      </w:pPr>
      <w:r w:rsidRPr="00445EB6">
        <w:rPr>
          <w:rFonts w:ascii="Verdana" w:hAnsi="Verdana"/>
          <w:i/>
          <w:iCs/>
          <w:sz w:val="24"/>
          <w:szCs w:val="24"/>
          <w:u w:val="single"/>
        </w:rPr>
        <w:t>Overall Cultural Approach to Health and Wellbeing</w:t>
      </w:r>
    </w:p>
    <w:p w14:paraId="4EB1E47A" w14:textId="505CB683" w:rsidR="006B321B" w:rsidRDefault="006B321B" w:rsidP="006B321B">
      <w:pPr>
        <w:suppressAutoHyphens/>
        <w:autoSpaceDN w:val="0"/>
        <w:spacing w:line="256" w:lineRule="auto"/>
        <w:jc w:val="both"/>
        <w:rPr>
          <w:rFonts w:ascii="Verdana" w:hAnsi="Verdana"/>
          <w:sz w:val="24"/>
          <w:szCs w:val="24"/>
        </w:rPr>
      </w:pPr>
      <w:r w:rsidRPr="006B321B">
        <w:rPr>
          <w:rFonts w:ascii="Verdana" w:hAnsi="Verdana"/>
          <w:sz w:val="24"/>
          <w:szCs w:val="24"/>
        </w:rPr>
        <w:t xml:space="preserve">Organisationally we have had recognised that </w:t>
      </w:r>
      <w:r w:rsidR="004A5741">
        <w:rPr>
          <w:rFonts w:ascii="Verdana" w:hAnsi="Verdana"/>
          <w:sz w:val="24"/>
          <w:szCs w:val="24"/>
        </w:rPr>
        <w:t>h</w:t>
      </w:r>
      <w:r w:rsidRPr="006B321B">
        <w:rPr>
          <w:rFonts w:ascii="Verdana" w:hAnsi="Verdana"/>
          <w:sz w:val="24"/>
          <w:szCs w:val="24"/>
        </w:rPr>
        <w:t xml:space="preserve">ealth and wellbeing is a core part of our People Strategy. But strategies only take us so far. This has to be seen, heard and felt across the organisation. Context of the challenges being faced by the organisation is therefore important. We are in Recovery and Sustainability, with significant financial pressures. Equally our Urgent and Emergency Care system is under pressure. These factors cannot be ignored. There is significant evidence base to support that good work is good for your health. It is challenging to be in some of our services at present. It is critical therefore that the steps we take in managing sickness absence are appropriate and proportionate. </w:t>
      </w:r>
      <w:r w:rsidR="0026186D">
        <w:rPr>
          <w:rFonts w:ascii="Verdana" w:hAnsi="Verdana"/>
          <w:sz w:val="24"/>
          <w:szCs w:val="24"/>
        </w:rPr>
        <w:t>It is equally important for every manager and leader to ensure appropriate check in’s with staff</w:t>
      </w:r>
      <w:r w:rsidR="00F5297D">
        <w:rPr>
          <w:rFonts w:ascii="Verdana" w:hAnsi="Verdana"/>
          <w:sz w:val="24"/>
          <w:szCs w:val="24"/>
        </w:rPr>
        <w:t>. Nothing stops us from doing this daily in our interactions and it should be part of our approach to be compassionate leaders. This is everyone’s responsibility.</w:t>
      </w:r>
    </w:p>
    <w:p w14:paraId="1996FD94" w14:textId="1F3CD583" w:rsidR="006B321B" w:rsidRPr="00445EB6" w:rsidRDefault="00FF1279" w:rsidP="00FF1279">
      <w:pPr>
        <w:jc w:val="both"/>
        <w:rPr>
          <w:rFonts w:ascii="Verdana" w:hAnsi="Verdana"/>
          <w:b/>
          <w:bCs/>
          <w:sz w:val="24"/>
          <w:szCs w:val="24"/>
        </w:rPr>
      </w:pPr>
      <w:r>
        <w:rPr>
          <w:rFonts w:ascii="Verdana" w:hAnsi="Verdana"/>
          <w:sz w:val="24"/>
          <w:szCs w:val="24"/>
        </w:rPr>
        <w:t xml:space="preserve">    </w:t>
      </w:r>
      <w:r w:rsidR="006B321B" w:rsidRPr="00445EB6">
        <w:rPr>
          <w:rFonts w:ascii="Verdana" w:hAnsi="Verdana"/>
          <w:b/>
          <w:bCs/>
          <w:sz w:val="24"/>
          <w:szCs w:val="24"/>
        </w:rPr>
        <w:t xml:space="preserve">3.2 </w:t>
      </w:r>
      <w:r w:rsidR="00957C96" w:rsidRPr="00445EB6">
        <w:rPr>
          <w:rFonts w:ascii="Verdana" w:hAnsi="Verdana"/>
          <w:b/>
          <w:bCs/>
          <w:sz w:val="24"/>
          <w:szCs w:val="24"/>
        </w:rPr>
        <w:t>THE ROLE OF W</w:t>
      </w:r>
      <w:r w:rsidR="00F5297D">
        <w:rPr>
          <w:rFonts w:ascii="Verdana" w:hAnsi="Verdana"/>
          <w:b/>
          <w:bCs/>
          <w:sz w:val="24"/>
          <w:szCs w:val="24"/>
        </w:rPr>
        <w:t>OD</w:t>
      </w:r>
      <w:r w:rsidR="00957C96" w:rsidRPr="00445EB6">
        <w:rPr>
          <w:rFonts w:ascii="Verdana" w:hAnsi="Verdana"/>
          <w:b/>
          <w:bCs/>
          <w:sz w:val="24"/>
          <w:szCs w:val="24"/>
        </w:rPr>
        <w:t xml:space="preserve"> IN SUPPORTING AND ENABLING EFFECTIVE SICKNESS ABSENCE MANAGEMENT</w:t>
      </w:r>
    </w:p>
    <w:p w14:paraId="508AE7C3" w14:textId="77777777" w:rsidR="006B321B" w:rsidRPr="006B321B" w:rsidRDefault="006B321B" w:rsidP="006B321B">
      <w:pPr>
        <w:suppressAutoHyphens/>
        <w:autoSpaceDN w:val="0"/>
        <w:spacing w:line="256" w:lineRule="auto"/>
        <w:jc w:val="both"/>
        <w:rPr>
          <w:rFonts w:ascii="Verdana" w:hAnsi="Verdana"/>
          <w:sz w:val="24"/>
          <w:szCs w:val="24"/>
        </w:rPr>
      </w:pPr>
      <w:r w:rsidRPr="006B321B">
        <w:rPr>
          <w:rFonts w:ascii="Verdana" w:hAnsi="Verdana"/>
          <w:sz w:val="24"/>
          <w:szCs w:val="24"/>
        </w:rPr>
        <w:t>It is the role of the Workforce function to ensure the following are in place:</w:t>
      </w:r>
    </w:p>
    <w:p w14:paraId="21020E1C" w14:textId="46A91C25" w:rsidR="00FF1279" w:rsidRDefault="006B321B" w:rsidP="00FF1279">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b/>
          <w:bCs/>
          <w:sz w:val="24"/>
          <w:szCs w:val="24"/>
        </w:rPr>
        <w:t>A fit for purpose policy</w:t>
      </w:r>
      <w:r w:rsidRPr="00445EB6">
        <w:rPr>
          <w:rFonts w:ascii="Verdana" w:hAnsi="Verdana"/>
          <w:sz w:val="24"/>
          <w:szCs w:val="24"/>
        </w:rPr>
        <w:t xml:space="preserve"> – There is in place a nationally agreed Management Attendance at Work Policy (“MAAW”). This is collectively </w:t>
      </w:r>
      <w:r w:rsidRPr="00445EB6">
        <w:rPr>
          <w:rFonts w:ascii="Verdana" w:hAnsi="Verdana"/>
          <w:sz w:val="24"/>
          <w:szCs w:val="24"/>
        </w:rPr>
        <w:lastRenderedPageBreak/>
        <w:t>agreed through our national partnership forum with our Trade Unions. Such policy is regularly reviewed through the national governance structures and programmes of work. It is not possible to vary locally. Equally it is necessary to ensure consistent approach to the policy in implementation across NHS Wales. How we bring this to life across Swansea Bay University Health Board (“SBU”) therefore is very relevant to this</w:t>
      </w:r>
      <w:r w:rsidR="00445F14">
        <w:rPr>
          <w:rFonts w:ascii="Verdana" w:hAnsi="Verdana"/>
          <w:sz w:val="24"/>
          <w:szCs w:val="24"/>
        </w:rPr>
        <w:t>.</w:t>
      </w:r>
    </w:p>
    <w:p w14:paraId="3B42FB9C" w14:textId="77777777" w:rsidR="00FF1279" w:rsidRPr="00FF1279" w:rsidRDefault="00FF1279" w:rsidP="00FF1279">
      <w:pPr>
        <w:pStyle w:val="ListParagraph"/>
        <w:suppressAutoHyphens/>
        <w:autoSpaceDN w:val="0"/>
        <w:spacing w:line="256" w:lineRule="auto"/>
        <w:jc w:val="both"/>
        <w:rPr>
          <w:rFonts w:ascii="Verdana" w:hAnsi="Verdana"/>
          <w:sz w:val="24"/>
          <w:szCs w:val="24"/>
        </w:rPr>
      </w:pPr>
    </w:p>
    <w:p w14:paraId="5CBE1679" w14:textId="77777777"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b/>
          <w:bCs/>
          <w:sz w:val="24"/>
          <w:szCs w:val="24"/>
        </w:rPr>
        <w:t>Rights skills to implement</w:t>
      </w:r>
      <w:r w:rsidRPr="00445EB6">
        <w:rPr>
          <w:rFonts w:ascii="Verdana" w:hAnsi="Verdana"/>
          <w:sz w:val="24"/>
          <w:szCs w:val="24"/>
        </w:rPr>
        <w:t xml:space="preserve"> – This is currently multi faceted in SBU:</w:t>
      </w:r>
    </w:p>
    <w:p w14:paraId="03710EC8" w14:textId="3366B424" w:rsidR="006B321B" w:rsidRPr="000410EB" w:rsidRDefault="006B321B" w:rsidP="000410EB">
      <w:pPr>
        <w:pStyle w:val="ListParagraph"/>
        <w:numPr>
          <w:ilvl w:val="0"/>
          <w:numId w:val="17"/>
        </w:numPr>
        <w:suppressAutoHyphens/>
        <w:autoSpaceDN w:val="0"/>
        <w:spacing w:line="256" w:lineRule="auto"/>
        <w:ind w:left="1080"/>
        <w:jc w:val="both"/>
        <w:rPr>
          <w:rFonts w:ascii="Verdana" w:hAnsi="Verdana"/>
          <w:b/>
          <w:bCs/>
          <w:color w:val="00B050"/>
          <w:sz w:val="24"/>
          <w:szCs w:val="24"/>
        </w:rPr>
      </w:pPr>
      <w:r w:rsidRPr="000410EB">
        <w:rPr>
          <w:rFonts w:ascii="Verdana" w:hAnsi="Verdana"/>
          <w:sz w:val="24"/>
          <w:szCs w:val="24"/>
        </w:rPr>
        <w:t>There is a national training module the “All Wales Managing Attendance at Work”, which is scheduled bi-monthly by the HR Operations team. Staff can book on through ESR</w:t>
      </w:r>
      <w:r w:rsidR="009C3A14">
        <w:rPr>
          <w:rFonts w:ascii="Verdana" w:hAnsi="Verdana"/>
          <w:sz w:val="24"/>
          <w:szCs w:val="24"/>
        </w:rPr>
        <w:t xml:space="preserve"> which allows us to track those who have completed the module</w:t>
      </w:r>
      <w:r w:rsidR="004B4974">
        <w:rPr>
          <w:rFonts w:ascii="Verdana" w:hAnsi="Verdana"/>
          <w:sz w:val="24"/>
          <w:szCs w:val="24"/>
        </w:rPr>
        <w:t>.</w:t>
      </w:r>
    </w:p>
    <w:p w14:paraId="54B27009" w14:textId="05D5D312" w:rsidR="00FF1279" w:rsidRPr="00FF1279" w:rsidRDefault="006B321B" w:rsidP="000410EB">
      <w:pPr>
        <w:pStyle w:val="ListParagraph"/>
        <w:numPr>
          <w:ilvl w:val="0"/>
          <w:numId w:val="20"/>
        </w:numPr>
        <w:suppressAutoHyphens/>
        <w:autoSpaceDN w:val="0"/>
        <w:spacing w:line="256" w:lineRule="auto"/>
        <w:ind w:left="1080"/>
        <w:jc w:val="both"/>
        <w:rPr>
          <w:rFonts w:ascii="Verdana" w:hAnsi="Verdana"/>
          <w:sz w:val="24"/>
          <w:szCs w:val="24"/>
        </w:rPr>
      </w:pPr>
      <w:r w:rsidRPr="006B321B">
        <w:rPr>
          <w:rFonts w:ascii="Verdana" w:hAnsi="Verdana"/>
          <w:sz w:val="24"/>
          <w:szCs w:val="24"/>
        </w:rPr>
        <w:t>The Operational HR Team have recently developed bite sized learning which is now available on our Brilliant Basics 24/7 digital learning platform; and</w:t>
      </w:r>
    </w:p>
    <w:p w14:paraId="59E98AB3" w14:textId="1FC7A5FC" w:rsidR="00FF1279" w:rsidRDefault="006B321B" w:rsidP="000410EB">
      <w:pPr>
        <w:pStyle w:val="ListParagraph"/>
        <w:numPr>
          <w:ilvl w:val="0"/>
          <w:numId w:val="20"/>
        </w:numPr>
        <w:suppressAutoHyphens/>
        <w:autoSpaceDN w:val="0"/>
        <w:spacing w:line="256" w:lineRule="auto"/>
        <w:ind w:left="1080"/>
        <w:jc w:val="both"/>
        <w:rPr>
          <w:rFonts w:ascii="Verdana" w:hAnsi="Verdana"/>
          <w:sz w:val="24"/>
          <w:szCs w:val="24"/>
        </w:rPr>
      </w:pPr>
      <w:r w:rsidRPr="006B321B">
        <w:rPr>
          <w:rFonts w:ascii="Verdana" w:hAnsi="Verdana"/>
          <w:sz w:val="24"/>
          <w:szCs w:val="24"/>
        </w:rPr>
        <w:t>The operational HR and Business Partnering teams provide bespoke and requested training as required.</w:t>
      </w:r>
    </w:p>
    <w:p w14:paraId="198EE3F6" w14:textId="77777777" w:rsidR="00FF1279" w:rsidRPr="00FF1279" w:rsidRDefault="00FF1279" w:rsidP="000410EB">
      <w:pPr>
        <w:pStyle w:val="ListParagraph"/>
        <w:suppressAutoHyphens/>
        <w:autoSpaceDN w:val="0"/>
        <w:spacing w:line="256" w:lineRule="auto"/>
        <w:ind w:left="1080"/>
        <w:jc w:val="both"/>
        <w:rPr>
          <w:rFonts w:ascii="Verdana" w:hAnsi="Verdana"/>
          <w:sz w:val="24"/>
          <w:szCs w:val="24"/>
        </w:rPr>
      </w:pPr>
    </w:p>
    <w:p w14:paraId="3925355C" w14:textId="55CDEC3C" w:rsidR="006B321B" w:rsidRPr="00445EB6" w:rsidRDefault="006B321B" w:rsidP="006B321B">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b/>
          <w:bCs/>
          <w:sz w:val="24"/>
          <w:szCs w:val="24"/>
        </w:rPr>
        <w:t>Occupational Health and Wellbeing (“OH and Wellbeing”) Support</w:t>
      </w:r>
      <w:r w:rsidRPr="00445EB6">
        <w:rPr>
          <w:rFonts w:ascii="Verdana" w:hAnsi="Verdana"/>
          <w:sz w:val="24"/>
          <w:szCs w:val="24"/>
        </w:rPr>
        <w:t xml:space="preserve"> – our offering in SBU is extensive. Training and support is cascaded for awareness through the Monthly Executive led </w:t>
      </w:r>
      <w:r w:rsidR="004B4974">
        <w:rPr>
          <w:rFonts w:ascii="Verdana" w:hAnsi="Verdana"/>
          <w:sz w:val="24"/>
          <w:szCs w:val="24"/>
        </w:rPr>
        <w:t>T</w:t>
      </w:r>
      <w:r w:rsidRPr="00445EB6">
        <w:rPr>
          <w:rFonts w:ascii="Verdana" w:hAnsi="Verdana"/>
          <w:sz w:val="24"/>
          <w:szCs w:val="24"/>
        </w:rPr>
        <w:t xml:space="preserve">eam </w:t>
      </w:r>
      <w:r w:rsidR="004B4974">
        <w:rPr>
          <w:rFonts w:ascii="Verdana" w:hAnsi="Verdana"/>
          <w:sz w:val="24"/>
          <w:szCs w:val="24"/>
        </w:rPr>
        <w:t>B</w:t>
      </w:r>
      <w:r w:rsidRPr="00445EB6">
        <w:rPr>
          <w:rFonts w:ascii="Verdana" w:hAnsi="Verdana"/>
          <w:sz w:val="24"/>
          <w:szCs w:val="24"/>
        </w:rPr>
        <w:t xml:space="preserve">rief sessions as well as through the </w:t>
      </w:r>
      <w:r w:rsidRPr="00663B04">
        <w:rPr>
          <w:rFonts w:ascii="Verdana" w:hAnsi="Verdana"/>
          <w:color w:val="000000" w:themeColor="text1"/>
          <w:sz w:val="24"/>
          <w:szCs w:val="24"/>
        </w:rPr>
        <w:t>intranet</w:t>
      </w:r>
      <w:r w:rsidRPr="000410EB">
        <w:rPr>
          <w:rFonts w:ascii="Verdana" w:hAnsi="Verdana"/>
          <w:b/>
          <w:bCs/>
          <w:color w:val="000000" w:themeColor="text1"/>
          <w:sz w:val="24"/>
          <w:szCs w:val="24"/>
        </w:rPr>
        <w:t xml:space="preserve">. </w:t>
      </w:r>
      <w:r w:rsidRPr="000410EB">
        <w:rPr>
          <w:rFonts w:ascii="Verdana" w:hAnsi="Verdana"/>
          <w:color w:val="000000" w:themeColor="text1"/>
          <w:sz w:val="24"/>
          <w:szCs w:val="24"/>
        </w:rPr>
        <w:t xml:space="preserve">Timely, multi-disciplinary Occupational Health and Wellbeing Support for mental health and musculoskeletal problems as detailed in February 2024 WF &amp; OD Committee.  This includes an increased focus on prevention, including staff health checks and trauma risk assessment training for all staff. </w:t>
      </w:r>
    </w:p>
    <w:p w14:paraId="637CE190" w14:textId="77777777" w:rsidR="006B321B" w:rsidRPr="00445EB6" w:rsidRDefault="006B321B" w:rsidP="006B321B">
      <w:pPr>
        <w:pStyle w:val="ListParagraph"/>
        <w:jc w:val="both"/>
        <w:rPr>
          <w:rFonts w:ascii="Verdana" w:hAnsi="Verdana"/>
          <w:sz w:val="24"/>
          <w:szCs w:val="24"/>
        </w:rPr>
      </w:pPr>
      <w:r w:rsidRPr="00445EB6">
        <w:rPr>
          <w:rFonts w:ascii="Verdana" w:hAnsi="Verdana"/>
          <w:sz w:val="24"/>
          <w:szCs w:val="24"/>
        </w:rPr>
        <w:t>In addition to the support from the OH and Wellbeing team, we also provide the following mechanisms of support for staff and managers including advice including: Trade Unions, Guardian Service, HR Business Partners, HR Operations team advice and support, OD team advice and support. Our offering is extensive.</w:t>
      </w:r>
    </w:p>
    <w:p w14:paraId="48E634AB" w14:textId="77777777" w:rsidR="006B321B" w:rsidRPr="00445EB6" w:rsidRDefault="006B321B" w:rsidP="006B321B">
      <w:pPr>
        <w:pStyle w:val="ListParagraph"/>
        <w:jc w:val="both"/>
        <w:rPr>
          <w:rFonts w:ascii="Verdana" w:hAnsi="Verdana"/>
          <w:sz w:val="24"/>
          <w:szCs w:val="24"/>
        </w:rPr>
      </w:pPr>
    </w:p>
    <w:p w14:paraId="427F586A" w14:textId="79A6E3CC" w:rsidR="006B321B" w:rsidRPr="00EB5452" w:rsidRDefault="006B321B" w:rsidP="00EB5452">
      <w:pPr>
        <w:pStyle w:val="ListParagraph"/>
        <w:numPr>
          <w:ilvl w:val="0"/>
          <w:numId w:val="17"/>
        </w:numPr>
        <w:suppressAutoHyphens/>
        <w:autoSpaceDN w:val="0"/>
        <w:spacing w:line="256" w:lineRule="auto"/>
        <w:jc w:val="both"/>
        <w:rPr>
          <w:rFonts w:ascii="Verdana" w:hAnsi="Verdana"/>
          <w:sz w:val="24"/>
          <w:szCs w:val="24"/>
        </w:rPr>
      </w:pPr>
      <w:r w:rsidRPr="00445EB6">
        <w:rPr>
          <w:rFonts w:ascii="Verdana" w:hAnsi="Verdana"/>
          <w:b/>
          <w:bCs/>
          <w:sz w:val="24"/>
          <w:szCs w:val="24"/>
        </w:rPr>
        <w:t>Proactive Prevention agenda</w:t>
      </w:r>
      <w:r w:rsidRPr="00445EB6">
        <w:rPr>
          <w:rFonts w:ascii="Verdana" w:hAnsi="Verdana"/>
          <w:sz w:val="24"/>
          <w:szCs w:val="24"/>
        </w:rPr>
        <w:t xml:space="preserve"> – this has been a key focus for us for the last few years. We recognise good work is good for your health. This has seen an investment in our </w:t>
      </w:r>
      <w:r w:rsidR="00073265">
        <w:rPr>
          <w:rFonts w:ascii="Verdana" w:hAnsi="Verdana"/>
          <w:sz w:val="24"/>
          <w:szCs w:val="24"/>
        </w:rPr>
        <w:t>O</w:t>
      </w:r>
      <w:r w:rsidRPr="00445EB6">
        <w:rPr>
          <w:rFonts w:ascii="Verdana" w:hAnsi="Verdana"/>
          <w:sz w:val="24"/>
          <w:szCs w:val="24"/>
        </w:rPr>
        <w:t xml:space="preserve">H and Wellbeing service </w:t>
      </w:r>
      <w:r w:rsidRPr="00EB5452">
        <w:rPr>
          <w:rFonts w:ascii="Verdana" w:hAnsi="Verdana"/>
          <w:color w:val="000000" w:themeColor="text1"/>
          <w:sz w:val="24"/>
          <w:szCs w:val="24"/>
        </w:rPr>
        <w:t xml:space="preserve">and the scope it provides. It is acknowledged that current data shows over 53% of staff access the wellbeing service whilst in work, therefore helping to prevent higher sickness absence rates; this equates to approximately 42 staff each month who may have been prevented from taking sick leave.  The Healthy People Forum aims to provide a strategic focus on sickness absence, including the social determinants of health and how charitable funds can support staff </w:t>
      </w:r>
      <w:r w:rsidRPr="00EB5452">
        <w:rPr>
          <w:rFonts w:ascii="Verdana" w:hAnsi="Verdana"/>
          <w:color w:val="000000" w:themeColor="text1"/>
          <w:sz w:val="24"/>
          <w:szCs w:val="24"/>
        </w:rPr>
        <w:lastRenderedPageBreak/>
        <w:t>wellbeing – the Health Board roll-out of Carers Wales initiatives will provide resources and support to staff with caring responsibilities</w:t>
      </w:r>
      <w:r w:rsidR="001C4D66">
        <w:rPr>
          <w:rFonts w:ascii="Verdana" w:hAnsi="Verdana"/>
          <w:color w:val="000000" w:themeColor="text1"/>
          <w:sz w:val="24"/>
          <w:szCs w:val="24"/>
        </w:rPr>
        <w:t>, which through our deep dives on absence has confirmed is a challenge being faced by our staff in some areas</w:t>
      </w:r>
      <w:r w:rsidRPr="00EB5452">
        <w:rPr>
          <w:rFonts w:ascii="Verdana" w:hAnsi="Verdana"/>
          <w:color w:val="000000" w:themeColor="text1"/>
          <w:sz w:val="24"/>
          <w:szCs w:val="24"/>
        </w:rPr>
        <w:t>.</w:t>
      </w:r>
    </w:p>
    <w:p w14:paraId="2A6FC19C" w14:textId="5F96A8A9" w:rsidR="006B321B" w:rsidRPr="00445EB6" w:rsidRDefault="001C4D66" w:rsidP="006B321B">
      <w:pPr>
        <w:jc w:val="both"/>
        <w:rPr>
          <w:rFonts w:ascii="Verdana" w:hAnsi="Verdana"/>
          <w:b/>
          <w:bCs/>
          <w:sz w:val="24"/>
          <w:szCs w:val="24"/>
        </w:rPr>
      </w:pPr>
      <w:r>
        <w:rPr>
          <w:rFonts w:ascii="Verdana" w:hAnsi="Verdana"/>
          <w:b/>
          <w:bCs/>
          <w:sz w:val="24"/>
          <w:szCs w:val="24"/>
        </w:rPr>
        <w:t>3.3</w:t>
      </w:r>
      <w:r>
        <w:rPr>
          <w:rFonts w:ascii="Verdana" w:hAnsi="Verdana"/>
          <w:b/>
          <w:bCs/>
          <w:sz w:val="24"/>
          <w:szCs w:val="24"/>
        </w:rPr>
        <w:tab/>
      </w:r>
      <w:r w:rsidR="006B321B" w:rsidRPr="00445EB6">
        <w:rPr>
          <w:rFonts w:ascii="Verdana" w:hAnsi="Verdana"/>
          <w:b/>
          <w:bCs/>
          <w:sz w:val="24"/>
          <w:szCs w:val="24"/>
        </w:rPr>
        <w:t>T</w:t>
      </w:r>
      <w:r>
        <w:rPr>
          <w:rFonts w:ascii="Verdana" w:hAnsi="Verdana"/>
          <w:b/>
          <w:bCs/>
          <w:sz w:val="24"/>
          <w:szCs w:val="24"/>
        </w:rPr>
        <w:t>HE ROLE OF MANAGERS AND OPERATIONS IN ENSURING EFFECTIVE SICKNESS ABSENCE MANAGEMENT</w:t>
      </w:r>
    </w:p>
    <w:p w14:paraId="1C63551E" w14:textId="4BA1C5CF" w:rsidR="006B321B" w:rsidRPr="00FF1279" w:rsidRDefault="006B321B" w:rsidP="00FF1279">
      <w:pPr>
        <w:suppressAutoHyphens/>
        <w:autoSpaceDN w:val="0"/>
        <w:spacing w:line="256" w:lineRule="auto"/>
        <w:jc w:val="both"/>
        <w:rPr>
          <w:rFonts w:ascii="Verdana" w:hAnsi="Verdana"/>
          <w:sz w:val="24"/>
          <w:szCs w:val="24"/>
        </w:rPr>
      </w:pPr>
      <w:r w:rsidRPr="00FF1279">
        <w:rPr>
          <w:rFonts w:ascii="Verdana" w:hAnsi="Verdana"/>
          <w:sz w:val="24"/>
          <w:szCs w:val="24"/>
        </w:rPr>
        <w:t xml:space="preserve">It is both the responsibility of all managers and senior managers to ensure effective sickness absence management. There is evidence to confirm that the relationship between manager and employee is central to positive engagement, motivation and performance impact. Effectively managing absence in line with the policy is a minimum. We would expect all of our managers to support our staff who are unwell compassionately. </w:t>
      </w:r>
      <w:r w:rsidR="00771A7D">
        <w:rPr>
          <w:rFonts w:ascii="Verdana" w:hAnsi="Verdana"/>
          <w:sz w:val="24"/>
          <w:szCs w:val="24"/>
        </w:rPr>
        <w:t xml:space="preserve">We would also expect them to take ownership of updating their skills in accessing training on a regular basis. </w:t>
      </w:r>
      <w:r w:rsidRPr="00FF1279">
        <w:rPr>
          <w:rFonts w:ascii="Verdana" w:hAnsi="Verdana"/>
          <w:sz w:val="24"/>
          <w:szCs w:val="24"/>
        </w:rPr>
        <w:t xml:space="preserve">It is their responsibility to ensure they understand the policy, complete the requisite training and management appropriately. This is the key factor </w:t>
      </w:r>
      <w:r w:rsidR="00E236C4">
        <w:rPr>
          <w:rFonts w:ascii="Verdana" w:hAnsi="Verdana"/>
          <w:sz w:val="24"/>
          <w:szCs w:val="24"/>
        </w:rPr>
        <w:t>that impacts</w:t>
      </w:r>
      <w:r w:rsidRPr="00FF1279">
        <w:rPr>
          <w:rFonts w:ascii="Verdana" w:hAnsi="Verdana"/>
          <w:sz w:val="24"/>
          <w:szCs w:val="24"/>
        </w:rPr>
        <w:t xml:space="preserve"> sickness absence management.</w:t>
      </w:r>
      <w:r w:rsidR="00E236C4">
        <w:rPr>
          <w:rFonts w:ascii="Verdana" w:hAnsi="Verdana"/>
          <w:sz w:val="24"/>
          <w:szCs w:val="24"/>
        </w:rPr>
        <w:t xml:space="preserve"> </w:t>
      </w:r>
    </w:p>
    <w:p w14:paraId="29C51267" w14:textId="39B2688D" w:rsidR="006B321B" w:rsidRPr="00445EB6" w:rsidRDefault="00957C96" w:rsidP="006B321B">
      <w:pPr>
        <w:pStyle w:val="ListParagraph"/>
        <w:numPr>
          <w:ilvl w:val="0"/>
          <w:numId w:val="13"/>
        </w:numPr>
        <w:suppressAutoHyphens/>
        <w:autoSpaceDN w:val="0"/>
        <w:spacing w:line="256" w:lineRule="auto"/>
        <w:jc w:val="both"/>
        <w:rPr>
          <w:rFonts w:ascii="Verdana" w:hAnsi="Verdana"/>
          <w:b/>
          <w:bCs/>
          <w:sz w:val="24"/>
          <w:szCs w:val="24"/>
        </w:rPr>
      </w:pPr>
      <w:r w:rsidRPr="00445EB6">
        <w:rPr>
          <w:rFonts w:ascii="Verdana" w:hAnsi="Verdana"/>
          <w:b/>
          <w:bCs/>
          <w:sz w:val="24"/>
          <w:szCs w:val="24"/>
        </w:rPr>
        <w:t>CURRENT SUPPORT FROM THE WOD TEAM</w:t>
      </w:r>
    </w:p>
    <w:p w14:paraId="085FBD3B" w14:textId="77777777" w:rsidR="006B321B" w:rsidRDefault="006B321B" w:rsidP="006B321B">
      <w:pPr>
        <w:jc w:val="both"/>
        <w:rPr>
          <w:rFonts w:ascii="Verdana" w:hAnsi="Verdana"/>
          <w:sz w:val="24"/>
          <w:szCs w:val="24"/>
        </w:rPr>
      </w:pPr>
      <w:r w:rsidRPr="00445EB6">
        <w:rPr>
          <w:rFonts w:ascii="Verdana" w:hAnsi="Verdana"/>
          <w:sz w:val="24"/>
          <w:szCs w:val="24"/>
        </w:rPr>
        <w:t>To help provide scale and context here we have provided this detail in the context of sickness data for January and February 2025 (January is generally one of our higher month).</w:t>
      </w:r>
    </w:p>
    <w:p w14:paraId="33155A0C" w14:textId="5402499A" w:rsidR="00014BB1" w:rsidRPr="00014BB1" w:rsidRDefault="00014BB1" w:rsidP="00014BB1">
      <w:pPr>
        <w:jc w:val="both"/>
        <w:rPr>
          <w:rFonts w:ascii="Verdana" w:hAnsi="Verdana"/>
          <w:sz w:val="24"/>
          <w:szCs w:val="24"/>
        </w:rPr>
      </w:pPr>
      <w:r w:rsidRPr="00014BB1">
        <w:rPr>
          <w:rFonts w:ascii="Verdana" w:hAnsi="Verdana"/>
          <w:sz w:val="24"/>
          <w:szCs w:val="24"/>
        </w:rPr>
        <w:t>a)</w:t>
      </w:r>
      <w:r w:rsidRPr="00014BB1">
        <w:rPr>
          <w:rFonts w:ascii="Verdana" w:hAnsi="Verdana"/>
          <w:sz w:val="24"/>
          <w:szCs w:val="24"/>
        </w:rPr>
        <w:tab/>
        <w:t>We have reviewed the data from January – it illustrates how many instances of sickness were paid at 0% - from 3672 instances in January, 59 were 0 pay, 120 half pay, 79 approaching half, 3414 instances were on full pay – so that’s 1.6% of all instances on 0 pay in month for January 25 only.</w:t>
      </w:r>
    </w:p>
    <w:p w14:paraId="1D43FC1D" w14:textId="01B33E6A" w:rsidR="00014BB1" w:rsidRPr="00014BB1" w:rsidRDefault="00014BB1" w:rsidP="00014BB1">
      <w:pPr>
        <w:jc w:val="both"/>
        <w:rPr>
          <w:rFonts w:ascii="Verdana" w:hAnsi="Verdana"/>
          <w:sz w:val="24"/>
          <w:szCs w:val="24"/>
        </w:rPr>
      </w:pPr>
      <w:r w:rsidRPr="00014BB1">
        <w:rPr>
          <w:rFonts w:ascii="Verdana" w:hAnsi="Verdana"/>
          <w:sz w:val="24"/>
          <w:szCs w:val="24"/>
        </w:rPr>
        <w:t>b)</w:t>
      </w:r>
      <w:r w:rsidRPr="00014BB1">
        <w:rPr>
          <w:rFonts w:ascii="Verdana" w:hAnsi="Verdana"/>
          <w:sz w:val="24"/>
          <w:szCs w:val="24"/>
        </w:rPr>
        <w:tab/>
        <w:t>In January</w:t>
      </w:r>
      <w:r w:rsidR="0050057C">
        <w:rPr>
          <w:rFonts w:ascii="Verdana" w:hAnsi="Verdana"/>
          <w:sz w:val="24"/>
          <w:szCs w:val="24"/>
        </w:rPr>
        <w:t xml:space="preserve"> short term sickness</w:t>
      </w:r>
      <w:r w:rsidRPr="00014BB1">
        <w:rPr>
          <w:rFonts w:ascii="Verdana" w:hAnsi="Verdana"/>
          <w:sz w:val="24"/>
          <w:szCs w:val="24"/>
        </w:rPr>
        <w:t xml:space="preserve"> </w:t>
      </w:r>
      <w:r w:rsidR="0050057C">
        <w:rPr>
          <w:rFonts w:ascii="Verdana" w:hAnsi="Verdana"/>
          <w:sz w:val="24"/>
          <w:szCs w:val="24"/>
        </w:rPr>
        <w:t>(</w:t>
      </w:r>
      <w:r w:rsidRPr="00014BB1">
        <w:rPr>
          <w:rFonts w:ascii="Verdana" w:hAnsi="Verdana"/>
          <w:sz w:val="24"/>
          <w:szCs w:val="24"/>
        </w:rPr>
        <w:t>STS</w:t>
      </w:r>
      <w:r w:rsidR="0050057C">
        <w:rPr>
          <w:rFonts w:ascii="Verdana" w:hAnsi="Verdana"/>
          <w:sz w:val="24"/>
          <w:szCs w:val="24"/>
        </w:rPr>
        <w:t>)</w:t>
      </w:r>
      <w:r w:rsidRPr="00014BB1">
        <w:rPr>
          <w:rFonts w:ascii="Verdana" w:hAnsi="Verdana"/>
          <w:sz w:val="24"/>
          <w:szCs w:val="24"/>
        </w:rPr>
        <w:t xml:space="preserve"> 3.16%,</w:t>
      </w:r>
      <w:r w:rsidR="0050057C">
        <w:rPr>
          <w:rFonts w:ascii="Verdana" w:hAnsi="Verdana"/>
          <w:sz w:val="24"/>
          <w:szCs w:val="24"/>
        </w:rPr>
        <w:t xml:space="preserve"> long term sickness</w:t>
      </w:r>
      <w:r w:rsidRPr="00014BB1">
        <w:rPr>
          <w:rFonts w:ascii="Verdana" w:hAnsi="Verdana"/>
          <w:sz w:val="24"/>
          <w:szCs w:val="24"/>
        </w:rPr>
        <w:t xml:space="preserve"> </w:t>
      </w:r>
      <w:r w:rsidR="0050057C">
        <w:rPr>
          <w:rFonts w:ascii="Verdana" w:hAnsi="Verdana"/>
          <w:sz w:val="24"/>
          <w:szCs w:val="24"/>
        </w:rPr>
        <w:t>(</w:t>
      </w:r>
      <w:r w:rsidRPr="00014BB1">
        <w:rPr>
          <w:rFonts w:ascii="Verdana" w:hAnsi="Verdana"/>
          <w:sz w:val="24"/>
          <w:szCs w:val="24"/>
        </w:rPr>
        <w:t>LTS</w:t>
      </w:r>
      <w:r w:rsidR="0050057C">
        <w:rPr>
          <w:rFonts w:ascii="Verdana" w:hAnsi="Verdana"/>
          <w:sz w:val="24"/>
          <w:szCs w:val="24"/>
        </w:rPr>
        <w:t>)</w:t>
      </w:r>
      <w:r w:rsidRPr="00014BB1">
        <w:rPr>
          <w:rFonts w:ascii="Verdana" w:hAnsi="Verdana"/>
          <w:sz w:val="24"/>
          <w:szCs w:val="24"/>
        </w:rPr>
        <w:t xml:space="preserve"> 4.55%</w:t>
      </w:r>
      <w:r w:rsidR="00710955">
        <w:rPr>
          <w:rFonts w:ascii="Verdana" w:hAnsi="Verdana"/>
          <w:sz w:val="24"/>
          <w:szCs w:val="24"/>
        </w:rPr>
        <w:t xml:space="preserve">. Due to limited capacity within the operational HR team, they </w:t>
      </w:r>
      <w:r w:rsidRPr="00014BB1">
        <w:rPr>
          <w:rFonts w:ascii="Verdana" w:hAnsi="Verdana"/>
          <w:sz w:val="24"/>
          <w:szCs w:val="24"/>
        </w:rPr>
        <w:t>only support Final Short – Term Absence reviews.  At this stage</w:t>
      </w:r>
      <w:r w:rsidR="001D2920">
        <w:rPr>
          <w:rFonts w:ascii="Verdana" w:hAnsi="Verdana"/>
          <w:sz w:val="24"/>
          <w:szCs w:val="24"/>
        </w:rPr>
        <w:t>,</w:t>
      </w:r>
      <w:r w:rsidRPr="00014BB1">
        <w:rPr>
          <w:rFonts w:ascii="Verdana" w:hAnsi="Verdana"/>
          <w:sz w:val="24"/>
          <w:szCs w:val="24"/>
        </w:rPr>
        <w:t xml:space="preserve"> we have only dismissed less than 5 this year for sickness.  Each S</w:t>
      </w:r>
      <w:r w:rsidR="001D2920">
        <w:rPr>
          <w:rFonts w:ascii="Verdana" w:hAnsi="Verdana"/>
          <w:sz w:val="24"/>
          <w:szCs w:val="24"/>
        </w:rPr>
        <w:t xml:space="preserve">ervice </w:t>
      </w:r>
      <w:r w:rsidRPr="00014BB1">
        <w:rPr>
          <w:rFonts w:ascii="Verdana" w:hAnsi="Verdana"/>
          <w:sz w:val="24"/>
          <w:szCs w:val="24"/>
        </w:rPr>
        <w:t>G</w:t>
      </w:r>
      <w:r w:rsidR="001D2920">
        <w:rPr>
          <w:rFonts w:ascii="Verdana" w:hAnsi="Verdana"/>
          <w:sz w:val="24"/>
          <w:szCs w:val="24"/>
        </w:rPr>
        <w:t>roup</w:t>
      </w:r>
      <w:r w:rsidR="00710FD9">
        <w:rPr>
          <w:rFonts w:ascii="Verdana" w:hAnsi="Verdana"/>
          <w:sz w:val="24"/>
          <w:szCs w:val="24"/>
        </w:rPr>
        <w:t xml:space="preserve"> (SG)</w:t>
      </w:r>
      <w:r w:rsidR="001D2920">
        <w:rPr>
          <w:rFonts w:ascii="Verdana" w:hAnsi="Verdana"/>
          <w:sz w:val="24"/>
          <w:szCs w:val="24"/>
        </w:rPr>
        <w:t xml:space="preserve"> is responsible for ensuring they comply with the policy and</w:t>
      </w:r>
      <w:r w:rsidRPr="00014BB1">
        <w:rPr>
          <w:rFonts w:ascii="Verdana" w:hAnsi="Verdana"/>
          <w:sz w:val="24"/>
          <w:szCs w:val="24"/>
        </w:rPr>
        <w:t xml:space="preserve"> are auditing the paperwork on absence management including short term absence.  HR team do no</w:t>
      </w:r>
      <w:r w:rsidR="00710FD9">
        <w:rPr>
          <w:rFonts w:ascii="Verdana" w:hAnsi="Verdana"/>
          <w:sz w:val="24"/>
          <w:szCs w:val="24"/>
        </w:rPr>
        <w:t>t</w:t>
      </w:r>
      <w:r w:rsidRPr="00014BB1">
        <w:rPr>
          <w:rFonts w:ascii="Verdana" w:hAnsi="Verdana"/>
          <w:sz w:val="24"/>
          <w:szCs w:val="24"/>
        </w:rPr>
        <w:t xml:space="preserve"> routinely review and support all short – term cases, due to capacity</w:t>
      </w:r>
      <w:r w:rsidR="00710FD9">
        <w:rPr>
          <w:rFonts w:ascii="Verdana" w:hAnsi="Verdana"/>
          <w:sz w:val="24"/>
          <w:szCs w:val="24"/>
        </w:rPr>
        <w:t>. When</w:t>
      </w:r>
      <w:r w:rsidRPr="00014BB1">
        <w:rPr>
          <w:rFonts w:ascii="Verdana" w:hAnsi="Verdana"/>
          <w:sz w:val="24"/>
          <w:szCs w:val="24"/>
        </w:rPr>
        <w:t xml:space="preserve"> we do, we find the paperwork is absent or</w:t>
      </w:r>
      <w:r w:rsidR="00710FD9">
        <w:rPr>
          <w:rFonts w:ascii="Verdana" w:hAnsi="Verdana"/>
          <w:sz w:val="24"/>
          <w:szCs w:val="24"/>
        </w:rPr>
        <w:t xml:space="preserve"> that the</w:t>
      </w:r>
      <w:r w:rsidRPr="00014BB1">
        <w:rPr>
          <w:rFonts w:ascii="Verdana" w:hAnsi="Verdana"/>
          <w:sz w:val="24"/>
          <w:szCs w:val="24"/>
        </w:rPr>
        <w:t xml:space="preserve"> 1</w:t>
      </w:r>
      <w:r w:rsidRPr="00710FD9">
        <w:rPr>
          <w:rFonts w:ascii="Verdana" w:hAnsi="Verdana"/>
          <w:sz w:val="24"/>
          <w:szCs w:val="24"/>
          <w:vertAlign w:val="superscript"/>
        </w:rPr>
        <w:t>st</w:t>
      </w:r>
      <w:r w:rsidR="00710FD9">
        <w:rPr>
          <w:rFonts w:ascii="Verdana" w:hAnsi="Verdana"/>
          <w:sz w:val="24"/>
          <w:szCs w:val="24"/>
        </w:rPr>
        <w:t xml:space="preserve"> or</w:t>
      </w:r>
      <w:r w:rsidRPr="00014BB1">
        <w:rPr>
          <w:rFonts w:ascii="Verdana" w:hAnsi="Verdana"/>
          <w:sz w:val="24"/>
          <w:szCs w:val="24"/>
        </w:rPr>
        <w:t xml:space="preserve"> 2</w:t>
      </w:r>
      <w:r w:rsidRPr="00710FD9">
        <w:rPr>
          <w:rFonts w:ascii="Verdana" w:hAnsi="Verdana"/>
          <w:sz w:val="24"/>
          <w:szCs w:val="24"/>
          <w:vertAlign w:val="superscript"/>
        </w:rPr>
        <w:t>nd</w:t>
      </w:r>
      <w:r w:rsidR="00710FD9">
        <w:rPr>
          <w:rFonts w:ascii="Verdana" w:hAnsi="Verdana"/>
          <w:sz w:val="24"/>
          <w:szCs w:val="24"/>
        </w:rPr>
        <w:t xml:space="preserve"> </w:t>
      </w:r>
      <w:r w:rsidRPr="00014BB1">
        <w:rPr>
          <w:rFonts w:ascii="Verdana" w:hAnsi="Verdana"/>
          <w:sz w:val="24"/>
          <w:szCs w:val="24"/>
        </w:rPr>
        <w:t>review meetings haven’t taken place.  Training has been developed to support</w:t>
      </w:r>
      <w:r w:rsidR="00710FD9">
        <w:rPr>
          <w:rFonts w:ascii="Verdana" w:hAnsi="Verdana"/>
          <w:sz w:val="24"/>
          <w:szCs w:val="24"/>
        </w:rPr>
        <w:t>, but responsibility for compliance with the policy rests with the line manager</w:t>
      </w:r>
      <w:r w:rsidRPr="00014BB1">
        <w:rPr>
          <w:rFonts w:ascii="Verdana" w:hAnsi="Verdana"/>
          <w:sz w:val="24"/>
          <w:szCs w:val="24"/>
        </w:rPr>
        <w:t>.</w:t>
      </w:r>
    </w:p>
    <w:p w14:paraId="2828949E" w14:textId="026525CD" w:rsidR="00014BB1" w:rsidRPr="00014BB1" w:rsidRDefault="00014BB1" w:rsidP="00014BB1">
      <w:pPr>
        <w:jc w:val="both"/>
        <w:rPr>
          <w:rFonts w:ascii="Verdana" w:hAnsi="Verdana"/>
          <w:sz w:val="24"/>
          <w:szCs w:val="24"/>
        </w:rPr>
      </w:pPr>
      <w:r w:rsidRPr="00014BB1">
        <w:rPr>
          <w:rFonts w:ascii="Verdana" w:hAnsi="Verdana"/>
          <w:sz w:val="24"/>
          <w:szCs w:val="24"/>
        </w:rPr>
        <w:t>c)</w:t>
      </w:r>
      <w:r w:rsidRPr="00014BB1">
        <w:rPr>
          <w:rFonts w:ascii="Verdana" w:hAnsi="Verdana"/>
          <w:sz w:val="24"/>
          <w:szCs w:val="24"/>
        </w:rPr>
        <w:tab/>
        <w:t xml:space="preserve">Each SG have also introduced Absence Summits or Intervention.  On a monthly basis the </w:t>
      </w:r>
      <w:r w:rsidR="006732A3">
        <w:rPr>
          <w:rFonts w:ascii="Verdana" w:hAnsi="Verdana"/>
          <w:sz w:val="24"/>
          <w:szCs w:val="24"/>
        </w:rPr>
        <w:t>o</w:t>
      </w:r>
      <w:r w:rsidRPr="00014BB1">
        <w:rPr>
          <w:rFonts w:ascii="Verdana" w:hAnsi="Verdana"/>
          <w:sz w:val="24"/>
          <w:szCs w:val="24"/>
        </w:rPr>
        <w:t>p</w:t>
      </w:r>
      <w:r w:rsidR="00710FD9">
        <w:rPr>
          <w:rFonts w:ascii="Verdana" w:hAnsi="Verdana"/>
          <w:sz w:val="24"/>
          <w:szCs w:val="24"/>
        </w:rPr>
        <w:t>erational HR</w:t>
      </w:r>
      <w:r w:rsidRPr="00014BB1">
        <w:rPr>
          <w:rFonts w:ascii="Verdana" w:hAnsi="Verdana"/>
          <w:sz w:val="24"/>
          <w:szCs w:val="24"/>
        </w:rPr>
        <w:t xml:space="preserve"> </w:t>
      </w:r>
      <w:r w:rsidR="006732A3">
        <w:rPr>
          <w:rFonts w:ascii="Verdana" w:hAnsi="Verdana"/>
          <w:sz w:val="24"/>
          <w:szCs w:val="24"/>
        </w:rPr>
        <w:t>t</w:t>
      </w:r>
      <w:r w:rsidRPr="00014BB1">
        <w:rPr>
          <w:rFonts w:ascii="Verdana" w:hAnsi="Verdana"/>
          <w:sz w:val="24"/>
          <w:szCs w:val="24"/>
        </w:rPr>
        <w:t xml:space="preserve">eam review LTS cases and update the action plan against each case in conjunction with the Line Manager.  In terms of data, 856 employees reported absent in February 2025 (not </w:t>
      </w:r>
      <w:r w:rsidRPr="00014BB1">
        <w:rPr>
          <w:rFonts w:ascii="Verdana" w:hAnsi="Verdana"/>
          <w:sz w:val="24"/>
          <w:szCs w:val="24"/>
        </w:rPr>
        <w:lastRenderedPageBreak/>
        <w:t>instances) – Long Term and Short Term; 488 employees have been absent since 1st December 2024.</w:t>
      </w:r>
      <w:r w:rsidR="006732A3">
        <w:rPr>
          <w:rFonts w:ascii="Verdana" w:hAnsi="Verdana"/>
          <w:sz w:val="24"/>
          <w:szCs w:val="24"/>
        </w:rPr>
        <w:t>This helps provide an idea of the scale of numbers that gives rise to our absence figures.</w:t>
      </w:r>
    </w:p>
    <w:p w14:paraId="480A486F" w14:textId="357AB1F3" w:rsidR="00014BB1" w:rsidRPr="00014BB1" w:rsidRDefault="00014BB1" w:rsidP="00014BB1">
      <w:pPr>
        <w:jc w:val="both"/>
        <w:rPr>
          <w:rFonts w:ascii="Verdana" w:hAnsi="Verdana"/>
          <w:sz w:val="24"/>
          <w:szCs w:val="24"/>
        </w:rPr>
      </w:pPr>
      <w:r w:rsidRPr="00014BB1">
        <w:rPr>
          <w:rFonts w:ascii="Verdana" w:hAnsi="Verdana"/>
          <w:sz w:val="24"/>
          <w:szCs w:val="24"/>
        </w:rPr>
        <w:t>d)</w:t>
      </w:r>
      <w:r w:rsidRPr="00014BB1">
        <w:rPr>
          <w:rFonts w:ascii="Verdana" w:hAnsi="Verdana"/>
          <w:sz w:val="24"/>
          <w:szCs w:val="24"/>
        </w:rPr>
        <w:tab/>
        <w:t xml:space="preserve">The </w:t>
      </w:r>
      <w:r w:rsidR="006732A3">
        <w:rPr>
          <w:rFonts w:ascii="Verdana" w:hAnsi="Verdana"/>
          <w:sz w:val="24"/>
          <w:szCs w:val="24"/>
        </w:rPr>
        <w:t>t</w:t>
      </w:r>
      <w:r w:rsidRPr="00014BB1">
        <w:rPr>
          <w:rFonts w:ascii="Verdana" w:hAnsi="Verdana"/>
          <w:sz w:val="24"/>
          <w:szCs w:val="24"/>
        </w:rPr>
        <w:t>eam are supporting 47 cases which are at the Final Stage</w:t>
      </w:r>
      <w:r w:rsidR="006732A3">
        <w:rPr>
          <w:rFonts w:ascii="Verdana" w:hAnsi="Verdana"/>
          <w:sz w:val="24"/>
          <w:szCs w:val="24"/>
        </w:rPr>
        <w:t xml:space="preserve"> of absence</w:t>
      </w:r>
      <w:r w:rsidRPr="00014BB1">
        <w:rPr>
          <w:rFonts w:ascii="Verdana" w:hAnsi="Verdana"/>
          <w:sz w:val="24"/>
          <w:szCs w:val="24"/>
        </w:rPr>
        <w:t xml:space="preserve">. </w:t>
      </w:r>
      <w:r w:rsidR="006732A3">
        <w:rPr>
          <w:rFonts w:ascii="Verdana" w:hAnsi="Verdana"/>
          <w:sz w:val="24"/>
          <w:szCs w:val="24"/>
        </w:rPr>
        <w:t xml:space="preserve"> Currently there is not c</w:t>
      </w:r>
      <w:r w:rsidRPr="00014BB1">
        <w:rPr>
          <w:rFonts w:ascii="Verdana" w:hAnsi="Verdana"/>
          <w:sz w:val="24"/>
          <w:szCs w:val="24"/>
        </w:rPr>
        <w:t>apacity to support 488 employees</w:t>
      </w:r>
      <w:r w:rsidR="006732A3">
        <w:rPr>
          <w:rFonts w:ascii="Verdana" w:hAnsi="Verdana"/>
          <w:sz w:val="24"/>
          <w:szCs w:val="24"/>
        </w:rPr>
        <w:t xml:space="preserve"> who are</w:t>
      </w:r>
      <w:r w:rsidRPr="00014BB1">
        <w:rPr>
          <w:rFonts w:ascii="Verdana" w:hAnsi="Verdana"/>
          <w:sz w:val="24"/>
          <w:szCs w:val="24"/>
        </w:rPr>
        <w:t xml:space="preserve"> on long term absence.  This is a Service Group responsibility. MAAW training looks to support leaders with managing long term absence, bite size training implemented and Absence Summits/audits in place.  In addition to this</w:t>
      </w:r>
      <w:r w:rsidR="000400F3">
        <w:rPr>
          <w:rFonts w:ascii="Verdana" w:hAnsi="Verdana"/>
          <w:sz w:val="24"/>
          <w:szCs w:val="24"/>
        </w:rPr>
        <w:t>,</w:t>
      </w:r>
      <w:r w:rsidRPr="00014BB1">
        <w:rPr>
          <w:rFonts w:ascii="Verdana" w:hAnsi="Verdana"/>
          <w:sz w:val="24"/>
          <w:szCs w:val="24"/>
        </w:rPr>
        <w:t xml:space="preserve"> the team are now advising the managers to conduct the first formal meeting at the point in which the employee has reported absent for 4 weeks or soon after</w:t>
      </w:r>
      <w:r w:rsidR="000400F3">
        <w:rPr>
          <w:rFonts w:ascii="Verdana" w:hAnsi="Verdana"/>
          <w:sz w:val="24"/>
          <w:szCs w:val="24"/>
        </w:rPr>
        <w:t>, to encourage proactive management of absence</w:t>
      </w:r>
      <w:r w:rsidRPr="00014BB1">
        <w:rPr>
          <w:rFonts w:ascii="Verdana" w:hAnsi="Verdana"/>
          <w:sz w:val="24"/>
          <w:szCs w:val="24"/>
        </w:rPr>
        <w:t>.</w:t>
      </w:r>
    </w:p>
    <w:p w14:paraId="5A9F73A6" w14:textId="70986EDD" w:rsidR="00014BB1" w:rsidRPr="00014BB1" w:rsidRDefault="00014BB1" w:rsidP="00014BB1">
      <w:pPr>
        <w:jc w:val="both"/>
        <w:rPr>
          <w:rFonts w:ascii="Verdana" w:hAnsi="Verdana"/>
          <w:sz w:val="24"/>
          <w:szCs w:val="24"/>
        </w:rPr>
      </w:pPr>
      <w:r w:rsidRPr="00014BB1">
        <w:rPr>
          <w:rFonts w:ascii="Verdana" w:hAnsi="Verdana"/>
          <w:sz w:val="24"/>
          <w:szCs w:val="24"/>
        </w:rPr>
        <w:t>e)</w:t>
      </w:r>
      <w:r w:rsidRPr="00014BB1">
        <w:rPr>
          <w:rFonts w:ascii="Verdana" w:hAnsi="Verdana"/>
          <w:sz w:val="24"/>
          <w:szCs w:val="24"/>
        </w:rPr>
        <w:tab/>
      </w:r>
      <w:r w:rsidR="004A07FB">
        <w:rPr>
          <w:rFonts w:ascii="Verdana" w:hAnsi="Verdana"/>
          <w:sz w:val="24"/>
          <w:szCs w:val="24"/>
        </w:rPr>
        <w:t>A recent change in support from the HR team means we are now engaging in the process earlier</w:t>
      </w:r>
      <w:r w:rsidR="00D7586A">
        <w:rPr>
          <w:rFonts w:ascii="Verdana" w:hAnsi="Verdana"/>
          <w:sz w:val="24"/>
          <w:szCs w:val="24"/>
        </w:rPr>
        <w:t xml:space="preserve">. This has helped to avoid </w:t>
      </w:r>
      <w:r w:rsidRPr="00014BB1">
        <w:rPr>
          <w:rFonts w:ascii="Verdana" w:hAnsi="Verdana"/>
          <w:sz w:val="24"/>
          <w:szCs w:val="24"/>
        </w:rPr>
        <w:t>some sickness cases</w:t>
      </w:r>
      <w:r w:rsidR="00D7586A">
        <w:rPr>
          <w:rFonts w:ascii="Verdana" w:hAnsi="Verdana"/>
          <w:sz w:val="24"/>
          <w:szCs w:val="24"/>
        </w:rPr>
        <w:t xml:space="preserve"> becoming </w:t>
      </w:r>
      <w:r w:rsidRPr="00014BB1">
        <w:rPr>
          <w:rFonts w:ascii="Verdana" w:hAnsi="Verdana"/>
          <w:sz w:val="24"/>
          <w:szCs w:val="24"/>
        </w:rPr>
        <w:t xml:space="preserve">prolonged </w:t>
      </w:r>
      <w:r w:rsidR="00D7586A">
        <w:rPr>
          <w:rFonts w:ascii="Verdana" w:hAnsi="Verdana"/>
          <w:sz w:val="24"/>
          <w:szCs w:val="24"/>
        </w:rPr>
        <w:t xml:space="preserve">which had historically </w:t>
      </w:r>
      <w:r w:rsidRPr="00014BB1">
        <w:rPr>
          <w:rFonts w:ascii="Verdana" w:hAnsi="Verdana"/>
          <w:sz w:val="24"/>
          <w:szCs w:val="24"/>
        </w:rPr>
        <w:t>attract</w:t>
      </w:r>
      <w:r w:rsidR="00D7586A">
        <w:rPr>
          <w:rFonts w:ascii="Verdana" w:hAnsi="Verdana"/>
          <w:sz w:val="24"/>
          <w:szCs w:val="24"/>
        </w:rPr>
        <w:t>ed</w:t>
      </w:r>
      <w:r w:rsidRPr="00014BB1">
        <w:rPr>
          <w:rFonts w:ascii="Verdana" w:hAnsi="Verdana"/>
          <w:sz w:val="24"/>
          <w:szCs w:val="24"/>
        </w:rPr>
        <w:t xml:space="preserve"> reinstatement of sick pay or long periods on 0 pay.  </w:t>
      </w:r>
      <w:r w:rsidR="00B43F11">
        <w:rPr>
          <w:rFonts w:ascii="Verdana" w:hAnsi="Verdana"/>
          <w:sz w:val="24"/>
          <w:szCs w:val="24"/>
        </w:rPr>
        <w:t xml:space="preserve">Our adjustment to this approach, has </w:t>
      </w:r>
      <w:r w:rsidRPr="00014BB1">
        <w:rPr>
          <w:rFonts w:ascii="Verdana" w:hAnsi="Verdana"/>
          <w:sz w:val="24"/>
          <w:szCs w:val="24"/>
        </w:rPr>
        <w:t>attracted all Wales discussions by TU at the Welsh Partnership Forum.  We are complying with the Policy.</w:t>
      </w:r>
    </w:p>
    <w:p w14:paraId="53FC2946" w14:textId="6654AF70" w:rsidR="00014BB1" w:rsidRPr="00445EB6" w:rsidRDefault="00014BB1" w:rsidP="00014BB1">
      <w:pPr>
        <w:jc w:val="both"/>
        <w:rPr>
          <w:rFonts w:ascii="Verdana" w:hAnsi="Verdana"/>
          <w:sz w:val="24"/>
          <w:szCs w:val="24"/>
        </w:rPr>
      </w:pPr>
      <w:r w:rsidRPr="00014BB1">
        <w:rPr>
          <w:rFonts w:ascii="Verdana" w:hAnsi="Verdana"/>
          <w:sz w:val="24"/>
          <w:szCs w:val="24"/>
        </w:rPr>
        <w:t>f)</w:t>
      </w:r>
      <w:r w:rsidRPr="00014BB1">
        <w:rPr>
          <w:rFonts w:ascii="Verdana" w:hAnsi="Verdana"/>
          <w:sz w:val="24"/>
          <w:szCs w:val="24"/>
        </w:rPr>
        <w:tab/>
        <w:t>OH advice – the advice we receive from OH practitioners doesn’t always provide clarity in terms of whether an employee is unfit for the foreseeable  future – it quite often states ‘review in 3 months time’ or ‘maybe fit in 3-6 months ‘</w:t>
      </w:r>
      <w:r w:rsidR="007467E9">
        <w:rPr>
          <w:rFonts w:ascii="Verdana" w:hAnsi="Verdana"/>
          <w:sz w:val="24"/>
          <w:szCs w:val="24"/>
        </w:rPr>
        <w:t>. The</w:t>
      </w:r>
      <w:r w:rsidRPr="00014BB1">
        <w:rPr>
          <w:rFonts w:ascii="Verdana" w:hAnsi="Verdana"/>
          <w:sz w:val="24"/>
          <w:szCs w:val="24"/>
        </w:rPr>
        <w:t xml:space="preserve"> team do push back but it does cause delays in absence management as this information can be relied upon at the final </w:t>
      </w:r>
      <w:r w:rsidR="00957C96" w:rsidRPr="00014BB1">
        <w:rPr>
          <w:rFonts w:ascii="Verdana" w:hAnsi="Verdana"/>
          <w:sz w:val="24"/>
          <w:szCs w:val="24"/>
        </w:rPr>
        <w:t>stage.</w:t>
      </w:r>
    </w:p>
    <w:p w14:paraId="6B6989D6" w14:textId="02839B23" w:rsidR="006B321B" w:rsidRPr="00445EB6" w:rsidRDefault="00957C96" w:rsidP="006B321B">
      <w:pPr>
        <w:pStyle w:val="ListParagraph"/>
        <w:numPr>
          <w:ilvl w:val="0"/>
          <w:numId w:val="13"/>
        </w:numPr>
        <w:suppressAutoHyphens/>
        <w:autoSpaceDN w:val="0"/>
        <w:spacing w:line="256" w:lineRule="auto"/>
        <w:jc w:val="both"/>
        <w:rPr>
          <w:rFonts w:ascii="Verdana" w:hAnsi="Verdana"/>
          <w:b/>
          <w:bCs/>
          <w:sz w:val="24"/>
          <w:szCs w:val="24"/>
        </w:rPr>
      </w:pPr>
      <w:r w:rsidRPr="00445EB6">
        <w:rPr>
          <w:rFonts w:ascii="Verdana" w:hAnsi="Verdana"/>
          <w:b/>
          <w:bCs/>
          <w:sz w:val="24"/>
          <w:szCs w:val="24"/>
        </w:rPr>
        <w:t>PROPOSAL FOR FURTHER ACTION</w:t>
      </w:r>
    </w:p>
    <w:p w14:paraId="718D2A90" w14:textId="28323EA6" w:rsidR="006B321B" w:rsidRPr="00445EB6" w:rsidRDefault="006B321B" w:rsidP="00397FDC">
      <w:pPr>
        <w:jc w:val="both"/>
        <w:rPr>
          <w:rFonts w:ascii="Verdana" w:hAnsi="Verdana"/>
          <w:sz w:val="24"/>
          <w:szCs w:val="24"/>
        </w:rPr>
      </w:pPr>
      <w:r w:rsidRPr="00445EB6">
        <w:rPr>
          <w:rFonts w:ascii="Verdana" w:hAnsi="Verdana"/>
          <w:sz w:val="24"/>
          <w:szCs w:val="24"/>
        </w:rPr>
        <w:t>Attached is a proposed further Sickness Action Plan to support effective management of sickness absence across the organisation. This will mean deployment of other members of the WOD team to focus on management of sickness absence. This will impact the progression and completion of other WOD priorities</w:t>
      </w:r>
      <w:r w:rsidR="00573245">
        <w:rPr>
          <w:rFonts w:ascii="Verdana" w:hAnsi="Verdana"/>
          <w:sz w:val="24"/>
          <w:szCs w:val="24"/>
        </w:rPr>
        <w:t>, particularly within the Business Partnering team</w:t>
      </w:r>
      <w:r w:rsidRPr="00445EB6">
        <w:rPr>
          <w:rFonts w:ascii="Verdana" w:hAnsi="Verdana"/>
          <w:sz w:val="24"/>
          <w:szCs w:val="24"/>
        </w:rPr>
        <w:t>.</w:t>
      </w:r>
    </w:p>
    <w:p w14:paraId="6D290421" w14:textId="77777777" w:rsidR="00653AEC" w:rsidRPr="00397FDC" w:rsidRDefault="00653AEC" w:rsidP="00653AEC">
      <w:pPr>
        <w:pStyle w:val="ListParagraph"/>
        <w:spacing w:after="0" w:line="240" w:lineRule="auto"/>
        <w:rPr>
          <w:rFonts w:ascii="Verdana" w:hAnsi="Verdana" w:cs="Arial"/>
          <w:b/>
          <w:sz w:val="24"/>
          <w:szCs w:val="24"/>
        </w:rPr>
      </w:pPr>
    </w:p>
    <w:p w14:paraId="6D290422" w14:textId="14FB8C47" w:rsidR="00653AEC" w:rsidRPr="00397FDC" w:rsidRDefault="00653AEC" w:rsidP="00397FDC">
      <w:pPr>
        <w:pStyle w:val="ListParagraph"/>
        <w:numPr>
          <w:ilvl w:val="0"/>
          <w:numId w:val="14"/>
        </w:numPr>
        <w:spacing w:after="0" w:line="240" w:lineRule="auto"/>
        <w:rPr>
          <w:rFonts w:ascii="Verdana" w:hAnsi="Verdana" w:cs="Arial"/>
          <w:b/>
          <w:sz w:val="24"/>
          <w:szCs w:val="24"/>
        </w:rPr>
      </w:pPr>
      <w:r w:rsidRPr="00397FDC">
        <w:rPr>
          <w:rFonts w:ascii="Verdana" w:hAnsi="Verdana" w:cs="Arial"/>
          <w:b/>
          <w:sz w:val="24"/>
          <w:szCs w:val="24"/>
        </w:rPr>
        <w:t>GOVERNANCE AND RISK ISSUES</w:t>
      </w:r>
    </w:p>
    <w:p w14:paraId="1F7C01C4" w14:textId="3C2F83A5" w:rsidR="002E5956" w:rsidRPr="002E5956" w:rsidRDefault="00397FDC" w:rsidP="002E5956">
      <w:pPr>
        <w:jc w:val="both"/>
        <w:rPr>
          <w:rFonts w:ascii="Verdana" w:hAnsi="Verdana"/>
          <w:color w:val="000000" w:themeColor="text1"/>
          <w:sz w:val="24"/>
          <w:szCs w:val="24"/>
        </w:rPr>
      </w:pPr>
      <w:r w:rsidRPr="002E5956">
        <w:rPr>
          <w:rFonts w:ascii="Verdana" w:hAnsi="Verdana"/>
          <w:color w:val="000000" w:themeColor="text1"/>
          <w:sz w:val="24"/>
          <w:szCs w:val="24"/>
        </w:rPr>
        <w:t xml:space="preserve">Initial evidence from discovery work has indicated a proportion of our stress and anxiety related absence </w:t>
      </w:r>
      <w:r w:rsidR="00925C19" w:rsidRPr="002E5956">
        <w:rPr>
          <w:rFonts w:ascii="Verdana" w:hAnsi="Verdana"/>
          <w:color w:val="000000" w:themeColor="text1"/>
          <w:sz w:val="24"/>
          <w:szCs w:val="24"/>
        </w:rPr>
        <w:t>are</w:t>
      </w:r>
      <w:r w:rsidRPr="002E5956">
        <w:rPr>
          <w:rFonts w:ascii="Verdana" w:hAnsi="Verdana"/>
          <w:color w:val="000000" w:themeColor="text1"/>
          <w:sz w:val="24"/>
          <w:szCs w:val="24"/>
        </w:rPr>
        <w:t xml:space="preserve"> connected with caring responsibilities and bereavement. It is acknowledged that Swansea is one of the oldest cit</w:t>
      </w:r>
      <w:r w:rsidR="002F6719" w:rsidRPr="002E5956">
        <w:rPr>
          <w:rFonts w:ascii="Verdana" w:hAnsi="Verdana"/>
          <w:color w:val="000000" w:themeColor="text1"/>
          <w:sz w:val="24"/>
          <w:szCs w:val="24"/>
        </w:rPr>
        <w:t xml:space="preserve">y </w:t>
      </w:r>
      <w:r w:rsidRPr="002E5956">
        <w:rPr>
          <w:rFonts w:ascii="Verdana" w:hAnsi="Verdana"/>
          <w:color w:val="000000" w:themeColor="text1"/>
          <w:sz w:val="24"/>
          <w:szCs w:val="24"/>
        </w:rPr>
        <w:t>in the UK. Understand</w:t>
      </w:r>
      <w:r w:rsidR="00925C19" w:rsidRPr="002E5956">
        <w:rPr>
          <w:rFonts w:ascii="Verdana" w:hAnsi="Verdana"/>
          <w:color w:val="000000" w:themeColor="text1"/>
          <w:sz w:val="24"/>
          <w:szCs w:val="24"/>
        </w:rPr>
        <w:t>ing</w:t>
      </w:r>
      <w:r w:rsidRPr="002E5956">
        <w:rPr>
          <w:rFonts w:ascii="Verdana" w:hAnsi="Verdana"/>
          <w:color w:val="000000" w:themeColor="text1"/>
          <w:sz w:val="24"/>
          <w:szCs w:val="24"/>
        </w:rPr>
        <w:t xml:space="preserve"> how our population health may well be impacting our staff sickness is something we have started to explore.</w:t>
      </w:r>
      <w:r w:rsidR="002E5956" w:rsidRPr="002E5956">
        <w:rPr>
          <w:rFonts w:ascii="Verdana" w:hAnsi="Verdana"/>
          <w:color w:val="000000" w:themeColor="text1"/>
          <w:sz w:val="24"/>
          <w:szCs w:val="24"/>
        </w:rPr>
        <w:t xml:space="preserve"> We are learning that our demographic population is having an impact on our patient profile.  Our staff are in our communities.</w:t>
      </w:r>
    </w:p>
    <w:p w14:paraId="08CBDD5D" w14:textId="420F158F" w:rsidR="00397FDC" w:rsidRPr="002E5956" w:rsidRDefault="00397FDC" w:rsidP="00397FDC">
      <w:pPr>
        <w:jc w:val="both"/>
        <w:rPr>
          <w:rFonts w:ascii="Verdana" w:hAnsi="Verdana"/>
          <w:color w:val="000000" w:themeColor="text1"/>
          <w:sz w:val="24"/>
          <w:szCs w:val="24"/>
        </w:rPr>
      </w:pPr>
      <w:r w:rsidRPr="002E5956">
        <w:rPr>
          <w:rFonts w:ascii="Verdana" w:hAnsi="Verdana"/>
          <w:color w:val="000000" w:themeColor="text1"/>
          <w:sz w:val="24"/>
          <w:szCs w:val="24"/>
        </w:rPr>
        <w:t xml:space="preserve">There is a risk that </w:t>
      </w:r>
      <w:r w:rsidR="00925C19" w:rsidRPr="002E5956">
        <w:rPr>
          <w:rFonts w:ascii="Verdana" w:hAnsi="Verdana"/>
          <w:color w:val="000000" w:themeColor="text1"/>
          <w:sz w:val="24"/>
          <w:szCs w:val="24"/>
        </w:rPr>
        <w:t xml:space="preserve">more </w:t>
      </w:r>
      <w:r w:rsidRPr="002E5956">
        <w:rPr>
          <w:rFonts w:ascii="Verdana" w:hAnsi="Verdana"/>
          <w:color w:val="000000" w:themeColor="text1"/>
          <w:sz w:val="24"/>
          <w:szCs w:val="24"/>
        </w:rPr>
        <w:t>proactive management of sickness absence</w:t>
      </w:r>
      <w:r w:rsidR="00925C19" w:rsidRPr="002E5956">
        <w:rPr>
          <w:rFonts w:ascii="Verdana" w:hAnsi="Verdana"/>
          <w:color w:val="000000" w:themeColor="text1"/>
          <w:sz w:val="24"/>
          <w:szCs w:val="24"/>
        </w:rPr>
        <w:t>,</w:t>
      </w:r>
      <w:r w:rsidRPr="002E5956">
        <w:rPr>
          <w:rFonts w:ascii="Verdana" w:hAnsi="Verdana"/>
          <w:color w:val="000000" w:themeColor="text1"/>
          <w:sz w:val="24"/>
          <w:szCs w:val="24"/>
        </w:rPr>
        <w:t xml:space="preserve"> which may be a shift change, is open to challenge from our trade union colleagues in terms of SBU current custom and practice</w:t>
      </w:r>
      <w:r w:rsidR="00925C19" w:rsidRPr="002E5956">
        <w:rPr>
          <w:rFonts w:ascii="Verdana" w:hAnsi="Verdana"/>
          <w:color w:val="000000" w:themeColor="text1"/>
          <w:sz w:val="24"/>
          <w:szCs w:val="24"/>
        </w:rPr>
        <w:t xml:space="preserve"> of the policy</w:t>
      </w:r>
      <w:r w:rsidRPr="002E5956">
        <w:rPr>
          <w:rFonts w:ascii="Verdana" w:hAnsi="Verdana"/>
          <w:color w:val="000000" w:themeColor="text1"/>
          <w:sz w:val="24"/>
          <w:szCs w:val="24"/>
        </w:rPr>
        <w:t xml:space="preserve">. This may lead to </w:t>
      </w:r>
      <w:r w:rsidRPr="002E5956">
        <w:rPr>
          <w:rFonts w:ascii="Verdana" w:hAnsi="Verdana"/>
          <w:color w:val="000000" w:themeColor="text1"/>
          <w:sz w:val="24"/>
          <w:szCs w:val="24"/>
        </w:rPr>
        <w:lastRenderedPageBreak/>
        <w:t>national references for application of the policy in the national Partnership Forum and to industrial relations concerns.</w:t>
      </w:r>
      <w:r w:rsidR="00D513B5" w:rsidRPr="002E5956">
        <w:rPr>
          <w:rFonts w:ascii="Verdana" w:hAnsi="Verdana"/>
          <w:color w:val="000000" w:themeColor="text1"/>
          <w:sz w:val="24"/>
          <w:szCs w:val="24"/>
        </w:rPr>
        <w:t xml:space="preserve"> Proactive management of our approach with our trade unions will be critical.</w:t>
      </w:r>
    </w:p>
    <w:p w14:paraId="1502A5C5" w14:textId="4C81E685" w:rsidR="008F3152" w:rsidRPr="008F3152" w:rsidRDefault="008F3152" w:rsidP="008F3152">
      <w:pPr>
        <w:jc w:val="both"/>
        <w:rPr>
          <w:rFonts w:ascii="Verdana" w:hAnsi="Verdana"/>
          <w:color w:val="FF0000"/>
          <w:sz w:val="24"/>
          <w:szCs w:val="24"/>
        </w:rPr>
      </w:pPr>
      <w:r w:rsidRPr="002E5956">
        <w:rPr>
          <w:rFonts w:ascii="Verdana" w:hAnsi="Verdana"/>
          <w:color w:val="000000" w:themeColor="text1"/>
          <w:sz w:val="24"/>
          <w:szCs w:val="24"/>
        </w:rPr>
        <w:t>It is envisaged that all governance and risk related issues will continue to be reported regularly to the Workforce and OD committee</w:t>
      </w:r>
      <w:r w:rsidRPr="008F3152">
        <w:rPr>
          <w:rFonts w:ascii="Verdana" w:hAnsi="Verdana"/>
          <w:color w:val="FF0000"/>
          <w:sz w:val="24"/>
          <w:szCs w:val="24"/>
        </w:rPr>
        <w:t>.</w:t>
      </w:r>
    </w:p>
    <w:p w14:paraId="6D290426" w14:textId="77777777" w:rsidR="00653AEC" w:rsidRPr="00397FDC" w:rsidRDefault="00653AEC" w:rsidP="00653AEC">
      <w:pPr>
        <w:pStyle w:val="ListParagraph"/>
        <w:spacing w:after="0" w:line="240" w:lineRule="auto"/>
        <w:rPr>
          <w:rFonts w:ascii="Verdana" w:hAnsi="Verdana" w:cs="Arial"/>
          <w:b/>
          <w:sz w:val="24"/>
          <w:szCs w:val="24"/>
        </w:rPr>
      </w:pPr>
    </w:p>
    <w:p w14:paraId="6D290427" w14:textId="6C62A721" w:rsidR="00653AEC" w:rsidRPr="00397FDC" w:rsidRDefault="00653AEC" w:rsidP="00DA4253">
      <w:pPr>
        <w:pStyle w:val="ListParagraph"/>
        <w:numPr>
          <w:ilvl w:val="0"/>
          <w:numId w:val="14"/>
        </w:numPr>
        <w:spacing w:after="0" w:line="240" w:lineRule="auto"/>
        <w:rPr>
          <w:rFonts w:ascii="Verdana" w:hAnsi="Verdana" w:cs="Arial"/>
          <w:b/>
          <w:sz w:val="24"/>
          <w:szCs w:val="24"/>
        </w:rPr>
      </w:pPr>
      <w:r w:rsidRPr="00397FDC">
        <w:rPr>
          <w:rFonts w:ascii="Verdana" w:hAnsi="Verdana" w:cs="Arial"/>
          <w:b/>
          <w:sz w:val="24"/>
          <w:szCs w:val="24"/>
        </w:rPr>
        <w:t xml:space="preserve"> FINANCIAL IMPLICATIONS</w:t>
      </w:r>
    </w:p>
    <w:p w14:paraId="00B16A4E" w14:textId="24DF7820" w:rsidR="00DA4253" w:rsidRPr="00DA4253" w:rsidRDefault="00DA4253" w:rsidP="00DA4253">
      <w:pPr>
        <w:jc w:val="both"/>
        <w:rPr>
          <w:rFonts w:ascii="Verdana" w:hAnsi="Verdana"/>
          <w:sz w:val="24"/>
          <w:szCs w:val="24"/>
        </w:rPr>
      </w:pPr>
      <w:r w:rsidRPr="00DA4253">
        <w:rPr>
          <w:rFonts w:ascii="Verdana" w:hAnsi="Verdana"/>
          <w:sz w:val="24"/>
          <w:szCs w:val="24"/>
        </w:rPr>
        <w:t>The purpose of this paper is not to set out details in terms of the cost of absence, but it is recognised this was highlighted in the last Deep Dive paper to WOD Committee in February 2025</w:t>
      </w:r>
      <w:r w:rsidR="002E5956">
        <w:rPr>
          <w:rFonts w:ascii="Verdana" w:hAnsi="Verdana"/>
          <w:sz w:val="24"/>
          <w:szCs w:val="24"/>
        </w:rPr>
        <w:t>.</w:t>
      </w:r>
    </w:p>
    <w:p w14:paraId="6D290429" w14:textId="77777777" w:rsidR="00653AEC" w:rsidRPr="00397FDC" w:rsidRDefault="00653AEC" w:rsidP="00653AEC">
      <w:pPr>
        <w:pStyle w:val="ListParagraph"/>
        <w:spacing w:after="0" w:line="240" w:lineRule="auto"/>
        <w:rPr>
          <w:rFonts w:ascii="Verdana" w:hAnsi="Verdana" w:cs="Arial"/>
          <w:b/>
          <w:sz w:val="24"/>
          <w:szCs w:val="24"/>
        </w:rPr>
      </w:pPr>
    </w:p>
    <w:p w14:paraId="6D29042A" w14:textId="77777777" w:rsidR="00653AEC" w:rsidRPr="00397FDC" w:rsidRDefault="00653AEC" w:rsidP="00DA4253">
      <w:pPr>
        <w:pStyle w:val="ListParagraph"/>
        <w:numPr>
          <w:ilvl w:val="0"/>
          <w:numId w:val="14"/>
        </w:numPr>
        <w:spacing w:after="0" w:line="240" w:lineRule="auto"/>
        <w:rPr>
          <w:rFonts w:ascii="Verdana" w:hAnsi="Verdana" w:cs="Arial"/>
          <w:b/>
          <w:sz w:val="24"/>
          <w:szCs w:val="24"/>
        </w:rPr>
      </w:pPr>
      <w:r w:rsidRPr="00397FDC">
        <w:rPr>
          <w:rFonts w:ascii="Verdana" w:hAnsi="Verdana" w:cs="Arial"/>
          <w:b/>
          <w:sz w:val="24"/>
          <w:szCs w:val="24"/>
        </w:rPr>
        <w:t>RECOMMENDATION</w:t>
      </w:r>
    </w:p>
    <w:p w14:paraId="5F380BB7" w14:textId="51A1E73F" w:rsidR="00DA4253" w:rsidRPr="00DA4253" w:rsidRDefault="00DA4253" w:rsidP="00DA4253">
      <w:pPr>
        <w:jc w:val="both"/>
        <w:rPr>
          <w:rFonts w:ascii="Verdana" w:hAnsi="Verdana"/>
          <w:sz w:val="24"/>
          <w:szCs w:val="24"/>
        </w:rPr>
      </w:pPr>
      <w:r w:rsidRPr="00DA4253">
        <w:rPr>
          <w:rFonts w:ascii="Verdana" w:hAnsi="Verdana"/>
          <w:sz w:val="24"/>
          <w:szCs w:val="24"/>
        </w:rPr>
        <w:t xml:space="preserve">The </w:t>
      </w:r>
      <w:r w:rsidRPr="002F6719">
        <w:rPr>
          <w:rFonts w:ascii="Verdana" w:hAnsi="Verdana"/>
          <w:color w:val="000000" w:themeColor="text1"/>
          <w:sz w:val="24"/>
          <w:szCs w:val="24"/>
        </w:rPr>
        <w:t xml:space="preserve">Committee are asked </w:t>
      </w:r>
      <w:r w:rsidRPr="00DA4253">
        <w:rPr>
          <w:rFonts w:ascii="Verdana" w:hAnsi="Verdana"/>
          <w:sz w:val="24"/>
          <w:szCs w:val="24"/>
        </w:rPr>
        <w:t>to:</w:t>
      </w:r>
    </w:p>
    <w:p w14:paraId="042654E9" w14:textId="26D5B76E" w:rsidR="00DA4253" w:rsidRPr="00DA4253" w:rsidRDefault="00CF7D94" w:rsidP="00DA4253">
      <w:pPr>
        <w:jc w:val="both"/>
        <w:rPr>
          <w:rFonts w:ascii="Verdana" w:hAnsi="Verdana"/>
          <w:sz w:val="24"/>
          <w:szCs w:val="24"/>
        </w:rPr>
      </w:pPr>
      <w:r>
        <w:rPr>
          <w:rFonts w:ascii="Verdana" w:hAnsi="Verdana"/>
          <w:b/>
          <w:bCs/>
          <w:sz w:val="24"/>
          <w:szCs w:val="24"/>
        </w:rPr>
        <w:t xml:space="preserve">CONSIDER </w:t>
      </w:r>
      <w:r w:rsidR="00DA4253" w:rsidRPr="00DA4253">
        <w:rPr>
          <w:rFonts w:ascii="Verdana" w:hAnsi="Verdana"/>
          <w:sz w:val="24"/>
          <w:szCs w:val="24"/>
        </w:rPr>
        <w:t>the roles and responsibilities set out in the paper; and</w:t>
      </w:r>
    </w:p>
    <w:p w14:paraId="6D290433" w14:textId="0F7C9FA7" w:rsidR="00762BBE" w:rsidRPr="00072429" w:rsidRDefault="00DA4253" w:rsidP="00072429">
      <w:pPr>
        <w:jc w:val="both"/>
        <w:rPr>
          <w:rFonts w:ascii="Verdana" w:hAnsi="Verdana"/>
          <w:sz w:val="24"/>
          <w:szCs w:val="24"/>
        </w:rPr>
      </w:pPr>
      <w:r w:rsidRPr="00DA4253">
        <w:rPr>
          <w:rFonts w:ascii="Verdana" w:hAnsi="Verdana"/>
          <w:b/>
          <w:bCs/>
          <w:sz w:val="24"/>
          <w:szCs w:val="24"/>
        </w:rPr>
        <w:t>AGREE</w:t>
      </w:r>
      <w:r w:rsidRPr="00DA4253">
        <w:rPr>
          <w:rFonts w:ascii="Verdana" w:hAnsi="Verdana"/>
          <w:sz w:val="24"/>
          <w:szCs w:val="24"/>
        </w:rPr>
        <w:t xml:space="preserve"> the proposed Sickness Absence Plan.</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97FDC" w14:paraId="6D290436" w14:textId="77777777" w:rsidTr="00C95B3C">
        <w:tc>
          <w:tcPr>
            <w:tcW w:w="9245" w:type="dxa"/>
            <w:gridSpan w:val="4"/>
            <w:shd w:val="clear" w:color="auto" w:fill="D5DCE4" w:themeFill="text2" w:themeFillTint="33"/>
          </w:tcPr>
          <w:p w14:paraId="6D290434" w14:textId="77777777" w:rsidR="00034194" w:rsidRPr="00397FDC" w:rsidRDefault="0020539A">
            <w:pPr>
              <w:rPr>
                <w:rFonts w:ascii="Verdana" w:hAnsi="Verdana" w:cs="Arial"/>
                <w:b/>
                <w:sz w:val="24"/>
                <w:szCs w:val="24"/>
              </w:rPr>
            </w:pPr>
            <w:r w:rsidRPr="00397FDC">
              <w:rPr>
                <w:rFonts w:ascii="Verdana" w:hAnsi="Verdana" w:cs="Arial"/>
                <w:b/>
                <w:sz w:val="24"/>
                <w:szCs w:val="24"/>
              </w:rPr>
              <w:t>Governance and Assurance</w:t>
            </w:r>
          </w:p>
          <w:p w14:paraId="6D290435" w14:textId="77777777" w:rsidR="00034194" w:rsidRPr="00397FDC" w:rsidRDefault="00034194">
            <w:pPr>
              <w:rPr>
                <w:rFonts w:ascii="Verdana" w:hAnsi="Verdana" w:cs="Arial"/>
                <w:sz w:val="24"/>
                <w:szCs w:val="24"/>
              </w:rPr>
            </w:pPr>
          </w:p>
        </w:tc>
      </w:tr>
      <w:tr w:rsidR="00F5324A" w:rsidRPr="00397FDC" w14:paraId="6D29043A" w14:textId="77777777" w:rsidTr="00F5324A">
        <w:tc>
          <w:tcPr>
            <w:tcW w:w="1809" w:type="dxa"/>
            <w:vMerge w:val="restart"/>
          </w:tcPr>
          <w:p w14:paraId="6D290437" w14:textId="77777777" w:rsidR="00F5324A" w:rsidRPr="00397FDC" w:rsidRDefault="00F5324A">
            <w:pPr>
              <w:rPr>
                <w:rFonts w:ascii="Verdana" w:hAnsi="Verdana" w:cs="Arial"/>
                <w:b/>
                <w:sz w:val="24"/>
                <w:szCs w:val="24"/>
              </w:rPr>
            </w:pPr>
            <w:r w:rsidRPr="00397FDC">
              <w:rPr>
                <w:rFonts w:ascii="Verdana" w:hAnsi="Verdana" w:cs="Arial"/>
                <w:b/>
                <w:sz w:val="24"/>
                <w:szCs w:val="24"/>
              </w:rPr>
              <w:t>Link to Enabling Objectives</w:t>
            </w:r>
          </w:p>
          <w:p w14:paraId="6D290438" w14:textId="77777777" w:rsidR="00F5324A" w:rsidRPr="00397FDC" w:rsidRDefault="00F5324A" w:rsidP="00133EA1">
            <w:pPr>
              <w:rPr>
                <w:rFonts w:ascii="Verdana" w:hAnsi="Verdana" w:cs="Arial"/>
                <w:b/>
                <w:sz w:val="24"/>
                <w:szCs w:val="24"/>
              </w:rPr>
            </w:pPr>
            <w:r w:rsidRPr="00397FDC">
              <w:rPr>
                <w:rFonts w:ascii="Verdana" w:hAnsi="Verdana" w:cs="Arial"/>
                <w:b/>
                <w:i/>
                <w:sz w:val="24"/>
                <w:szCs w:val="24"/>
              </w:rPr>
              <w:t xml:space="preserve">(please </w:t>
            </w:r>
            <w:r w:rsidR="00133EA1" w:rsidRPr="00397FDC">
              <w:rPr>
                <w:rFonts w:ascii="Verdana" w:hAnsi="Verdana" w:cs="Arial"/>
                <w:b/>
                <w:i/>
                <w:sz w:val="24"/>
                <w:szCs w:val="24"/>
              </w:rPr>
              <w:t>choose</w:t>
            </w:r>
            <w:r w:rsidRPr="00397FD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97FDC" w:rsidRDefault="00F5324A" w:rsidP="00F5324A">
            <w:pPr>
              <w:jc w:val="both"/>
              <w:rPr>
                <w:rFonts w:ascii="Verdana" w:hAnsi="Verdana" w:cs="Arial"/>
                <w:b/>
                <w:sz w:val="24"/>
                <w:szCs w:val="24"/>
              </w:rPr>
            </w:pPr>
            <w:r w:rsidRPr="00397FDC">
              <w:rPr>
                <w:rFonts w:ascii="Verdana" w:hAnsi="Verdana" w:cs="Arial"/>
                <w:b/>
                <w:sz w:val="24"/>
                <w:szCs w:val="24"/>
              </w:rPr>
              <w:t>Supporting better health and wellbeing by actively promoting and empowering people to live well in resilient communities</w:t>
            </w:r>
          </w:p>
        </w:tc>
      </w:tr>
      <w:tr w:rsidR="00F5324A" w:rsidRPr="00397FDC" w14:paraId="6D29043E" w14:textId="77777777" w:rsidTr="00F5324A">
        <w:tc>
          <w:tcPr>
            <w:tcW w:w="1809" w:type="dxa"/>
            <w:vMerge/>
          </w:tcPr>
          <w:p w14:paraId="6D29043B" w14:textId="77777777" w:rsidR="00F5324A" w:rsidRPr="00397FDC" w:rsidRDefault="00F5324A">
            <w:pPr>
              <w:rPr>
                <w:rFonts w:ascii="Verdana" w:hAnsi="Verdana" w:cs="Arial"/>
                <w:b/>
                <w:sz w:val="24"/>
                <w:szCs w:val="24"/>
              </w:rPr>
            </w:pPr>
          </w:p>
        </w:tc>
        <w:tc>
          <w:tcPr>
            <w:tcW w:w="5812" w:type="dxa"/>
            <w:gridSpan w:val="2"/>
          </w:tcPr>
          <w:p w14:paraId="6D29043C" w14:textId="77777777" w:rsidR="00F5324A" w:rsidRPr="00397FDC" w:rsidRDefault="00F5324A" w:rsidP="00F5324A">
            <w:pPr>
              <w:rPr>
                <w:rFonts w:ascii="Verdana" w:hAnsi="Verdana" w:cs="Arial"/>
                <w:sz w:val="24"/>
                <w:szCs w:val="24"/>
              </w:rPr>
            </w:pPr>
            <w:r w:rsidRPr="00397F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6593EFD7" w:rsidR="00F5324A" w:rsidRPr="00397FDC" w:rsidRDefault="002F6719"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397FDC" w14:paraId="6D290442" w14:textId="77777777" w:rsidTr="00F5324A">
        <w:tc>
          <w:tcPr>
            <w:tcW w:w="1809" w:type="dxa"/>
            <w:vMerge/>
          </w:tcPr>
          <w:p w14:paraId="6D29043F" w14:textId="77777777" w:rsidR="00F5324A" w:rsidRPr="00397FDC" w:rsidRDefault="00F5324A">
            <w:pPr>
              <w:rPr>
                <w:rFonts w:ascii="Verdana" w:hAnsi="Verdana" w:cs="Arial"/>
                <w:b/>
                <w:sz w:val="24"/>
                <w:szCs w:val="24"/>
              </w:rPr>
            </w:pPr>
          </w:p>
        </w:tc>
        <w:tc>
          <w:tcPr>
            <w:tcW w:w="5812" w:type="dxa"/>
            <w:gridSpan w:val="2"/>
          </w:tcPr>
          <w:p w14:paraId="6D290440" w14:textId="77777777" w:rsidR="00F5324A" w:rsidRPr="00397FDC" w:rsidRDefault="00F5324A" w:rsidP="00F5324A">
            <w:pPr>
              <w:rPr>
                <w:rFonts w:ascii="Verdana" w:hAnsi="Verdana" w:cs="Arial"/>
                <w:sz w:val="24"/>
                <w:szCs w:val="24"/>
              </w:rPr>
            </w:pPr>
            <w:r w:rsidRPr="00397F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97FDC" w:rsidRDefault="00133EA1" w:rsidP="0020539A">
                <w:pPr>
                  <w:jc w:val="center"/>
                  <w:rPr>
                    <w:rFonts w:ascii="Verdana" w:hAnsi="Verdana" w:cs="Arial"/>
                    <w:sz w:val="24"/>
                    <w:szCs w:val="24"/>
                  </w:rPr>
                </w:pPr>
                <w:r w:rsidRPr="00397FDC">
                  <w:rPr>
                    <w:rFonts w:ascii="Segoe UI Symbol" w:eastAsia="MS Gothic" w:hAnsi="Segoe UI Symbol" w:cs="Segoe UI Symbol"/>
                    <w:sz w:val="24"/>
                    <w:szCs w:val="24"/>
                  </w:rPr>
                  <w:t>☐</w:t>
                </w:r>
              </w:p>
            </w:tc>
          </w:sdtContent>
        </w:sdt>
      </w:tr>
      <w:tr w:rsidR="00F5324A" w:rsidRPr="00397FDC" w14:paraId="6D290446" w14:textId="77777777" w:rsidTr="00F5324A">
        <w:tc>
          <w:tcPr>
            <w:tcW w:w="1809" w:type="dxa"/>
            <w:vMerge/>
          </w:tcPr>
          <w:p w14:paraId="6D290443" w14:textId="77777777" w:rsidR="00F5324A" w:rsidRPr="00397FDC" w:rsidRDefault="00F5324A">
            <w:pPr>
              <w:rPr>
                <w:rFonts w:ascii="Verdana" w:hAnsi="Verdana" w:cs="Arial"/>
                <w:b/>
                <w:sz w:val="24"/>
                <w:szCs w:val="24"/>
              </w:rPr>
            </w:pPr>
          </w:p>
        </w:tc>
        <w:tc>
          <w:tcPr>
            <w:tcW w:w="5812" w:type="dxa"/>
            <w:gridSpan w:val="2"/>
          </w:tcPr>
          <w:p w14:paraId="6D290444" w14:textId="77777777" w:rsidR="00F5324A" w:rsidRPr="00397FDC" w:rsidRDefault="00F5324A" w:rsidP="00F5324A">
            <w:pPr>
              <w:jc w:val="both"/>
              <w:rPr>
                <w:rFonts w:ascii="Verdana" w:hAnsi="Verdana" w:cs="Arial"/>
                <w:sz w:val="24"/>
                <w:szCs w:val="24"/>
              </w:rPr>
            </w:pPr>
            <w:r w:rsidRPr="00397FD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97FDC" w:rsidRDefault="00133EA1" w:rsidP="0020539A">
                <w:pPr>
                  <w:jc w:val="center"/>
                  <w:rPr>
                    <w:rFonts w:ascii="Verdana" w:hAnsi="Verdana" w:cs="Arial"/>
                    <w:sz w:val="24"/>
                    <w:szCs w:val="24"/>
                  </w:rPr>
                </w:pPr>
                <w:r w:rsidRPr="00397FDC">
                  <w:rPr>
                    <w:rFonts w:ascii="Segoe UI Symbol" w:eastAsia="MS Gothic" w:hAnsi="Segoe UI Symbol" w:cs="Segoe UI Symbol"/>
                    <w:sz w:val="24"/>
                    <w:szCs w:val="24"/>
                  </w:rPr>
                  <w:t>☐</w:t>
                </w:r>
              </w:p>
            </w:tc>
          </w:sdtContent>
        </w:sdt>
      </w:tr>
      <w:tr w:rsidR="00F5324A" w:rsidRPr="00397FDC" w14:paraId="6D290449" w14:textId="77777777" w:rsidTr="00F5324A">
        <w:tc>
          <w:tcPr>
            <w:tcW w:w="1809" w:type="dxa"/>
            <w:vMerge/>
          </w:tcPr>
          <w:p w14:paraId="6D290447" w14:textId="77777777" w:rsidR="00F5324A" w:rsidRPr="00397FD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97FDC" w:rsidRDefault="00F5324A" w:rsidP="00C107F2">
            <w:pPr>
              <w:rPr>
                <w:rFonts w:ascii="Verdana" w:hAnsi="Verdana" w:cs="Arial"/>
                <w:b/>
                <w:sz w:val="24"/>
                <w:szCs w:val="24"/>
              </w:rPr>
            </w:pPr>
            <w:r w:rsidRPr="00397FDC">
              <w:rPr>
                <w:rFonts w:ascii="Verdana" w:hAnsi="Verdana" w:cs="Arial"/>
                <w:b/>
                <w:sz w:val="24"/>
                <w:szCs w:val="24"/>
              </w:rPr>
              <w:t xml:space="preserve">Deliver better care through excellent health and care services achieving the outcomes that matter most to people </w:t>
            </w:r>
          </w:p>
        </w:tc>
      </w:tr>
      <w:tr w:rsidR="00F5324A" w:rsidRPr="00397FDC" w14:paraId="6D29044D" w14:textId="77777777" w:rsidTr="00F5324A">
        <w:tc>
          <w:tcPr>
            <w:tcW w:w="1809" w:type="dxa"/>
            <w:vMerge/>
          </w:tcPr>
          <w:p w14:paraId="6D29044A" w14:textId="77777777" w:rsidR="00F5324A" w:rsidRPr="00397FDC" w:rsidRDefault="00F5324A" w:rsidP="00C107F2">
            <w:pPr>
              <w:rPr>
                <w:rFonts w:ascii="Verdana" w:hAnsi="Verdana" w:cs="Arial"/>
                <w:b/>
                <w:sz w:val="24"/>
                <w:szCs w:val="24"/>
              </w:rPr>
            </w:pPr>
          </w:p>
        </w:tc>
        <w:tc>
          <w:tcPr>
            <w:tcW w:w="5812" w:type="dxa"/>
            <w:gridSpan w:val="2"/>
          </w:tcPr>
          <w:p w14:paraId="6D29044B" w14:textId="77777777" w:rsidR="00F5324A" w:rsidRPr="00397FDC" w:rsidRDefault="00F5324A" w:rsidP="00F5324A">
            <w:pPr>
              <w:rPr>
                <w:rFonts w:ascii="Verdana" w:hAnsi="Verdana" w:cs="Arial"/>
                <w:sz w:val="24"/>
                <w:szCs w:val="24"/>
              </w:rPr>
            </w:pPr>
            <w:r w:rsidRPr="00397FD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14F0299" w:rsidR="00F5324A" w:rsidRPr="00397FDC" w:rsidRDefault="002F6719"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397FDC" w14:paraId="6D290451" w14:textId="77777777" w:rsidTr="00F5324A">
        <w:tc>
          <w:tcPr>
            <w:tcW w:w="1809" w:type="dxa"/>
            <w:vMerge/>
          </w:tcPr>
          <w:p w14:paraId="6D29044E" w14:textId="77777777" w:rsidR="00F5324A" w:rsidRPr="00397FDC" w:rsidRDefault="00F5324A" w:rsidP="00C107F2">
            <w:pPr>
              <w:rPr>
                <w:rFonts w:ascii="Verdana" w:hAnsi="Verdana" w:cs="Arial"/>
                <w:b/>
                <w:sz w:val="24"/>
                <w:szCs w:val="24"/>
              </w:rPr>
            </w:pPr>
          </w:p>
        </w:tc>
        <w:tc>
          <w:tcPr>
            <w:tcW w:w="5812" w:type="dxa"/>
            <w:gridSpan w:val="2"/>
          </w:tcPr>
          <w:p w14:paraId="6D29044F" w14:textId="77777777" w:rsidR="00F5324A" w:rsidRPr="00397FDC" w:rsidRDefault="00F5324A" w:rsidP="00F5324A">
            <w:pPr>
              <w:rPr>
                <w:rFonts w:ascii="Verdana" w:hAnsi="Verdana" w:cs="Arial"/>
                <w:sz w:val="24"/>
                <w:szCs w:val="24"/>
              </w:rPr>
            </w:pPr>
            <w:r w:rsidRPr="00397FD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97FDC" w:rsidRDefault="00F57042" w:rsidP="00133EA1">
                <w:pPr>
                  <w:jc w:val="center"/>
                  <w:rPr>
                    <w:rFonts w:ascii="Verdana" w:hAnsi="Verdana" w:cs="Arial"/>
                    <w:sz w:val="24"/>
                    <w:szCs w:val="24"/>
                  </w:rPr>
                </w:pPr>
                <w:r w:rsidRPr="00397FDC">
                  <w:rPr>
                    <w:rFonts w:ascii="Segoe UI Symbol" w:eastAsia="MS Gothic" w:hAnsi="Segoe UI Symbol" w:cs="Segoe UI Symbol"/>
                    <w:sz w:val="24"/>
                    <w:szCs w:val="24"/>
                  </w:rPr>
                  <w:t>☐</w:t>
                </w:r>
              </w:p>
            </w:tc>
          </w:sdtContent>
        </w:sdt>
      </w:tr>
      <w:tr w:rsidR="00F5324A" w:rsidRPr="00397FDC" w14:paraId="6D290455" w14:textId="77777777" w:rsidTr="00F5324A">
        <w:tc>
          <w:tcPr>
            <w:tcW w:w="1809" w:type="dxa"/>
            <w:vMerge/>
          </w:tcPr>
          <w:p w14:paraId="6D290452" w14:textId="77777777" w:rsidR="00F5324A" w:rsidRPr="00397FDC" w:rsidRDefault="00F5324A" w:rsidP="00C107F2">
            <w:pPr>
              <w:rPr>
                <w:rFonts w:ascii="Verdana" w:hAnsi="Verdana" w:cs="Arial"/>
                <w:b/>
                <w:sz w:val="24"/>
                <w:szCs w:val="24"/>
              </w:rPr>
            </w:pPr>
          </w:p>
        </w:tc>
        <w:tc>
          <w:tcPr>
            <w:tcW w:w="5812" w:type="dxa"/>
            <w:gridSpan w:val="2"/>
          </w:tcPr>
          <w:p w14:paraId="6D290453"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82541C0" w:rsidR="00F5324A" w:rsidRPr="00397FDC" w:rsidRDefault="002F671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397FDC" w14:paraId="6D290459" w14:textId="77777777" w:rsidTr="00F5324A">
        <w:tc>
          <w:tcPr>
            <w:tcW w:w="1809" w:type="dxa"/>
            <w:vMerge/>
          </w:tcPr>
          <w:p w14:paraId="6D290456" w14:textId="77777777" w:rsidR="00F5324A" w:rsidRPr="00397FDC" w:rsidRDefault="00F5324A" w:rsidP="00C107F2">
            <w:pPr>
              <w:rPr>
                <w:rFonts w:ascii="Verdana" w:hAnsi="Verdana" w:cs="Arial"/>
                <w:b/>
                <w:sz w:val="24"/>
                <w:szCs w:val="24"/>
              </w:rPr>
            </w:pPr>
          </w:p>
        </w:tc>
        <w:tc>
          <w:tcPr>
            <w:tcW w:w="5812" w:type="dxa"/>
            <w:gridSpan w:val="2"/>
          </w:tcPr>
          <w:p w14:paraId="6D290457"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97FDC" w:rsidRDefault="00133EA1" w:rsidP="00133EA1">
                <w:pPr>
                  <w:jc w:val="center"/>
                  <w:rPr>
                    <w:rFonts w:ascii="Verdana" w:hAnsi="Verdana" w:cs="Arial"/>
                    <w:b/>
                    <w:sz w:val="24"/>
                    <w:szCs w:val="24"/>
                  </w:rPr>
                </w:pPr>
                <w:r w:rsidRPr="00397FDC">
                  <w:rPr>
                    <w:rFonts w:ascii="Segoe UI Symbol" w:eastAsia="MS Gothic" w:hAnsi="Segoe UI Symbol" w:cs="Segoe UI Symbol"/>
                    <w:sz w:val="24"/>
                    <w:szCs w:val="24"/>
                  </w:rPr>
                  <w:t>☐</w:t>
                </w:r>
              </w:p>
            </w:tc>
          </w:sdtContent>
        </w:sdt>
      </w:tr>
      <w:tr w:rsidR="00F5324A" w:rsidRPr="00397FDC" w14:paraId="6D29045D" w14:textId="77777777" w:rsidTr="00F5324A">
        <w:tc>
          <w:tcPr>
            <w:tcW w:w="1809" w:type="dxa"/>
            <w:vMerge/>
          </w:tcPr>
          <w:p w14:paraId="6D29045A" w14:textId="77777777" w:rsidR="00F5324A" w:rsidRPr="00397FDC" w:rsidRDefault="00F5324A" w:rsidP="00C107F2">
            <w:pPr>
              <w:rPr>
                <w:rFonts w:ascii="Verdana" w:hAnsi="Verdana" w:cs="Arial"/>
                <w:b/>
                <w:sz w:val="24"/>
                <w:szCs w:val="24"/>
              </w:rPr>
            </w:pPr>
          </w:p>
        </w:tc>
        <w:tc>
          <w:tcPr>
            <w:tcW w:w="5812" w:type="dxa"/>
            <w:gridSpan w:val="2"/>
          </w:tcPr>
          <w:p w14:paraId="6D29045B"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97FDC" w:rsidRDefault="00133EA1" w:rsidP="00133EA1">
                <w:pPr>
                  <w:jc w:val="center"/>
                  <w:rPr>
                    <w:rFonts w:ascii="Verdana" w:hAnsi="Verdana" w:cs="Arial"/>
                    <w:b/>
                    <w:sz w:val="24"/>
                    <w:szCs w:val="24"/>
                  </w:rPr>
                </w:pPr>
                <w:r w:rsidRPr="00397FDC">
                  <w:rPr>
                    <w:rFonts w:ascii="Segoe UI Symbol" w:eastAsia="MS Gothic" w:hAnsi="Segoe UI Symbol" w:cs="Segoe UI Symbol"/>
                    <w:sz w:val="24"/>
                    <w:szCs w:val="24"/>
                  </w:rPr>
                  <w:t>☐</w:t>
                </w:r>
              </w:p>
            </w:tc>
          </w:sdtContent>
        </w:sdt>
      </w:tr>
      <w:tr w:rsidR="00F5324A" w:rsidRPr="00397FDC" w14:paraId="6D29045F" w14:textId="77777777" w:rsidTr="00CD7AA5">
        <w:tc>
          <w:tcPr>
            <w:tcW w:w="9245" w:type="dxa"/>
            <w:gridSpan w:val="4"/>
            <w:shd w:val="clear" w:color="auto" w:fill="D5DCE4" w:themeFill="text2" w:themeFillTint="33"/>
          </w:tcPr>
          <w:p w14:paraId="6D29045E" w14:textId="77777777" w:rsidR="00F5324A" w:rsidRPr="00397FDC" w:rsidRDefault="00F5324A" w:rsidP="00C107F2">
            <w:pPr>
              <w:rPr>
                <w:rFonts w:ascii="Verdana" w:hAnsi="Verdana" w:cs="Arial"/>
                <w:b/>
                <w:sz w:val="24"/>
                <w:szCs w:val="24"/>
              </w:rPr>
            </w:pPr>
            <w:r w:rsidRPr="00397FDC">
              <w:rPr>
                <w:rFonts w:ascii="Verdana" w:hAnsi="Verdana" w:cs="Arial"/>
                <w:b/>
                <w:sz w:val="24"/>
                <w:szCs w:val="24"/>
              </w:rPr>
              <w:t>Health and Care Standards</w:t>
            </w:r>
          </w:p>
        </w:tc>
      </w:tr>
      <w:tr w:rsidR="00F5324A" w:rsidRPr="00397FDC" w14:paraId="6D290463" w14:textId="77777777" w:rsidTr="00F5324A">
        <w:tc>
          <w:tcPr>
            <w:tcW w:w="1809" w:type="dxa"/>
            <w:vMerge w:val="restart"/>
          </w:tcPr>
          <w:p w14:paraId="6D290460" w14:textId="77777777" w:rsidR="00F5324A" w:rsidRPr="00397FDC" w:rsidRDefault="00133EA1" w:rsidP="00F5324A">
            <w:pPr>
              <w:rPr>
                <w:rFonts w:ascii="Verdana" w:hAnsi="Verdana" w:cs="Arial"/>
                <w:sz w:val="24"/>
                <w:szCs w:val="24"/>
              </w:rPr>
            </w:pPr>
            <w:r w:rsidRPr="00397FDC">
              <w:rPr>
                <w:rFonts w:ascii="Verdana" w:hAnsi="Verdana" w:cs="Arial"/>
                <w:b/>
                <w:i/>
                <w:sz w:val="24"/>
                <w:szCs w:val="24"/>
              </w:rPr>
              <w:t>(please choose)</w:t>
            </w:r>
          </w:p>
        </w:tc>
        <w:tc>
          <w:tcPr>
            <w:tcW w:w="5812" w:type="dxa"/>
            <w:gridSpan w:val="2"/>
          </w:tcPr>
          <w:p w14:paraId="6D290461" w14:textId="77777777" w:rsidR="00F5324A" w:rsidRPr="00397FDC" w:rsidRDefault="00F5324A" w:rsidP="00C107F2">
            <w:pPr>
              <w:rPr>
                <w:rFonts w:ascii="Verdana" w:hAnsi="Verdana" w:cs="Arial"/>
                <w:sz w:val="24"/>
                <w:szCs w:val="24"/>
              </w:rPr>
            </w:pPr>
            <w:r w:rsidRPr="00397FD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1C492A87" w:rsidR="00F5324A" w:rsidRPr="00397FDC" w:rsidRDefault="002F6719"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397FDC" w14:paraId="6D290467" w14:textId="77777777" w:rsidTr="00F5324A">
        <w:tc>
          <w:tcPr>
            <w:tcW w:w="1809" w:type="dxa"/>
            <w:vMerge/>
          </w:tcPr>
          <w:p w14:paraId="6D290464" w14:textId="77777777" w:rsidR="00F5324A" w:rsidRPr="00397FDC" w:rsidRDefault="00F5324A" w:rsidP="00F5324A">
            <w:pPr>
              <w:rPr>
                <w:rFonts w:ascii="Verdana" w:hAnsi="Verdana" w:cs="Arial"/>
                <w:b/>
                <w:sz w:val="24"/>
                <w:szCs w:val="24"/>
              </w:rPr>
            </w:pPr>
          </w:p>
        </w:tc>
        <w:tc>
          <w:tcPr>
            <w:tcW w:w="5812" w:type="dxa"/>
            <w:gridSpan w:val="2"/>
          </w:tcPr>
          <w:p w14:paraId="6D290465"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6ADED8F7" w:rsidR="00F5324A" w:rsidRPr="00397FDC" w:rsidRDefault="002F671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397FDC" w14:paraId="6D29046B" w14:textId="77777777" w:rsidTr="00F5324A">
        <w:tc>
          <w:tcPr>
            <w:tcW w:w="1809" w:type="dxa"/>
            <w:vMerge/>
          </w:tcPr>
          <w:p w14:paraId="6D290468" w14:textId="77777777" w:rsidR="00F5324A" w:rsidRPr="00397FDC" w:rsidRDefault="00F5324A" w:rsidP="00F5324A">
            <w:pPr>
              <w:rPr>
                <w:rFonts w:ascii="Verdana" w:hAnsi="Verdana" w:cs="Arial"/>
                <w:b/>
                <w:sz w:val="24"/>
                <w:szCs w:val="24"/>
              </w:rPr>
            </w:pPr>
          </w:p>
        </w:tc>
        <w:tc>
          <w:tcPr>
            <w:tcW w:w="5812" w:type="dxa"/>
            <w:gridSpan w:val="2"/>
          </w:tcPr>
          <w:p w14:paraId="6D290469"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E79DA5D" w:rsidR="00F5324A" w:rsidRPr="00397FDC" w:rsidRDefault="002F671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397FDC" w14:paraId="6D29046F" w14:textId="77777777" w:rsidTr="00F5324A">
        <w:tc>
          <w:tcPr>
            <w:tcW w:w="1809" w:type="dxa"/>
            <w:vMerge/>
          </w:tcPr>
          <w:p w14:paraId="6D29046C" w14:textId="77777777" w:rsidR="00F5324A" w:rsidRPr="00397FDC" w:rsidRDefault="00F5324A" w:rsidP="00F5324A">
            <w:pPr>
              <w:rPr>
                <w:rFonts w:ascii="Verdana" w:hAnsi="Verdana" w:cs="Arial"/>
                <w:b/>
                <w:sz w:val="24"/>
                <w:szCs w:val="24"/>
              </w:rPr>
            </w:pPr>
          </w:p>
        </w:tc>
        <w:tc>
          <w:tcPr>
            <w:tcW w:w="5812" w:type="dxa"/>
            <w:gridSpan w:val="2"/>
          </w:tcPr>
          <w:p w14:paraId="6D29046D"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97FDC" w:rsidRDefault="00133EA1" w:rsidP="00133EA1">
                <w:pPr>
                  <w:jc w:val="center"/>
                  <w:rPr>
                    <w:rFonts w:ascii="Verdana" w:hAnsi="Verdana" w:cs="Arial"/>
                    <w:b/>
                    <w:sz w:val="24"/>
                    <w:szCs w:val="24"/>
                  </w:rPr>
                </w:pPr>
                <w:r w:rsidRPr="00397FDC">
                  <w:rPr>
                    <w:rFonts w:ascii="Segoe UI Symbol" w:eastAsia="MS Gothic" w:hAnsi="Segoe UI Symbol" w:cs="Segoe UI Symbol"/>
                    <w:sz w:val="24"/>
                    <w:szCs w:val="24"/>
                  </w:rPr>
                  <w:t>☐</w:t>
                </w:r>
              </w:p>
            </w:tc>
          </w:sdtContent>
        </w:sdt>
      </w:tr>
      <w:tr w:rsidR="00F5324A" w:rsidRPr="00397FDC" w14:paraId="6D290473" w14:textId="77777777" w:rsidTr="00F5324A">
        <w:tc>
          <w:tcPr>
            <w:tcW w:w="1809" w:type="dxa"/>
            <w:vMerge/>
          </w:tcPr>
          <w:p w14:paraId="6D290470" w14:textId="77777777" w:rsidR="00F5324A" w:rsidRPr="00397FDC" w:rsidRDefault="00F5324A" w:rsidP="00F5324A">
            <w:pPr>
              <w:rPr>
                <w:rFonts w:ascii="Verdana" w:hAnsi="Verdana" w:cs="Arial"/>
                <w:b/>
                <w:sz w:val="24"/>
                <w:szCs w:val="24"/>
              </w:rPr>
            </w:pPr>
          </w:p>
        </w:tc>
        <w:tc>
          <w:tcPr>
            <w:tcW w:w="5812" w:type="dxa"/>
            <w:gridSpan w:val="2"/>
          </w:tcPr>
          <w:p w14:paraId="6D290471"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A0E9273" w:rsidR="00F5324A" w:rsidRPr="00397FDC" w:rsidRDefault="002F671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397FDC" w14:paraId="6D290477" w14:textId="77777777" w:rsidTr="00F5324A">
        <w:tc>
          <w:tcPr>
            <w:tcW w:w="1809" w:type="dxa"/>
            <w:vMerge/>
          </w:tcPr>
          <w:p w14:paraId="6D290474" w14:textId="77777777" w:rsidR="00F5324A" w:rsidRPr="00397FDC" w:rsidRDefault="00F5324A" w:rsidP="00F5324A">
            <w:pPr>
              <w:rPr>
                <w:rFonts w:ascii="Verdana" w:hAnsi="Verdana" w:cs="Arial"/>
                <w:b/>
                <w:sz w:val="24"/>
                <w:szCs w:val="24"/>
              </w:rPr>
            </w:pPr>
          </w:p>
        </w:tc>
        <w:tc>
          <w:tcPr>
            <w:tcW w:w="5812" w:type="dxa"/>
            <w:gridSpan w:val="2"/>
          </w:tcPr>
          <w:p w14:paraId="6D290475"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97FDC" w:rsidRDefault="00133EA1" w:rsidP="00133EA1">
                <w:pPr>
                  <w:jc w:val="center"/>
                  <w:rPr>
                    <w:rFonts w:ascii="Verdana" w:hAnsi="Verdana" w:cs="Arial"/>
                    <w:b/>
                    <w:sz w:val="24"/>
                    <w:szCs w:val="24"/>
                  </w:rPr>
                </w:pPr>
                <w:r w:rsidRPr="00397FDC">
                  <w:rPr>
                    <w:rFonts w:ascii="Segoe UI Symbol" w:eastAsia="MS Gothic" w:hAnsi="Segoe UI Symbol" w:cs="Segoe UI Symbol"/>
                    <w:sz w:val="24"/>
                    <w:szCs w:val="24"/>
                  </w:rPr>
                  <w:t>☐</w:t>
                </w:r>
              </w:p>
            </w:tc>
          </w:sdtContent>
        </w:sdt>
      </w:tr>
      <w:tr w:rsidR="00F5324A" w:rsidRPr="00397FDC" w14:paraId="6D29047B" w14:textId="77777777" w:rsidTr="00F5324A">
        <w:tc>
          <w:tcPr>
            <w:tcW w:w="1809" w:type="dxa"/>
            <w:vMerge/>
          </w:tcPr>
          <w:p w14:paraId="6D290478" w14:textId="77777777" w:rsidR="00F5324A" w:rsidRPr="00397FDC" w:rsidRDefault="00F5324A" w:rsidP="00F5324A">
            <w:pPr>
              <w:rPr>
                <w:rFonts w:ascii="Verdana" w:hAnsi="Verdana" w:cs="Arial"/>
                <w:b/>
                <w:sz w:val="24"/>
                <w:szCs w:val="24"/>
              </w:rPr>
            </w:pPr>
          </w:p>
        </w:tc>
        <w:tc>
          <w:tcPr>
            <w:tcW w:w="5812" w:type="dxa"/>
            <w:gridSpan w:val="2"/>
          </w:tcPr>
          <w:p w14:paraId="6D290479" w14:textId="77777777" w:rsidR="00F5324A" w:rsidRPr="00397FDC" w:rsidRDefault="00F5324A" w:rsidP="00F5324A">
            <w:pPr>
              <w:rPr>
                <w:rFonts w:ascii="Verdana" w:hAnsi="Verdana" w:cs="Arial"/>
                <w:b/>
                <w:sz w:val="24"/>
                <w:szCs w:val="24"/>
              </w:rPr>
            </w:pPr>
            <w:r w:rsidRPr="00397FD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070AD52" w:rsidR="00F5324A" w:rsidRPr="00397FDC" w:rsidRDefault="002F6719"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397FDC" w14:paraId="6D29047D" w14:textId="77777777" w:rsidTr="00CD7AA5">
        <w:tc>
          <w:tcPr>
            <w:tcW w:w="9245" w:type="dxa"/>
            <w:gridSpan w:val="4"/>
            <w:shd w:val="clear" w:color="auto" w:fill="D5DCE4" w:themeFill="text2" w:themeFillTint="33"/>
          </w:tcPr>
          <w:p w14:paraId="6D29047C" w14:textId="77777777" w:rsidR="00F5324A" w:rsidRPr="00397FDC" w:rsidRDefault="00F5324A" w:rsidP="00F5324A">
            <w:pPr>
              <w:rPr>
                <w:rFonts w:ascii="Verdana" w:hAnsi="Verdana" w:cs="Arial"/>
                <w:b/>
                <w:sz w:val="24"/>
                <w:szCs w:val="24"/>
              </w:rPr>
            </w:pPr>
            <w:r w:rsidRPr="00397FDC">
              <w:rPr>
                <w:rFonts w:ascii="Verdana" w:hAnsi="Verdana" w:cs="Arial"/>
                <w:b/>
                <w:sz w:val="24"/>
                <w:szCs w:val="24"/>
              </w:rPr>
              <w:lastRenderedPageBreak/>
              <w:t>Quality, Safety and Patient Experience</w:t>
            </w:r>
          </w:p>
        </w:tc>
      </w:tr>
      <w:tr w:rsidR="00F5324A" w:rsidRPr="00397FDC" w14:paraId="6D290480" w14:textId="77777777" w:rsidTr="00C95B3C">
        <w:tc>
          <w:tcPr>
            <w:tcW w:w="9245" w:type="dxa"/>
            <w:gridSpan w:val="4"/>
          </w:tcPr>
          <w:p w14:paraId="3E04BA35" w14:textId="77777777" w:rsidR="00F5324A" w:rsidRDefault="00445134" w:rsidP="00445134">
            <w:pPr>
              <w:jc w:val="both"/>
              <w:rPr>
                <w:rFonts w:ascii="Verdana" w:hAnsi="Verdana" w:cs="Arial"/>
                <w:sz w:val="24"/>
                <w:szCs w:val="24"/>
              </w:rPr>
            </w:pPr>
            <w:r w:rsidRPr="00E43AAF">
              <w:rPr>
                <w:rFonts w:ascii="Verdana" w:hAnsi="Verdana" w:cs="Arial"/>
                <w:sz w:val="24"/>
                <w:szCs w:val="24"/>
              </w:rPr>
              <w:t>Evidence demonstrates a direct correlation between staff health and wellbeing/experience and high quality patient care and outcomes. Supporting and enhancing staff wellbeing and increasing attendance at work will help fulfil the aims of the people strategy and 10 year vision and contribute to improved patient safety and experience. This approach supports the People Strategy, Managing Attendance at Work (MAWW) policy principles and incorporates the “Healthier Wales Quadruple Aim” of supporting staff health &amp; wellbeing.</w:t>
            </w:r>
          </w:p>
          <w:p w14:paraId="6D29047F" w14:textId="4199E371" w:rsidR="00445134" w:rsidRPr="00397FDC" w:rsidRDefault="00445134" w:rsidP="00445134">
            <w:pPr>
              <w:jc w:val="both"/>
              <w:rPr>
                <w:rFonts w:ascii="Verdana" w:hAnsi="Verdana" w:cs="Arial"/>
                <w:b/>
                <w:sz w:val="24"/>
                <w:szCs w:val="24"/>
              </w:rPr>
            </w:pPr>
          </w:p>
        </w:tc>
      </w:tr>
      <w:tr w:rsidR="00F5324A" w:rsidRPr="00397FDC" w14:paraId="6D290482" w14:textId="77777777" w:rsidTr="00CD7AA5">
        <w:tc>
          <w:tcPr>
            <w:tcW w:w="9245" w:type="dxa"/>
            <w:gridSpan w:val="4"/>
            <w:shd w:val="clear" w:color="auto" w:fill="D5DCE4" w:themeFill="text2" w:themeFillTint="33"/>
          </w:tcPr>
          <w:p w14:paraId="6D290481" w14:textId="77777777" w:rsidR="00F5324A" w:rsidRPr="00397FDC" w:rsidRDefault="00F5324A" w:rsidP="00F5324A">
            <w:pPr>
              <w:rPr>
                <w:rFonts w:ascii="Verdana" w:hAnsi="Verdana" w:cs="Arial"/>
                <w:b/>
                <w:sz w:val="24"/>
                <w:szCs w:val="24"/>
              </w:rPr>
            </w:pPr>
            <w:r w:rsidRPr="00397FDC">
              <w:rPr>
                <w:rFonts w:ascii="Verdana" w:hAnsi="Verdana" w:cs="Arial"/>
                <w:b/>
                <w:sz w:val="24"/>
                <w:szCs w:val="24"/>
              </w:rPr>
              <w:t>Financial Implications</w:t>
            </w:r>
          </w:p>
        </w:tc>
      </w:tr>
      <w:tr w:rsidR="00F5324A" w:rsidRPr="00397FDC" w14:paraId="6D290487" w14:textId="77777777" w:rsidTr="00C95B3C">
        <w:tc>
          <w:tcPr>
            <w:tcW w:w="9245" w:type="dxa"/>
            <w:gridSpan w:val="4"/>
          </w:tcPr>
          <w:p w14:paraId="79E294C1" w14:textId="77777777" w:rsidR="00F5324A" w:rsidRDefault="00445134" w:rsidP="00F5324A">
            <w:pPr>
              <w:ind w:right="96"/>
              <w:rPr>
                <w:rFonts w:ascii="Verdana" w:hAnsi="Verdana" w:cs="Arial"/>
                <w:sz w:val="24"/>
                <w:szCs w:val="24"/>
              </w:rPr>
            </w:pPr>
            <w:r w:rsidRPr="00E43AAF">
              <w:rPr>
                <w:rFonts w:ascii="Verdana" w:hAnsi="Verdana" w:cs="Arial"/>
                <w:sz w:val="24"/>
                <w:szCs w:val="24"/>
              </w:rPr>
              <w:t>Many of the interventions and actions identified can be implemented within current resources and it is anticipated that the reduction of sickness absence will contribute to the Health Boards’ financial plans and help meet anticipated cost-savings</w:t>
            </w:r>
          </w:p>
          <w:p w14:paraId="6D290486" w14:textId="40EF932F" w:rsidR="00445134" w:rsidRPr="00397FDC" w:rsidRDefault="00445134" w:rsidP="00F5324A">
            <w:pPr>
              <w:ind w:right="96"/>
              <w:rPr>
                <w:rFonts w:ascii="Verdana" w:hAnsi="Verdana" w:cs="Arial"/>
                <w:color w:val="FF0000"/>
                <w:sz w:val="24"/>
                <w:szCs w:val="24"/>
              </w:rPr>
            </w:pPr>
          </w:p>
        </w:tc>
      </w:tr>
      <w:tr w:rsidR="00F5324A" w:rsidRPr="00397FDC" w14:paraId="6D290489" w14:textId="77777777" w:rsidTr="00CD7AA5">
        <w:tc>
          <w:tcPr>
            <w:tcW w:w="9245" w:type="dxa"/>
            <w:gridSpan w:val="4"/>
            <w:shd w:val="clear" w:color="auto" w:fill="D5DCE4" w:themeFill="text2" w:themeFillTint="33"/>
          </w:tcPr>
          <w:p w14:paraId="6D290488" w14:textId="77777777" w:rsidR="00F5324A" w:rsidRPr="00397FDC" w:rsidRDefault="00F5324A" w:rsidP="00F5324A">
            <w:pPr>
              <w:keepNext/>
              <w:keepLines/>
              <w:ind w:right="96"/>
              <w:rPr>
                <w:rFonts w:ascii="Verdana" w:hAnsi="Verdana" w:cs="Arial"/>
                <w:b/>
                <w:sz w:val="24"/>
                <w:szCs w:val="24"/>
              </w:rPr>
            </w:pPr>
            <w:r w:rsidRPr="00397FDC">
              <w:rPr>
                <w:rFonts w:ascii="Verdana" w:hAnsi="Verdana" w:cs="Arial"/>
                <w:b/>
                <w:sz w:val="24"/>
                <w:szCs w:val="24"/>
              </w:rPr>
              <w:t>Legal Implications (including equality and diversity assessment)</w:t>
            </w:r>
          </w:p>
        </w:tc>
      </w:tr>
      <w:tr w:rsidR="00F5324A" w:rsidRPr="00397FDC" w14:paraId="6D29048C" w14:textId="77777777" w:rsidTr="00C95B3C">
        <w:tc>
          <w:tcPr>
            <w:tcW w:w="9245" w:type="dxa"/>
            <w:gridSpan w:val="4"/>
          </w:tcPr>
          <w:p w14:paraId="047720A9" w14:textId="77777777" w:rsidR="00445134" w:rsidRPr="00E43AAF" w:rsidRDefault="00445134" w:rsidP="00445134">
            <w:pPr>
              <w:ind w:right="96"/>
              <w:jc w:val="both"/>
              <w:rPr>
                <w:rFonts w:ascii="Verdana" w:hAnsi="Verdana" w:cs="Arial"/>
                <w:sz w:val="24"/>
                <w:szCs w:val="24"/>
              </w:rPr>
            </w:pPr>
            <w:r w:rsidRPr="00E43AAF">
              <w:rPr>
                <w:rFonts w:ascii="Verdana" w:hAnsi="Verdana" w:cs="Arial"/>
                <w:sz w:val="24"/>
                <w:szCs w:val="24"/>
              </w:rPr>
              <w:t>Ensures compliance with Equality Act 2010.</w:t>
            </w:r>
          </w:p>
          <w:p w14:paraId="6D29048B" w14:textId="77777777" w:rsidR="00F5324A" w:rsidRPr="00397FDC" w:rsidRDefault="00F5324A" w:rsidP="00445134">
            <w:pPr>
              <w:ind w:right="96"/>
              <w:rPr>
                <w:rFonts w:ascii="Verdana" w:hAnsi="Verdana" w:cs="Arial"/>
                <w:color w:val="FF0000"/>
                <w:sz w:val="24"/>
                <w:szCs w:val="24"/>
              </w:rPr>
            </w:pPr>
          </w:p>
        </w:tc>
      </w:tr>
      <w:tr w:rsidR="00F5324A" w:rsidRPr="00397FDC" w14:paraId="6D29048E" w14:textId="77777777" w:rsidTr="00CD7AA5">
        <w:tc>
          <w:tcPr>
            <w:tcW w:w="9245" w:type="dxa"/>
            <w:gridSpan w:val="4"/>
            <w:shd w:val="clear" w:color="auto" w:fill="D5DCE4" w:themeFill="text2" w:themeFillTint="33"/>
          </w:tcPr>
          <w:p w14:paraId="6D29048D" w14:textId="77777777" w:rsidR="00F5324A" w:rsidRPr="00397FDC" w:rsidRDefault="00F5324A" w:rsidP="00F5324A">
            <w:pPr>
              <w:ind w:right="96"/>
              <w:rPr>
                <w:rFonts w:ascii="Verdana" w:hAnsi="Verdana" w:cs="Arial"/>
                <w:b/>
                <w:color w:val="FF0000"/>
                <w:sz w:val="24"/>
                <w:szCs w:val="24"/>
              </w:rPr>
            </w:pPr>
            <w:r w:rsidRPr="00397FDC">
              <w:rPr>
                <w:rFonts w:ascii="Verdana" w:hAnsi="Verdana" w:cs="Arial"/>
                <w:b/>
                <w:sz w:val="24"/>
                <w:szCs w:val="24"/>
              </w:rPr>
              <w:t>Staffing Implications</w:t>
            </w:r>
          </w:p>
        </w:tc>
      </w:tr>
      <w:tr w:rsidR="00F5324A" w:rsidRPr="00397FDC" w14:paraId="6D290491" w14:textId="77777777" w:rsidTr="00C95B3C">
        <w:tc>
          <w:tcPr>
            <w:tcW w:w="9245" w:type="dxa"/>
            <w:gridSpan w:val="4"/>
          </w:tcPr>
          <w:p w14:paraId="08A673A7" w14:textId="77777777" w:rsidR="00F5324A" w:rsidRDefault="00445134" w:rsidP="00762BBE">
            <w:pPr>
              <w:ind w:right="96"/>
              <w:rPr>
                <w:rFonts w:ascii="Verdana" w:hAnsi="Verdana" w:cs="Arial"/>
                <w:sz w:val="24"/>
                <w:szCs w:val="24"/>
              </w:rPr>
            </w:pPr>
            <w:r w:rsidRPr="00E43AAF">
              <w:rPr>
                <w:rFonts w:ascii="Verdana" w:hAnsi="Verdana" w:cs="Arial"/>
                <w:sz w:val="24"/>
                <w:szCs w:val="24"/>
              </w:rPr>
              <w:t xml:space="preserve">Recruited to fixed-term Band 8a Workforce Effectiveness Manager to support managing sickness absence </w:t>
            </w:r>
          </w:p>
          <w:p w14:paraId="6D290490" w14:textId="7056D868" w:rsidR="00445134" w:rsidRPr="00397FDC" w:rsidRDefault="00445134" w:rsidP="00762BBE">
            <w:pPr>
              <w:ind w:right="96"/>
              <w:rPr>
                <w:rFonts w:ascii="Verdana" w:hAnsi="Verdana" w:cs="Arial"/>
                <w:color w:val="FF0000"/>
                <w:sz w:val="24"/>
                <w:szCs w:val="24"/>
              </w:rPr>
            </w:pPr>
          </w:p>
        </w:tc>
      </w:tr>
      <w:tr w:rsidR="00F5324A" w:rsidRPr="00397FDC" w14:paraId="6D290493" w14:textId="77777777" w:rsidTr="00CD7AA5">
        <w:tc>
          <w:tcPr>
            <w:tcW w:w="9245" w:type="dxa"/>
            <w:gridSpan w:val="4"/>
            <w:shd w:val="clear" w:color="auto" w:fill="D5DCE4" w:themeFill="text2" w:themeFillTint="33"/>
          </w:tcPr>
          <w:p w14:paraId="6D290492" w14:textId="77777777" w:rsidR="00F5324A" w:rsidRPr="00397FDC" w:rsidRDefault="00296CD9" w:rsidP="00F5324A">
            <w:pPr>
              <w:ind w:right="96"/>
              <w:rPr>
                <w:rFonts w:ascii="Verdana" w:hAnsi="Verdana" w:cs="Arial"/>
                <w:b/>
                <w:color w:val="FF0000"/>
                <w:sz w:val="24"/>
                <w:szCs w:val="24"/>
              </w:rPr>
            </w:pPr>
            <w:r w:rsidRPr="00397FDC">
              <w:rPr>
                <w:rFonts w:ascii="Verdana" w:hAnsi="Verdana" w:cs="Arial"/>
                <w:b/>
                <w:sz w:val="24"/>
                <w:szCs w:val="24"/>
              </w:rPr>
              <w:t>Long Term Implications (including the impact of the Well-being of Future Generations (Wales) Act 2015)</w:t>
            </w:r>
          </w:p>
        </w:tc>
      </w:tr>
      <w:tr w:rsidR="00F5324A" w:rsidRPr="00397FDC" w14:paraId="6D290496" w14:textId="77777777" w:rsidTr="00C95B3C">
        <w:tc>
          <w:tcPr>
            <w:tcW w:w="9245" w:type="dxa"/>
            <w:gridSpan w:val="4"/>
          </w:tcPr>
          <w:p w14:paraId="26DAA086" w14:textId="77777777" w:rsidR="00445134" w:rsidRPr="00E43AAF" w:rsidRDefault="00445134" w:rsidP="00445134">
            <w:pPr>
              <w:spacing w:line="276" w:lineRule="auto"/>
              <w:ind w:right="96"/>
              <w:jc w:val="both"/>
              <w:rPr>
                <w:rFonts w:ascii="Verdana" w:hAnsi="Verdana" w:cs="Arial"/>
                <w:sz w:val="24"/>
                <w:szCs w:val="24"/>
              </w:rPr>
            </w:pPr>
            <w:r w:rsidRPr="00E43AAF">
              <w:rPr>
                <w:rFonts w:ascii="Verdana" w:hAnsi="Verdana" w:cs="Arial"/>
                <w:sz w:val="24"/>
                <w:szCs w:val="24"/>
              </w:rPr>
              <w:t>Actions outlined in report promote “A Healthier Wales Quadruple Aim” these being:</w:t>
            </w:r>
          </w:p>
          <w:p w14:paraId="2C4D0F45" w14:textId="77777777" w:rsidR="00445134" w:rsidRPr="00E43AAF" w:rsidRDefault="00445134" w:rsidP="00445134">
            <w:pPr>
              <w:numPr>
                <w:ilvl w:val="0"/>
                <w:numId w:val="23"/>
              </w:numPr>
              <w:spacing w:line="276" w:lineRule="auto"/>
              <w:ind w:right="96"/>
              <w:contextualSpacing/>
              <w:jc w:val="both"/>
              <w:rPr>
                <w:rFonts w:ascii="Verdana" w:hAnsi="Verdana" w:cs="Arial"/>
                <w:sz w:val="24"/>
                <w:szCs w:val="24"/>
              </w:rPr>
            </w:pPr>
            <w:r w:rsidRPr="00E43AAF">
              <w:rPr>
                <w:rFonts w:ascii="Verdana" w:hAnsi="Verdana" w:cs="Arial"/>
                <w:sz w:val="24"/>
                <w:szCs w:val="24"/>
              </w:rPr>
              <w:t>Improved population health &amp; wellbeing</w:t>
            </w:r>
          </w:p>
          <w:p w14:paraId="234F94B2" w14:textId="77777777" w:rsidR="00445134" w:rsidRPr="00E43AAF" w:rsidRDefault="00445134" w:rsidP="00445134">
            <w:pPr>
              <w:numPr>
                <w:ilvl w:val="0"/>
                <w:numId w:val="23"/>
              </w:numPr>
              <w:spacing w:line="276" w:lineRule="auto"/>
              <w:ind w:right="96"/>
              <w:contextualSpacing/>
              <w:jc w:val="both"/>
              <w:rPr>
                <w:rFonts w:ascii="Verdana" w:hAnsi="Verdana" w:cs="Arial"/>
                <w:sz w:val="24"/>
                <w:szCs w:val="24"/>
              </w:rPr>
            </w:pPr>
            <w:r w:rsidRPr="00E43AAF">
              <w:rPr>
                <w:rFonts w:ascii="Verdana" w:hAnsi="Verdana" w:cs="Arial"/>
                <w:sz w:val="24"/>
                <w:szCs w:val="24"/>
              </w:rPr>
              <w:t>Better quality &amp; more accessible health &amp; social care services</w:t>
            </w:r>
          </w:p>
          <w:p w14:paraId="3F084735" w14:textId="77777777" w:rsidR="00445134" w:rsidRPr="00E43AAF" w:rsidRDefault="00445134" w:rsidP="00445134">
            <w:pPr>
              <w:numPr>
                <w:ilvl w:val="0"/>
                <w:numId w:val="23"/>
              </w:numPr>
              <w:spacing w:line="276" w:lineRule="auto"/>
              <w:ind w:right="96"/>
              <w:contextualSpacing/>
              <w:jc w:val="both"/>
              <w:rPr>
                <w:rFonts w:ascii="Verdana" w:hAnsi="Verdana" w:cs="Arial"/>
                <w:sz w:val="24"/>
                <w:szCs w:val="24"/>
              </w:rPr>
            </w:pPr>
            <w:r w:rsidRPr="00E43AAF">
              <w:rPr>
                <w:rFonts w:ascii="Verdana" w:hAnsi="Verdana" w:cs="Arial"/>
                <w:sz w:val="24"/>
                <w:szCs w:val="24"/>
              </w:rPr>
              <w:t>Motivated &amp; sustainable health &amp; social care workforce</w:t>
            </w:r>
          </w:p>
          <w:p w14:paraId="6D290495" w14:textId="77777777" w:rsidR="00F5324A" w:rsidRPr="00397FDC" w:rsidRDefault="00F5324A" w:rsidP="00F5324A">
            <w:pPr>
              <w:ind w:right="96"/>
              <w:rPr>
                <w:rFonts w:ascii="Verdana" w:hAnsi="Verdana" w:cs="Arial"/>
                <w:color w:val="FF0000"/>
                <w:sz w:val="24"/>
                <w:szCs w:val="24"/>
              </w:rPr>
            </w:pPr>
          </w:p>
        </w:tc>
      </w:tr>
      <w:tr w:rsidR="00653AEC" w:rsidRPr="00397FDC" w14:paraId="6D29049A" w14:textId="77777777" w:rsidTr="00C95B3C">
        <w:tc>
          <w:tcPr>
            <w:tcW w:w="2470" w:type="dxa"/>
            <w:gridSpan w:val="2"/>
          </w:tcPr>
          <w:p w14:paraId="6D290497" w14:textId="77777777" w:rsidR="00653AEC" w:rsidRPr="00397FDC" w:rsidRDefault="00653AEC" w:rsidP="00653AEC">
            <w:pPr>
              <w:ind w:right="96"/>
              <w:rPr>
                <w:rFonts w:ascii="Verdana" w:hAnsi="Verdana" w:cs="Arial"/>
                <w:color w:val="FF0000"/>
                <w:sz w:val="24"/>
                <w:szCs w:val="24"/>
              </w:rPr>
            </w:pPr>
            <w:r w:rsidRPr="00397FDC">
              <w:rPr>
                <w:rFonts w:ascii="Verdana" w:hAnsi="Verdana" w:cs="Arial"/>
                <w:b/>
                <w:color w:val="000000" w:themeColor="text1"/>
                <w:sz w:val="24"/>
                <w:szCs w:val="24"/>
              </w:rPr>
              <w:t>Report History</w:t>
            </w:r>
          </w:p>
        </w:tc>
        <w:tc>
          <w:tcPr>
            <w:tcW w:w="6775" w:type="dxa"/>
            <w:gridSpan w:val="2"/>
          </w:tcPr>
          <w:p w14:paraId="6D290499" w14:textId="03875EA7" w:rsidR="00653AEC" w:rsidRPr="00397FDC" w:rsidRDefault="00445134" w:rsidP="00445134">
            <w:pPr>
              <w:ind w:right="96"/>
              <w:rPr>
                <w:rFonts w:ascii="Verdana" w:hAnsi="Verdana" w:cs="Arial"/>
                <w:color w:val="FF0000"/>
                <w:sz w:val="24"/>
                <w:szCs w:val="24"/>
              </w:rPr>
            </w:pPr>
            <w:r w:rsidRPr="00E43AAF">
              <w:rPr>
                <w:rFonts w:ascii="Verdana" w:hAnsi="Verdana" w:cs="Arial"/>
                <w:sz w:val="24"/>
                <w:szCs w:val="24"/>
              </w:rPr>
              <w:t>None</w:t>
            </w:r>
          </w:p>
        </w:tc>
      </w:tr>
      <w:tr w:rsidR="00653AEC" w:rsidRPr="00397FDC" w14:paraId="6D29049F" w14:textId="77777777" w:rsidTr="00C95B3C">
        <w:tc>
          <w:tcPr>
            <w:tcW w:w="2470" w:type="dxa"/>
            <w:gridSpan w:val="2"/>
          </w:tcPr>
          <w:p w14:paraId="6D29049B" w14:textId="77777777" w:rsidR="00653AEC" w:rsidRPr="00397FDC" w:rsidRDefault="00653AEC" w:rsidP="00653AEC">
            <w:pPr>
              <w:ind w:right="96"/>
              <w:rPr>
                <w:rFonts w:ascii="Verdana" w:hAnsi="Verdana" w:cs="Arial"/>
                <w:b/>
                <w:color w:val="000000" w:themeColor="text1"/>
                <w:sz w:val="24"/>
                <w:szCs w:val="24"/>
              </w:rPr>
            </w:pPr>
            <w:r w:rsidRPr="00397FDC">
              <w:rPr>
                <w:rFonts w:ascii="Verdana" w:hAnsi="Verdana" w:cs="Arial"/>
                <w:b/>
                <w:color w:val="000000" w:themeColor="text1"/>
                <w:sz w:val="24"/>
                <w:szCs w:val="24"/>
              </w:rPr>
              <w:t>Appendices</w:t>
            </w:r>
          </w:p>
        </w:tc>
        <w:tc>
          <w:tcPr>
            <w:tcW w:w="6775" w:type="dxa"/>
            <w:gridSpan w:val="2"/>
          </w:tcPr>
          <w:p w14:paraId="6D29049E" w14:textId="4DCFF129" w:rsidR="00653AEC" w:rsidRPr="00397FDC" w:rsidRDefault="00DA2515" w:rsidP="00653AEC">
            <w:pPr>
              <w:ind w:right="96"/>
              <w:rPr>
                <w:rFonts w:ascii="Verdana" w:hAnsi="Verdana" w:cs="Arial"/>
                <w:color w:val="FF0000"/>
                <w:sz w:val="24"/>
                <w:szCs w:val="24"/>
              </w:rPr>
            </w:pPr>
            <w:r w:rsidRPr="00DA2515">
              <w:rPr>
                <w:rFonts w:ascii="Verdana" w:hAnsi="Verdana" w:cs="Arial"/>
                <w:sz w:val="24"/>
                <w:szCs w:val="24"/>
              </w:rPr>
              <w:t>Appendix 1</w:t>
            </w:r>
            <w:r w:rsidR="00056089">
              <w:rPr>
                <w:rFonts w:ascii="Verdana" w:hAnsi="Verdana" w:cs="Arial"/>
                <w:sz w:val="24"/>
                <w:szCs w:val="24"/>
              </w:rPr>
              <w:t>- Staff Sickness Action Plan</w:t>
            </w:r>
          </w:p>
        </w:tc>
      </w:tr>
    </w:tbl>
    <w:p w14:paraId="00553714" w14:textId="77777777" w:rsidR="00DA2515" w:rsidRDefault="00DA2515">
      <w:pPr>
        <w:rPr>
          <w:rFonts w:ascii="Verdana" w:hAnsi="Verdana"/>
          <w:sz w:val="24"/>
          <w:szCs w:val="24"/>
        </w:rPr>
      </w:pPr>
    </w:p>
    <w:p w14:paraId="76A1882A" w14:textId="77777777" w:rsidR="00DA2515" w:rsidRDefault="00DA2515">
      <w:pPr>
        <w:rPr>
          <w:rFonts w:ascii="Verdana" w:hAnsi="Verdana"/>
          <w:sz w:val="24"/>
          <w:szCs w:val="24"/>
        </w:rPr>
      </w:pPr>
    </w:p>
    <w:p w14:paraId="2A849E60" w14:textId="77777777" w:rsidR="00DA2515" w:rsidRDefault="00DA2515">
      <w:pPr>
        <w:rPr>
          <w:rFonts w:ascii="Verdana" w:hAnsi="Verdana"/>
          <w:sz w:val="24"/>
          <w:szCs w:val="24"/>
        </w:rPr>
      </w:pPr>
    </w:p>
    <w:p w14:paraId="2C2B331C" w14:textId="77777777" w:rsidR="00DA2515" w:rsidRDefault="00DA2515">
      <w:pPr>
        <w:rPr>
          <w:rFonts w:ascii="Verdana" w:hAnsi="Verdana"/>
          <w:sz w:val="24"/>
          <w:szCs w:val="24"/>
        </w:rPr>
      </w:pPr>
    </w:p>
    <w:p w14:paraId="16709916" w14:textId="77777777" w:rsidR="00DA2515" w:rsidRDefault="00DA2515">
      <w:pPr>
        <w:rPr>
          <w:rFonts w:ascii="Verdana" w:hAnsi="Verdana"/>
          <w:sz w:val="24"/>
          <w:szCs w:val="24"/>
        </w:rPr>
      </w:pPr>
    </w:p>
    <w:p w14:paraId="36732DC6" w14:textId="77777777" w:rsidR="00DA2515" w:rsidRDefault="00DA2515">
      <w:pPr>
        <w:rPr>
          <w:rFonts w:ascii="Verdana" w:hAnsi="Verdana"/>
          <w:sz w:val="24"/>
          <w:szCs w:val="24"/>
        </w:rPr>
      </w:pPr>
    </w:p>
    <w:p w14:paraId="2260CEE0" w14:textId="77777777" w:rsidR="00DA2515" w:rsidRDefault="00DA2515">
      <w:pPr>
        <w:rPr>
          <w:rFonts w:ascii="Verdana" w:hAnsi="Verdana"/>
          <w:sz w:val="24"/>
          <w:szCs w:val="24"/>
        </w:rPr>
        <w:sectPr w:rsidR="00DA2515" w:rsidSect="00021C60">
          <w:headerReference w:type="default" r:id="rId10"/>
          <w:footerReference w:type="default" r:id="rId11"/>
          <w:pgSz w:w="11906" w:h="16838"/>
          <w:pgMar w:top="1440" w:right="1440" w:bottom="1440" w:left="1440" w:header="708" w:footer="708" w:gutter="0"/>
          <w:cols w:space="708"/>
          <w:docGrid w:linePitch="360"/>
        </w:sectPr>
      </w:pPr>
    </w:p>
    <w:p w14:paraId="16BBE6C7" w14:textId="4CBC7C39" w:rsidR="00DA2515" w:rsidRDefault="00993284">
      <w:pPr>
        <w:rPr>
          <w:rFonts w:ascii="Verdana" w:hAnsi="Verdana"/>
          <w:sz w:val="24"/>
          <w:szCs w:val="24"/>
        </w:rPr>
      </w:pPr>
      <w:r>
        <w:rPr>
          <w:rFonts w:ascii="Verdana" w:hAnsi="Verdana"/>
          <w:sz w:val="24"/>
          <w:szCs w:val="24"/>
        </w:rPr>
        <w:lastRenderedPageBreak/>
        <w:t>APPENDIX 1</w:t>
      </w:r>
    </w:p>
    <w:p w14:paraId="76ED3778" w14:textId="44AF7DD9" w:rsidR="00DA2515" w:rsidRDefault="00DA2515">
      <w:pPr>
        <w:rPr>
          <w:rFonts w:ascii="Verdana" w:hAnsi="Verdana"/>
          <w:sz w:val="24"/>
          <w:szCs w:val="24"/>
        </w:rPr>
        <w:sectPr w:rsidR="00DA2515" w:rsidSect="00DA2515">
          <w:pgSz w:w="16838" w:h="11906" w:orient="landscape" w:code="9"/>
          <w:pgMar w:top="1440" w:right="1440" w:bottom="1440" w:left="1440" w:header="709" w:footer="709" w:gutter="0"/>
          <w:cols w:space="708"/>
          <w:docGrid w:linePitch="360"/>
        </w:sectPr>
      </w:pPr>
      <w:r>
        <w:rPr>
          <w:noProof/>
        </w:rPr>
        <w:drawing>
          <wp:inline distT="0" distB="0" distL="0" distR="0" wp14:anchorId="1B7BCBDF" wp14:editId="4ABF659E">
            <wp:extent cx="8863330" cy="4986020"/>
            <wp:effectExtent l="0" t="0" r="0" b="5080"/>
            <wp:docPr id="118487702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877025"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8863330" cy="4986020"/>
                    </a:xfrm>
                    <a:prstGeom prst="rect">
                      <a:avLst/>
                    </a:prstGeom>
                  </pic:spPr>
                </pic:pic>
              </a:graphicData>
            </a:graphic>
          </wp:inline>
        </w:drawing>
      </w:r>
    </w:p>
    <w:p w14:paraId="0DB1B2C5" w14:textId="77777777" w:rsidR="00DA2515" w:rsidRDefault="00DA2515">
      <w:pPr>
        <w:rPr>
          <w:rFonts w:ascii="Verdana" w:hAnsi="Verdana"/>
          <w:sz w:val="24"/>
          <w:szCs w:val="24"/>
        </w:rPr>
      </w:pPr>
      <w:bookmarkStart w:id="0" w:name="_Hlk194482950"/>
    </w:p>
    <w:p w14:paraId="7F930A3A" w14:textId="576F4FD4" w:rsidR="00DA2515" w:rsidRPr="00530CF7" w:rsidRDefault="006D6580" w:rsidP="00530CF7">
      <w:pPr>
        <w:jc w:val="center"/>
        <w:rPr>
          <w:rFonts w:ascii="Verdana" w:hAnsi="Verdana"/>
          <w:b/>
          <w:bCs/>
          <w:color w:val="002060"/>
          <w:sz w:val="40"/>
          <w:szCs w:val="40"/>
        </w:rPr>
      </w:pPr>
      <w:r>
        <w:rPr>
          <w:noProof/>
        </w:rPr>
        <w:drawing>
          <wp:anchor distT="0" distB="0" distL="114300" distR="114300" simplePos="0" relativeHeight="251658240" behindDoc="1" locked="0" layoutInCell="1" allowOverlap="1" wp14:anchorId="2543B601" wp14:editId="798FAAEA">
            <wp:simplePos x="0" y="0"/>
            <wp:positionH relativeFrom="column">
              <wp:posOffset>8460740</wp:posOffset>
            </wp:positionH>
            <wp:positionV relativeFrom="paragraph">
              <wp:posOffset>2861945</wp:posOffset>
            </wp:positionV>
            <wp:extent cx="949325" cy="1552575"/>
            <wp:effectExtent l="0" t="0" r="3175" b="9525"/>
            <wp:wrapTight wrapText="bothSides">
              <wp:wrapPolygon edited="0">
                <wp:start x="0" y="0"/>
                <wp:lineTo x="0" y="21467"/>
                <wp:lineTo x="21239" y="21467"/>
                <wp:lineTo x="21239" y="0"/>
                <wp:lineTo x="0" y="0"/>
              </wp:wrapPolygon>
            </wp:wrapTight>
            <wp:docPr id="12" name="Picture 11" descr="A purple circle with blue text&#10;&#10;AI-generated content may be incorrect.">
              <a:extLst xmlns:a="http://schemas.openxmlformats.org/drawingml/2006/main">
                <a:ext uri="{FF2B5EF4-FFF2-40B4-BE49-F238E27FC236}">
                  <a16:creationId xmlns:a16="http://schemas.microsoft.com/office/drawing/2014/main" id="{557DCD2E-06E5-35B0-5D5C-04E3E62842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purple circle with blue text&#10;&#10;AI-generated content may be incorrect.">
                      <a:extLst>
                        <a:ext uri="{FF2B5EF4-FFF2-40B4-BE49-F238E27FC236}">
                          <a16:creationId xmlns:a16="http://schemas.microsoft.com/office/drawing/2014/main" id="{557DCD2E-06E5-35B0-5D5C-04E3E62842BF}"/>
                        </a:ext>
                      </a:extLst>
                    </pic:cNvPr>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949325" cy="15525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7216" behindDoc="0" locked="0" layoutInCell="1" allowOverlap="1" wp14:anchorId="2AABD0EC" wp14:editId="3E95A72F">
            <wp:simplePos x="0" y="0"/>
            <wp:positionH relativeFrom="margin">
              <wp:posOffset>8467725</wp:posOffset>
            </wp:positionH>
            <wp:positionV relativeFrom="paragraph">
              <wp:posOffset>956945</wp:posOffset>
            </wp:positionV>
            <wp:extent cx="901700" cy="1676400"/>
            <wp:effectExtent l="0" t="0" r="0" b="0"/>
            <wp:wrapSquare wrapText="bothSides"/>
            <wp:docPr id="7" name="Picture 6" descr="A close-up of a sign&#10;&#10;AI-generated content may be incorrect.">
              <a:extLst xmlns:a="http://schemas.openxmlformats.org/drawingml/2006/main">
                <a:ext uri="{FF2B5EF4-FFF2-40B4-BE49-F238E27FC236}">
                  <a16:creationId xmlns:a16="http://schemas.microsoft.com/office/drawing/2014/main" id="{7F912607-19BA-9A55-12BE-73420966BD5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close-up of a sign&#10;&#10;AI-generated content may be incorrect.">
                      <a:extLst>
                        <a:ext uri="{FF2B5EF4-FFF2-40B4-BE49-F238E27FC236}">
                          <a16:creationId xmlns:a16="http://schemas.microsoft.com/office/drawing/2014/main" id="{7F912607-19BA-9A55-12BE-73420966BD5E}"/>
                        </a:ext>
                      </a:extLst>
                    </pic:cNvPr>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901700" cy="1676400"/>
                    </a:xfrm>
                    <a:prstGeom prst="rect">
                      <a:avLst/>
                    </a:prstGeom>
                  </pic:spPr>
                </pic:pic>
              </a:graphicData>
            </a:graphic>
            <wp14:sizeRelV relativeFrom="margin">
              <wp14:pctHeight>0</wp14:pctHeight>
            </wp14:sizeRelV>
          </wp:anchor>
        </w:drawing>
      </w:r>
      <w:r w:rsidR="0042360D">
        <w:rPr>
          <w:rFonts w:ascii="Verdana" w:hAnsi="Verdana"/>
          <w:b/>
          <w:bCs/>
          <w:color w:val="002060"/>
          <w:sz w:val="40"/>
          <w:szCs w:val="40"/>
        </w:rPr>
        <w:t xml:space="preserve">Sickness Absence Action Plan </w:t>
      </w:r>
      <w:r w:rsidR="00530CF7" w:rsidRPr="00530CF7">
        <w:rPr>
          <w:rFonts w:ascii="Verdana" w:hAnsi="Verdana"/>
          <w:b/>
          <w:bCs/>
          <w:color w:val="002060"/>
          <w:sz w:val="40"/>
          <w:szCs w:val="40"/>
        </w:rPr>
        <w:t xml:space="preserve">– </w:t>
      </w:r>
      <w:r w:rsidR="00C67C1A">
        <w:rPr>
          <w:rFonts w:ascii="Verdana" w:hAnsi="Verdana"/>
          <w:b/>
          <w:bCs/>
          <w:color w:val="002060"/>
          <w:sz w:val="40"/>
          <w:szCs w:val="40"/>
        </w:rPr>
        <w:t>April</w:t>
      </w:r>
      <w:r w:rsidR="00530CF7" w:rsidRPr="00530CF7">
        <w:rPr>
          <w:rFonts w:ascii="Verdana" w:hAnsi="Verdana"/>
          <w:b/>
          <w:bCs/>
          <w:color w:val="002060"/>
          <w:sz w:val="40"/>
          <w:szCs w:val="40"/>
        </w:rPr>
        <w:t xml:space="preserve"> 2025</w:t>
      </w:r>
    </w:p>
    <w:tbl>
      <w:tblPr>
        <w:tblStyle w:val="TableGrid"/>
        <w:tblW w:w="0" w:type="auto"/>
        <w:tblLayout w:type="fixed"/>
        <w:tblLook w:val="04A0" w:firstRow="1" w:lastRow="0" w:firstColumn="1" w:lastColumn="0" w:noHBand="0" w:noVBand="1"/>
      </w:tblPr>
      <w:tblGrid>
        <w:gridCol w:w="3256"/>
        <w:gridCol w:w="3827"/>
        <w:gridCol w:w="1559"/>
        <w:gridCol w:w="1418"/>
        <w:gridCol w:w="2693"/>
      </w:tblGrid>
      <w:tr w:rsidR="00980F33" w14:paraId="67D9AE3A" w14:textId="77777777" w:rsidTr="00980F33">
        <w:tc>
          <w:tcPr>
            <w:tcW w:w="3256" w:type="dxa"/>
            <w:shd w:val="clear" w:color="auto" w:fill="9CC2E5" w:themeFill="accent1" w:themeFillTint="99"/>
          </w:tcPr>
          <w:bookmarkEnd w:id="0"/>
          <w:p w14:paraId="11D003EA" w14:textId="77777777" w:rsidR="00530CF7" w:rsidRP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Action</w:t>
            </w:r>
          </w:p>
          <w:p w14:paraId="09E6F8DE" w14:textId="4CED6825" w:rsidR="00530CF7" w:rsidRPr="00530CF7" w:rsidRDefault="00530CF7">
            <w:pPr>
              <w:rPr>
                <w:rFonts w:ascii="Verdana" w:hAnsi="Verdana"/>
                <w:b/>
                <w:bCs/>
                <w:color w:val="FFFFFF" w:themeColor="background1"/>
                <w:sz w:val="32"/>
                <w:szCs w:val="32"/>
              </w:rPr>
            </w:pPr>
          </w:p>
        </w:tc>
        <w:tc>
          <w:tcPr>
            <w:tcW w:w="3827" w:type="dxa"/>
            <w:shd w:val="clear" w:color="auto" w:fill="9CC2E5" w:themeFill="accent1" w:themeFillTint="99"/>
          </w:tcPr>
          <w:p w14:paraId="7CE60854" w14:textId="32C24633" w:rsidR="00530CF7" w:rsidRP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Impact/Risk</w:t>
            </w:r>
          </w:p>
        </w:tc>
        <w:tc>
          <w:tcPr>
            <w:tcW w:w="1559" w:type="dxa"/>
            <w:shd w:val="clear" w:color="auto" w:fill="9CC2E5" w:themeFill="accent1" w:themeFillTint="99"/>
          </w:tcPr>
          <w:p w14:paraId="1FDA7AC0" w14:textId="57488B00" w:rsidR="00530CF7" w:rsidRP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Date</w:t>
            </w:r>
          </w:p>
        </w:tc>
        <w:tc>
          <w:tcPr>
            <w:tcW w:w="1418" w:type="dxa"/>
            <w:shd w:val="clear" w:color="auto" w:fill="9CC2E5" w:themeFill="accent1" w:themeFillTint="99"/>
          </w:tcPr>
          <w:p w14:paraId="1BA3D186" w14:textId="6ECF6D2C" w:rsidR="00530CF7" w:rsidRP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RAG Status</w:t>
            </w:r>
          </w:p>
        </w:tc>
        <w:tc>
          <w:tcPr>
            <w:tcW w:w="2693" w:type="dxa"/>
            <w:shd w:val="clear" w:color="auto" w:fill="9CC2E5" w:themeFill="accent1" w:themeFillTint="99"/>
          </w:tcPr>
          <w:p w14:paraId="1F679510" w14:textId="77777777" w:rsid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Comments/</w:t>
            </w:r>
          </w:p>
          <w:p w14:paraId="76A9B6E0" w14:textId="30DCBDBC" w:rsidR="00530CF7" w:rsidRPr="00530CF7" w:rsidRDefault="00530CF7">
            <w:pPr>
              <w:rPr>
                <w:rFonts w:ascii="Verdana" w:hAnsi="Verdana"/>
                <w:b/>
                <w:bCs/>
                <w:color w:val="FFFFFF" w:themeColor="background1"/>
                <w:sz w:val="32"/>
                <w:szCs w:val="32"/>
              </w:rPr>
            </w:pPr>
            <w:r w:rsidRPr="00530CF7">
              <w:rPr>
                <w:rFonts w:ascii="Verdana" w:hAnsi="Verdana"/>
                <w:b/>
                <w:bCs/>
                <w:color w:val="FFFFFF" w:themeColor="background1"/>
                <w:sz w:val="32"/>
                <w:szCs w:val="32"/>
              </w:rPr>
              <w:t>Update</w:t>
            </w:r>
          </w:p>
        </w:tc>
      </w:tr>
      <w:tr w:rsidR="00A90536" w:rsidRPr="00530CF7" w14:paraId="77922DD2" w14:textId="77777777" w:rsidTr="00836495">
        <w:tc>
          <w:tcPr>
            <w:tcW w:w="3256" w:type="dxa"/>
            <w:shd w:val="clear" w:color="auto" w:fill="DEEAF6" w:themeFill="accent1" w:themeFillTint="33"/>
          </w:tcPr>
          <w:p w14:paraId="24FDD4D8" w14:textId="1FADA1E7" w:rsidR="00530CF7" w:rsidRPr="00530CF7" w:rsidRDefault="00530CF7" w:rsidP="00253E09">
            <w:pPr>
              <w:rPr>
                <w:rFonts w:ascii="Verdana" w:hAnsi="Verdana"/>
                <w:sz w:val="20"/>
                <w:szCs w:val="20"/>
              </w:rPr>
            </w:pPr>
            <w:r w:rsidRPr="00530CF7">
              <w:rPr>
                <w:rFonts w:ascii="Verdana" w:hAnsi="Verdana"/>
                <w:sz w:val="20"/>
                <w:szCs w:val="20"/>
              </w:rPr>
              <w:t>Deploy B</w:t>
            </w:r>
            <w:r w:rsidR="00352250">
              <w:rPr>
                <w:rFonts w:ascii="Verdana" w:hAnsi="Verdana"/>
                <w:sz w:val="20"/>
                <w:szCs w:val="20"/>
              </w:rPr>
              <w:t xml:space="preserve">usiness </w:t>
            </w:r>
            <w:r w:rsidRPr="00530CF7">
              <w:rPr>
                <w:rFonts w:ascii="Verdana" w:hAnsi="Verdana"/>
                <w:sz w:val="20"/>
                <w:szCs w:val="20"/>
              </w:rPr>
              <w:t>P</w:t>
            </w:r>
            <w:r w:rsidR="00352250">
              <w:rPr>
                <w:rFonts w:ascii="Verdana" w:hAnsi="Verdana"/>
                <w:sz w:val="20"/>
                <w:szCs w:val="20"/>
              </w:rPr>
              <w:t>artner</w:t>
            </w:r>
            <w:r w:rsidR="00AD3E05">
              <w:rPr>
                <w:rFonts w:ascii="Verdana" w:hAnsi="Verdana"/>
                <w:sz w:val="20"/>
                <w:szCs w:val="20"/>
              </w:rPr>
              <w:t xml:space="preserve"> </w:t>
            </w:r>
            <w:r w:rsidR="0066227A">
              <w:rPr>
                <w:rFonts w:ascii="Verdana" w:hAnsi="Verdana"/>
                <w:sz w:val="20"/>
                <w:szCs w:val="20"/>
              </w:rPr>
              <w:t>(BP)</w:t>
            </w:r>
            <w:r w:rsidR="00AD3E05">
              <w:rPr>
                <w:rFonts w:ascii="Verdana" w:hAnsi="Verdana"/>
                <w:sz w:val="20"/>
                <w:szCs w:val="20"/>
              </w:rPr>
              <w:t xml:space="preserve"> teams</w:t>
            </w:r>
            <w:r w:rsidRPr="00530CF7">
              <w:rPr>
                <w:rFonts w:ascii="Verdana" w:hAnsi="Verdana"/>
                <w:sz w:val="20"/>
                <w:szCs w:val="20"/>
              </w:rPr>
              <w:t xml:space="preserve"> to coordinate responses within S</w:t>
            </w:r>
            <w:r w:rsidR="00352250">
              <w:rPr>
                <w:rFonts w:ascii="Verdana" w:hAnsi="Verdana"/>
                <w:sz w:val="20"/>
                <w:szCs w:val="20"/>
              </w:rPr>
              <w:t xml:space="preserve">ervice </w:t>
            </w:r>
            <w:r w:rsidRPr="00530CF7">
              <w:rPr>
                <w:rFonts w:ascii="Verdana" w:hAnsi="Verdana"/>
                <w:sz w:val="20"/>
                <w:szCs w:val="20"/>
              </w:rPr>
              <w:t>G</w:t>
            </w:r>
            <w:r w:rsidR="00352250">
              <w:rPr>
                <w:rFonts w:ascii="Verdana" w:hAnsi="Verdana"/>
                <w:sz w:val="20"/>
                <w:szCs w:val="20"/>
              </w:rPr>
              <w:t>roup (SG)</w:t>
            </w:r>
            <w:r w:rsidRPr="00530CF7">
              <w:rPr>
                <w:rFonts w:ascii="Verdana" w:hAnsi="Verdana"/>
                <w:sz w:val="20"/>
                <w:szCs w:val="20"/>
              </w:rPr>
              <w:t xml:space="preserve"> – creating SG teams</w:t>
            </w:r>
            <w:r w:rsidR="0042360D">
              <w:rPr>
                <w:rFonts w:ascii="Verdana" w:hAnsi="Verdana"/>
                <w:sz w:val="20"/>
                <w:szCs w:val="20"/>
              </w:rPr>
              <w:t xml:space="preserve"> who will </w:t>
            </w:r>
            <w:r w:rsidR="00C01970">
              <w:rPr>
                <w:rFonts w:ascii="Verdana" w:hAnsi="Verdana"/>
                <w:sz w:val="20"/>
                <w:szCs w:val="20"/>
              </w:rPr>
              <w:t>f</w:t>
            </w:r>
            <w:r w:rsidRPr="00530CF7">
              <w:rPr>
                <w:rFonts w:ascii="Verdana" w:hAnsi="Verdana"/>
                <w:sz w:val="20"/>
                <w:szCs w:val="20"/>
              </w:rPr>
              <w:t xml:space="preserve">ocus on </w:t>
            </w:r>
            <w:r w:rsidR="0042360D">
              <w:rPr>
                <w:rFonts w:ascii="Verdana" w:hAnsi="Verdana"/>
                <w:sz w:val="20"/>
                <w:szCs w:val="20"/>
              </w:rPr>
              <w:t>absence</w:t>
            </w:r>
            <w:r w:rsidRPr="00530CF7">
              <w:rPr>
                <w:rFonts w:ascii="Verdana" w:hAnsi="Verdana"/>
                <w:sz w:val="20"/>
                <w:szCs w:val="20"/>
              </w:rPr>
              <w:t xml:space="preserve"> </w:t>
            </w:r>
          </w:p>
        </w:tc>
        <w:tc>
          <w:tcPr>
            <w:tcW w:w="3827" w:type="dxa"/>
            <w:shd w:val="clear" w:color="auto" w:fill="DEEAF6" w:themeFill="accent1" w:themeFillTint="33"/>
          </w:tcPr>
          <w:p w14:paraId="3080B7C1" w14:textId="3D575862" w:rsidR="00530CF7" w:rsidRPr="00530CF7" w:rsidRDefault="00530CF7" w:rsidP="00423081">
            <w:pPr>
              <w:rPr>
                <w:rFonts w:ascii="Verdana" w:hAnsi="Verdana"/>
                <w:sz w:val="20"/>
                <w:szCs w:val="20"/>
              </w:rPr>
            </w:pPr>
            <w:r w:rsidRPr="00530CF7">
              <w:rPr>
                <w:rFonts w:ascii="Verdana" w:hAnsi="Verdana"/>
                <w:sz w:val="20"/>
                <w:szCs w:val="20"/>
              </w:rPr>
              <w:t>Will limit time to support SG on wider BP responsibilities e</w:t>
            </w:r>
            <w:r w:rsidR="0066227A">
              <w:rPr>
                <w:rFonts w:ascii="Verdana" w:hAnsi="Verdana"/>
                <w:sz w:val="20"/>
                <w:szCs w:val="20"/>
              </w:rPr>
              <w:t>.</w:t>
            </w:r>
            <w:r w:rsidRPr="00530CF7">
              <w:rPr>
                <w:rFonts w:ascii="Verdana" w:hAnsi="Verdana"/>
                <w:sz w:val="20"/>
                <w:szCs w:val="20"/>
              </w:rPr>
              <w:t>g</w:t>
            </w:r>
            <w:r w:rsidR="0066227A">
              <w:rPr>
                <w:rFonts w:ascii="Verdana" w:hAnsi="Verdana"/>
                <w:sz w:val="20"/>
                <w:szCs w:val="20"/>
              </w:rPr>
              <w:t>.</w:t>
            </w:r>
            <w:r w:rsidRPr="00530CF7">
              <w:rPr>
                <w:rFonts w:ascii="Verdana" w:hAnsi="Verdana"/>
                <w:sz w:val="20"/>
                <w:szCs w:val="20"/>
              </w:rPr>
              <w:t xml:space="preserve"> workforce planning, recruitment, L &amp; M support, coaching, hot spot support etc.</w:t>
            </w:r>
          </w:p>
          <w:p w14:paraId="46F29783" w14:textId="36408202" w:rsidR="00530CF7" w:rsidRDefault="00530CF7" w:rsidP="00423081">
            <w:pPr>
              <w:rPr>
                <w:rFonts w:ascii="Verdana" w:hAnsi="Verdana"/>
                <w:sz w:val="20"/>
                <w:szCs w:val="20"/>
              </w:rPr>
            </w:pPr>
            <w:r w:rsidRPr="00530CF7">
              <w:rPr>
                <w:rFonts w:ascii="Verdana" w:hAnsi="Verdana"/>
                <w:sz w:val="20"/>
                <w:szCs w:val="20"/>
              </w:rPr>
              <w:t>Impact BP</w:t>
            </w:r>
            <w:r w:rsidR="00AD3E05">
              <w:rPr>
                <w:rFonts w:ascii="Verdana" w:hAnsi="Verdana"/>
                <w:sz w:val="20"/>
                <w:szCs w:val="20"/>
              </w:rPr>
              <w:t xml:space="preserve"> Team</w:t>
            </w:r>
            <w:r w:rsidRPr="00530CF7">
              <w:rPr>
                <w:rFonts w:ascii="Verdana" w:hAnsi="Verdana"/>
                <w:sz w:val="20"/>
                <w:szCs w:val="20"/>
              </w:rPr>
              <w:t xml:space="preserve"> morale</w:t>
            </w:r>
          </w:p>
          <w:p w14:paraId="38DB19EB" w14:textId="148C2877" w:rsidR="00A66F08" w:rsidRPr="00530CF7" w:rsidRDefault="00A66F08" w:rsidP="00423081">
            <w:pPr>
              <w:rPr>
                <w:rFonts w:ascii="Verdana" w:hAnsi="Verdana"/>
                <w:sz w:val="20"/>
                <w:szCs w:val="20"/>
              </w:rPr>
            </w:pPr>
          </w:p>
        </w:tc>
        <w:tc>
          <w:tcPr>
            <w:tcW w:w="1559" w:type="dxa"/>
            <w:shd w:val="clear" w:color="auto" w:fill="DEEAF6" w:themeFill="accent1" w:themeFillTint="33"/>
          </w:tcPr>
          <w:p w14:paraId="487E0FBB" w14:textId="128F473C" w:rsidR="00530CF7" w:rsidRPr="00530CF7" w:rsidRDefault="00530CF7" w:rsidP="00423081">
            <w:pPr>
              <w:rPr>
                <w:rFonts w:ascii="Verdana" w:hAnsi="Verdana"/>
                <w:sz w:val="20"/>
                <w:szCs w:val="20"/>
              </w:rPr>
            </w:pPr>
            <w:r w:rsidRPr="00530CF7">
              <w:rPr>
                <w:rFonts w:ascii="Verdana" w:hAnsi="Verdana"/>
                <w:sz w:val="20"/>
                <w:szCs w:val="20"/>
              </w:rPr>
              <w:t xml:space="preserve">Immediate Effect  </w:t>
            </w:r>
          </w:p>
        </w:tc>
        <w:tc>
          <w:tcPr>
            <w:tcW w:w="1418" w:type="dxa"/>
            <w:shd w:val="clear" w:color="auto" w:fill="FFC000" w:themeFill="accent4"/>
          </w:tcPr>
          <w:p w14:paraId="272E5E17" w14:textId="77777777" w:rsidR="00530CF7" w:rsidRPr="00530CF7" w:rsidRDefault="00530CF7" w:rsidP="00423081">
            <w:pPr>
              <w:rPr>
                <w:rFonts w:ascii="Verdana" w:hAnsi="Verdana"/>
                <w:sz w:val="20"/>
                <w:szCs w:val="20"/>
              </w:rPr>
            </w:pPr>
          </w:p>
        </w:tc>
        <w:tc>
          <w:tcPr>
            <w:tcW w:w="2693" w:type="dxa"/>
            <w:shd w:val="clear" w:color="auto" w:fill="DEEAF6" w:themeFill="accent1" w:themeFillTint="33"/>
          </w:tcPr>
          <w:p w14:paraId="38DC5413" w14:textId="04AEEE86" w:rsidR="00530CF7" w:rsidRPr="00530CF7" w:rsidRDefault="00836495" w:rsidP="00423081">
            <w:pPr>
              <w:rPr>
                <w:rFonts w:ascii="Verdana" w:hAnsi="Verdana"/>
                <w:sz w:val="20"/>
                <w:szCs w:val="20"/>
              </w:rPr>
            </w:pPr>
            <w:r>
              <w:rPr>
                <w:rFonts w:ascii="Verdana" w:hAnsi="Verdana"/>
                <w:sz w:val="20"/>
                <w:szCs w:val="20"/>
              </w:rPr>
              <w:t xml:space="preserve">HRBPs </w:t>
            </w:r>
            <w:r w:rsidR="007D40C6">
              <w:rPr>
                <w:rFonts w:ascii="Verdana" w:hAnsi="Verdana"/>
                <w:sz w:val="20"/>
                <w:szCs w:val="20"/>
              </w:rPr>
              <w:t xml:space="preserve">aware of </w:t>
            </w:r>
            <w:r w:rsidR="00352250">
              <w:rPr>
                <w:rFonts w:ascii="Verdana" w:hAnsi="Verdana"/>
                <w:sz w:val="20"/>
                <w:szCs w:val="20"/>
              </w:rPr>
              <w:t>need to increase focus on Sickness Absence</w:t>
            </w:r>
          </w:p>
        </w:tc>
      </w:tr>
      <w:tr w:rsidR="00A90536" w:rsidRPr="00530CF7" w14:paraId="2AD319B9" w14:textId="77777777" w:rsidTr="0066227A">
        <w:tc>
          <w:tcPr>
            <w:tcW w:w="3256" w:type="dxa"/>
            <w:shd w:val="clear" w:color="auto" w:fill="BDD6EE" w:themeFill="accent1" w:themeFillTint="66"/>
          </w:tcPr>
          <w:p w14:paraId="313B9F34" w14:textId="7F1180C6" w:rsidR="00530CF7" w:rsidRPr="00530CF7" w:rsidRDefault="00530CF7" w:rsidP="00423081">
            <w:pPr>
              <w:rPr>
                <w:rFonts w:ascii="Verdana" w:hAnsi="Verdana"/>
                <w:sz w:val="20"/>
                <w:szCs w:val="20"/>
              </w:rPr>
            </w:pPr>
            <w:r w:rsidRPr="00530CF7">
              <w:rPr>
                <w:rFonts w:ascii="Verdana" w:hAnsi="Verdana"/>
                <w:sz w:val="20"/>
                <w:szCs w:val="20"/>
              </w:rPr>
              <w:t>Pull dedicated support from HR op</w:t>
            </w:r>
            <w:r w:rsidR="0066227A">
              <w:rPr>
                <w:rFonts w:ascii="Verdana" w:hAnsi="Verdana"/>
                <w:sz w:val="20"/>
                <w:szCs w:val="20"/>
              </w:rPr>
              <w:t>eration</w:t>
            </w:r>
            <w:r w:rsidRPr="00530CF7">
              <w:rPr>
                <w:rFonts w:ascii="Verdana" w:hAnsi="Verdana"/>
                <w:sz w:val="20"/>
                <w:szCs w:val="20"/>
              </w:rPr>
              <w:t xml:space="preserve">s team to work with </w:t>
            </w:r>
            <w:r w:rsidR="00C14482">
              <w:rPr>
                <w:rFonts w:ascii="Verdana" w:hAnsi="Verdana"/>
                <w:sz w:val="20"/>
                <w:szCs w:val="20"/>
              </w:rPr>
              <w:t>SG Team</w:t>
            </w:r>
            <w:r w:rsidRPr="00530CF7">
              <w:rPr>
                <w:rFonts w:ascii="Verdana" w:hAnsi="Verdana"/>
                <w:sz w:val="20"/>
                <w:szCs w:val="20"/>
              </w:rPr>
              <w:t xml:space="preserve"> </w:t>
            </w:r>
            <w:r w:rsidR="00C14482">
              <w:rPr>
                <w:rFonts w:ascii="Verdana" w:hAnsi="Verdana"/>
                <w:sz w:val="20"/>
                <w:szCs w:val="20"/>
              </w:rPr>
              <w:t>to support the</w:t>
            </w:r>
            <w:r w:rsidRPr="00530CF7">
              <w:rPr>
                <w:rFonts w:ascii="Verdana" w:hAnsi="Verdana"/>
                <w:sz w:val="20"/>
                <w:szCs w:val="20"/>
              </w:rPr>
              <w:t xml:space="preserve"> audit</w:t>
            </w:r>
            <w:r w:rsidR="00C14482">
              <w:rPr>
                <w:rFonts w:ascii="Verdana" w:hAnsi="Verdana"/>
                <w:sz w:val="20"/>
                <w:szCs w:val="20"/>
              </w:rPr>
              <w:t xml:space="preserve"> of</w:t>
            </w:r>
            <w:r w:rsidRPr="00530CF7">
              <w:rPr>
                <w:rFonts w:ascii="Verdana" w:hAnsi="Verdana"/>
                <w:sz w:val="20"/>
                <w:szCs w:val="20"/>
              </w:rPr>
              <w:t xml:space="preserve"> 10 hot spot areas for sickness and confirm action plans</w:t>
            </w:r>
          </w:p>
          <w:p w14:paraId="3DF4D816" w14:textId="77777777" w:rsidR="00530CF7" w:rsidRPr="00530CF7" w:rsidRDefault="00530CF7" w:rsidP="00423081">
            <w:pPr>
              <w:rPr>
                <w:rFonts w:ascii="Verdana" w:hAnsi="Verdana"/>
                <w:sz w:val="20"/>
                <w:szCs w:val="20"/>
              </w:rPr>
            </w:pPr>
          </w:p>
        </w:tc>
        <w:tc>
          <w:tcPr>
            <w:tcW w:w="3827" w:type="dxa"/>
            <w:shd w:val="clear" w:color="auto" w:fill="BDD6EE" w:themeFill="accent1" w:themeFillTint="66"/>
          </w:tcPr>
          <w:p w14:paraId="08CDF505" w14:textId="661E755A" w:rsidR="00530CF7" w:rsidRPr="00530CF7" w:rsidRDefault="00530CF7" w:rsidP="00423081">
            <w:pPr>
              <w:rPr>
                <w:rFonts w:ascii="Verdana" w:hAnsi="Verdana"/>
                <w:sz w:val="20"/>
                <w:szCs w:val="20"/>
              </w:rPr>
            </w:pPr>
            <w:r w:rsidRPr="00530CF7">
              <w:rPr>
                <w:rFonts w:ascii="Verdana" w:hAnsi="Verdana"/>
                <w:sz w:val="20"/>
                <w:szCs w:val="20"/>
              </w:rPr>
              <w:t>Will delay ER processes due to limited capacity within HR Op</w:t>
            </w:r>
            <w:r w:rsidR="0066227A">
              <w:rPr>
                <w:rFonts w:ascii="Verdana" w:hAnsi="Verdana"/>
                <w:sz w:val="20"/>
                <w:szCs w:val="20"/>
              </w:rPr>
              <w:t>eration</w:t>
            </w:r>
            <w:r w:rsidRPr="00530CF7">
              <w:rPr>
                <w:rFonts w:ascii="Verdana" w:hAnsi="Verdana"/>
                <w:sz w:val="20"/>
                <w:szCs w:val="20"/>
              </w:rPr>
              <w:t>s team. Will mean other HR work may pause for a while. Impact on TU relations;</w:t>
            </w:r>
          </w:p>
          <w:p w14:paraId="75129523" w14:textId="77777777" w:rsidR="00530CF7" w:rsidRPr="00530CF7" w:rsidRDefault="00530CF7" w:rsidP="00423081">
            <w:pPr>
              <w:rPr>
                <w:rFonts w:ascii="Verdana" w:hAnsi="Verdana"/>
                <w:sz w:val="20"/>
                <w:szCs w:val="20"/>
              </w:rPr>
            </w:pPr>
          </w:p>
        </w:tc>
        <w:tc>
          <w:tcPr>
            <w:tcW w:w="1559" w:type="dxa"/>
            <w:shd w:val="clear" w:color="auto" w:fill="BDD6EE" w:themeFill="accent1" w:themeFillTint="66"/>
          </w:tcPr>
          <w:p w14:paraId="64F0550D" w14:textId="4EFCAB40" w:rsidR="00530CF7" w:rsidRPr="00530CF7" w:rsidRDefault="00530CF7" w:rsidP="00423081">
            <w:pPr>
              <w:rPr>
                <w:rFonts w:ascii="Verdana" w:hAnsi="Verdana"/>
                <w:sz w:val="20"/>
                <w:szCs w:val="20"/>
              </w:rPr>
            </w:pPr>
            <w:r w:rsidRPr="00530CF7">
              <w:rPr>
                <w:rFonts w:ascii="Verdana" w:hAnsi="Verdana"/>
                <w:sz w:val="20"/>
                <w:szCs w:val="20"/>
              </w:rPr>
              <w:t>Immediate Effect</w:t>
            </w:r>
          </w:p>
        </w:tc>
        <w:tc>
          <w:tcPr>
            <w:tcW w:w="1418" w:type="dxa"/>
            <w:shd w:val="clear" w:color="auto" w:fill="FFC000" w:themeFill="accent4"/>
          </w:tcPr>
          <w:p w14:paraId="72FBBEF1" w14:textId="77777777" w:rsidR="00530CF7" w:rsidRPr="00530CF7" w:rsidRDefault="00530CF7" w:rsidP="00423081">
            <w:pPr>
              <w:rPr>
                <w:rFonts w:ascii="Verdana" w:hAnsi="Verdana"/>
                <w:sz w:val="20"/>
                <w:szCs w:val="20"/>
              </w:rPr>
            </w:pPr>
          </w:p>
        </w:tc>
        <w:tc>
          <w:tcPr>
            <w:tcW w:w="2693" w:type="dxa"/>
            <w:shd w:val="clear" w:color="auto" w:fill="BDD6EE" w:themeFill="accent1" w:themeFillTint="66"/>
          </w:tcPr>
          <w:p w14:paraId="3ED920FB" w14:textId="0786C20D" w:rsidR="00530CF7" w:rsidRPr="00530CF7" w:rsidRDefault="0066227A" w:rsidP="00423081">
            <w:pPr>
              <w:rPr>
                <w:rFonts w:ascii="Verdana" w:hAnsi="Verdana"/>
                <w:sz w:val="20"/>
                <w:szCs w:val="20"/>
              </w:rPr>
            </w:pPr>
            <w:r>
              <w:rPr>
                <w:rFonts w:ascii="Verdana" w:hAnsi="Verdana"/>
                <w:sz w:val="20"/>
                <w:szCs w:val="20"/>
              </w:rPr>
              <w:t xml:space="preserve">HR Operations </w:t>
            </w:r>
            <w:r w:rsidR="00677845">
              <w:rPr>
                <w:rFonts w:ascii="Verdana" w:hAnsi="Verdana"/>
                <w:sz w:val="20"/>
                <w:szCs w:val="20"/>
              </w:rPr>
              <w:t>team already supporting hot spot areas</w:t>
            </w:r>
            <w:r w:rsidR="0042360D">
              <w:rPr>
                <w:rFonts w:ascii="Verdana" w:hAnsi="Verdana"/>
                <w:sz w:val="20"/>
                <w:szCs w:val="20"/>
              </w:rPr>
              <w:t xml:space="preserve"> </w:t>
            </w:r>
          </w:p>
        </w:tc>
      </w:tr>
      <w:tr w:rsidR="00A90536" w:rsidRPr="00530CF7" w14:paraId="6D7A7D98" w14:textId="77777777" w:rsidTr="008371D5">
        <w:tc>
          <w:tcPr>
            <w:tcW w:w="3256" w:type="dxa"/>
            <w:shd w:val="clear" w:color="auto" w:fill="DEEAF6" w:themeFill="accent1" w:themeFillTint="33"/>
          </w:tcPr>
          <w:p w14:paraId="7F8E8E31" w14:textId="39AA3870" w:rsidR="00530CF7" w:rsidRPr="00530CF7" w:rsidRDefault="00530CF7" w:rsidP="00423081">
            <w:pPr>
              <w:rPr>
                <w:rFonts w:ascii="Verdana" w:hAnsi="Verdana"/>
                <w:sz w:val="20"/>
                <w:szCs w:val="20"/>
              </w:rPr>
            </w:pPr>
            <w:r w:rsidRPr="00530CF7">
              <w:rPr>
                <w:rFonts w:ascii="Verdana" w:hAnsi="Verdana"/>
                <w:sz w:val="20"/>
                <w:szCs w:val="20"/>
              </w:rPr>
              <w:t>Deploy Corporate Nursing to coordinate roster managers on roster efficiency to engage in SG teams – focus of review on effic</w:t>
            </w:r>
            <w:r w:rsidR="008371D5">
              <w:rPr>
                <w:rFonts w:ascii="Verdana" w:hAnsi="Verdana"/>
                <w:sz w:val="20"/>
                <w:szCs w:val="20"/>
              </w:rPr>
              <w:t>ien</w:t>
            </w:r>
            <w:r w:rsidRPr="00530CF7">
              <w:rPr>
                <w:rFonts w:ascii="Verdana" w:hAnsi="Verdana"/>
                <w:sz w:val="20"/>
                <w:szCs w:val="20"/>
              </w:rPr>
              <w:t>cy of roster scrutiny process</w:t>
            </w:r>
          </w:p>
        </w:tc>
        <w:tc>
          <w:tcPr>
            <w:tcW w:w="3827" w:type="dxa"/>
            <w:shd w:val="clear" w:color="auto" w:fill="DEEAF6" w:themeFill="accent1" w:themeFillTint="33"/>
          </w:tcPr>
          <w:p w14:paraId="1AF1F2A7" w14:textId="77777777" w:rsidR="00530CF7" w:rsidRPr="00530CF7" w:rsidRDefault="00530CF7" w:rsidP="00423081">
            <w:pPr>
              <w:rPr>
                <w:rFonts w:ascii="Verdana" w:hAnsi="Verdana"/>
                <w:sz w:val="20"/>
                <w:szCs w:val="20"/>
              </w:rPr>
            </w:pPr>
          </w:p>
        </w:tc>
        <w:tc>
          <w:tcPr>
            <w:tcW w:w="1559" w:type="dxa"/>
            <w:shd w:val="clear" w:color="auto" w:fill="DEEAF6" w:themeFill="accent1" w:themeFillTint="33"/>
          </w:tcPr>
          <w:p w14:paraId="4EF6A617" w14:textId="712E9F05" w:rsidR="00530CF7" w:rsidRPr="00530CF7" w:rsidRDefault="00530CF7" w:rsidP="00423081">
            <w:pPr>
              <w:rPr>
                <w:rFonts w:ascii="Verdana" w:hAnsi="Verdana"/>
                <w:sz w:val="20"/>
                <w:szCs w:val="20"/>
              </w:rPr>
            </w:pPr>
            <w:r w:rsidRPr="00530CF7">
              <w:rPr>
                <w:rFonts w:ascii="Verdana" w:hAnsi="Verdana"/>
                <w:sz w:val="20"/>
                <w:szCs w:val="20"/>
              </w:rPr>
              <w:t>Immediate Effect</w:t>
            </w:r>
          </w:p>
        </w:tc>
        <w:tc>
          <w:tcPr>
            <w:tcW w:w="1418" w:type="dxa"/>
            <w:shd w:val="clear" w:color="auto" w:fill="FFC000" w:themeFill="accent4"/>
          </w:tcPr>
          <w:p w14:paraId="674EADC0" w14:textId="77777777" w:rsidR="00530CF7" w:rsidRPr="00530CF7" w:rsidRDefault="00530CF7" w:rsidP="00423081">
            <w:pPr>
              <w:rPr>
                <w:rFonts w:ascii="Verdana" w:hAnsi="Verdana"/>
                <w:sz w:val="20"/>
                <w:szCs w:val="20"/>
              </w:rPr>
            </w:pPr>
          </w:p>
        </w:tc>
        <w:tc>
          <w:tcPr>
            <w:tcW w:w="2693" w:type="dxa"/>
            <w:shd w:val="clear" w:color="auto" w:fill="DEEAF6" w:themeFill="accent1" w:themeFillTint="33"/>
          </w:tcPr>
          <w:p w14:paraId="506C8015" w14:textId="77777777" w:rsidR="00530CF7" w:rsidRPr="00530CF7" w:rsidRDefault="00530CF7" w:rsidP="00423081">
            <w:pPr>
              <w:rPr>
                <w:rFonts w:ascii="Verdana" w:hAnsi="Verdana"/>
                <w:sz w:val="20"/>
                <w:szCs w:val="20"/>
              </w:rPr>
            </w:pPr>
          </w:p>
        </w:tc>
      </w:tr>
      <w:tr w:rsidR="00A90536" w:rsidRPr="00530CF7" w14:paraId="3F4D0E9F" w14:textId="77777777" w:rsidTr="008371D5">
        <w:tc>
          <w:tcPr>
            <w:tcW w:w="3256" w:type="dxa"/>
            <w:shd w:val="clear" w:color="auto" w:fill="BDD6EE" w:themeFill="accent1" w:themeFillTint="66"/>
          </w:tcPr>
          <w:p w14:paraId="0F311381" w14:textId="6D23CBDE" w:rsidR="00530CF7" w:rsidRPr="00530CF7" w:rsidRDefault="00530CF7" w:rsidP="00423081">
            <w:pPr>
              <w:rPr>
                <w:rFonts w:ascii="Verdana" w:hAnsi="Verdana"/>
                <w:sz w:val="20"/>
                <w:szCs w:val="20"/>
              </w:rPr>
            </w:pPr>
            <w:r w:rsidRPr="00530CF7">
              <w:rPr>
                <w:rFonts w:ascii="Verdana" w:hAnsi="Verdana"/>
                <w:sz w:val="20"/>
                <w:szCs w:val="20"/>
              </w:rPr>
              <w:t xml:space="preserve">Deploy </w:t>
            </w:r>
            <w:r w:rsidR="001F54D1">
              <w:rPr>
                <w:rFonts w:ascii="Verdana" w:hAnsi="Verdana"/>
                <w:sz w:val="20"/>
                <w:szCs w:val="20"/>
              </w:rPr>
              <w:t xml:space="preserve">LW </w:t>
            </w:r>
            <w:r w:rsidRPr="00530CF7">
              <w:rPr>
                <w:rFonts w:ascii="Verdana" w:hAnsi="Verdana"/>
                <w:sz w:val="20"/>
                <w:szCs w:val="20"/>
              </w:rPr>
              <w:t>from Morriston SG to train SG teams on deep dive audits</w:t>
            </w:r>
          </w:p>
        </w:tc>
        <w:tc>
          <w:tcPr>
            <w:tcW w:w="3827" w:type="dxa"/>
            <w:shd w:val="clear" w:color="auto" w:fill="BDD6EE" w:themeFill="accent1" w:themeFillTint="66"/>
          </w:tcPr>
          <w:p w14:paraId="68C5E2E6" w14:textId="3EBC9CC4" w:rsidR="00530CF7" w:rsidRPr="00530CF7" w:rsidRDefault="00530CF7" w:rsidP="00423081">
            <w:pPr>
              <w:rPr>
                <w:rFonts w:ascii="Verdana" w:hAnsi="Verdana"/>
                <w:sz w:val="20"/>
                <w:szCs w:val="20"/>
              </w:rPr>
            </w:pPr>
            <w:r w:rsidRPr="00530CF7">
              <w:rPr>
                <w:rFonts w:ascii="Verdana" w:hAnsi="Verdana"/>
                <w:sz w:val="20"/>
                <w:szCs w:val="20"/>
              </w:rPr>
              <w:t>Impact SG Morriston as other responsibilities. Capacity minimised if provided for a short period.</w:t>
            </w:r>
          </w:p>
        </w:tc>
        <w:tc>
          <w:tcPr>
            <w:tcW w:w="1559" w:type="dxa"/>
            <w:shd w:val="clear" w:color="auto" w:fill="BDD6EE" w:themeFill="accent1" w:themeFillTint="66"/>
          </w:tcPr>
          <w:p w14:paraId="02B4A7C5" w14:textId="16D79D37" w:rsidR="00530CF7" w:rsidRPr="00530CF7" w:rsidRDefault="00530CF7" w:rsidP="00423081">
            <w:pPr>
              <w:rPr>
                <w:rFonts w:ascii="Verdana" w:hAnsi="Verdana"/>
                <w:sz w:val="20"/>
                <w:szCs w:val="20"/>
              </w:rPr>
            </w:pPr>
            <w:r w:rsidRPr="00530CF7">
              <w:rPr>
                <w:rFonts w:ascii="Verdana" w:hAnsi="Verdana"/>
                <w:sz w:val="20"/>
                <w:szCs w:val="20"/>
              </w:rPr>
              <w:t xml:space="preserve">Immediate </w:t>
            </w:r>
            <w:r w:rsidR="009353E6">
              <w:rPr>
                <w:rFonts w:ascii="Verdana" w:hAnsi="Verdana"/>
                <w:sz w:val="20"/>
                <w:szCs w:val="20"/>
              </w:rPr>
              <w:t>E</w:t>
            </w:r>
            <w:r w:rsidRPr="00530CF7">
              <w:rPr>
                <w:rFonts w:ascii="Verdana" w:hAnsi="Verdana"/>
                <w:sz w:val="20"/>
                <w:szCs w:val="20"/>
              </w:rPr>
              <w:t>ffect</w:t>
            </w:r>
          </w:p>
          <w:p w14:paraId="0A9E83C0" w14:textId="77777777" w:rsidR="00530CF7" w:rsidRPr="00530CF7" w:rsidRDefault="00530CF7" w:rsidP="00423081">
            <w:pPr>
              <w:rPr>
                <w:rFonts w:ascii="Verdana" w:hAnsi="Verdana"/>
                <w:sz w:val="20"/>
                <w:szCs w:val="20"/>
              </w:rPr>
            </w:pPr>
          </w:p>
        </w:tc>
        <w:tc>
          <w:tcPr>
            <w:tcW w:w="1418" w:type="dxa"/>
            <w:shd w:val="clear" w:color="auto" w:fill="FFC000" w:themeFill="accent4"/>
          </w:tcPr>
          <w:p w14:paraId="7E310954" w14:textId="77777777" w:rsidR="00530CF7" w:rsidRPr="00530CF7" w:rsidRDefault="00530CF7" w:rsidP="00423081">
            <w:pPr>
              <w:rPr>
                <w:rFonts w:ascii="Verdana" w:hAnsi="Verdana"/>
                <w:sz w:val="20"/>
                <w:szCs w:val="20"/>
              </w:rPr>
            </w:pPr>
          </w:p>
        </w:tc>
        <w:tc>
          <w:tcPr>
            <w:tcW w:w="2693" w:type="dxa"/>
            <w:shd w:val="clear" w:color="auto" w:fill="BDD6EE" w:themeFill="accent1" w:themeFillTint="66"/>
          </w:tcPr>
          <w:p w14:paraId="3A3FDEA4" w14:textId="29DCE15B" w:rsidR="00530CF7" w:rsidRPr="00530CF7" w:rsidRDefault="008371D5" w:rsidP="00423081">
            <w:pPr>
              <w:rPr>
                <w:rFonts w:ascii="Verdana" w:hAnsi="Verdana"/>
                <w:sz w:val="20"/>
                <w:szCs w:val="20"/>
              </w:rPr>
            </w:pPr>
            <w:r>
              <w:rPr>
                <w:rFonts w:ascii="Verdana" w:hAnsi="Verdana"/>
                <w:sz w:val="20"/>
                <w:szCs w:val="20"/>
              </w:rPr>
              <w:t>Agreement from COO</w:t>
            </w:r>
            <w:r w:rsidR="00BC096A">
              <w:rPr>
                <w:rFonts w:ascii="Verdana" w:hAnsi="Verdana"/>
                <w:sz w:val="20"/>
                <w:szCs w:val="20"/>
              </w:rPr>
              <w:t xml:space="preserve"> and SG Lead to deploy L</w:t>
            </w:r>
            <w:r w:rsidR="001F54D1">
              <w:rPr>
                <w:rFonts w:ascii="Verdana" w:hAnsi="Verdana"/>
                <w:sz w:val="20"/>
                <w:szCs w:val="20"/>
              </w:rPr>
              <w:t>W</w:t>
            </w:r>
            <w:r w:rsidR="00BC096A">
              <w:rPr>
                <w:rFonts w:ascii="Verdana" w:hAnsi="Verdana"/>
                <w:sz w:val="20"/>
                <w:szCs w:val="20"/>
              </w:rPr>
              <w:t xml:space="preserve"> temporarily</w:t>
            </w:r>
            <w:r w:rsidR="00317549">
              <w:rPr>
                <w:rFonts w:ascii="Verdana" w:hAnsi="Verdana"/>
                <w:sz w:val="20"/>
                <w:szCs w:val="20"/>
              </w:rPr>
              <w:t xml:space="preserve"> on a train the trainer basis (already completed)</w:t>
            </w:r>
          </w:p>
        </w:tc>
      </w:tr>
      <w:tr w:rsidR="00530CF7" w:rsidRPr="00530CF7" w14:paraId="10E0092B" w14:textId="77777777" w:rsidTr="003311E9">
        <w:tc>
          <w:tcPr>
            <w:tcW w:w="3256" w:type="dxa"/>
            <w:shd w:val="clear" w:color="auto" w:fill="DEEAF6" w:themeFill="accent1" w:themeFillTint="33"/>
          </w:tcPr>
          <w:p w14:paraId="5B637F31" w14:textId="572300D3" w:rsidR="00530CF7" w:rsidRPr="00530CF7" w:rsidRDefault="00530CF7" w:rsidP="00423081">
            <w:pPr>
              <w:rPr>
                <w:rFonts w:ascii="Verdana" w:hAnsi="Verdana"/>
                <w:sz w:val="20"/>
                <w:szCs w:val="20"/>
              </w:rPr>
            </w:pPr>
            <w:r w:rsidRPr="00530CF7">
              <w:rPr>
                <w:rFonts w:ascii="Verdana" w:hAnsi="Verdana"/>
                <w:sz w:val="20"/>
                <w:szCs w:val="20"/>
              </w:rPr>
              <w:t xml:space="preserve">Each SG and Department to deploy someone to coordinate </w:t>
            </w:r>
            <w:r w:rsidRPr="00530CF7">
              <w:rPr>
                <w:rFonts w:ascii="Verdana" w:hAnsi="Verdana"/>
                <w:sz w:val="20"/>
                <w:szCs w:val="20"/>
              </w:rPr>
              <w:lastRenderedPageBreak/>
              <w:t>their deep dives and to be trained by L</w:t>
            </w:r>
            <w:r w:rsidR="001F54D1">
              <w:rPr>
                <w:rFonts w:ascii="Verdana" w:hAnsi="Verdana"/>
                <w:sz w:val="20"/>
                <w:szCs w:val="20"/>
              </w:rPr>
              <w:t>W</w:t>
            </w:r>
          </w:p>
          <w:p w14:paraId="01557FEF" w14:textId="77777777" w:rsidR="00530CF7" w:rsidRPr="00530CF7" w:rsidRDefault="00530CF7" w:rsidP="00423081">
            <w:pPr>
              <w:rPr>
                <w:rFonts w:ascii="Verdana" w:hAnsi="Verdana"/>
                <w:sz w:val="20"/>
                <w:szCs w:val="20"/>
              </w:rPr>
            </w:pPr>
          </w:p>
        </w:tc>
        <w:tc>
          <w:tcPr>
            <w:tcW w:w="3827" w:type="dxa"/>
            <w:shd w:val="clear" w:color="auto" w:fill="DEEAF6" w:themeFill="accent1" w:themeFillTint="33"/>
          </w:tcPr>
          <w:p w14:paraId="51CEA690" w14:textId="77777777" w:rsidR="00530CF7" w:rsidRPr="00530CF7" w:rsidRDefault="00530CF7" w:rsidP="00423081">
            <w:pPr>
              <w:rPr>
                <w:rFonts w:ascii="Verdana" w:hAnsi="Verdana"/>
                <w:sz w:val="20"/>
                <w:szCs w:val="20"/>
              </w:rPr>
            </w:pPr>
            <w:r w:rsidRPr="00530CF7">
              <w:rPr>
                <w:rFonts w:ascii="Verdana" w:hAnsi="Verdana"/>
                <w:sz w:val="20"/>
                <w:szCs w:val="20"/>
              </w:rPr>
              <w:lastRenderedPageBreak/>
              <w:t>Suggest include roster managers as well as a coordinating manager within high hot spot sickness area.</w:t>
            </w:r>
          </w:p>
          <w:p w14:paraId="4819B769" w14:textId="77777777" w:rsidR="00530CF7" w:rsidRPr="00530CF7" w:rsidRDefault="00530CF7" w:rsidP="00423081">
            <w:pPr>
              <w:rPr>
                <w:rFonts w:ascii="Verdana" w:hAnsi="Verdana"/>
                <w:sz w:val="20"/>
                <w:szCs w:val="20"/>
              </w:rPr>
            </w:pPr>
          </w:p>
        </w:tc>
        <w:tc>
          <w:tcPr>
            <w:tcW w:w="1559" w:type="dxa"/>
            <w:shd w:val="clear" w:color="auto" w:fill="DEEAF6" w:themeFill="accent1" w:themeFillTint="33"/>
          </w:tcPr>
          <w:p w14:paraId="7419962E" w14:textId="4EAD6C6F" w:rsidR="00530CF7" w:rsidRPr="00530CF7" w:rsidRDefault="00530CF7" w:rsidP="00423081">
            <w:pPr>
              <w:rPr>
                <w:rFonts w:ascii="Verdana" w:hAnsi="Verdana"/>
                <w:sz w:val="20"/>
                <w:szCs w:val="20"/>
              </w:rPr>
            </w:pPr>
            <w:r w:rsidRPr="00530CF7">
              <w:rPr>
                <w:rFonts w:ascii="Verdana" w:hAnsi="Verdana"/>
                <w:sz w:val="20"/>
                <w:szCs w:val="20"/>
              </w:rPr>
              <w:lastRenderedPageBreak/>
              <w:t xml:space="preserve">Immediate </w:t>
            </w:r>
            <w:r w:rsidR="009353E6">
              <w:rPr>
                <w:rFonts w:ascii="Verdana" w:hAnsi="Verdana"/>
                <w:sz w:val="20"/>
                <w:szCs w:val="20"/>
              </w:rPr>
              <w:t>E</w:t>
            </w:r>
            <w:r w:rsidRPr="00530CF7">
              <w:rPr>
                <w:rFonts w:ascii="Verdana" w:hAnsi="Verdana"/>
                <w:sz w:val="20"/>
                <w:szCs w:val="20"/>
              </w:rPr>
              <w:t>ffect</w:t>
            </w:r>
          </w:p>
          <w:p w14:paraId="1D9E0AD8" w14:textId="77777777" w:rsidR="00530CF7" w:rsidRPr="00530CF7" w:rsidRDefault="00530CF7" w:rsidP="00423081">
            <w:pPr>
              <w:rPr>
                <w:rFonts w:ascii="Verdana" w:hAnsi="Verdana"/>
                <w:sz w:val="20"/>
                <w:szCs w:val="20"/>
              </w:rPr>
            </w:pPr>
          </w:p>
        </w:tc>
        <w:tc>
          <w:tcPr>
            <w:tcW w:w="1418" w:type="dxa"/>
            <w:shd w:val="clear" w:color="auto" w:fill="FFC000" w:themeFill="accent4"/>
          </w:tcPr>
          <w:p w14:paraId="5312BB49" w14:textId="77777777" w:rsidR="00530CF7" w:rsidRPr="00530CF7" w:rsidRDefault="00530CF7" w:rsidP="00423081">
            <w:pPr>
              <w:rPr>
                <w:rFonts w:ascii="Verdana" w:hAnsi="Verdana"/>
                <w:sz w:val="20"/>
                <w:szCs w:val="20"/>
              </w:rPr>
            </w:pPr>
          </w:p>
        </w:tc>
        <w:tc>
          <w:tcPr>
            <w:tcW w:w="2693" w:type="dxa"/>
            <w:shd w:val="clear" w:color="auto" w:fill="DEEAF6" w:themeFill="accent1" w:themeFillTint="33"/>
          </w:tcPr>
          <w:p w14:paraId="10A7CFEA" w14:textId="7F5B3EAB" w:rsidR="00530CF7" w:rsidRPr="00530CF7" w:rsidRDefault="001F58D6" w:rsidP="00423081">
            <w:pPr>
              <w:rPr>
                <w:rFonts w:ascii="Verdana" w:hAnsi="Verdana"/>
                <w:sz w:val="20"/>
                <w:szCs w:val="20"/>
              </w:rPr>
            </w:pPr>
            <w:r>
              <w:rPr>
                <w:rFonts w:ascii="Verdana" w:hAnsi="Verdana"/>
                <w:sz w:val="20"/>
                <w:szCs w:val="20"/>
              </w:rPr>
              <w:t>Confirmation from each SG to be confirmed</w:t>
            </w:r>
          </w:p>
        </w:tc>
      </w:tr>
      <w:tr w:rsidR="00C67C1A" w:rsidRPr="00530CF7" w14:paraId="691F5708" w14:textId="77777777" w:rsidTr="00D766C6">
        <w:tc>
          <w:tcPr>
            <w:tcW w:w="3256" w:type="dxa"/>
            <w:shd w:val="clear" w:color="auto" w:fill="DEEAF6" w:themeFill="accent1" w:themeFillTint="33"/>
          </w:tcPr>
          <w:p w14:paraId="65BE5CEB" w14:textId="77777777" w:rsidR="00C67C1A" w:rsidRPr="00467408" w:rsidRDefault="00C67C1A" w:rsidP="00D766C6">
            <w:pPr>
              <w:rPr>
                <w:rFonts w:ascii="Verdana" w:hAnsi="Verdana"/>
                <w:sz w:val="20"/>
                <w:szCs w:val="20"/>
              </w:rPr>
            </w:pPr>
            <w:r w:rsidRPr="00467408">
              <w:rPr>
                <w:rFonts w:ascii="Verdana" w:hAnsi="Verdana"/>
                <w:sz w:val="20"/>
                <w:szCs w:val="20"/>
              </w:rPr>
              <w:t xml:space="preserve">Dashboard </w:t>
            </w:r>
            <w:r>
              <w:rPr>
                <w:rFonts w:ascii="Verdana" w:hAnsi="Verdana"/>
                <w:sz w:val="20"/>
                <w:szCs w:val="20"/>
              </w:rPr>
              <w:t>Utilisation to help track and manage sickness absence</w:t>
            </w:r>
          </w:p>
          <w:p w14:paraId="52FF96AF" w14:textId="77777777" w:rsidR="00C67C1A" w:rsidRPr="00530CF7" w:rsidRDefault="00C67C1A" w:rsidP="00D766C6">
            <w:pPr>
              <w:rPr>
                <w:rFonts w:ascii="Verdana" w:hAnsi="Verdana"/>
                <w:sz w:val="20"/>
                <w:szCs w:val="20"/>
              </w:rPr>
            </w:pPr>
          </w:p>
        </w:tc>
        <w:tc>
          <w:tcPr>
            <w:tcW w:w="3827" w:type="dxa"/>
            <w:shd w:val="clear" w:color="auto" w:fill="DEEAF6" w:themeFill="accent1" w:themeFillTint="33"/>
          </w:tcPr>
          <w:p w14:paraId="3244A652" w14:textId="77777777" w:rsidR="00C67C1A" w:rsidRDefault="00C67C1A" w:rsidP="00D766C6">
            <w:pPr>
              <w:rPr>
                <w:rFonts w:ascii="Verdana" w:hAnsi="Verdana"/>
                <w:sz w:val="20"/>
                <w:szCs w:val="20"/>
              </w:rPr>
            </w:pPr>
            <w:r w:rsidRPr="00467408">
              <w:rPr>
                <w:rFonts w:ascii="Verdana" w:hAnsi="Verdana"/>
                <w:sz w:val="20"/>
                <w:szCs w:val="20"/>
              </w:rPr>
              <w:t>Minimal/to ensure one source of truth used to track performance. (Risk cross charging vacancies within Establishment Control Dashboard so have to agree principles to manage with Finance)</w:t>
            </w:r>
          </w:p>
          <w:p w14:paraId="0EAD5D1A" w14:textId="77777777" w:rsidR="00C67C1A" w:rsidRPr="00530CF7" w:rsidRDefault="00C67C1A" w:rsidP="00D766C6">
            <w:pPr>
              <w:rPr>
                <w:rFonts w:ascii="Verdana" w:hAnsi="Verdana"/>
                <w:sz w:val="20"/>
                <w:szCs w:val="20"/>
              </w:rPr>
            </w:pPr>
          </w:p>
        </w:tc>
        <w:tc>
          <w:tcPr>
            <w:tcW w:w="1559" w:type="dxa"/>
            <w:shd w:val="clear" w:color="auto" w:fill="DEEAF6" w:themeFill="accent1" w:themeFillTint="33"/>
          </w:tcPr>
          <w:p w14:paraId="2BD96299" w14:textId="77777777" w:rsidR="00C67C1A" w:rsidRPr="00530CF7" w:rsidRDefault="00C67C1A" w:rsidP="00D766C6">
            <w:pPr>
              <w:rPr>
                <w:rFonts w:ascii="Verdana" w:hAnsi="Verdana"/>
                <w:sz w:val="20"/>
                <w:szCs w:val="20"/>
              </w:rPr>
            </w:pPr>
            <w:r w:rsidRPr="00530CF7">
              <w:rPr>
                <w:rFonts w:ascii="Verdana" w:hAnsi="Verdana"/>
                <w:sz w:val="20"/>
                <w:szCs w:val="20"/>
              </w:rPr>
              <w:t>Immediate Effect</w:t>
            </w:r>
          </w:p>
        </w:tc>
        <w:tc>
          <w:tcPr>
            <w:tcW w:w="1418" w:type="dxa"/>
            <w:shd w:val="clear" w:color="auto" w:fill="FFC000" w:themeFill="accent4"/>
          </w:tcPr>
          <w:p w14:paraId="4DA84B3E" w14:textId="77777777" w:rsidR="00C67C1A" w:rsidRPr="00530CF7" w:rsidRDefault="00C67C1A" w:rsidP="00D766C6">
            <w:pPr>
              <w:rPr>
                <w:rFonts w:ascii="Verdana" w:hAnsi="Verdana"/>
                <w:sz w:val="20"/>
                <w:szCs w:val="20"/>
              </w:rPr>
            </w:pPr>
          </w:p>
        </w:tc>
        <w:tc>
          <w:tcPr>
            <w:tcW w:w="2693" w:type="dxa"/>
            <w:shd w:val="clear" w:color="auto" w:fill="DEEAF6" w:themeFill="accent1" w:themeFillTint="33"/>
          </w:tcPr>
          <w:p w14:paraId="4C5B6430" w14:textId="77777777" w:rsidR="00C67C1A" w:rsidRPr="00530CF7" w:rsidRDefault="00C67C1A" w:rsidP="00D766C6">
            <w:pPr>
              <w:rPr>
                <w:rFonts w:ascii="Verdana" w:hAnsi="Verdana"/>
                <w:sz w:val="20"/>
                <w:szCs w:val="20"/>
              </w:rPr>
            </w:pPr>
            <w:r>
              <w:rPr>
                <w:rFonts w:ascii="Verdana" w:hAnsi="Verdana"/>
                <w:sz w:val="20"/>
                <w:szCs w:val="20"/>
              </w:rPr>
              <w:t xml:space="preserve">All manager have access to dashboard </w:t>
            </w:r>
          </w:p>
        </w:tc>
      </w:tr>
      <w:tr w:rsidR="00C67C1A" w14:paraId="2191C578" w14:textId="77777777" w:rsidTr="00D766C6">
        <w:tc>
          <w:tcPr>
            <w:tcW w:w="3256" w:type="dxa"/>
            <w:shd w:val="clear" w:color="auto" w:fill="DEEAF6" w:themeFill="accent1" w:themeFillTint="33"/>
          </w:tcPr>
          <w:p w14:paraId="725AC6B0" w14:textId="77777777" w:rsidR="00C67C1A" w:rsidRPr="00467408" w:rsidRDefault="00C67C1A" w:rsidP="00D766C6">
            <w:pPr>
              <w:rPr>
                <w:rFonts w:ascii="Verdana" w:hAnsi="Verdana"/>
                <w:sz w:val="20"/>
                <w:szCs w:val="20"/>
              </w:rPr>
            </w:pPr>
            <w:r>
              <w:rPr>
                <w:rFonts w:ascii="Verdana" w:hAnsi="Verdana"/>
                <w:sz w:val="20"/>
                <w:szCs w:val="20"/>
              </w:rPr>
              <w:t>BPs to create and publish a consistent report which will be issued to R&amp;S on a monthly basis</w:t>
            </w:r>
          </w:p>
        </w:tc>
        <w:tc>
          <w:tcPr>
            <w:tcW w:w="3827" w:type="dxa"/>
            <w:shd w:val="clear" w:color="auto" w:fill="DEEAF6" w:themeFill="accent1" w:themeFillTint="33"/>
          </w:tcPr>
          <w:p w14:paraId="1F8546A6" w14:textId="2B338D89" w:rsidR="00C67C1A" w:rsidRPr="00467408" w:rsidRDefault="00C01970" w:rsidP="00D766C6">
            <w:pPr>
              <w:rPr>
                <w:rFonts w:ascii="Verdana" w:hAnsi="Verdana"/>
                <w:sz w:val="20"/>
                <w:szCs w:val="20"/>
              </w:rPr>
            </w:pPr>
            <w:r>
              <w:rPr>
                <w:rFonts w:ascii="Verdana" w:hAnsi="Verdana"/>
                <w:sz w:val="20"/>
                <w:szCs w:val="20"/>
              </w:rPr>
              <w:t>Site by site comparisons, best practice identification</w:t>
            </w:r>
          </w:p>
        </w:tc>
        <w:tc>
          <w:tcPr>
            <w:tcW w:w="1559" w:type="dxa"/>
            <w:shd w:val="clear" w:color="auto" w:fill="DEEAF6" w:themeFill="accent1" w:themeFillTint="33"/>
          </w:tcPr>
          <w:p w14:paraId="56F419C2" w14:textId="11E145B7" w:rsidR="00C67C1A" w:rsidRPr="00530CF7" w:rsidRDefault="00C67C1A" w:rsidP="00D766C6">
            <w:pPr>
              <w:rPr>
                <w:rFonts w:ascii="Verdana" w:hAnsi="Verdana"/>
                <w:sz w:val="20"/>
                <w:szCs w:val="20"/>
              </w:rPr>
            </w:pPr>
            <w:r>
              <w:rPr>
                <w:rFonts w:ascii="Verdana" w:hAnsi="Verdana"/>
                <w:sz w:val="20"/>
                <w:szCs w:val="20"/>
              </w:rPr>
              <w:t>w</w:t>
            </w:r>
            <w:r w:rsidR="000572D1">
              <w:rPr>
                <w:rFonts w:ascii="Verdana" w:hAnsi="Verdana"/>
                <w:sz w:val="20"/>
                <w:szCs w:val="20"/>
              </w:rPr>
              <w:t xml:space="preserve">/c </w:t>
            </w:r>
            <w:r w:rsidR="009353E6">
              <w:rPr>
                <w:rFonts w:ascii="Verdana" w:hAnsi="Verdana"/>
                <w:sz w:val="20"/>
                <w:szCs w:val="20"/>
              </w:rPr>
              <w:t>14</w:t>
            </w:r>
            <w:r w:rsidR="009353E6" w:rsidRPr="009353E6">
              <w:rPr>
                <w:rFonts w:ascii="Verdana" w:hAnsi="Verdana"/>
                <w:sz w:val="20"/>
                <w:szCs w:val="20"/>
                <w:vertAlign w:val="superscript"/>
              </w:rPr>
              <w:t>th</w:t>
            </w:r>
            <w:r w:rsidR="009353E6">
              <w:rPr>
                <w:rFonts w:ascii="Verdana" w:hAnsi="Verdana"/>
                <w:sz w:val="20"/>
                <w:szCs w:val="20"/>
              </w:rPr>
              <w:t xml:space="preserve"> April</w:t>
            </w:r>
          </w:p>
        </w:tc>
        <w:tc>
          <w:tcPr>
            <w:tcW w:w="1418" w:type="dxa"/>
            <w:shd w:val="clear" w:color="auto" w:fill="FFC000" w:themeFill="accent4"/>
          </w:tcPr>
          <w:p w14:paraId="6D8CFDF1" w14:textId="77777777" w:rsidR="00C67C1A" w:rsidRPr="00530CF7" w:rsidRDefault="00C67C1A" w:rsidP="00D766C6">
            <w:pPr>
              <w:rPr>
                <w:rFonts w:ascii="Verdana" w:hAnsi="Verdana"/>
                <w:sz w:val="20"/>
                <w:szCs w:val="20"/>
              </w:rPr>
            </w:pPr>
          </w:p>
        </w:tc>
        <w:tc>
          <w:tcPr>
            <w:tcW w:w="2693" w:type="dxa"/>
            <w:shd w:val="clear" w:color="auto" w:fill="DEEAF6" w:themeFill="accent1" w:themeFillTint="33"/>
          </w:tcPr>
          <w:p w14:paraId="54F6F7EB" w14:textId="77777777" w:rsidR="00C67C1A" w:rsidRDefault="00C67C1A" w:rsidP="00D766C6">
            <w:pPr>
              <w:rPr>
                <w:rFonts w:ascii="Verdana" w:hAnsi="Verdana"/>
                <w:sz w:val="20"/>
                <w:szCs w:val="20"/>
              </w:rPr>
            </w:pPr>
            <w:r>
              <w:rPr>
                <w:rFonts w:ascii="Verdana" w:hAnsi="Verdana"/>
                <w:sz w:val="20"/>
                <w:szCs w:val="20"/>
              </w:rPr>
              <w:t>Data can be reviewed in the dashboard</w:t>
            </w:r>
          </w:p>
        </w:tc>
      </w:tr>
      <w:tr w:rsidR="00C67C1A" w:rsidRPr="00530CF7" w14:paraId="3AA1B315" w14:textId="77777777" w:rsidTr="003311E9">
        <w:tc>
          <w:tcPr>
            <w:tcW w:w="3256" w:type="dxa"/>
            <w:shd w:val="clear" w:color="auto" w:fill="DEEAF6" w:themeFill="accent1" w:themeFillTint="33"/>
          </w:tcPr>
          <w:p w14:paraId="41EED6D0" w14:textId="77777777" w:rsidR="00C67C1A" w:rsidRPr="002F7968" w:rsidRDefault="00C67C1A" w:rsidP="00C67C1A">
            <w:pPr>
              <w:rPr>
                <w:rFonts w:ascii="Verdana" w:hAnsi="Verdana"/>
                <w:sz w:val="20"/>
                <w:szCs w:val="20"/>
              </w:rPr>
            </w:pPr>
            <w:r w:rsidRPr="002F7968">
              <w:rPr>
                <w:rFonts w:ascii="Verdana" w:hAnsi="Verdana"/>
                <w:sz w:val="20"/>
                <w:szCs w:val="20"/>
              </w:rPr>
              <w:t>Each BP team to coordinate a review of those staff who have exhausted sick pay (currently circa 59 on nil pay and 79 further approaching)</w:t>
            </w:r>
            <w:r>
              <w:rPr>
                <w:rFonts w:ascii="Verdana" w:hAnsi="Verdana"/>
                <w:sz w:val="20"/>
                <w:szCs w:val="20"/>
              </w:rPr>
              <w:t xml:space="preserve"> </w:t>
            </w:r>
          </w:p>
          <w:p w14:paraId="3429F5AD" w14:textId="77777777" w:rsidR="00C67C1A" w:rsidRPr="00530CF7" w:rsidRDefault="00C67C1A" w:rsidP="00C67C1A">
            <w:pPr>
              <w:rPr>
                <w:rFonts w:ascii="Verdana" w:hAnsi="Verdana"/>
                <w:sz w:val="20"/>
                <w:szCs w:val="20"/>
              </w:rPr>
            </w:pPr>
          </w:p>
        </w:tc>
        <w:tc>
          <w:tcPr>
            <w:tcW w:w="3827" w:type="dxa"/>
            <w:shd w:val="clear" w:color="auto" w:fill="DEEAF6" w:themeFill="accent1" w:themeFillTint="33"/>
          </w:tcPr>
          <w:p w14:paraId="02B3B5FE" w14:textId="77777777" w:rsidR="00C67C1A" w:rsidRPr="002F7968" w:rsidRDefault="00C67C1A" w:rsidP="00C67C1A">
            <w:pPr>
              <w:rPr>
                <w:rFonts w:ascii="Verdana" w:hAnsi="Verdana"/>
                <w:sz w:val="20"/>
                <w:szCs w:val="20"/>
              </w:rPr>
            </w:pPr>
            <w:r w:rsidRPr="002F7968">
              <w:rPr>
                <w:rFonts w:ascii="Verdana" w:hAnsi="Verdana"/>
                <w:sz w:val="20"/>
                <w:szCs w:val="20"/>
              </w:rPr>
              <w:t>National impact of policy approach. Custom &amp; Practice has been to allow to remain on. Therefore impact on TU relations. Already experiencing this following more recent proactive management. ET claims.</w:t>
            </w:r>
          </w:p>
          <w:p w14:paraId="48C2B4F4" w14:textId="77777777" w:rsidR="00C67C1A" w:rsidRPr="00530CF7" w:rsidRDefault="00C67C1A" w:rsidP="00C67C1A">
            <w:pPr>
              <w:rPr>
                <w:rFonts w:ascii="Verdana" w:hAnsi="Verdana"/>
                <w:sz w:val="20"/>
                <w:szCs w:val="20"/>
              </w:rPr>
            </w:pPr>
          </w:p>
        </w:tc>
        <w:tc>
          <w:tcPr>
            <w:tcW w:w="1559" w:type="dxa"/>
            <w:shd w:val="clear" w:color="auto" w:fill="DEEAF6" w:themeFill="accent1" w:themeFillTint="33"/>
          </w:tcPr>
          <w:p w14:paraId="43598F3D" w14:textId="23BD8C50" w:rsidR="00C67C1A" w:rsidRPr="002F7968" w:rsidRDefault="009353E6" w:rsidP="00C67C1A">
            <w:pPr>
              <w:rPr>
                <w:rFonts w:ascii="Verdana" w:hAnsi="Verdana"/>
                <w:sz w:val="20"/>
                <w:szCs w:val="20"/>
              </w:rPr>
            </w:pPr>
            <w:r>
              <w:rPr>
                <w:rFonts w:ascii="Verdana" w:hAnsi="Verdana"/>
                <w:sz w:val="20"/>
                <w:szCs w:val="20"/>
              </w:rPr>
              <w:t>Immediate Effect</w:t>
            </w:r>
          </w:p>
          <w:p w14:paraId="70A4DCF0" w14:textId="77777777" w:rsidR="00C67C1A" w:rsidRPr="00530CF7" w:rsidRDefault="00C67C1A" w:rsidP="00C67C1A">
            <w:pPr>
              <w:rPr>
                <w:rFonts w:ascii="Verdana" w:hAnsi="Verdana"/>
                <w:sz w:val="20"/>
                <w:szCs w:val="20"/>
              </w:rPr>
            </w:pPr>
          </w:p>
        </w:tc>
        <w:tc>
          <w:tcPr>
            <w:tcW w:w="1418" w:type="dxa"/>
            <w:shd w:val="clear" w:color="auto" w:fill="FFC000" w:themeFill="accent4"/>
          </w:tcPr>
          <w:p w14:paraId="7FBCDD64" w14:textId="77777777" w:rsidR="00C67C1A" w:rsidRPr="00530CF7" w:rsidRDefault="00C67C1A" w:rsidP="00C67C1A">
            <w:pPr>
              <w:rPr>
                <w:rFonts w:ascii="Verdana" w:hAnsi="Verdana"/>
                <w:sz w:val="20"/>
                <w:szCs w:val="20"/>
              </w:rPr>
            </w:pPr>
          </w:p>
        </w:tc>
        <w:tc>
          <w:tcPr>
            <w:tcW w:w="2693" w:type="dxa"/>
            <w:shd w:val="clear" w:color="auto" w:fill="DEEAF6" w:themeFill="accent1" w:themeFillTint="33"/>
          </w:tcPr>
          <w:p w14:paraId="0B864F6D" w14:textId="5DD8F951" w:rsidR="00C67C1A" w:rsidRDefault="00C67C1A" w:rsidP="00C67C1A">
            <w:pPr>
              <w:rPr>
                <w:rFonts w:ascii="Verdana" w:hAnsi="Verdana"/>
                <w:sz w:val="20"/>
                <w:szCs w:val="20"/>
              </w:rPr>
            </w:pPr>
            <w:r>
              <w:rPr>
                <w:rFonts w:ascii="Verdana" w:hAnsi="Verdana"/>
                <w:sz w:val="20"/>
                <w:szCs w:val="20"/>
              </w:rPr>
              <w:t>MAAW Action plan in place for those who have exhausted sick pay – to be validated and supported by the BP</w:t>
            </w:r>
          </w:p>
        </w:tc>
      </w:tr>
      <w:tr w:rsidR="00C67C1A" w:rsidRPr="00530CF7" w14:paraId="1BAF86EB" w14:textId="77777777" w:rsidTr="003311E9">
        <w:tc>
          <w:tcPr>
            <w:tcW w:w="3256" w:type="dxa"/>
            <w:shd w:val="clear" w:color="auto" w:fill="DEEAF6" w:themeFill="accent1" w:themeFillTint="33"/>
          </w:tcPr>
          <w:p w14:paraId="67E18751" w14:textId="77777777" w:rsidR="00C67C1A" w:rsidRPr="002F7968" w:rsidRDefault="00C67C1A" w:rsidP="00C67C1A">
            <w:pPr>
              <w:rPr>
                <w:rFonts w:ascii="Verdana" w:hAnsi="Verdana"/>
                <w:sz w:val="20"/>
                <w:szCs w:val="20"/>
              </w:rPr>
            </w:pPr>
            <w:r w:rsidRPr="002F7968">
              <w:rPr>
                <w:rFonts w:ascii="Verdana" w:hAnsi="Verdana"/>
                <w:sz w:val="20"/>
                <w:szCs w:val="20"/>
              </w:rPr>
              <w:t>OH to prioritise nil pay group for review. BP team to ensure “effective” OH referral” and support to be given for longer term locum in OH to speed up timescales.</w:t>
            </w:r>
          </w:p>
          <w:p w14:paraId="160DEE62" w14:textId="77777777" w:rsidR="009353E6" w:rsidRDefault="009353E6" w:rsidP="009353E6">
            <w:pPr>
              <w:rPr>
                <w:rFonts w:ascii="Verdana" w:hAnsi="Verdana"/>
                <w:sz w:val="20"/>
                <w:szCs w:val="20"/>
              </w:rPr>
            </w:pPr>
          </w:p>
          <w:p w14:paraId="7692C390" w14:textId="2F7EE119" w:rsidR="009353E6" w:rsidRPr="009353E6" w:rsidRDefault="009353E6" w:rsidP="009353E6">
            <w:pPr>
              <w:rPr>
                <w:rFonts w:ascii="Verdana" w:hAnsi="Verdana"/>
                <w:sz w:val="20"/>
                <w:szCs w:val="20"/>
              </w:rPr>
            </w:pPr>
          </w:p>
        </w:tc>
        <w:tc>
          <w:tcPr>
            <w:tcW w:w="3827" w:type="dxa"/>
            <w:shd w:val="clear" w:color="auto" w:fill="DEEAF6" w:themeFill="accent1" w:themeFillTint="33"/>
          </w:tcPr>
          <w:p w14:paraId="52112809" w14:textId="77777777" w:rsidR="00C67C1A" w:rsidRPr="002F7968" w:rsidRDefault="00C67C1A" w:rsidP="00C67C1A">
            <w:pPr>
              <w:rPr>
                <w:rFonts w:ascii="Verdana" w:hAnsi="Verdana"/>
                <w:sz w:val="20"/>
                <w:szCs w:val="20"/>
              </w:rPr>
            </w:pPr>
            <w:r w:rsidRPr="002F7968">
              <w:rPr>
                <w:rFonts w:ascii="Verdana" w:hAnsi="Verdana"/>
                <w:sz w:val="20"/>
                <w:szCs w:val="20"/>
              </w:rPr>
              <w:t>General staff engagement, presenteeism, disability discrimination, TU relations and ET claims</w:t>
            </w:r>
          </w:p>
          <w:p w14:paraId="77656930" w14:textId="77777777" w:rsidR="00C67C1A" w:rsidRPr="00530CF7" w:rsidRDefault="00C67C1A" w:rsidP="00C67C1A">
            <w:pPr>
              <w:rPr>
                <w:rFonts w:ascii="Verdana" w:hAnsi="Verdana"/>
                <w:sz w:val="20"/>
                <w:szCs w:val="20"/>
              </w:rPr>
            </w:pPr>
          </w:p>
        </w:tc>
        <w:tc>
          <w:tcPr>
            <w:tcW w:w="1559" w:type="dxa"/>
            <w:shd w:val="clear" w:color="auto" w:fill="DEEAF6" w:themeFill="accent1" w:themeFillTint="33"/>
          </w:tcPr>
          <w:p w14:paraId="7739B38A" w14:textId="77777777" w:rsidR="00C67C1A" w:rsidRPr="002F7968" w:rsidRDefault="00C67C1A" w:rsidP="00C67C1A">
            <w:pPr>
              <w:rPr>
                <w:rFonts w:ascii="Verdana" w:hAnsi="Verdana"/>
                <w:sz w:val="20"/>
                <w:szCs w:val="20"/>
              </w:rPr>
            </w:pPr>
            <w:r w:rsidRPr="002F7968">
              <w:rPr>
                <w:rFonts w:ascii="Verdana" w:hAnsi="Verdana"/>
                <w:sz w:val="20"/>
                <w:szCs w:val="20"/>
              </w:rPr>
              <w:t>TBC (will depend on locum cover for PH being approved)</w:t>
            </w:r>
          </w:p>
          <w:p w14:paraId="08815CA3" w14:textId="77777777" w:rsidR="00C67C1A" w:rsidRPr="00530CF7" w:rsidRDefault="00C67C1A" w:rsidP="00C67C1A">
            <w:pPr>
              <w:rPr>
                <w:rFonts w:ascii="Verdana" w:hAnsi="Verdana"/>
                <w:sz w:val="20"/>
                <w:szCs w:val="20"/>
              </w:rPr>
            </w:pPr>
          </w:p>
        </w:tc>
        <w:tc>
          <w:tcPr>
            <w:tcW w:w="1418" w:type="dxa"/>
            <w:shd w:val="clear" w:color="auto" w:fill="FFC000" w:themeFill="accent4"/>
          </w:tcPr>
          <w:p w14:paraId="65CB98FA" w14:textId="77777777" w:rsidR="00C67C1A" w:rsidRPr="00530CF7" w:rsidRDefault="00C67C1A" w:rsidP="00C67C1A">
            <w:pPr>
              <w:rPr>
                <w:rFonts w:ascii="Verdana" w:hAnsi="Verdana"/>
                <w:sz w:val="20"/>
                <w:szCs w:val="20"/>
              </w:rPr>
            </w:pPr>
          </w:p>
        </w:tc>
        <w:tc>
          <w:tcPr>
            <w:tcW w:w="2693" w:type="dxa"/>
            <w:shd w:val="clear" w:color="auto" w:fill="DEEAF6" w:themeFill="accent1" w:themeFillTint="33"/>
          </w:tcPr>
          <w:p w14:paraId="4EB89EC3" w14:textId="37FC048A" w:rsidR="00C67C1A" w:rsidRDefault="009353E6" w:rsidP="00C67C1A">
            <w:pPr>
              <w:rPr>
                <w:rFonts w:ascii="Verdana" w:hAnsi="Verdana"/>
                <w:sz w:val="20"/>
                <w:szCs w:val="20"/>
              </w:rPr>
            </w:pPr>
            <w:r>
              <w:rPr>
                <w:rFonts w:ascii="Verdana" w:hAnsi="Verdana"/>
                <w:sz w:val="20"/>
                <w:szCs w:val="20"/>
              </w:rPr>
              <w:t>Will escalate discussions with OH team to review current status of cases</w:t>
            </w:r>
          </w:p>
        </w:tc>
      </w:tr>
    </w:tbl>
    <w:p w14:paraId="1FBB91CF" w14:textId="4D77D9C2" w:rsidR="008171B0" w:rsidRPr="009353E6" w:rsidRDefault="008171B0">
      <w:pPr>
        <w:rPr>
          <w:rFonts w:ascii="Verdana" w:hAnsi="Verdana"/>
          <w:b/>
          <w:bCs/>
          <w:color w:val="002060"/>
          <w:sz w:val="40"/>
          <w:szCs w:val="40"/>
        </w:rPr>
      </w:pPr>
    </w:p>
    <w:sectPr w:rsidR="008171B0" w:rsidRPr="009353E6" w:rsidSect="00DA2515">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F416F" w14:textId="77777777" w:rsidR="00B4617A" w:rsidRDefault="00B4617A" w:rsidP="00C107F2">
      <w:pPr>
        <w:spacing w:after="0" w:line="240" w:lineRule="auto"/>
      </w:pPr>
      <w:r>
        <w:separator/>
      </w:r>
    </w:p>
  </w:endnote>
  <w:endnote w:type="continuationSeparator" w:id="0">
    <w:p w14:paraId="4A10340E" w14:textId="77777777" w:rsidR="00B4617A" w:rsidRDefault="00B4617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303235B1" w14:textId="77777777" w:rsidR="00797918"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04736351" name="Picture 120473635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5EE9C96C" w14:textId="615E955B" w:rsidR="0032747D" w:rsidRDefault="00797918">
        <w:pPr>
          <w:pStyle w:val="Footer"/>
          <w:jc w:val="right"/>
        </w:pPr>
        <w:r>
          <w:t>Workforce and OD Committee – 10</w:t>
        </w:r>
        <w:r w:rsidRPr="00797918">
          <w:rPr>
            <w:vertAlign w:val="superscript"/>
          </w:rPr>
          <w:t>th</w:t>
        </w:r>
        <w:r>
          <w:t xml:space="preserve"> April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1AF59B" w14:textId="77777777" w:rsidR="00B4617A" w:rsidRDefault="00B4617A" w:rsidP="00C107F2">
      <w:pPr>
        <w:spacing w:after="0" w:line="240" w:lineRule="auto"/>
      </w:pPr>
      <w:r>
        <w:separator/>
      </w:r>
    </w:p>
  </w:footnote>
  <w:footnote w:type="continuationSeparator" w:id="0">
    <w:p w14:paraId="79FA86EE" w14:textId="77777777" w:rsidR="00B4617A" w:rsidRDefault="00B4617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87406247" name="Picture 38740624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E38BC"/>
    <w:multiLevelType w:val="multilevel"/>
    <w:tmpl w:val="8DCEA39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FD70BF"/>
    <w:multiLevelType w:val="hybridMultilevel"/>
    <w:tmpl w:val="F40898D6"/>
    <w:lvl w:ilvl="0" w:tplc="E08C1D2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05314A"/>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09F350EA"/>
    <w:multiLevelType w:val="multilevel"/>
    <w:tmpl w:val="D1E612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FA57185"/>
    <w:multiLevelType w:val="multilevel"/>
    <w:tmpl w:val="887EDF30"/>
    <w:lvl w:ilvl="0">
      <w:start w:val="6"/>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F03BBB"/>
    <w:multiLevelType w:val="hybridMultilevel"/>
    <w:tmpl w:val="4030BD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5601436"/>
    <w:multiLevelType w:val="multilevel"/>
    <w:tmpl w:val="0B9CD3A4"/>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9" w15:restartNumberingAfterBreak="0">
    <w:nsid w:val="2DDB5EE1"/>
    <w:multiLevelType w:val="multilevel"/>
    <w:tmpl w:val="5866DDA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E0633F7"/>
    <w:multiLevelType w:val="hybridMultilevel"/>
    <w:tmpl w:val="B1E65184"/>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AA767C"/>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7E869A3"/>
    <w:multiLevelType w:val="hybridMultilevel"/>
    <w:tmpl w:val="6AD6277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9662A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AC381C"/>
    <w:multiLevelType w:val="hybridMultilevel"/>
    <w:tmpl w:val="B60EDF4A"/>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4"/>
  </w:num>
  <w:num w:numId="3">
    <w:abstractNumId w:val="13"/>
  </w:num>
  <w:num w:numId="4">
    <w:abstractNumId w:val="10"/>
  </w:num>
  <w:num w:numId="5">
    <w:abstractNumId w:val="7"/>
  </w:num>
  <w:num w:numId="6">
    <w:abstractNumId w:val="20"/>
  </w:num>
  <w:num w:numId="7">
    <w:abstractNumId w:val="22"/>
  </w:num>
  <w:num w:numId="8">
    <w:abstractNumId w:val="16"/>
  </w:num>
  <w:num w:numId="9">
    <w:abstractNumId w:val="18"/>
  </w:num>
  <w:num w:numId="10">
    <w:abstractNumId w:val="19"/>
  </w:num>
  <w:num w:numId="11">
    <w:abstractNumId w:val="3"/>
  </w:num>
  <w:num w:numId="12">
    <w:abstractNumId w:val="11"/>
  </w:num>
  <w:num w:numId="13">
    <w:abstractNumId w:val="21"/>
  </w:num>
  <w:num w:numId="14">
    <w:abstractNumId w:val="1"/>
  </w:num>
  <w:num w:numId="15">
    <w:abstractNumId w:val="8"/>
  </w:num>
  <w:num w:numId="16">
    <w:abstractNumId w:val="4"/>
  </w:num>
  <w:num w:numId="17">
    <w:abstractNumId w:val="2"/>
  </w:num>
  <w:num w:numId="18">
    <w:abstractNumId w:val="0"/>
  </w:num>
  <w:num w:numId="19">
    <w:abstractNumId w:val="17"/>
  </w:num>
  <w:num w:numId="20">
    <w:abstractNumId w:val="15"/>
  </w:num>
  <w:num w:numId="21">
    <w:abstractNumId w:val="9"/>
  </w:num>
  <w:num w:numId="22">
    <w:abstractNumId w:val="6"/>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2F3"/>
    <w:rsid w:val="00003CA6"/>
    <w:rsid w:val="00014BB1"/>
    <w:rsid w:val="00021C60"/>
    <w:rsid w:val="00034194"/>
    <w:rsid w:val="000400F3"/>
    <w:rsid w:val="000402DA"/>
    <w:rsid w:val="000410EB"/>
    <w:rsid w:val="00056089"/>
    <w:rsid w:val="000572D1"/>
    <w:rsid w:val="00072429"/>
    <w:rsid w:val="00073265"/>
    <w:rsid w:val="00083FC0"/>
    <w:rsid w:val="00095DB6"/>
    <w:rsid w:val="000A3D65"/>
    <w:rsid w:val="000A5A92"/>
    <w:rsid w:val="000C73E5"/>
    <w:rsid w:val="000E6972"/>
    <w:rsid w:val="000F361B"/>
    <w:rsid w:val="00133EA1"/>
    <w:rsid w:val="00133F34"/>
    <w:rsid w:val="00134CE7"/>
    <w:rsid w:val="00143543"/>
    <w:rsid w:val="0016055A"/>
    <w:rsid w:val="0016096B"/>
    <w:rsid w:val="001A3907"/>
    <w:rsid w:val="001C4D66"/>
    <w:rsid w:val="001D2920"/>
    <w:rsid w:val="001F54D1"/>
    <w:rsid w:val="001F58D6"/>
    <w:rsid w:val="0020539A"/>
    <w:rsid w:val="00233330"/>
    <w:rsid w:val="002415FA"/>
    <w:rsid w:val="00241662"/>
    <w:rsid w:val="00253E09"/>
    <w:rsid w:val="0026186D"/>
    <w:rsid w:val="002657F6"/>
    <w:rsid w:val="00294A29"/>
    <w:rsid w:val="002950FF"/>
    <w:rsid w:val="00296CD9"/>
    <w:rsid w:val="002B7C9A"/>
    <w:rsid w:val="002C3DD6"/>
    <w:rsid w:val="002E5956"/>
    <w:rsid w:val="002F6719"/>
    <w:rsid w:val="002F7968"/>
    <w:rsid w:val="003003C9"/>
    <w:rsid w:val="00317549"/>
    <w:rsid w:val="0032747D"/>
    <w:rsid w:val="003311E9"/>
    <w:rsid w:val="003324CB"/>
    <w:rsid w:val="0033610A"/>
    <w:rsid w:val="00352250"/>
    <w:rsid w:val="003547F0"/>
    <w:rsid w:val="003918C9"/>
    <w:rsid w:val="00397FDC"/>
    <w:rsid w:val="003C0FF8"/>
    <w:rsid w:val="003F145D"/>
    <w:rsid w:val="00412CA3"/>
    <w:rsid w:val="00413D9D"/>
    <w:rsid w:val="00414894"/>
    <w:rsid w:val="00423081"/>
    <w:rsid w:val="0042360D"/>
    <w:rsid w:val="00426F3A"/>
    <w:rsid w:val="004404EF"/>
    <w:rsid w:val="00444BF2"/>
    <w:rsid w:val="00445134"/>
    <w:rsid w:val="00445F14"/>
    <w:rsid w:val="00454DB4"/>
    <w:rsid w:val="004617D7"/>
    <w:rsid w:val="00461835"/>
    <w:rsid w:val="00467408"/>
    <w:rsid w:val="00477BCB"/>
    <w:rsid w:val="004A07FB"/>
    <w:rsid w:val="004A5741"/>
    <w:rsid w:val="004B390A"/>
    <w:rsid w:val="004B4974"/>
    <w:rsid w:val="0050057C"/>
    <w:rsid w:val="0052297E"/>
    <w:rsid w:val="00530CF7"/>
    <w:rsid w:val="00535D7E"/>
    <w:rsid w:val="005653AF"/>
    <w:rsid w:val="00573245"/>
    <w:rsid w:val="00574BCF"/>
    <w:rsid w:val="00575905"/>
    <w:rsid w:val="00585277"/>
    <w:rsid w:val="005D1652"/>
    <w:rsid w:val="005D5CA9"/>
    <w:rsid w:val="00631DC2"/>
    <w:rsid w:val="006431CB"/>
    <w:rsid w:val="00653AEC"/>
    <w:rsid w:val="00655190"/>
    <w:rsid w:val="00662218"/>
    <w:rsid w:val="0066227A"/>
    <w:rsid w:val="00663B04"/>
    <w:rsid w:val="006732A3"/>
    <w:rsid w:val="00677845"/>
    <w:rsid w:val="00685AE0"/>
    <w:rsid w:val="006A25E3"/>
    <w:rsid w:val="006B321B"/>
    <w:rsid w:val="006D1998"/>
    <w:rsid w:val="006D6580"/>
    <w:rsid w:val="00703D52"/>
    <w:rsid w:val="00703D77"/>
    <w:rsid w:val="00710955"/>
    <w:rsid w:val="00710FD9"/>
    <w:rsid w:val="00711095"/>
    <w:rsid w:val="007115A1"/>
    <w:rsid w:val="0072387B"/>
    <w:rsid w:val="0072604C"/>
    <w:rsid w:val="00737718"/>
    <w:rsid w:val="007467E9"/>
    <w:rsid w:val="00747B1A"/>
    <w:rsid w:val="00762BBE"/>
    <w:rsid w:val="00767E3E"/>
    <w:rsid w:val="00771A7D"/>
    <w:rsid w:val="0078343E"/>
    <w:rsid w:val="00792ADC"/>
    <w:rsid w:val="00796229"/>
    <w:rsid w:val="00797918"/>
    <w:rsid w:val="007B77FB"/>
    <w:rsid w:val="007D40C6"/>
    <w:rsid w:val="007F6B23"/>
    <w:rsid w:val="00803C48"/>
    <w:rsid w:val="00815DE2"/>
    <w:rsid w:val="008171B0"/>
    <w:rsid w:val="00836495"/>
    <w:rsid w:val="008371D5"/>
    <w:rsid w:val="00843444"/>
    <w:rsid w:val="00860D28"/>
    <w:rsid w:val="00884591"/>
    <w:rsid w:val="008B0DD2"/>
    <w:rsid w:val="008C15D9"/>
    <w:rsid w:val="008C1BAF"/>
    <w:rsid w:val="008D0747"/>
    <w:rsid w:val="008F3152"/>
    <w:rsid w:val="009112DC"/>
    <w:rsid w:val="00925C19"/>
    <w:rsid w:val="009353E6"/>
    <w:rsid w:val="00951827"/>
    <w:rsid w:val="00956DDA"/>
    <w:rsid w:val="00957C96"/>
    <w:rsid w:val="00980F33"/>
    <w:rsid w:val="00993284"/>
    <w:rsid w:val="009C3A14"/>
    <w:rsid w:val="009C7D64"/>
    <w:rsid w:val="009D1669"/>
    <w:rsid w:val="009E2650"/>
    <w:rsid w:val="009E2731"/>
    <w:rsid w:val="009E62A5"/>
    <w:rsid w:val="009E7AF7"/>
    <w:rsid w:val="00A23D6A"/>
    <w:rsid w:val="00A33216"/>
    <w:rsid w:val="00A662E9"/>
    <w:rsid w:val="00A66F08"/>
    <w:rsid w:val="00A90536"/>
    <w:rsid w:val="00AA0CA0"/>
    <w:rsid w:val="00AB2723"/>
    <w:rsid w:val="00AB74B4"/>
    <w:rsid w:val="00AD064D"/>
    <w:rsid w:val="00AD3E05"/>
    <w:rsid w:val="00AF27DB"/>
    <w:rsid w:val="00B0479E"/>
    <w:rsid w:val="00B254C6"/>
    <w:rsid w:val="00B259BF"/>
    <w:rsid w:val="00B35ECC"/>
    <w:rsid w:val="00B43F11"/>
    <w:rsid w:val="00B4617A"/>
    <w:rsid w:val="00B71CBA"/>
    <w:rsid w:val="00BA0965"/>
    <w:rsid w:val="00BA2507"/>
    <w:rsid w:val="00BC096A"/>
    <w:rsid w:val="00BC241D"/>
    <w:rsid w:val="00BE3EA3"/>
    <w:rsid w:val="00C01970"/>
    <w:rsid w:val="00C03319"/>
    <w:rsid w:val="00C107F2"/>
    <w:rsid w:val="00C14482"/>
    <w:rsid w:val="00C2143D"/>
    <w:rsid w:val="00C33A04"/>
    <w:rsid w:val="00C67C1A"/>
    <w:rsid w:val="00C8679E"/>
    <w:rsid w:val="00C95B3C"/>
    <w:rsid w:val="00CA6D65"/>
    <w:rsid w:val="00CD7AA5"/>
    <w:rsid w:val="00CF7D94"/>
    <w:rsid w:val="00CF7E7A"/>
    <w:rsid w:val="00D111CB"/>
    <w:rsid w:val="00D149B2"/>
    <w:rsid w:val="00D505DE"/>
    <w:rsid w:val="00D513B5"/>
    <w:rsid w:val="00D7586A"/>
    <w:rsid w:val="00D8086C"/>
    <w:rsid w:val="00DA2515"/>
    <w:rsid w:val="00DA399F"/>
    <w:rsid w:val="00DA4253"/>
    <w:rsid w:val="00DA76AD"/>
    <w:rsid w:val="00DE3C0C"/>
    <w:rsid w:val="00DF7AF8"/>
    <w:rsid w:val="00E236C4"/>
    <w:rsid w:val="00E242E5"/>
    <w:rsid w:val="00E45C6C"/>
    <w:rsid w:val="00EA6AC6"/>
    <w:rsid w:val="00EB1CEE"/>
    <w:rsid w:val="00EB5452"/>
    <w:rsid w:val="00EE1528"/>
    <w:rsid w:val="00EE412B"/>
    <w:rsid w:val="00EF0B8E"/>
    <w:rsid w:val="00EF1032"/>
    <w:rsid w:val="00EF230E"/>
    <w:rsid w:val="00EF31AD"/>
    <w:rsid w:val="00F01794"/>
    <w:rsid w:val="00F06D6F"/>
    <w:rsid w:val="00F11CD2"/>
    <w:rsid w:val="00F5082D"/>
    <w:rsid w:val="00F5297D"/>
    <w:rsid w:val="00F531BD"/>
    <w:rsid w:val="00F5324A"/>
    <w:rsid w:val="00F55629"/>
    <w:rsid w:val="00F57042"/>
    <w:rsid w:val="00F57C68"/>
    <w:rsid w:val="00FA0CA9"/>
    <w:rsid w:val="00FA0D55"/>
    <w:rsid w:val="00FF12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C33A04"/>
    <w:pPr>
      <w:ind w:left="720"/>
      <w:contextualSpacing/>
    </w:pPr>
  </w:style>
  <w:style w:type="character" w:styleId="CommentReference">
    <w:name w:val="annotation reference"/>
    <w:basedOn w:val="DefaultParagraphFont"/>
    <w:unhideWhenUsed/>
    <w:rsid w:val="00233330"/>
    <w:rPr>
      <w:sz w:val="16"/>
      <w:szCs w:val="16"/>
    </w:rPr>
  </w:style>
  <w:style w:type="paragraph" w:styleId="CommentText">
    <w:name w:val="annotation text"/>
    <w:basedOn w:val="Normal"/>
    <w:link w:val="CommentTextChar"/>
    <w:unhideWhenUsed/>
    <w:rsid w:val="00233330"/>
    <w:pPr>
      <w:spacing w:line="240" w:lineRule="auto"/>
    </w:pPr>
    <w:rPr>
      <w:sz w:val="20"/>
      <w:szCs w:val="20"/>
    </w:rPr>
  </w:style>
  <w:style w:type="character" w:customStyle="1" w:styleId="CommentTextChar">
    <w:name w:val="Comment Text Char"/>
    <w:basedOn w:val="DefaultParagraphFont"/>
    <w:link w:val="CommentText"/>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14B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3281">
      <w:bodyDiv w:val="1"/>
      <w:marLeft w:val="0"/>
      <w:marRight w:val="0"/>
      <w:marTop w:val="0"/>
      <w:marBottom w:val="0"/>
      <w:divBdr>
        <w:top w:val="none" w:sz="0" w:space="0" w:color="auto"/>
        <w:left w:val="none" w:sz="0" w:space="0" w:color="auto"/>
        <w:bottom w:val="none" w:sz="0" w:space="0" w:color="auto"/>
        <w:right w:val="none" w:sz="0" w:space="0" w:color="auto"/>
      </w:divBdr>
    </w:div>
    <w:div w:id="305553712">
      <w:bodyDiv w:val="1"/>
      <w:marLeft w:val="0"/>
      <w:marRight w:val="0"/>
      <w:marTop w:val="0"/>
      <w:marBottom w:val="0"/>
      <w:divBdr>
        <w:top w:val="none" w:sz="0" w:space="0" w:color="auto"/>
        <w:left w:val="none" w:sz="0" w:space="0" w:color="auto"/>
        <w:bottom w:val="none" w:sz="0" w:space="0" w:color="auto"/>
        <w:right w:val="none" w:sz="0" w:space="0" w:color="auto"/>
      </w:divBdr>
    </w:div>
    <w:div w:id="322125696">
      <w:bodyDiv w:val="1"/>
      <w:marLeft w:val="0"/>
      <w:marRight w:val="0"/>
      <w:marTop w:val="0"/>
      <w:marBottom w:val="0"/>
      <w:divBdr>
        <w:top w:val="none" w:sz="0" w:space="0" w:color="auto"/>
        <w:left w:val="none" w:sz="0" w:space="0" w:color="auto"/>
        <w:bottom w:val="none" w:sz="0" w:space="0" w:color="auto"/>
        <w:right w:val="none" w:sz="0" w:space="0" w:color="auto"/>
      </w:divBdr>
    </w:div>
    <w:div w:id="366414795">
      <w:bodyDiv w:val="1"/>
      <w:marLeft w:val="0"/>
      <w:marRight w:val="0"/>
      <w:marTop w:val="0"/>
      <w:marBottom w:val="0"/>
      <w:divBdr>
        <w:top w:val="none" w:sz="0" w:space="0" w:color="auto"/>
        <w:left w:val="none" w:sz="0" w:space="0" w:color="auto"/>
        <w:bottom w:val="none" w:sz="0" w:space="0" w:color="auto"/>
        <w:right w:val="none" w:sz="0" w:space="0" w:color="auto"/>
      </w:divBdr>
    </w:div>
    <w:div w:id="468060076">
      <w:bodyDiv w:val="1"/>
      <w:marLeft w:val="0"/>
      <w:marRight w:val="0"/>
      <w:marTop w:val="0"/>
      <w:marBottom w:val="0"/>
      <w:divBdr>
        <w:top w:val="none" w:sz="0" w:space="0" w:color="auto"/>
        <w:left w:val="none" w:sz="0" w:space="0" w:color="auto"/>
        <w:bottom w:val="none" w:sz="0" w:space="0" w:color="auto"/>
        <w:right w:val="none" w:sz="0" w:space="0" w:color="auto"/>
      </w:divBdr>
    </w:div>
    <w:div w:id="476798993">
      <w:bodyDiv w:val="1"/>
      <w:marLeft w:val="0"/>
      <w:marRight w:val="0"/>
      <w:marTop w:val="0"/>
      <w:marBottom w:val="0"/>
      <w:divBdr>
        <w:top w:val="none" w:sz="0" w:space="0" w:color="auto"/>
        <w:left w:val="none" w:sz="0" w:space="0" w:color="auto"/>
        <w:bottom w:val="none" w:sz="0" w:space="0" w:color="auto"/>
        <w:right w:val="none" w:sz="0" w:space="0" w:color="auto"/>
      </w:divBdr>
    </w:div>
    <w:div w:id="478037184">
      <w:bodyDiv w:val="1"/>
      <w:marLeft w:val="0"/>
      <w:marRight w:val="0"/>
      <w:marTop w:val="0"/>
      <w:marBottom w:val="0"/>
      <w:divBdr>
        <w:top w:val="none" w:sz="0" w:space="0" w:color="auto"/>
        <w:left w:val="none" w:sz="0" w:space="0" w:color="auto"/>
        <w:bottom w:val="none" w:sz="0" w:space="0" w:color="auto"/>
        <w:right w:val="none" w:sz="0" w:space="0" w:color="auto"/>
      </w:divBdr>
    </w:div>
    <w:div w:id="568425638">
      <w:bodyDiv w:val="1"/>
      <w:marLeft w:val="0"/>
      <w:marRight w:val="0"/>
      <w:marTop w:val="0"/>
      <w:marBottom w:val="0"/>
      <w:divBdr>
        <w:top w:val="none" w:sz="0" w:space="0" w:color="auto"/>
        <w:left w:val="none" w:sz="0" w:space="0" w:color="auto"/>
        <w:bottom w:val="none" w:sz="0" w:space="0" w:color="auto"/>
        <w:right w:val="none" w:sz="0" w:space="0" w:color="auto"/>
      </w:divBdr>
    </w:div>
    <w:div w:id="656684897">
      <w:bodyDiv w:val="1"/>
      <w:marLeft w:val="0"/>
      <w:marRight w:val="0"/>
      <w:marTop w:val="0"/>
      <w:marBottom w:val="0"/>
      <w:divBdr>
        <w:top w:val="none" w:sz="0" w:space="0" w:color="auto"/>
        <w:left w:val="none" w:sz="0" w:space="0" w:color="auto"/>
        <w:bottom w:val="none" w:sz="0" w:space="0" w:color="auto"/>
        <w:right w:val="none" w:sz="0" w:space="0" w:color="auto"/>
      </w:divBdr>
    </w:div>
    <w:div w:id="662315198">
      <w:bodyDiv w:val="1"/>
      <w:marLeft w:val="0"/>
      <w:marRight w:val="0"/>
      <w:marTop w:val="0"/>
      <w:marBottom w:val="0"/>
      <w:divBdr>
        <w:top w:val="none" w:sz="0" w:space="0" w:color="auto"/>
        <w:left w:val="none" w:sz="0" w:space="0" w:color="auto"/>
        <w:bottom w:val="none" w:sz="0" w:space="0" w:color="auto"/>
        <w:right w:val="none" w:sz="0" w:space="0" w:color="auto"/>
      </w:divBdr>
    </w:div>
    <w:div w:id="7264196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47153">
      <w:bodyDiv w:val="1"/>
      <w:marLeft w:val="0"/>
      <w:marRight w:val="0"/>
      <w:marTop w:val="0"/>
      <w:marBottom w:val="0"/>
      <w:divBdr>
        <w:top w:val="none" w:sz="0" w:space="0" w:color="auto"/>
        <w:left w:val="none" w:sz="0" w:space="0" w:color="auto"/>
        <w:bottom w:val="none" w:sz="0" w:space="0" w:color="auto"/>
        <w:right w:val="none" w:sz="0" w:space="0" w:color="auto"/>
      </w:divBdr>
    </w:div>
    <w:div w:id="822425746">
      <w:bodyDiv w:val="1"/>
      <w:marLeft w:val="0"/>
      <w:marRight w:val="0"/>
      <w:marTop w:val="0"/>
      <w:marBottom w:val="0"/>
      <w:divBdr>
        <w:top w:val="none" w:sz="0" w:space="0" w:color="auto"/>
        <w:left w:val="none" w:sz="0" w:space="0" w:color="auto"/>
        <w:bottom w:val="none" w:sz="0" w:space="0" w:color="auto"/>
        <w:right w:val="none" w:sz="0" w:space="0" w:color="auto"/>
      </w:divBdr>
    </w:div>
    <w:div w:id="915898063">
      <w:bodyDiv w:val="1"/>
      <w:marLeft w:val="0"/>
      <w:marRight w:val="0"/>
      <w:marTop w:val="0"/>
      <w:marBottom w:val="0"/>
      <w:divBdr>
        <w:top w:val="none" w:sz="0" w:space="0" w:color="auto"/>
        <w:left w:val="none" w:sz="0" w:space="0" w:color="auto"/>
        <w:bottom w:val="none" w:sz="0" w:space="0" w:color="auto"/>
        <w:right w:val="none" w:sz="0" w:space="0" w:color="auto"/>
      </w:divBdr>
    </w:div>
    <w:div w:id="959721751">
      <w:bodyDiv w:val="1"/>
      <w:marLeft w:val="0"/>
      <w:marRight w:val="0"/>
      <w:marTop w:val="0"/>
      <w:marBottom w:val="0"/>
      <w:divBdr>
        <w:top w:val="none" w:sz="0" w:space="0" w:color="auto"/>
        <w:left w:val="none" w:sz="0" w:space="0" w:color="auto"/>
        <w:bottom w:val="none" w:sz="0" w:space="0" w:color="auto"/>
        <w:right w:val="none" w:sz="0" w:space="0" w:color="auto"/>
      </w:divBdr>
    </w:div>
    <w:div w:id="984042564">
      <w:bodyDiv w:val="1"/>
      <w:marLeft w:val="0"/>
      <w:marRight w:val="0"/>
      <w:marTop w:val="0"/>
      <w:marBottom w:val="0"/>
      <w:divBdr>
        <w:top w:val="none" w:sz="0" w:space="0" w:color="auto"/>
        <w:left w:val="none" w:sz="0" w:space="0" w:color="auto"/>
        <w:bottom w:val="none" w:sz="0" w:space="0" w:color="auto"/>
        <w:right w:val="none" w:sz="0" w:space="0" w:color="auto"/>
      </w:divBdr>
    </w:div>
    <w:div w:id="1132283827">
      <w:bodyDiv w:val="1"/>
      <w:marLeft w:val="0"/>
      <w:marRight w:val="0"/>
      <w:marTop w:val="0"/>
      <w:marBottom w:val="0"/>
      <w:divBdr>
        <w:top w:val="none" w:sz="0" w:space="0" w:color="auto"/>
        <w:left w:val="none" w:sz="0" w:space="0" w:color="auto"/>
        <w:bottom w:val="none" w:sz="0" w:space="0" w:color="auto"/>
        <w:right w:val="none" w:sz="0" w:space="0" w:color="auto"/>
      </w:divBdr>
    </w:div>
    <w:div w:id="1167787222">
      <w:bodyDiv w:val="1"/>
      <w:marLeft w:val="0"/>
      <w:marRight w:val="0"/>
      <w:marTop w:val="0"/>
      <w:marBottom w:val="0"/>
      <w:divBdr>
        <w:top w:val="none" w:sz="0" w:space="0" w:color="auto"/>
        <w:left w:val="none" w:sz="0" w:space="0" w:color="auto"/>
        <w:bottom w:val="none" w:sz="0" w:space="0" w:color="auto"/>
        <w:right w:val="none" w:sz="0" w:space="0" w:color="auto"/>
      </w:divBdr>
    </w:div>
    <w:div w:id="1181237727">
      <w:bodyDiv w:val="1"/>
      <w:marLeft w:val="0"/>
      <w:marRight w:val="0"/>
      <w:marTop w:val="0"/>
      <w:marBottom w:val="0"/>
      <w:divBdr>
        <w:top w:val="none" w:sz="0" w:space="0" w:color="auto"/>
        <w:left w:val="none" w:sz="0" w:space="0" w:color="auto"/>
        <w:bottom w:val="none" w:sz="0" w:space="0" w:color="auto"/>
        <w:right w:val="none" w:sz="0" w:space="0" w:color="auto"/>
      </w:divBdr>
    </w:div>
    <w:div w:id="1202980588">
      <w:bodyDiv w:val="1"/>
      <w:marLeft w:val="0"/>
      <w:marRight w:val="0"/>
      <w:marTop w:val="0"/>
      <w:marBottom w:val="0"/>
      <w:divBdr>
        <w:top w:val="none" w:sz="0" w:space="0" w:color="auto"/>
        <w:left w:val="none" w:sz="0" w:space="0" w:color="auto"/>
        <w:bottom w:val="none" w:sz="0" w:space="0" w:color="auto"/>
        <w:right w:val="none" w:sz="0" w:space="0" w:color="auto"/>
      </w:divBdr>
    </w:div>
    <w:div w:id="1225023821">
      <w:bodyDiv w:val="1"/>
      <w:marLeft w:val="0"/>
      <w:marRight w:val="0"/>
      <w:marTop w:val="0"/>
      <w:marBottom w:val="0"/>
      <w:divBdr>
        <w:top w:val="none" w:sz="0" w:space="0" w:color="auto"/>
        <w:left w:val="none" w:sz="0" w:space="0" w:color="auto"/>
        <w:bottom w:val="none" w:sz="0" w:space="0" w:color="auto"/>
        <w:right w:val="none" w:sz="0" w:space="0" w:color="auto"/>
      </w:divBdr>
    </w:div>
    <w:div w:id="1412695620">
      <w:bodyDiv w:val="1"/>
      <w:marLeft w:val="0"/>
      <w:marRight w:val="0"/>
      <w:marTop w:val="0"/>
      <w:marBottom w:val="0"/>
      <w:divBdr>
        <w:top w:val="none" w:sz="0" w:space="0" w:color="auto"/>
        <w:left w:val="none" w:sz="0" w:space="0" w:color="auto"/>
        <w:bottom w:val="none" w:sz="0" w:space="0" w:color="auto"/>
        <w:right w:val="none" w:sz="0" w:space="0" w:color="auto"/>
      </w:divBdr>
    </w:div>
    <w:div w:id="14127711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88155">
      <w:bodyDiv w:val="1"/>
      <w:marLeft w:val="0"/>
      <w:marRight w:val="0"/>
      <w:marTop w:val="0"/>
      <w:marBottom w:val="0"/>
      <w:divBdr>
        <w:top w:val="none" w:sz="0" w:space="0" w:color="auto"/>
        <w:left w:val="none" w:sz="0" w:space="0" w:color="auto"/>
        <w:bottom w:val="none" w:sz="0" w:space="0" w:color="auto"/>
        <w:right w:val="none" w:sz="0" w:space="0" w:color="auto"/>
      </w:divBdr>
    </w:div>
    <w:div w:id="1587231759">
      <w:bodyDiv w:val="1"/>
      <w:marLeft w:val="0"/>
      <w:marRight w:val="0"/>
      <w:marTop w:val="0"/>
      <w:marBottom w:val="0"/>
      <w:divBdr>
        <w:top w:val="none" w:sz="0" w:space="0" w:color="auto"/>
        <w:left w:val="none" w:sz="0" w:space="0" w:color="auto"/>
        <w:bottom w:val="none" w:sz="0" w:space="0" w:color="auto"/>
        <w:right w:val="none" w:sz="0" w:space="0" w:color="auto"/>
      </w:divBdr>
    </w:div>
    <w:div w:id="1613513894">
      <w:bodyDiv w:val="1"/>
      <w:marLeft w:val="0"/>
      <w:marRight w:val="0"/>
      <w:marTop w:val="0"/>
      <w:marBottom w:val="0"/>
      <w:divBdr>
        <w:top w:val="none" w:sz="0" w:space="0" w:color="auto"/>
        <w:left w:val="none" w:sz="0" w:space="0" w:color="auto"/>
        <w:bottom w:val="none" w:sz="0" w:space="0" w:color="auto"/>
        <w:right w:val="none" w:sz="0" w:space="0" w:color="auto"/>
      </w:divBdr>
    </w:div>
    <w:div w:id="1765026584">
      <w:bodyDiv w:val="1"/>
      <w:marLeft w:val="0"/>
      <w:marRight w:val="0"/>
      <w:marTop w:val="0"/>
      <w:marBottom w:val="0"/>
      <w:divBdr>
        <w:top w:val="none" w:sz="0" w:space="0" w:color="auto"/>
        <w:left w:val="none" w:sz="0" w:space="0" w:color="auto"/>
        <w:bottom w:val="none" w:sz="0" w:space="0" w:color="auto"/>
        <w:right w:val="none" w:sz="0" w:space="0" w:color="auto"/>
      </w:divBdr>
    </w:div>
    <w:div w:id="1808007917">
      <w:bodyDiv w:val="1"/>
      <w:marLeft w:val="0"/>
      <w:marRight w:val="0"/>
      <w:marTop w:val="0"/>
      <w:marBottom w:val="0"/>
      <w:divBdr>
        <w:top w:val="none" w:sz="0" w:space="0" w:color="auto"/>
        <w:left w:val="none" w:sz="0" w:space="0" w:color="auto"/>
        <w:bottom w:val="none" w:sz="0" w:space="0" w:color="auto"/>
        <w:right w:val="none" w:sz="0" w:space="0" w:color="auto"/>
      </w:divBdr>
    </w:div>
    <w:div w:id="1814329668">
      <w:bodyDiv w:val="1"/>
      <w:marLeft w:val="0"/>
      <w:marRight w:val="0"/>
      <w:marTop w:val="0"/>
      <w:marBottom w:val="0"/>
      <w:divBdr>
        <w:top w:val="none" w:sz="0" w:space="0" w:color="auto"/>
        <w:left w:val="none" w:sz="0" w:space="0" w:color="auto"/>
        <w:bottom w:val="none" w:sz="0" w:space="0" w:color="auto"/>
        <w:right w:val="none" w:sz="0" w:space="0" w:color="auto"/>
      </w:divBdr>
    </w:div>
    <w:div w:id="1899125697">
      <w:bodyDiv w:val="1"/>
      <w:marLeft w:val="0"/>
      <w:marRight w:val="0"/>
      <w:marTop w:val="0"/>
      <w:marBottom w:val="0"/>
      <w:divBdr>
        <w:top w:val="none" w:sz="0" w:space="0" w:color="auto"/>
        <w:left w:val="none" w:sz="0" w:space="0" w:color="auto"/>
        <w:bottom w:val="none" w:sz="0" w:space="0" w:color="auto"/>
        <w:right w:val="none" w:sz="0" w:space="0" w:color="auto"/>
      </w:divBdr>
    </w:div>
    <w:div w:id="1914002089">
      <w:bodyDiv w:val="1"/>
      <w:marLeft w:val="0"/>
      <w:marRight w:val="0"/>
      <w:marTop w:val="0"/>
      <w:marBottom w:val="0"/>
      <w:divBdr>
        <w:top w:val="none" w:sz="0" w:space="0" w:color="auto"/>
        <w:left w:val="none" w:sz="0" w:space="0" w:color="auto"/>
        <w:bottom w:val="none" w:sz="0" w:space="0" w:color="auto"/>
        <w:right w:val="none" w:sz="0" w:space="0" w:color="auto"/>
      </w:divBdr>
    </w:div>
    <w:div w:id="19758710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sv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14</Pages>
  <Words>3466</Words>
  <Characters>19757</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3</cp:revision>
  <dcterms:created xsi:type="dcterms:W3CDTF">2025-04-03T07:33:00Z</dcterms:created>
  <dcterms:modified xsi:type="dcterms:W3CDTF">2025-04-03T08:58:00Z</dcterms:modified>
</cp:coreProperties>
</file>