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CAF6EC9" w14:textId="77777777" w:rsidR="00F81A34" w:rsidRDefault="00E9078A" w:rsidP="002921D4">
      <w:pPr>
        <w:jc w:val="center"/>
      </w:pPr>
      <w:r w:rsidRPr="00615A06">
        <w:rPr>
          <w:rFonts w:cs="Arial"/>
          <w:noProof/>
          <w:lang w:eastAsia="en-GB"/>
        </w:rPr>
        <w:drawing>
          <wp:anchor distT="0" distB="0" distL="114300" distR="114300" simplePos="0" relativeHeight="251722752" behindDoc="0" locked="0" layoutInCell="1" allowOverlap="1" wp14:anchorId="3CAF7517" wp14:editId="3CAF7518">
            <wp:simplePos x="0" y="0"/>
            <wp:positionH relativeFrom="column">
              <wp:posOffset>-27305</wp:posOffset>
            </wp:positionH>
            <wp:positionV relativeFrom="paragraph">
              <wp:posOffset>335915</wp:posOffset>
            </wp:positionV>
            <wp:extent cx="908685" cy="884555"/>
            <wp:effectExtent l="0" t="0" r="5715" b="0"/>
            <wp:wrapSquare wrapText="bothSides"/>
            <wp:docPr id="2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08685" cy="884555"/>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p w14:paraId="3CAF6ECA" w14:textId="77777777" w:rsidR="00E54851" w:rsidRDefault="00E9078A" w:rsidP="002921D4">
      <w:pPr>
        <w:jc w:val="center"/>
      </w:pPr>
      <w:r w:rsidRPr="00426FC3">
        <w:rPr>
          <w:rFonts w:cs="Arial"/>
          <w:noProof/>
          <w:lang w:eastAsia="en-GB"/>
        </w:rPr>
        <w:drawing>
          <wp:anchor distT="0" distB="0" distL="114300" distR="114300" simplePos="0" relativeHeight="251721728" behindDoc="0" locked="0" layoutInCell="1" allowOverlap="1" wp14:anchorId="3CAF7519" wp14:editId="3CAF751A">
            <wp:simplePos x="0" y="0"/>
            <wp:positionH relativeFrom="margin">
              <wp:posOffset>1303383</wp:posOffset>
            </wp:positionH>
            <wp:positionV relativeFrom="paragraph">
              <wp:posOffset>58329</wp:posOffset>
            </wp:positionV>
            <wp:extent cx="3983355" cy="1007110"/>
            <wp:effectExtent l="0" t="0" r="0" b="2540"/>
            <wp:wrapSquare wrapText="bothSides"/>
            <wp:docPr id="1" name="Picture 1" descr="C:\Users\el022413\Desktop\Elaine\Elaine images\Swansea Bay logo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022413\Desktop\Elaine\Elaine images\Swansea Bay logo 2.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983355" cy="100711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15A06">
        <w:rPr>
          <w:rFonts w:cs="Arial"/>
          <w:noProof/>
          <w:lang w:eastAsia="en-GB"/>
        </w:rPr>
        <w:drawing>
          <wp:anchor distT="0" distB="0" distL="114300" distR="114300" simplePos="0" relativeHeight="251724800" behindDoc="0" locked="0" layoutInCell="1" allowOverlap="1" wp14:anchorId="3CAF751B" wp14:editId="3CAF751C">
            <wp:simplePos x="0" y="0"/>
            <wp:positionH relativeFrom="margin">
              <wp:posOffset>5717359</wp:posOffset>
            </wp:positionH>
            <wp:positionV relativeFrom="paragraph">
              <wp:posOffset>71211</wp:posOffset>
            </wp:positionV>
            <wp:extent cx="908831" cy="884914"/>
            <wp:effectExtent l="0" t="0" r="5715" b="0"/>
            <wp:wrapSquare wrapText="bothSides"/>
            <wp:docPr id="1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908831" cy="884914"/>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r w:rsidR="004020E3">
        <w:t xml:space="preserve">   </w:t>
      </w:r>
    </w:p>
    <w:p w14:paraId="3CAF6ECB" w14:textId="77777777" w:rsidR="00E54851" w:rsidRDefault="00E54851"/>
    <w:p w14:paraId="3CAF6ECC" w14:textId="77777777" w:rsidR="00E54851" w:rsidRDefault="00E54851"/>
    <w:p w14:paraId="3CAF6ECD" w14:textId="77777777" w:rsidR="000D649B" w:rsidRDefault="000D649B" w:rsidP="00E54851">
      <w:pPr>
        <w:jc w:val="center"/>
        <w:rPr>
          <w:b/>
          <w:sz w:val="52"/>
        </w:rPr>
      </w:pPr>
    </w:p>
    <w:p w14:paraId="3CAF6ECE" w14:textId="77777777" w:rsidR="008F1B0F" w:rsidRDefault="008F1B0F" w:rsidP="00E54851">
      <w:pPr>
        <w:jc w:val="center"/>
        <w:rPr>
          <w:b/>
          <w:color w:val="002060"/>
          <w:sz w:val="52"/>
        </w:rPr>
      </w:pPr>
    </w:p>
    <w:p w14:paraId="3CAF6ECF" w14:textId="77777777" w:rsidR="008F1B0F" w:rsidRDefault="008F1B0F" w:rsidP="00E54851">
      <w:pPr>
        <w:jc w:val="center"/>
        <w:rPr>
          <w:b/>
          <w:color w:val="002060"/>
          <w:sz w:val="52"/>
        </w:rPr>
      </w:pPr>
    </w:p>
    <w:p w14:paraId="3CAF6ED0" w14:textId="77777777" w:rsidR="008F1B0F" w:rsidRDefault="008F1B0F" w:rsidP="00E54851">
      <w:pPr>
        <w:jc w:val="center"/>
        <w:rPr>
          <w:b/>
          <w:color w:val="002060"/>
          <w:sz w:val="52"/>
        </w:rPr>
      </w:pPr>
    </w:p>
    <w:p w14:paraId="3CAF6ED1" w14:textId="77777777" w:rsidR="008F1B0F" w:rsidRDefault="008F1B0F" w:rsidP="00E9078A">
      <w:pPr>
        <w:ind w:right="-732"/>
        <w:jc w:val="center"/>
        <w:rPr>
          <w:b/>
          <w:color w:val="002060"/>
          <w:sz w:val="52"/>
        </w:rPr>
      </w:pPr>
    </w:p>
    <w:p w14:paraId="3CAF6ED2" w14:textId="77777777" w:rsidR="008F1B0F" w:rsidRDefault="008F1B0F" w:rsidP="00E9078A">
      <w:pPr>
        <w:ind w:right="-732"/>
        <w:jc w:val="center"/>
        <w:rPr>
          <w:b/>
          <w:color w:val="002060"/>
          <w:sz w:val="52"/>
        </w:rPr>
      </w:pPr>
    </w:p>
    <w:p w14:paraId="3CAF6ED3" w14:textId="77777777" w:rsidR="00E54851" w:rsidRPr="00A60D2B" w:rsidRDefault="00E54851" w:rsidP="00E9078A">
      <w:pPr>
        <w:ind w:right="-732"/>
        <w:jc w:val="center"/>
        <w:rPr>
          <w:b/>
          <w:color w:val="002060"/>
          <w:sz w:val="52"/>
        </w:rPr>
      </w:pPr>
      <w:r w:rsidRPr="00A60D2B">
        <w:rPr>
          <w:b/>
          <w:color w:val="002060"/>
          <w:sz w:val="52"/>
        </w:rPr>
        <w:t>BOARD ASSURANCE FRAMEWORK</w:t>
      </w:r>
      <w:r w:rsidR="008F1B0F">
        <w:rPr>
          <w:b/>
          <w:color w:val="002060"/>
          <w:sz w:val="52"/>
        </w:rPr>
        <w:t xml:space="preserve"> (BAF)</w:t>
      </w:r>
    </w:p>
    <w:p w14:paraId="3CAF6ED4" w14:textId="77777777" w:rsidR="00824679" w:rsidRPr="00824679" w:rsidRDefault="00D03969" w:rsidP="00E9078A">
      <w:pPr>
        <w:jc w:val="center"/>
        <w:rPr>
          <w:b/>
          <w:color w:val="002060"/>
          <w:sz w:val="20"/>
          <w:szCs w:val="20"/>
        </w:rPr>
      </w:pPr>
      <w:r w:rsidRPr="00A60D2B">
        <w:rPr>
          <w:b/>
          <w:color w:val="002060"/>
          <w:sz w:val="52"/>
        </w:rPr>
        <w:t xml:space="preserve"> </w:t>
      </w:r>
    </w:p>
    <w:p w14:paraId="3CAF6ED5" w14:textId="77777777" w:rsidR="00C1550D" w:rsidRPr="00C1550D" w:rsidRDefault="00C1550D" w:rsidP="00C1550D"/>
    <w:p w14:paraId="3CAF6ED6" w14:textId="77777777" w:rsidR="00C1550D" w:rsidRDefault="00C1550D" w:rsidP="00C1550D"/>
    <w:p w14:paraId="3CAF6ED7" w14:textId="77777777" w:rsidR="002921D4" w:rsidRDefault="002921D4" w:rsidP="00C1550D"/>
    <w:p w14:paraId="3CAF6ED8" w14:textId="77777777" w:rsidR="002921D4" w:rsidRDefault="002921D4" w:rsidP="00C1550D"/>
    <w:p w14:paraId="3CAF6ED9" w14:textId="77777777" w:rsidR="002921D4" w:rsidRDefault="002921D4" w:rsidP="00C1550D"/>
    <w:p w14:paraId="3CAF6EDA" w14:textId="77777777" w:rsidR="002921D4" w:rsidRDefault="002921D4" w:rsidP="00C1550D"/>
    <w:p w14:paraId="3CAF6EDB" w14:textId="77777777" w:rsidR="002921D4" w:rsidRDefault="002921D4" w:rsidP="00C1550D"/>
    <w:p w14:paraId="3CAF6EDC" w14:textId="77777777" w:rsidR="002921D4" w:rsidRDefault="002921D4" w:rsidP="00C1550D"/>
    <w:p w14:paraId="3CAF6EDD" w14:textId="77777777" w:rsidR="002921D4" w:rsidRDefault="002921D4" w:rsidP="00C1550D"/>
    <w:p w14:paraId="3CAF6EDE" w14:textId="77777777" w:rsidR="002921D4" w:rsidRDefault="002921D4" w:rsidP="00C1550D"/>
    <w:p w14:paraId="3CAF6EDF" w14:textId="77777777" w:rsidR="00E9078A" w:rsidRDefault="00E9078A" w:rsidP="00C1550D"/>
    <w:p w14:paraId="3CAF6EE0" w14:textId="77777777" w:rsidR="00E9078A" w:rsidRDefault="00E9078A" w:rsidP="00C1550D"/>
    <w:p w14:paraId="3CAF6EE1" w14:textId="77777777" w:rsidR="002921D4" w:rsidRDefault="002921D4" w:rsidP="00C1550D"/>
    <w:p w14:paraId="3CAF6EE2" w14:textId="77777777" w:rsidR="002921D4" w:rsidRDefault="002921D4" w:rsidP="00C1550D"/>
    <w:p w14:paraId="3CAF6EE3" w14:textId="77777777" w:rsidR="002921D4" w:rsidRDefault="002921D4" w:rsidP="00C1550D"/>
    <w:p w14:paraId="3CAF6EE4" w14:textId="77777777" w:rsidR="00E9078A" w:rsidRDefault="00E9078A" w:rsidP="00C1550D"/>
    <w:p w14:paraId="3CAF6EE5" w14:textId="77777777" w:rsidR="00E9078A" w:rsidRDefault="00E9078A" w:rsidP="00C1550D"/>
    <w:p w14:paraId="3CAF6EE6" w14:textId="77777777" w:rsidR="00E9078A" w:rsidRDefault="00E9078A" w:rsidP="00C1550D"/>
    <w:p w14:paraId="3CAF6EE7" w14:textId="77777777" w:rsidR="002921D4" w:rsidRDefault="002921D4" w:rsidP="00C1550D"/>
    <w:p w14:paraId="3CAF6EE8" w14:textId="77777777" w:rsidR="002921D4" w:rsidRDefault="002921D4" w:rsidP="00C1550D"/>
    <w:p w14:paraId="3CAF6EE9" w14:textId="77777777" w:rsidR="002921D4" w:rsidRDefault="002921D4" w:rsidP="00C1550D"/>
    <w:p w14:paraId="3CAF6EEA" w14:textId="77777777" w:rsidR="002921D4" w:rsidRDefault="002921D4" w:rsidP="00C1550D"/>
    <w:p w14:paraId="3CAF6EEB" w14:textId="77777777" w:rsidR="002921D4" w:rsidRDefault="002921D4" w:rsidP="00C1550D"/>
    <w:p w14:paraId="3CAF6EEC" w14:textId="77777777" w:rsidR="002921D4" w:rsidRDefault="002921D4" w:rsidP="00C1550D"/>
    <w:p w14:paraId="3CAF6EED" w14:textId="77777777" w:rsidR="002921D4" w:rsidRDefault="002921D4" w:rsidP="00C1550D"/>
    <w:p w14:paraId="3CAF6EEE" w14:textId="77777777" w:rsidR="002921D4" w:rsidRPr="00C1550D" w:rsidRDefault="002921D4" w:rsidP="00C1550D"/>
    <w:p w14:paraId="3CAF6EEF" w14:textId="77777777" w:rsidR="00C1550D" w:rsidRPr="00C1550D" w:rsidRDefault="00C1550D" w:rsidP="00C1550D"/>
    <w:p w14:paraId="3CAF6EF0" w14:textId="77777777" w:rsidR="002921D4" w:rsidRDefault="002921D4" w:rsidP="002921D4">
      <w:pPr>
        <w:jc w:val="both"/>
      </w:pPr>
    </w:p>
    <w:p w14:paraId="3CAF6EF1" w14:textId="77777777" w:rsidR="002921D4" w:rsidRDefault="002921D4" w:rsidP="002921D4">
      <w:pPr>
        <w:jc w:val="both"/>
      </w:pPr>
    </w:p>
    <w:p w14:paraId="3CAF6EF2" w14:textId="2D446BF7" w:rsidR="00130C66" w:rsidRDefault="00EF54D2" w:rsidP="00130C66">
      <w:r>
        <w:rPr>
          <w:noProof/>
          <w:lang w:eastAsia="en-GB"/>
        </w:rPr>
        <w:lastRenderedPageBreak/>
        <mc:AlternateContent>
          <mc:Choice Requires="wps">
            <w:drawing>
              <wp:anchor distT="0" distB="0" distL="114300" distR="114300" simplePos="0" relativeHeight="251664384" behindDoc="0" locked="0" layoutInCell="1" allowOverlap="1" wp14:anchorId="3CAF7533" wp14:editId="71DDF2C0">
                <wp:simplePos x="0" y="0"/>
                <wp:positionH relativeFrom="column">
                  <wp:posOffset>140335</wp:posOffset>
                </wp:positionH>
                <wp:positionV relativeFrom="paragraph">
                  <wp:posOffset>90170</wp:posOffset>
                </wp:positionV>
                <wp:extent cx="6330950" cy="542925"/>
                <wp:effectExtent l="0" t="0" r="0" b="0"/>
                <wp:wrapNone/>
                <wp:docPr id="11" name="Rounded 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330950" cy="542925"/>
                        </a:xfrm>
                        <a:prstGeom prst="roundRect">
                          <a:avLst/>
                        </a:prstGeom>
                        <a:solidFill>
                          <a:srgbClr val="4F81BD"/>
                        </a:solidFill>
                        <a:ln w="25400" cap="flat" cmpd="sng" algn="ctr">
                          <a:noFill/>
                          <a:prstDash val="solid"/>
                        </a:ln>
                        <a:effectLst/>
                      </wps:spPr>
                      <wps:txbx>
                        <w:txbxContent>
                          <w:p w14:paraId="3CAF75BE" w14:textId="0AEBD348" w:rsidR="00041BF4" w:rsidRPr="002D5935" w:rsidRDefault="00041BF4" w:rsidP="001C47C7">
                            <w:pPr>
                              <w:pStyle w:val="NormalWeb"/>
                              <w:spacing w:before="0" w:beforeAutospacing="0" w:after="0" w:afterAutospacing="0"/>
                              <w:jc w:val="center"/>
                              <w:textAlignment w:val="baseline"/>
                              <w:rPr>
                                <w:rFonts w:ascii="Arial" w:hAnsi="Arial" w:cs="Arial"/>
                                <w:b/>
                                <w:bCs/>
                                <w:color w:val="FFFFFF"/>
                                <w:kern w:val="24"/>
                              </w:rPr>
                            </w:pPr>
                            <w:r>
                              <w:rPr>
                                <w:rFonts w:ascii="Arial" w:hAnsi="Arial" w:cs="Arial"/>
                                <w:b/>
                                <w:bCs/>
                                <w:color w:val="FFFFFF"/>
                                <w:kern w:val="24"/>
                              </w:rPr>
                              <w:t>Forms</w:t>
                            </w:r>
                            <w:r w:rsidRPr="002D5935">
                              <w:rPr>
                                <w:rFonts w:ascii="Arial" w:hAnsi="Arial" w:cs="Arial"/>
                                <w:b/>
                                <w:bCs/>
                                <w:color w:val="FFFFFF"/>
                                <w:kern w:val="24"/>
                              </w:rPr>
                              <w:t xml:space="preserve"> of Assurance</w:t>
                            </w:r>
                          </w:p>
                        </w:txbxContent>
                      </wps:txbx>
                      <wps:bodyPr anchor="ctr"/>
                    </wps:wsp>
                  </a:graphicData>
                </a:graphic>
                <wp14:sizeRelH relativeFrom="page">
                  <wp14:pctWidth>0</wp14:pctWidth>
                </wp14:sizeRelH>
                <wp14:sizeRelV relativeFrom="page">
                  <wp14:pctHeight>0</wp14:pctHeight>
                </wp14:sizeRelV>
              </wp:anchor>
            </w:drawing>
          </mc:Choice>
          <mc:Fallback>
            <w:pict>
              <v:roundrect w14:anchorId="3CAF7533" id="Rounded Rectangle 10" o:spid="_x0000_s1026" style="position:absolute;margin-left:11.05pt;margin-top:7.1pt;width:498.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" fillcolor="#4f81bd" stroked="f" strokeweight="2pt">
                <v:path arrowok="t"/>
                <v:textbox>
                  <w:txbxContent>
                    <w:p w14:paraId="3CAF75BE" w14:textId="0AEBD348" w:rsidR="00041BF4" w:rsidRPr="002D5935" w:rsidRDefault="00041BF4" w:rsidP="001C47C7">
                      <w:pPr>
                        <w:pStyle w:val="NormalWeb"/>
                        <w:spacing w:before="0" w:beforeAutospacing="0" w:after="0" w:afterAutospacing="0"/>
                        <w:jc w:val="center"/>
                        <w:textAlignment w:val="baseline"/>
                        <w:rPr>
                          <w:rFonts w:ascii="Arial" w:hAnsi="Arial" w:cs="Arial"/>
                          <w:b/>
                          <w:bCs/>
                          <w:color w:val="FFFFFF"/>
                          <w:kern w:val="24"/>
                        </w:rPr>
                      </w:pPr>
                      <w:r>
                        <w:rPr>
                          <w:rFonts w:ascii="Arial" w:hAnsi="Arial" w:cs="Arial"/>
                          <w:b/>
                          <w:bCs/>
                          <w:color w:val="FFFFFF"/>
                          <w:kern w:val="24"/>
                        </w:rPr>
                        <w:t>Forms</w:t>
                      </w:r>
                      <w:r w:rsidRPr="002D5935">
                        <w:rPr>
                          <w:rFonts w:ascii="Arial" w:hAnsi="Arial" w:cs="Arial"/>
                          <w:b/>
                          <w:bCs/>
                          <w:color w:val="FFFFFF"/>
                          <w:kern w:val="24"/>
                        </w:rPr>
                        <w:t xml:space="preserve"> of Assurance</w:t>
                      </w:r>
                    </w:p>
                  </w:txbxContent>
                </v:textbox>
              </v:roundrect>
            </w:pict>
          </mc:Fallback>
        </mc:AlternateContent>
      </w:r>
    </w:p>
    <w:p w14:paraId="3CAF6EF3" w14:textId="77777777" w:rsidR="00130C66" w:rsidRDefault="00130C66" w:rsidP="00130C66"/>
    <w:p w14:paraId="3CAF6EF4" w14:textId="65D4CCA9" w:rsidR="00131BC6" w:rsidRDefault="00B41D23" w:rsidP="002D5935">
      <w:pPr>
        <w:rPr>
          <w:rFonts w:cs="Arial"/>
        </w:rPr>
      </w:pPr>
      <w:r>
        <w:rPr>
          <w:noProof/>
          <w:lang w:eastAsia="en-GB"/>
        </w:rPr>
        <mc:AlternateContent>
          <mc:Choice Requires="wps">
            <w:drawing>
              <wp:anchor distT="0" distB="0" distL="114300" distR="114300" simplePos="0" relativeHeight="251659264" behindDoc="0" locked="0" layoutInCell="1" allowOverlap="1" wp14:anchorId="3CAF7527" wp14:editId="29DBE37A">
                <wp:simplePos x="0" y="0"/>
                <wp:positionH relativeFrom="column">
                  <wp:posOffset>472440</wp:posOffset>
                </wp:positionH>
                <wp:positionV relativeFrom="paragraph">
                  <wp:posOffset>521547</wp:posOffset>
                </wp:positionV>
                <wp:extent cx="4994910" cy="2122170"/>
                <wp:effectExtent l="0" t="0" r="0" b="0"/>
                <wp:wrapNone/>
                <wp:docPr id="3" name="Rectangle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94910" cy="2122170"/>
                        </a:xfrm>
                        <a:prstGeom prst="rect">
                          <a:avLst/>
                        </a:prstGeom>
                        <a:solidFill>
                          <a:srgbClr val="C6D9F1"/>
                        </a:solidFill>
                        <a:ln>
                          <a:noFill/>
                        </a:ln>
                        <a:extLst>
                          <a:ext uri="{91240B29-F687-4F45-9708-019B960494DF}">
                            <a14:hiddenLine xmlns:a14="http://schemas.microsoft.com/office/drawing/2010/main" w="25400" algn="ctr">
                              <a:solidFill>
                                <a:srgbClr val="000000"/>
                              </a:solidFill>
                              <a:miter lim="800000"/>
                              <a:headEnd/>
                              <a:tailEnd/>
                            </a14:hiddenLine>
                          </a:ext>
                        </a:extLst>
                      </wps:spPr>
                      <wps:txbx>
                        <w:txbxContent>
                          <w:p w14:paraId="3CAF75A7" w14:textId="77777777" w:rsidR="00041BF4" w:rsidRDefault="00041BF4" w:rsidP="002921D4">
                            <w:pPr>
                              <w:pStyle w:val="NormalWeb"/>
                              <w:spacing w:before="0" w:beforeAutospacing="0" w:after="0" w:afterAutospacing="0"/>
                              <w:ind w:left="284"/>
                              <w:jc w:val="center"/>
                              <w:rPr>
                                <w:rFonts w:ascii="Arial" w:hAnsi="Arial" w:cs="Arial"/>
                                <w:b/>
                                <w:bCs/>
                                <w:kern w:val="24"/>
                              </w:rPr>
                            </w:pPr>
                            <w:r w:rsidRPr="001507EA">
                              <w:rPr>
                                <w:rFonts w:ascii="Arial" w:hAnsi="Arial" w:cs="Arial"/>
                                <w:b/>
                                <w:bCs/>
                                <w:kern w:val="24"/>
                              </w:rPr>
                              <w:t xml:space="preserve">First Line </w:t>
                            </w:r>
                          </w:p>
                          <w:p w14:paraId="3CAF75A8" w14:textId="77777777" w:rsidR="00041BF4" w:rsidRPr="001507EA" w:rsidRDefault="00041BF4" w:rsidP="002921D4">
                            <w:pPr>
                              <w:pStyle w:val="NormalWeb"/>
                              <w:spacing w:before="0" w:beforeAutospacing="0" w:after="0" w:afterAutospacing="0"/>
                              <w:ind w:left="284"/>
                              <w:jc w:val="center"/>
                            </w:pPr>
                            <w:r w:rsidRPr="001507EA">
                              <w:rPr>
                                <w:rFonts w:ascii="Arial" w:hAnsi="Arial" w:cs="Arial"/>
                                <w:b/>
                                <w:bCs/>
                                <w:kern w:val="24"/>
                              </w:rPr>
                              <w:t xml:space="preserve">Operational </w:t>
                            </w:r>
                          </w:p>
                          <w:p w14:paraId="3CAF75A9" w14:textId="77777777" w:rsidR="00041BF4" w:rsidRPr="00EF3543" w:rsidRDefault="00041BF4" w:rsidP="003F0A84">
                            <w:pPr>
                              <w:pStyle w:val="NormalWeb"/>
                              <w:numPr>
                                <w:ilvl w:val="0"/>
                                <w:numId w:val="3"/>
                              </w:numPr>
                              <w:spacing w:before="0" w:beforeAutospacing="0" w:after="0" w:afterAutospacing="0"/>
                              <w:ind w:left="709" w:hanging="283"/>
                              <w:rPr>
                                <w:rFonts w:ascii="Arial" w:hAnsi="Arial" w:cs="Arial"/>
                                <w:sz w:val="22"/>
                              </w:rPr>
                            </w:pPr>
                            <w:r>
                              <w:rPr>
                                <w:rFonts w:ascii="Arial" w:hAnsi="Arial" w:cs="Arial"/>
                                <w:sz w:val="22"/>
                              </w:rPr>
                              <w:t>Management Board and substructures</w:t>
                            </w:r>
                            <w:r w:rsidRPr="00D2472A">
                              <w:rPr>
                                <w:rFonts w:ascii="Arial" w:hAnsi="Arial" w:cs="Arial"/>
                                <w:sz w:val="22"/>
                              </w:rPr>
                              <w:t xml:space="preserve"> – </w:t>
                            </w:r>
                            <w:r>
                              <w:rPr>
                                <w:rFonts w:ascii="Arial" w:hAnsi="Arial" w:cs="Arial"/>
                                <w:sz w:val="22"/>
                              </w:rPr>
                              <w:t>evidence of delegation of responsibility through l</w:t>
                            </w:r>
                            <w:r w:rsidRPr="00D2472A">
                              <w:rPr>
                                <w:rFonts w:ascii="Arial" w:hAnsi="Arial" w:cs="Arial"/>
                                <w:sz w:val="22"/>
                              </w:rPr>
                              <w:t>ine Management arrangements</w:t>
                            </w:r>
                          </w:p>
                          <w:p w14:paraId="3CAF75AA" w14:textId="77777777" w:rsidR="00041BF4" w:rsidRPr="00D2472A" w:rsidRDefault="00041BF4" w:rsidP="003F0A84">
                            <w:pPr>
                              <w:pStyle w:val="NormalWeb"/>
                              <w:numPr>
                                <w:ilvl w:val="0"/>
                                <w:numId w:val="3"/>
                              </w:numPr>
                              <w:spacing w:before="0" w:beforeAutospacing="0" w:after="0" w:afterAutospacing="0"/>
                              <w:ind w:left="284" w:firstLine="142"/>
                              <w:rPr>
                                <w:rFonts w:ascii="Arial" w:hAnsi="Arial" w:cs="Arial"/>
                                <w:sz w:val="22"/>
                              </w:rPr>
                            </w:pPr>
                            <w:r>
                              <w:rPr>
                                <w:rFonts w:ascii="Arial" w:hAnsi="Arial" w:cs="Arial"/>
                                <w:sz w:val="22"/>
                              </w:rPr>
                              <w:t>Compliance with appraisal process</w:t>
                            </w:r>
                          </w:p>
                          <w:p w14:paraId="3CAF75AB" w14:textId="77777777" w:rsidR="00041BF4" w:rsidRDefault="00041BF4" w:rsidP="003F0A84">
                            <w:pPr>
                              <w:pStyle w:val="NormalWeb"/>
                              <w:numPr>
                                <w:ilvl w:val="0"/>
                                <w:numId w:val="3"/>
                              </w:numPr>
                              <w:spacing w:before="0" w:beforeAutospacing="0" w:after="0" w:afterAutospacing="0"/>
                              <w:ind w:left="284" w:firstLine="142"/>
                              <w:rPr>
                                <w:rFonts w:ascii="Arial" w:hAnsi="Arial" w:cs="Arial"/>
                                <w:sz w:val="22"/>
                              </w:rPr>
                            </w:pPr>
                            <w:r>
                              <w:rPr>
                                <w:rFonts w:ascii="Arial" w:hAnsi="Arial" w:cs="Arial"/>
                                <w:sz w:val="22"/>
                              </w:rPr>
                              <w:t xml:space="preserve">Compliance with </w:t>
                            </w:r>
                            <w:r w:rsidRPr="00D2472A">
                              <w:rPr>
                                <w:rFonts w:ascii="Arial" w:hAnsi="Arial" w:cs="Arial"/>
                                <w:sz w:val="22"/>
                              </w:rPr>
                              <w:t>Policies and Procedures</w:t>
                            </w:r>
                          </w:p>
                          <w:p w14:paraId="3CAF75AC" w14:textId="77777777" w:rsidR="00041BF4" w:rsidRPr="00D2472A" w:rsidRDefault="00041BF4" w:rsidP="003F0A84">
                            <w:pPr>
                              <w:pStyle w:val="NormalWeb"/>
                              <w:numPr>
                                <w:ilvl w:val="0"/>
                                <w:numId w:val="3"/>
                              </w:numPr>
                              <w:spacing w:before="0" w:beforeAutospacing="0" w:after="0" w:afterAutospacing="0"/>
                              <w:ind w:left="284" w:firstLine="142"/>
                              <w:rPr>
                                <w:rFonts w:ascii="Arial" w:hAnsi="Arial" w:cs="Arial"/>
                                <w:sz w:val="22"/>
                              </w:rPr>
                            </w:pPr>
                            <w:r>
                              <w:rPr>
                                <w:rFonts w:ascii="Arial" w:hAnsi="Arial" w:cs="Arial"/>
                                <w:sz w:val="22"/>
                              </w:rPr>
                              <w:t>Incident reporting and thematic reviews</w:t>
                            </w:r>
                          </w:p>
                          <w:p w14:paraId="3CAF75AD" w14:textId="77777777" w:rsidR="00041BF4" w:rsidRDefault="00041BF4" w:rsidP="003F0A84">
                            <w:pPr>
                              <w:pStyle w:val="NormalWeb"/>
                              <w:numPr>
                                <w:ilvl w:val="0"/>
                                <w:numId w:val="3"/>
                              </w:numPr>
                              <w:spacing w:before="0" w:beforeAutospacing="0" w:after="0" w:afterAutospacing="0"/>
                              <w:ind w:left="284" w:firstLine="142"/>
                              <w:rPr>
                                <w:rFonts w:ascii="Arial" w:hAnsi="Arial" w:cs="Arial"/>
                                <w:sz w:val="22"/>
                              </w:rPr>
                            </w:pPr>
                            <w:r>
                              <w:rPr>
                                <w:rFonts w:ascii="Arial" w:hAnsi="Arial" w:cs="Arial"/>
                                <w:sz w:val="22"/>
                              </w:rPr>
                              <w:t xml:space="preserve">Compliance with </w:t>
                            </w:r>
                            <w:r w:rsidRPr="00D2472A">
                              <w:rPr>
                                <w:rFonts w:ascii="Arial" w:hAnsi="Arial" w:cs="Arial"/>
                                <w:sz w:val="22"/>
                              </w:rPr>
                              <w:t>Risk Management processes and systems</w:t>
                            </w:r>
                          </w:p>
                          <w:p w14:paraId="3CAF75AE" w14:textId="77777777" w:rsidR="00041BF4" w:rsidRPr="00EF3543" w:rsidRDefault="00041BF4" w:rsidP="003F0A84">
                            <w:pPr>
                              <w:pStyle w:val="NormalWeb"/>
                              <w:numPr>
                                <w:ilvl w:val="0"/>
                                <w:numId w:val="3"/>
                              </w:numPr>
                              <w:spacing w:before="0" w:beforeAutospacing="0" w:after="0" w:afterAutospacing="0"/>
                              <w:ind w:left="709" w:hanging="283"/>
                              <w:rPr>
                                <w:rFonts w:ascii="Arial" w:hAnsi="Arial" w:cs="Arial"/>
                                <w:sz w:val="22"/>
                              </w:rPr>
                            </w:pPr>
                            <w:r w:rsidRPr="00EF3543">
                              <w:rPr>
                                <w:rFonts w:ascii="Arial" w:hAnsi="Arial" w:cs="Arial"/>
                                <w:sz w:val="22"/>
                              </w:rPr>
                              <w:t xml:space="preserve">Performance Reports, Complaints and Patient Experience </w:t>
                            </w:r>
                            <w:proofErr w:type="gramStart"/>
                            <w:r w:rsidRPr="00EF3543">
                              <w:rPr>
                                <w:rFonts w:ascii="Arial" w:hAnsi="Arial" w:cs="Arial"/>
                                <w:sz w:val="22"/>
                              </w:rPr>
                              <w:t xml:space="preserve">Reports,   </w:t>
                            </w:r>
                            <w:proofErr w:type="gramEnd"/>
                            <w:r w:rsidRPr="00EF3543">
                              <w:rPr>
                                <w:rFonts w:ascii="Arial" w:hAnsi="Arial" w:cs="Arial"/>
                                <w:sz w:val="22"/>
                              </w:rPr>
                              <w:t xml:space="preserve">   Workforce Reports, Staff Nursing Report, Finance Reports</w:t>
                            </w:r>
                          </w:p>
                          <w:p w14:paraId="3CAF75AF" w14:textId="77777777" w:rsidR="00041BF4" w:rsidRPr="00866A43" w:rsidRDefault="00041BF4" w:rsidP="002921D4">
                            <w:pPr>
                              <w:pStyle w:val="NormalWeb"/>
                              <w:spacing w:before="0" w:beforeAutospacing="0" w:after="0" w:afterAutospacing="0"/>
                              <w:ind w:left="284"/>
                              <w:rPr>
                                <w:b/>
                                <w:color w:val="FF0000"/>
                              </w:rP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3CAF7527" id="Rectangle 56" o:spid="_x0000_s1027" style="position:absolute;margin-left:37.2pt;margin-top:41.05pt;width:393.3pt;height:167.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" fillcolor="#c6d9f1" stroked="f" strokeweight="2pt">
                <v:textbox>
                  <w:txbxContent>
                    <w:p w14:paraId="3CAF75A7" w14:textId="77777777" w:rsidR="00041BF4" w:rsidRDefault="00041BF4" w:rsidP="002921D4">
                      <w:pPr>
                        <w:pStyle w:val="NormalWeb"/>
                        <w:spacing w:before="0" w:beforeAutospacing="0" w:after="0" w:afterAutospacing="0"/>
                        <w:ind w:left="284"/>
                        <w:jc w:val="center"/>
                        <w:rPr>
                          <w:rFonts w:ascii="Arial" w:hAnsi="Arial" w:cs="Arial"/>
                          <w:b/>
                          <w:bCs/>
                          <w:kern w:val="24"/>
                        </w:rPr>
                      </w:pPr>
                      <w:r w:rsidRPr="001507EA">
                        <w:rPr>
                          <w:rFonts w:ascii="Arial" w:hAnsi="Arial" w:cs="Arial"/>
                          <w:b/>
                          <w:bCs/>
                          <w:kern w:val="24"/>
                        </w:rPr>
                        <w:t xml:space="preserve">First Line </w:t>
                      </w:r>
                    </w:p>
                    <w:p w14:paraId="3CAF75A8" w14:textId="77777777" w:rsidR="00041BF4" w:rsidRPr="001507EA" w:rsidRDefault="00041BF4" w:rsidP="002921D4">
                      <w:pPr>
                        <w:pStyle w:val="NormalWeb"/>
                        <w:spacing w:before="0" w:beforeAutospacing="0" w:after="0" w:afterAutospacing="0"/>
                        <w:ind w:left="284"/>
                        <w:jc w:val="center"/>
                      </w:pPr>
                      <w:r w:rsidRPr="001507EA">
                        <w:rPr>
                          <w:rFonts w:ascii="Arial" w:hAnsi="Arial" w:cs="Arial"/>
                          <w:b/>
                          <w:bCs/>
                          <w:kern w:val="24"/>
                        </w:rPr>
                        <w:t xml:space="preserve">Operational </w:t>
                      </w:r>
                    </w:p>
                    <w:p w14:paraId="3CAF75A9" w14:textId="77777777" w:rsidR="00041BF4" w:rsidRPr="00EF3543" w:rsidRDefault="00041BF4" w:rsidP="003F0A84">
                      <w:pPr>
                        <w:pStyle w:val="NormalWeb"/>
                        <w:numPr>
                          <w:ilvl w:val="0"/>
                          <w:numId w:val="3"/>
                        </w:numPr>
                        <w:spacing w:before="0" w:beforeAutospacing="0" w:after="0" w:afterAutospacing="0"/>
                        <w:ind w:left="709" w:hanging="283"/>
                        <w:rPr>
                          <w:rFonts w:ascii="Arial" w:hAnsi="Arial" w:cs="Arial"/>
                          <w:sz w:val="22"/>
                        </w:rPr>
                      </w:pPr>
                      <w:r>
                        <w:rPr>
                          <w:rFonts w:ascii="Arial" w:hAnsi="Arial" w:cs="Arial"/>
                          <w:sz w:val="22"/>
                        </w:rPr>
                        <w:t>Management Board and substructures</w:t>
                      </w:r>
                      <w:r w:rsidRPr="00D2472A">
                        <w:rPr>
                          <w:rFonts w:ascii="Arial" w:hAnsi="Arial" w:cs="Arial"/>
                          <w:sz w:val="22"/>
                        </w:rPr>
                        <w:t xml:space="preserve"> – </w:t>
                      </w:r>
                      <w:r>
                        <w:rPr>
                          <w:rFonts w:ascii="Arial" w:hAnsi="Arial" w:cs="Arial"/>
                          <w:sz w:val="22"/>
                        </w:rPr>
                        <w:t>evidence of delegation of responsibility through l</w:t>
                      </w:r>
                      <w:r w:rsidRPr="00D2472A">
                        <w:rPr>
                          <w:rFonts w:ascii="Arial" w:hAnsi="Arial" w:cs="Arial"/>
                          <w:sz w:val="22"/>
                        </w:rPr>
                        <w:t>ine Management arrangements</w:t>
                      </w:r>
                    </w:p>
                    <w:p w14:paraId="3CAF75AA" w14:textId="77777777" w:rsidR="00041BF4" w:rsidRPr="00D2472A" w:rsidRDefault="00041BF4" w:rsidP="003F0A84">
                      <w:pPr>
                        <w:pStyle w:val="NormalWeb"/>
                        <w:numPr>
                          <w:ilvl w:val="0"/>
                          <w:numId w:val="3"/>
                        </w:numPr>
                        <w:spacing w:before="0" w:beforeAutospacing="0" w:after="0" w:afterAutospacing="0"/>
                        <w:ind w:left="284" w:firstLine="142"/>
                        <w:rPr>
                          <w:rFonts w:ascii="Arial" w:hAnsi="Arial" w:cs="Arial"/>
                          <w:sz w:val="22"/>
                        </w:rPr>
                      </w:pPr>
                      <w:r>
                        <w:rPr>
                          <w:rFonts w:ascii="Arial" w:hAnsi="Arial" w:cs="Arial"/>
                          <w:sz w:val="22"/>
                        </w:rPr>
                        <w:t>Compliance with appraisal process</w:t>
                      </w:r>
                    </w:p>
                    <w:p w14:paraId="3CAF75AB" w14:textId="77777777" w:rsidR="00041BF4" w:rsidRDefault="00041BF4" w:rsidP="003F0A84">
                      <w:pPr>
                        <w:pStyle w:val="NormalWeb"/>
                        <w:numPr>
                          <w:ilvl w:val="0"/>
                          <w:numId w:val="3"/>
                        </w:numPr>
                        <w:spacing w:before="0" w:beforeAutospacing="0" w:after="0" w:afterAutospacing="0"/>
                        <w:ind w:left="284" w:firstLine="142"/>
                        <w:rPr>
                          <w:rFonts w:ascii="Arial" w:hAnsi="Arial" w:cs="Arial"/>
                          <w:sz w:val="22"/>
                        </w:rPr>
                      </w:pPr>
                      <w:r>
                        <w:rPr>
                          <w:rFonts w:ascii="Arial" w:hAnsi="Arial" w:cs="Arial"/>
                          <w:sz w:val="22"/>
                        </w:rPr>
                        <w:t xml:space="preserve">Compliance with </w:t>
                      </w:r>
                      <w:r w:rsidRPr="00D2472A">
                        <w:rPr>
                          <w:rFonts w:ascii="Arial" w:hAnsi="Arial" w:cs="Arial"/>
                          <w:sz w:val="22"/>
                        </w:rPr>
                        <w:t>Policies and Procedures</w:t>
                      </w:r>
                    </w:p>
                    <w:p w14:paraId="3CAF75AC" w14:textId="77777777" w:rsidR="00041BF4" w:rsidRPr="00D2472A" w:rsidRDefault="00041BF4" w:rsidP="003F0A84">
                      <w:pPr>
                        <w:pStyle w:val="NormalWeb"/>
                        <w:numPr>
                          <w:ilvl w:val="0"/>
                          <w:numId w:val="3"/>
                        </w:numPr>
                        <w:spacing w:before="0" w:beforeAutospacing="0" w:after="0" w:afterAutospacing="0"/>
                        <w:ind w:left="284" w:firstLine="142"/>
                        <w:rPr>
                          <w:rFonts w:ascii="Arial" w:hAnsi="Arial" w:cs="Arial"/>
                          <w:sz w:val="22"/>
                        </w:rPr>
                      </w:pPr>
                      <w:r>
                        <w:rPr>
                          <w:rFonts w:ascii="Arial" w:hAnsi="Arial" w:cs="Arial"/>
                          <w:sz w:val="22"/>
                        </w:rPr>
                        <w:t>Incident reporting and thematic reviews</w:t>
                      </w:r>
                    </w:p>
                    <w:p w14:paraId="3CAF75AD" w14:textId="77777777" w:rsidR="00041BF4" w:rsidRDefault="00041BF4" w:rsidP="003F0A84">
                      <w:pPr>
                        <w:pStyle w:val="NormalWeb"/>
                        <w:numPr>
                          <w:ilvl w:val="0"/>
                          <w:numId w:val="3"/>
                        </w:numPr>
                        <w:spacing w:before="0" w:beforeAutospacing="0" w:after="0" w:afterAutospacing="0"/>
                        <w:ind w:left="284" w:firstLine="142"/>
                        <w:rPr>
                          <w:rFonts w:ascii="Arial" w:hAnsi="Arial" w:cs="Arial"/>
                          <w:sz w:val="22"/>
                        </w:rPr>
                      </w:pPr>
                      <w:r>
                        <w:rPr>
                          <w:rFonts w:ascii="Arial" w:hAnsi="Arial" w:cs="Arial"/>
                          <w:sz w:val="22"/>
                        </w:rPr>
                        <w:t xml:space="preserve">Compliance with </w:t>
                      </w:r>
                      <w:r w:rsidRPr="00D2472A">
                        <w:rPr>
                          <w:rFonts w:ascii="Arial" w:hAnsi="Arial" w:cs="Arial"/>
                          <w:sz w:val="22"/>
                        </w:rPr>
                        <w:t>Risk Management processes and systems</w:t>
                      </w:r>
                    </w:p>
                    <w:p w14:paraId="3CAF75AE" w14:textId="77777777" w:rsidR="00041BF4" w:rsidRPr="00EF3543" w:rsidRDefault="00041BF4" w:rsidP="003F0A84">
                      <w:pPr>
                        <w:pStyle w:val="NormalWeb"/>
                        <w:numPr>
                          <w:ilvl w:val="0"/>
                          <w:numId w:val="3"/>
                        </w:numPr>
                        <w:spacing w:before="0" w:beforeAutospacing="0" w:after="0" w:afterAutospacing="0"/>
                        <w:ind w:left="709" w:hanging="283"/>
                        <w:rPr>
                          <w:rFonts w:ascii="Arial" w:hAnsi="Arial" w:cs="Arial"/>
                          <w:sz w:val="22"/>
                        </w:rPr>
                      </w:pPr>
                      <w:r w:rsidRPr="00EF3543">
                        <w:rPr>
                          <w:rFonts w:ascii="Arial" w:hAnsi="Arial" w:cs="Arial"/>
                          <w:sz w:val="22"/>
                        </w:rPr>
                        <w:t>Performance Reports, Complaints and Patient Experience Reports,      Workforce Reports, Staff Nursing Report, Finance Reports</w:t>
                      </w:r>
                    </w:p>
                    <w:p w14:paraId="3CAF75AF" w14:textId="77777777" w:rsidR="00041BF4" w:rsidRPr="00866A43" w:rsidRDefault="00041BF4" w:rsidP="002921D4">
                      <w:pPr>
                        <w:pStyle w:val="NormalWeb"/>
                        <w:spacing w:before="0" w:beforeAutospacing="0" w:after="0" w:afterAutospacing="0"/>
                        <w:ind w:left="284"/>
                        <w:rPr>
                          <w:b/>
                          <w:color w:val="FF0000"/>
                        </w:rPr>
                      </w:pPr>
                    </w:p>
                  </w:txbxContent>
                </v:textbox>
              </v:rect>
            </w:pict>
          </mc:Fallback>
        </mc:AlternateContent>
      </w:r>
      <w:r>
        <w:rPr>
          <w:noProof/>
          <w:lang w:eastAsia="en-GB"/>
        </w:rPr>
        <mc:AlternateContent>
          <mc:Choice Requires="wps">
            <w:drawing>
              <wp:anchor distT="0" distB="0" distL="114300" distR="114300" simplePos="0" relativeHeight="251665408" behindDoc="0" locked="0" layoutInCell="1" allowOverlap="1" wp14:anchorId="3CAF7521" wp14:editId="293AF4D2">
                <wp:simplePos x="0" y="0"/>
                <wp:positionH relativeFrom="column">
                  <wp:posOffset>2784052</wp:posOffset>
                </wp:positionH>
                <wp:positionV relativeFrom="paragraph">
                  <wp:posOffset>2750608</wp:posOffset>
                </wp:positionV>
                <wp:extent cx="370205" cy="552874"/>
                <wp:effectExtent l="0" t="0" r="0" b="0"/>
                <wp:wrapNone/>
                <wp:docPr id="18" name="Down Arrow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0205" cy="552874"/>
                        </a:xfrm>
                        <a:prstGeom prst="downArrow">
                          <a:avLst/>
                        </a:prstGeom>
                        <a:solidFill>
                          <a:sysClr val="window" lastClr="FFFFFF">
                            <a:lumMod val="65000"/>
                          </a:sysClr>
                        </a:solidFill>
                        <a:ln w="25400" cap="flat" cmpd="sng" algn="ctr">
                          <a:noFill/>
                          <a:prstDash val="solid"/>
                        </a:ln>
                        <a:effectLst/>
                      </wps:spPr>
                      <wps:bodyPr anchor="ctr"/>
                    </wps:wsp>
                  </a:graphicData>
                </a:graphic>
                <wp14:sizeRelH relativeFrom="page">
                  <wp14:pctWidth>0</wp14:pctWidth>
                </wp14:sizeRelH>
                <wp14:sizeRelV relativeFrom="page">
                  <wp14:pctHeight>0</wp14:pctHeight>
                </wp14:sizeRelV>
              </wp:anchor>
            </w:drawing>
          </mc:Choice>
          <mc:Fallback>
            <w:pict>
              <v:shapetype w14:anchorId="2E872878"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17" o:spid="_x0000_s1026" type="#_x0000_t67" style="position:absolute;margin-left:219.2pt;margin-top:216.6pt;width:29.15pt;height:43.5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" adj="14368" fillcolor="#a6a6a6" stroked="f" strokeweight="2pt">
                <v:path arrowok="t"/>
              </v:shape>
            </w:pict>
          </mc:Fallback>
        </mc:AlternateContent>
      </w:r>
      <w:r>
        <w:rPr>
          <w:noProof/>
          <w:lang w:eastAsia="en-GB"/>
        </w:rPr>
        <mc:AlternateContent>
          <mc:Choice Requires="wps">
            <w:drawing>
              <wp:anchor distT="0" distB="0" distL="114300" distR="114300" simplePos="0" relativeHeight="251663360" behindDoc="0" locked="0" layoutInCell="1" allowOverlap="1" wp14:anchorId="3CAF751F" wp14:editId="7A9564B7">
                <wp:simplePos x="0" y="0"/>
                <wp:positionH relativeFrom="column">
                  <wp:posOffset>2724150</wp:posOffset>
                </wp:positionH>
                <wp:positionV relativeFrom="paragraph">
                  <wp:posOffset>5761355</wp:posOffset>
                </wp:positionV>
                <wp:extent cx="370205" cy="513080"/>
                <wp:effectExtent l="0" t="0" r="0" b="0"/>
                <wp:wrapNone/>
                <wp:docPr id="2" name="Down Arrow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0205" cy="513080"/>
                        </a:xfrm>
                        <a:prstGeom prst="downArrow">
                          <a:avLst/>
                        </a:prstGeom>
                        <a:solidFill>
                          <a:sysClr val="window" lastClr="FFFFFF">
                            <a:lumMod val="65000"/>
                          </a:sysClr>
                        </a:solidFill>
                        <a:ln w="25400" cap="flat" cmpd="sng" algn="ctr">
                          <a:noFill/>
                          <a:prstDash val="solid"/>
                        </a:ln>
                        <a:effectLst/>
                      </wps:spPr>
                      <wps:bodyPr anchor="ctr"/>
                    </wps:wsp>
                  </a:graphicData>
                </a:graphic>
                <wp14:sizeRelH relativeFrom="page">
                  <wp14:pctWidth>0</wp14:pctWidth>
                </wp14:sizeRelH>
                <wp14:sizeRelV relativeFrom="page">
                  <wp14:pctHeight>0</wp14:pctHeight>
                </wp14:sizeRelV>
              </wp:anchor>
            </w:drawing>
          </mc:Choice>
          <mc:Fallback>
            <w:pict>
              <v:shape w14:anchorId="240B9837" id="Down Arrow 17" o:spid="_x0000_s1026" type="#_x0000_t67" style="position:absolute;margin-left:214.5pt;margin-top:453.65pt;width:29.15pt;height:40.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" adj="13807" fillcolor="#a6a6a6" stroked="f" strokeweight="2pt">
                <v:path arrowok="t"/>
              </v:shape>
            </w:pict>
          </mc:Fallback>
        </mc:AlternateContent>
      </w:r>
      <w:r>
        <w:rPr>
          <w:noProof/>
          <w:lang w:eastAsia="en-GB"/>
        </w:rPr>
        <mc:AlternateContent>
          <mc:Choice Requires="wps">
            <w:drawing>
              <wp:anchor distT="0" distB="0" distL="114300" distR="114300" simplePos="0" relativeHeight="251657216" behindDoc="0" locked="0" layoutInCell="1" allowOverlap="1" wp14:anchorId="3CAF7525" wp14:editId="0CB72799">
                <wp:simplePos x="0" y="0"/>
                <wp:positionH relativeFrom="column">
                  <wp:posOffset>520700</wp:posOffset>
                </wp:positionH>
                <wp:positionV relativeFrom="paragraph">
                  <wp:posOffset>3353223</wp:posOffset>
                </wp:positionV>
                <wp:extent cx="4926965" cy="2264410"/>
                <wp:effectExtent l="0" t="0" r="0" b="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26965" cy="2264410"/>
                        </a:xfrm>
                        <a:prstGeom prst="rect">
                          <a:avLst/>
                        </a:prstGeom>
                        <a:solidFill>
                          <a:srgbClr val="C6D9F1"/>
                        </a:solidFill>
                        <a:ln>
                          <a:noFill/>
                        </a:ln>
                        <a:extLst>
                          <a:ext uri="{91240B29-F687-4F45-9708-019B960494DF}">
                            <a14:hiddenLine xmlns:a14="http://schemas.microsoft.com/office/drawing/2010/main" w="25400" algn="ctr">
                              <a:solidFill>
                                <a:srgbClr val="000000"/>
                              </a:solidFill>
                              <a:miter lim="800000"/>
                              <a:headEnd/>
                              <a:tailEnd/>
                            </a14:hiddenLine>
                          </a:ext>
                        </a:extLst>
                      </wps:spPr>
                      <wps:txbx>
                        <w:txbxContent>
                          <w:p w14:paraId="3CAF759D" w14:textId="77777777" w:rsidR="00041BF4" w:rsidRDefault="00041BF4" w:rsidP="001C47C7">
                            <w:pPr>
                              <w:pStyle w:val="NormalWeb"/>
                              <w:spacing w:before="0" w:beforeAutospacing="0" w:after="0" w:afterAutospacing="0"/>
                              <w:jc w:val="center"/>
                              <w:rPr>
                                <w:rFonts w:ascii="Arial" w:hAnsi="Arial" w:cs="Arial"/>
                                <w:b/>
                                <w:bCs/>
                                <w:kern w:val="24"/>
                              </w:rPr>
                            </w:pPr>
                            <w:r>
                              <w:rPr>
                                <w:rFonts w:ascii="Arial" w:hAnsi="Arial" w:cs="Arial"/>
                                <w:b/>
                                <w:bCs/>
                                <w:kern w:val="24"/>
                              </w:rPr>
                              <w:t xml:space="preserve">Second </w:t>
                            </w:r>
                            <w:r w:rsidRPr="001507EA">
                              <w:rPr>
                                <w:rFonts w:ascii="Arial" w:hAnsi="Arial" w:cs="Arial"/>
                                <w:b/>
                                <w:bCs/>
                                <w:kern w:val="24"/>
                              </w:rPr>
                              <w:t xml:space="preserve">Line </w:t>
                            </w:r>
                          </w:p>
                          <w:p w14:paraId="3CAF759E" w14:textId="77777777" w:rsidR="00041BF4" w:rsidRDefault="00041BF4" w:rsidP="001C47C7">
                            <w:pPr>
                              <w:pStyle w:val="NormalWeb"/>
                              <w:spacing w:before="0" w:beforeAutospacing="0" w:after="0" w:afterAutospacing="0"/>
                              <w:jc w:val="center"/>
                              <w:rPr>
                                <w:rFonts w:ascii="Arial" w:hAnsi="Arial" w:cs="Arial"/>
                                <w:b/>
                                <w:bCs/>
                                <w:kern w:val="24"/>
                              </w:rPr>
                            </w:pPr>
                            <w:r>
                              <w:rPr>
                                <w:rFonts w:ascii="Arial" w:hAnsi="Arial" w:cs="Arial"/>
                                <w:b/>
                                <w:bCs/>
                                <w:kern w:val="24"/>
                              </w:rPr>
                              <w:t xml:space="preserve">Risk and Compliance </w:t>
                            </w:r>
                            <w:r w:rsidRPr="001507EA">
                              <w:rPr>
                                <w:rFonts w:ascii="Arial" w:hAnsi="Arial" w:cs="Arial"/>
                                <w:b/>
                                <w:bCs/>
                                <w:kern w:val="24"/>
                              </w:rPr>
                              <w:t xml:space="preserve"> </w:t>
                            </w:r>
                          </w:p>
                          <w:p w14:paraId="3CAF759F" w14:textId="77777777" w:rsidR="00041BF4" w:rsidRPr="006E7347" w:rsidRDefault="00041BF4" w:rsidP="00D2472A">
                            <w:pPr>
                              <w:ind w:left="357"/>
                              <w:rPr>
                                <w:rFonts w:eastAsia="Times New Roman" w:cs="Arial"/>
                              </w:rPr>
                            </w:pPr>
                            <w:r>
                              <w:rPr>
                                <w:rFonts w:eastAsia="Times New Roman" w:cs="Arial"/>
                              </w:rPr>
                              <w:t xml:space="preserve">Reports to </w:t>
                            </w:r>
                            <w:r w:rsidRPr="006E7347">
                              <w:rPr>
                                <w:rFonts w:eastAsia="Times New Roman" w:cs="Arial"/>
                              </w:rPr>
                              <w:t>Assurance and Oversight Committees</w:t>
                            </w:r>
                          </w:p>
                          <w:p w14:paraId="3CAF75A0" w14:textId="77777777" w:rsidR="00041BF4" w:rsidRPr="00D2472A" w:rsidRDefault="00041BF4" w:rsidP="003F0A84">
                            <w:pPr>
                              <w:numPr>
                                <w:ilvl w:val="0"/>
                                <w:numId w:val="2"/>
                              </w:numPr>
                              <w:ind w:left="714" w:hanging="357"/>
                              <w:rPr>
                                <w:rFonts w:eastAsia="Times New Roman" w:cs="Arial"/>
                              </w:rPr>
                            </w:pPr>
                            <w:r w:rsidRPr="00D2472A">
                              <w:rPr>
                                <w:rFonts w:eastAsia="Times New Roman" w:cs="Arial"/>
                              </w:rPr>
                              <w:t>Audit Committee</w:t>
                            </w:r>
                          </w:p>
                          <w:p w14:paraId="3CAF75A1" w14:textId="77777777" w:rsidR="00041BF4" w:rsidRPr="00D2472A" w:rsidRDefault="00041BF4" w:rsidP="003F0A84">
                            <w:pPr>
                              <w:numPr>
                                <w:ilvl w:val="0"/>
                                <w:numId w:val="2"/>
                              </w:numPr>
                              <w:ind w:left="714" w:hanging="357"/>
                              <w:rPr>
                                <w:rFonts w:eastAsia="Times New Roman" w:cs="Arial"/>
                              </w:rPr>
                            </w:pPr>
                            <w:r w:rsidRPr="00D2472A">
                              <w:rPr>
                                <w:rFonts w:eastAsia="Times New Roman" w:cs="Arial"/>
                              </w:rPr>
                              <w:t>Finance Committee</w:t>
                            </w:r>
                          </w:p>
                          <w:p w14:paraId="3CAF75A2" w14:textId="77777777" w:rsidR="00041BF4" w:rsidRPr="00D2472A" w:rsidRDefault="00041BF4" w:rsidP="003F0A84">
                            <w:pPr>
                              <w:numPr>
                                <w:ilvl w:val="0"/>
                                <w:numId w:val="2"/>
                              </w:numPr>
                              <w:ind w:left="714" w:hanging="357"/>
                              <w:rPr>
                                <w:rFonts w:eastAsia="Times New Roman" w:cs="Arial"/>
                              </w:rPr>
                            </w:pPr>
                            <w:r w:rsidRPr="00D2472A">
                              <w:rPr>
                                <w:rFonts w:eastAsia="Times New Roman" w:cs="Arial"/>
                              </w:rPr>
                              <w:t xml:space="preserve">Quality and </w:t>
                            </w:r>
                            <w:r>
                              <w:rPr>
                                <w:rFonts w:eastAsia="Times New Roman" w:cs="Arial"/>
                              </w:rPr>
                              <w:t>Safety</w:t>
                            </w:r>
                            <w:r w:rsidRPr="00D2472A">
                              <w:rPr>
                                <w:rFonts w:eastAsia="Times New Roman" w:cs="Arial"/>
                              </w:rPr>
                              <w:t xml:space="preserve"> Committee</w:t>
                            </w:r>
                          </w:p>
                          <w:p w14:paraId="3CAF75A3" w14:textId="77777777" w:rsidR="00041BF4" w:rsidRDefault="00041BF4" w:rsidP="003F0A84">
                            <w:pPr>
                              <w:numPr>
                                <w:ilvl w:val="0"/>
                                <w:numId w:val="2"/>
                              </w:numPr>
                              <w:ind w:left="714" w:hanging="357"/>
                              <w:rPr>
                                <w:rFonts w:eastAsia="Times New Roman" w:cs="Arial"/>
                              </w:rPr>
                            </w:pPr>
                            <w:r w:rsidRPr="00D2472A">
                              <w:rPr>
                                <w:rFonts w:eastAsia="Times New Roman" w:cs="Arial"/>
                              </w:rPr>
                              <w:t>Remuneration Committee</w:t>
                            </w:r>
                          </w:p>
                          <w:p w14:paraId="3CAF75A4" w14:textId="77777777" w:rsidR="00041BF4" w:rsidRDefault="00041BF4" w:rsidP="003F0A84">
                            <w:pPr>
                              <w:numPr>
                                <w:ilvl w:val="0"/>
                                <w:numId w:val="2"/>
                              </w:numPr>
                              <w:jc w:val="both"/>
                              <w:rPr>
                                <w:rFonts w:cs="Arial"/>
                                <w:sz w:val="20"/>
                                <w:szCs w:val="20"/>
                              </w:rPr>
                            </w:pPr>
                            <w:r>
                              <w:rPr>
                                <w:rFonts w:eastAsia="Times New Roman" w:cs="Arial"/>
                              </w:rPr>
                              <w:t xml:space="preserve">Risk Management Group, </w:t>
                            </w:r>
                            <w:proofErr w:type="gramStart"/>
                            <w:r>
                              <w:rPr>
                                <w:rFonts w:eastAsia="Times New Roman" w:cs="Arial"/>
                              </w:rPr>
                              <w:t>Health</w:t>
                            </w:r>
                            <w:proofErr w:type="gramEnd"/>
                            <w:r>
                              <w:rPr>
                                <w:rFonts w:eastAsia="Times New Roman" w:cs="Arial"/>
                              </w:rPr>
                              <w:t xml:space="preserve"> and Safety Groups etc.</w:t>
                            </w:r>
                            <w:r w:rsidRPr="00C511EE">
                              <w:rPr>
                                <w:rFonts w:cs="Arial"/>
                                <w:sz w:val="20"/>
                                <w:szCs w:val="20"/>
                              </w:rPr>
                              <w:t xml:space="preserve"> </w:t>
                            </w:r>
                          </w:p>
                          <w:p w14:paraId="3CAF75A5" w14:textId="77777777" w:rsidR="00041BF4" w:rsidRDefault="00041BF4" w:rsidP="00C511EE">
                            <w:pPr>
                              <w:jc w:val="both"/>
                              <w:rPr>
                                <w:rFonts w:cs="Arial"/>
                                <w:sz w:val="20"/>
                                <w:szCs w:val="20"/>
                              </w:rPr>
                            </w:pPr>
                          </w:p>
                          <w:p w14:paraId="3CAF75A6" w14:textId="77777777" w:rsidR="00041BF4" w:rsidRDefault="00041BF4" w:rsidP="00B537CA">
                            <w:pPr>
                              <w:pStyle w:val="Heading3"/>
                              <w:jc w:val="both"/>
                              <w:rPr>
                                <w:sz w:val="20"/>
                                <w:szCs w:val="20"/>
                              </w:rPr>
                            </w:pPr>
                            <w:r w:rsidRPr="00515EB5">
                              <w:rPr>
                                <w:b w:val="0"/>
                                <w:szCs w:val="20"/>
                              </w:rPr>
                              <w:t>Findings and/or reports from inspections, Friends and Family Test</w:t>
                            </w:r>
                            <w:r>
                              <w:rPr>
                                <w:b w:val="0"/>
                                <w:szCs w:val="20"/>
                              </w:rPr>
                              <w:t xml:space="preserve">, Annual Reporting through to Committees, Self-Certification </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3CAF7525" id="Rectangle 8" o:spid="_x0000_s1028" style="position:absolute;margin-left:41pt;margin-top:264.05pt;width:387.95pt;height:178.3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" fillcolor="#c6d9f1" stroked="f" strokeweight="2pt">
                <v:textbox>
                  <w:txbxContent>
                    <w:p w14:paraId="3CAF759D" w14:textId="77777777" w:rsidR="00041BF4" w:rsidRDefault="00041BF4" w:rsidP="001C47C7">
                      <w:pPr>
                        <w:pStyle w:val="NormalWeb"/>
                        <w:spacing w:before="0" w:beforeAutospacing="0" w:after="0" w:afterAutospacing="0"/>
                        <w:jc w:val="center"/>
                        <w:rPr>
                          <w:rFonts w:ascii="Arial" w:hAnsi="Arial" w:cs="Arial"/>
                          <w:b/>
                          <w:bCs/>
                          <w:kern w:val="24"/>
                        </w:rPr>
                      </w:pPr>
                      <w:r>
                        <w:rPr>
                          <w:rFonts w:ascii="Arial" w:hAnsi="Arial" w:cs="Arial"/>
                          <w:b/>
                          <w:bCs/>
                          <w:kern w:val="24"/>
                        </w:rPr>
                        <w:t xml:space="preserve">Second </w:t>
                      </w:r>
                      <w:r w:rsidRPr="001507EA">
                        <w:rPr>
                          <w:rFonts w:ascii="Arial" w:hAnsi="Arial" w:cs="Arial"/>
                          <w:b/>
                          <w:bCs/>
                          <w:kern w:val="24"/>
                        </w:rPr>
                        <w:t xml:space="preserve">Line </w:t>
                      </w:r>
                    </w:p>
                    <w:p w14:paraId="3CAF759E" w14:textId="77777777" w:rsidR="00041BF4" w:rsidRDefault="00041BF4" w:rsidP="001C47C7">
                      <w:pPr>
                        <w:pStyle w:val="NormalWeb"/>
                        <w:spacing w:before="0" w:beforeAutospacing="0" w:after="0" w:afterAutospacing="0"/>
                        <w:jc w:val="center"/>
                        <w:rPr>
                          <w:rFonts w:ascii="Arial" w:hAnsi="Arial" w:cs="Arial"/>
                          <w:b/>
                          <w:bCs/>
                          <w:kern w:val="24"/>
                        </w:rPr>
                      </w:pPr>
                      <w:r>
                        <w:rPr>
                          <w:rFonts w:ascii="Arial" w:hAnsi="Arial" w:cs="Arial"/>
                          <w:b/>
                          <w:bCs/>
                          <w:kern w:val="24"/>
                        </w:rPr>
                        <w:t xml:space="preserve">Risk and Compliance </w:t>
                      </w:r>
                      <w:r w:rsidRPr="001507EA">
                        <w:rPr>
                          <w:rFonts w:ascii="Arial" w:hAnsi="Arial" w:cs="Arial"/>
                          <w:b/>
                          <w:bCs/>
                          <w:kern w:val="24"/>
                        </w:rPr>
                        <w:t xml:space="preserve"> </w:t>
                      </w:r>
                    </w:p>
                    <w:p w14:paraId="3CAF759F" w14:textId="77777777" w:rsidR="00041BF4" w:rsidRPr="006E7347" w:rsidRDefault="00041BF4" w:rsidP="00D2472A">
                      <w:pPr>
                        <w:ind w:left="357"/>
                        <w:rPr>
                          <w:rFonts w:eastAsia="Times New Roman" w:cs="Arial"/>
                        </w:rPr>
                      </w:pPr>
                      <w:r>
                        <w:rPr>
                          <w:rFonts w:eastAsia="Times New Roman" w:cs="Arial"/>
                        </w:rPr>
                        <w:t xml:space="preserve">Reports to </w:t>
                      </w:r>
                      <w:r w:rsidRPr="006E7347">
                        <w:rPr>
                          <w:rFonts w:eastAsia="Times New Roman" w:cs="Arial"/>
                        </w:rPr>
                        <w:t>Assurance and Oversight Committees</w:t>
                      </w:r>
                    </w:p>
                    <w:p w14:paraId="3CAF75A0" w14:textId="77777777" w:rsidR="00041BF4" w:rsidRPr="00D2472A" w:rsidRDefault="00041BF4" w:rsidP="003F0A84">
                      <w:pPr>
                        <w:numPr>
                          <w:ilvl w:val="0"/>
                          <w:numId w:val="2"/>
                        </w:numPr>
                        <w:ind w:left="714" w:hanging="357"/>
                        <w:rPr>
                          <w:rFonts w:eastAsia="Times New Roman" w:cs="Arial"/>
                        </w:rPr>
                      </w:pPr>
                      <w:r w:rsidRPr="00D2472A">
                        <w:rPr>
                          <w:rFonts w:eastAsia="Times New Roman" w:cs="Arial"/>
                        </w:rPr>
                        <w:t>Audit Committee</w:t>
                      </w:r>
                    </w:p>
                    <w:p w14:paraId="3CAF75A1" w14:textId="77777777" w:rsidR="00041BF4" w:rsidRPr="00D2472A" w:rsidRDefault="00041BF4" w:rsidP="003F0A84">
                      <w:pPr>
                        <w:numPr>
                          <w:ilvl w:val="0"/>
                          <w:numId w:val="2"/>
                        </w:numPr>
                        <w:ind w:left="714" w:hanging="357"/>
                        <w:rPr>
                          <w:rFonts w:eastAsia="Times New Roman" w:cs="Arial"/>
                        </w:rPr>
                      </w:pPr>
                      <w:r w:rsidRPr="00D2472A">
                        <w:rPr>
                          <w:rFonts w:eastAsia="Times New Roman" w:cs="Arial"/>
                        </w:rPr>
                        <w:t>Finance Committee</w:t>
                      </w:r>
                    </w:p>
                    <w:p w14:paraId="3CAF75A2" w14:textId="77777777" w:rsidR="00041BF4" w:rsidRPr="00D2472A" w:rsidRDefault="00041BF4" w:rsidP="003F0A84">
                      <w:pPr>
                        <w:numPr>
                          <w:ilvl w:val="0"/>
                          <w:numId w:val="2"/>
                        </w:numPr>
                        <w:ind w:left="714" w:hanging="357"/>
                        <w:rPr>
                          <w:rFonts w:eastAsia="Times New Roman" w:cs="Arial"/>
                        </w:rPr>
                      </w:pPr>
                      <w:r w:rsidRPr="00D2472A">
                        <w:rPr>
                          <w:rFonts w:eastAsia="Times New Roman" w:cs="Arial"/>
                        </w:rPr>
                        <w:t xml:space="preserve">Quality and </w:t>
                      </w:r>
                      <w:r>
                        <w:rPr>
                          <w:rFonts w:eastAsia="Times New Roman" w:cs="Arial"/>
                        </w:rPr>
                        <w:t>Safety</w:t>
                      </w:r>
                      <w:r w:rsidRPr="00D2472A">
                        <w:rPr>
                          <w:rFonts w:eastAsia="Times New Roman" w:cs="Arial"/>
                        </w:rPr>
                        <w:t xml:space="preserve"> Committee</w:t>
                      </w:r>
                    </w:p>
                    <w:p w14:paraId="3CAF75A3" w14:textId="77777777" w:rsidR="00041BF4" w:rsidRDefault="00041BF4" w:rsidP="003F0A84">
                      <w:pPr>
                        <w:numPr>
                          <w:ilvl w:val="0"/>
                          <w:numId w:val="2"/>
                        </w:numPr>
                        <w:ind w:left="714" w:hanging="357"/>
                        <w:rPr>
                          <w:rFonts w:eastAsia="Times New Roman" w:cs="Arial"/>
                        </w:rPr>
                      </w:pPr>
                      <w:r w:rsidRPr="00D2472A">
                        <w:rPr>
                          <w:rFonts w:eastAsia="Times New Roman" w:cs="Arial"/>
                        </w:rPr>
                        <w:t>Remuneration Committee</w:t>
                      </w:r>
                    </w:p>
                    <w:p w14:paraId="3CAF75A4" w14:textId="77777777" w:rsidR="00041BF4" w:rsidRDefault="00041BF4" w:rsidP="003F0A84">
                      <w:pPr>
                        <w:numPr>
                          <w:ilvl w:val="0"/>
                          <w:numId w:val="2"/>
                        </w:numPr>
                        <w:jc w:val="both"/>
                        <w:rPr>
                          <w:rFonts w:cs="Arial"/>
                          <w:sz w:val="20"/>
                          <w:szCs w:val="20"/>
                        </w:rPr>
                      </w:pPr>
                      <w:r>
                        <w:rPr>
                          <w:rFonts w:eastAsia="Times New Roman" w:cs="Arial"/>
                        </w:rPr>
                        <w:t>Risk Management Group, Health and Safety Groups etc.</w:t>
                      </w:r>
                      <w:r w:rsidRPr="00C511EE">
                        <w:rPr>
                          <w:rFonts w:cs="Arial"/>
                          <w:sz w:val="20"/>
                          <w:szCs w:val="20"/>
                        </w:rPr>
                        <w:t xml:space="preserve"> </w:t>
                      </w:r>
                    </w:p>
                    <w:p w14:paraId="3CAF75A5" w14:textId="77777777" w:rsidR="00041BF4" w:rsidRDefault="00041BF4" w:rsidP="00C511EE">
                      <w:pPr>
                        <w:jc w:val="both"/>
                        <w:rPr>
                          <w:rFonts w:cs="Arial"/>
                          <w:sz w:val="20"/>
                          <w:szCs w:val="20"/>
                        </w:rPr>
                      </w:pPr>
                    </w:p>
                    <w:p w14:paraId="3CAF75A6" w14:textId="77777777" w:rsidR="00041BF4" w:rsidRDefault="00041BF4" w:rsidP="00B537CA">
                      <w:pPr>
                        <w:pStyle w:val="Heading3"/>
                        <w:jc w:val="both"/>
                        <w:rPr>
                          <w:sz w:val="20"/>
                          <w:szCs w:val="20"/>
                        </w:rPr>
                      </w:pPr>
                      <w:r w:rsidRPr="00515EB5">
                        <w:rPr>
                          <w:b w:val="0"/>
                          <w:szCs w:val="20"/>
                        </w:rPr>
                        <w:t>Findings and/or reports from inspections, Friends and Family Test</w:t>
                      </w:r>
                      <w:r>
                        <w:rPr>
                          <w:b w:val="0"/>
                          <w:szCs w:val="20"/>
                        </w:rPr>
                        <w:t xml:space="preserve">, Annual Reporting through to Committees, Self-Certification </w:t>
                      </w:r>
                    </w:p>
                  </w:txbxContent>
                </v:textbox>
              </v:rect>
            </w:pict>
          </mc:Fallback>
        </mc:AlternateContent>
      </w:r>
      <w:r>
        <w:rPr>
          <w:noProof/>
          <w:lang w:eastAsia="en-GB"/>
        </w:rPr>
        <mc:AlternateContent>
          <mc:Choice Requires="wps">
            <w:drawing>
              <wp:anchor distT="0" distB="0" distL="114300" distR="114300" simplePos="0" relativeHeight="251670528" behindDoc="0" locked="0" layoutInCell="1" allowOverlap="1" wp14:anchorId="3CAF752F" wp14:editId="7E5F2668">
                <wp:simplePos x="0" y="0"/>
                <wp:positionH relativeFrom="column">
                  <wp:posOffset>522394</wp:posOffset>
                </wp:positionH>
                <wp:positionV relativeFrom="paragraph">
                  <wp:posOffset>6794500</wp:posOffset>
                </wp:positionV>
                <wp:extent cx="3968750" cy="1498600"/>
                <wp:effectExtent l="0" t="0" r="0" b="6350"/>
                <wp:wrapNone/>
                <wp:docPr id="9"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68750" cy="149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AF75B3" w14:textId="77777777" w:rsidR="00041BF4" w:rsidRDefault="00041BF4"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Internal Audit Plan</w:t>
                            </w:r>
                          </w:p>
                          <w:p w14:paraId="3CAF75B4" w14:textId="77777777" w:rsidR="00041BF4" w:rsidRPr="00D2472A" w:rsidRDefault="00041BF4"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Wales Audit Office (WAO) (Structured Assessment)</w:t>
                            </w:r>
                          </w:p>
                          <w:p w14:paraId="3CAF75B5" w14:textId="77777777" w:rsidR="00041BF4" w:rsidRPr="00D2472A" w:rsidRDefault="00041BF4"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sidRPr="00D2472A">
                              <w:rPr>
                                <w:rFonts w:ascii="Arial" w:hAnsi="Arial" w:cs="Arial"/>
                                <w:bCs/>
                                <w:kern w:val="24"/>
                                <w:sz w:val="22"/>
                              </w:rPr>
                              <w:t>External Audits</w:t>
                            </w:r>
                            <w:r>
                              <w:rPr>
                                <w:rFonts w:ascii="Arial" w:hAnsi="Arial" w:cs="Arial"/>
                                <w:bCs/>
                                <w:kern w:val="24"/>
                                <w:sz w:val="22"/>
                              </w:rPr>
                              <w:t xml:space="preserve"> (e.g. Annual Accounts and Annual Report)</w:t>
                            </w:r>
                          </w:p>
                          <w:p w14:paraId="3CAF75B6" w14:textId="77777777" w:rsidR="00041BF4" w:rsidRDefault="00041BF4"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Health Inspectorate Wales (HIW)</w:t>
                            </w:r>
                            <w:r w:rsidRPr="00D2472A">
                              <w:rPr>
                                <w:rFonts w:ascii="Arial" w:hAnsi="Arial" w:cs="Arial"/>
                                <w:bCs/>
                                <w:kern w:val="24"/>
                                <w:sz w:val="22"/>
                              </w:rPr>
                              <w:t xml:space="preserve"> Inspections</w:t>
                            </w:r>
                          </w:p>
                          <w:p w14:paraId="3CAF75B7" w14:textId="77777777" w:rsidR="00041BF4" w:rsidRDefault="00041BF4"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Visits by Royal Colleges</w:t>
                            </w:r>
                          </w:p>
                          <w:p w14:paraId="3CAF75B8" w14:textId="77777777" w:rsidR="00041BF4" w:rsidRPr="00D2472A" w:rsidRDefault="00041BF4"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External visits and accreditations</w:t>
                            </w:r>
                          </w:p>
                          <w:p w14:paraId="3CAF75B9" w14:textId="77777777" w:rsidR="00041BF4" w:rsidRPr="00EF3543" w:rsidRDefault="00041BF4" w:rsidP="003F0A84">
                            <w:pPr>
                              <w:pStyle w:val="NormalWeb"/>
                              <w:numPr>
                                <w:ilvl w:val="0"/>
                                <w:numId w:val="1"/>
                              </w:numPr>
                              <w:spacing w:before="0" w:beforeAutospacing="0" w:after="0" w:afterAutospacing="0"/>
                              <w:ind w:firstLine="66"/>
                              <w:jc w:val="both"/>
                              <w:textAlignment w:val="baseline"/>
                              <w:rPr>
                                <w:sz w:val="22"/>
                              </w:rPr>
                            </w:pPr>
                            <w:r>
                              <w:rPr>
                                <w:rFonts w:ascii="Arial" w:hAnsi="Arial" w:cs="Arial"/>
                                <w:bCs/>
                                <w:kern w:val="24"/>
                                <w:sz w:val="22"/>
                              </w:rPr>
                              <w:t xml:space="preserve">Independent Reviews </w:t>
                            </w:r>
                          </w:p>
                          <w:p w14:paraId="3CAF75BA" w14:textId="77777777" w:rsidR="00041BF4" w:rsidRPr="00D2472A" w:rsidRDefault="00041BF4" w:rsidP="003F0A84">
                            <w:pPr>
                              <w:pStyle w:val="NormalWeb"/>
                              <w:numPr>
                                <w:ilvl w:val="0"/>
                                <w:numId w:val="1"/>
                              </w:numPr>
                              <w:spacing w:before="0" w:beforeAutospacing="0" w:after="0" w:afterAutospacing="0"/>
                              <w:ind w:firstLine="66"/>
                              <w:jc w:val="both"/>
                              <w:textAlignment w:val="baseline"/>
                              <w:rPr>
                                <w:sz w:val="22"/>
                              </w:rPr>
                            </w:pPr>
                            <w:r>
                              <w:rPr>
                                <w:rFonts w:ascii="Arial" w:hAnsi="Arial" w:cs="Arial"/>
                                <w:bCs/>
                                <w:kern w:val="24"/>
                                <w:sz w:val="22"/>
                              </w:rPr>
                              <w:t>Patient/Staff/Public surveys, feedback etc.</w:t>
                            </w:r>
                          </w:p>
                        </w:txbxContent>
                      </wps:txbx>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CAF752F" id="_x0000_t202" coordsize="21600,21600" o:spt="202" path="m,l,21600r21600,l21600,xe">
                <v:stroke joinstyle="miter"/>
                <v:path gradientshapeok="t" o:connecttype="rect"/>
              </v:shapetype>
              <v:shape id="TextBox 5" o:spid="_x0000_s1029" type="#_x0000_t202" style="position:absolute;margin-left:41.15pt;margin-top:535pt;width:312.5pt;height:118pt;z-index:25167052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" filled="f" stroked="f">
                <v:textbox>
                  <w:txbxContent>
                    <w:p w14:paraId="3CAF75B3" w14:textId="77777777" w:rsidR="00041BF4" w:rsidRDefault="00041BF4"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Internal Audit Plan</w:t>
                      </w:r>
                    </w:p>
                    <w:p w14:paraId="3CAF75B4" w14:textId="77777777" w:rsidR="00041BF4" w:rsidRPr="00D2472A" w:rsidRDefault="00041BF4"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Wales Audit Office (WAO) (Structured Assessment)</w:t>
                      </w:r>
                    </w:p>
                    <w:p w14:paraId="3CAF75B5" w14:textId="77777777" w:rsidR="00041BF4" w:rsidRPr="00D2472A" w:rsidRDefault="00041BF4"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sidRPr="00D2472A">
                        <w:rPr>
                          <w:rFonts w:ascii="Arial" w:hAnsi="Arial" w:cs="Arial"/>
                          <w:bCs/>
                          <w:kern w:val="24"/>
                          <w:sz w:val="22"/>
                        </w:rPr>
                        <w:t>External Audits</w:t>
                      </w:r>
                      <w:r>
                        <w:rPr>
                          <w:rFonts w:ascii="Arial" w:hAnsi="Arial" w:cs="Arial"/>
                          <w:bCs/>
                          <w:kern w:val="24"/>
                          <w:sz w:val="22"/>
                        </w:rPr>
                        <w:t xml:space="preserve"> (e.g. Annual Accounts and Annual Report)</w:t>
                      </w:r>
                    </w:p>
                    <w:p w14:paraId="3CAF75B6" w14:textId="77777777" w:rsidR="00041BF4" w:rsidRDefault="00041BF4"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Health Inspectorate Wales (HIW)</w:t>
                      </w:r>
                      <w:r w:rsidRPr="00D2472A">
                        <w:rPr>
                          <w:rFonts w:ascii="Arial" w:hAnsi="Arial" w:cs="Arial"/>
                          <w:bCs/>
                          <w:kern w:val="24"/>
                          <w:sz w:val="22"/>
                        </w:rPr>
                        <w:t xml:space="preserve"> Inspections</w:t>
                      </w:r>
                    </w:p>
                    <w:p w14:paraId="3CAF75B7" w14:textId="77777777" w:rsidR="00041BF4" w:rsidRDefault="00041BF4"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Visits by Royal Colleges</w:t>
                      </w:r>
                    </w:p>
                    <w:p w14:paraId="3CAF75B8" w14:textId="77777777" w:rsidR="00041BF4" w:rsidRPr="00D2472A" w:rsidRDefault="00041BF4"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External visits and accreditations</w:t>
                      </w:r>
                    </w:p>
                    <w:p w14:paraId="3CAF75B9" w14:textId="77777777" w:rsidR="00041BF4" w:rsidRPr="00EF3543" w:rsidRDefault="00041BF4" w:rsidP="003F0A84">
                      <w:pPr>
                        <w:pStyle w:val="NormalWeb"/>
                        <w:numPr>
                          <w:ilvl w:val="0"/>
                          <w:numId w:val="1"/>
                        </w:numPr>
                        <w:spacing w:before="0" w:beforeAutospacing="0" w:after="0" w:afterAutospacing="0"/>
                        <w:ind w:firstLine="66"/>
                        <w:jc w:val="both"/>
                        <w:textAlignment w:val="baseline"/>
                        <w:rPr>
                          <w:sz w:val="22"/>
                        </w:rPr>
                      </w:pPr>
                      <w:r>
                        <w:rPr>
                          <w:rFonts w:ascii="Arial" w:hAnsi="Arial" w:cs="Arial"/>
                          <w:bCs/>
                          <w:kern w:val="24"/>
                          <w:sz w:val="22"/>
                        </w:rPr>
                        <w:t xml:space="preserve">Independent Reviews </w:t>
                      </w:r>
                    </w:p>
                    <w:p w14:paraId="3CAF75BA" w14:textId="77777777" w:rsidR="00041BF4" w:rsidRPr="00D2472A" w:rsidRDefault="00041BF4" w:rsidP="003F0A84">
                      <w:pPr>
                        <w:pStyle w:val="NormalWeb"/>
                        <w:numPr>
                          <w:ilvl w:val="0"/>
                          <w:numId w:val="1"/>
                        </w:numPr>
                        <w:spacing w:before="0" w:beforeAutospacing="0" w:after="0" w:afterAutospacing="0"/>
                        <w:ind w:firstLine="66"/>
                        <w:jc w:val="both"/>
                        <w:textAlignment w:val="baseline"/>
                        <w:rPr>
                          <w:sz w:val="22"/>
                        </w:rPr>
                      </w:pPr>
                      <w:r>
                        <w:rPr>
                          <w:rFonts w:ascii="Arial" w:hAnsi="Arial" w:cs="Arial"/>
                          <w:bCs/>
                          <w:kern w:val="24"/>
                          <w:sz w:val="22"/>
                        </w:rPr>
                        <w:t>Patient/Staff/Public surveys, feedback etc.</w:t>
                      </w:r>
                    </w:p>
                  </w:txbxContent>
                </v:textbox>
              </v:shape>
            </w:pict>
          </mc:Fallback>
        </mc:AlternateContent>
      </w:r>
      <w:r>
        <w:rPr>
          <w:noProof/>
          <w:lang w:eastAsia="en-GB"/>
        </w:rPr>
        <mc:AlternateContent>
          <mc:Choice Requires="wps">
            <w:drawing>
              <wp:anchor distT="0" distB="0" distL="114300" distR="114300" simplePos="0" relativeHeight="251660288" behindDoc="0" locked="0" layoutInCell="1" allowOverlap="1" wp14:anchorId="3CAF7523" wp14:editId="4AAF11B5">
                <wp:simplePos x="0" y="0"/>
                <wp:positionH relativeFrom="column">
                  <wp:posOffset>593090</wp:posOffset>
                </wp:positionH>
                <wp:positionV relativeFrom="paragraph">
                  <wp:posOffset>6327564</wp:posOffset>
                </wp:positionV>
                <wp:extent cx="4828540" cy="212979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28540" cy="2129790"/>
                        </a:xfrm>
                        <a:prstGeom prst="rect">
                          <a:avLst/>
                        </a:prstGeom>
                        <a:solidFill>
                          <a:srgbClr val="C6D9F1"/>
                        </a:solidFill>
                        <a:ln>
                          <a:noFill/>
                        </a:ln>
                        <a:extLst>
                          <a:ext uri="{91240B29-F687-4F45-9708-019B960494DF}">
                            <a14:hiddenLine xmlns:a14="http://schemas.microsoft.com/office/drawing/2010/main" w="25400" algn="ctr">
                              <a:solidFill>
                                <a:srgbClr val="000000"/>
                              </a:solidFill>
                              <a:miter lim="800000"/>
                              <a:headEnd/>
                              <a:tailEnd/>
                            </a14:hiddenLine>
                          </a:ext>
                        </a:extLst>
                      </wps:spPr>
                      <wps:txbx>
                        <w:txbxContent>
                          <w:p w14:paraId="3CAF759C" w14:textId="77777777" w:rsidR="00041BF4" w:rsidRDefault="00041BF4" w:rsidP="001C47C7">
                            <w:pPr>
                              <w:rPr>
                                <w:rFonts w:eastAsia="Times New Roman"/>
                              </w:rP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3CAF7523" id="Rectangle 2" o:spid="_x0000_s1030" style="position:absolute;margin-left:46.7pt;margin-top:498.25pt;width:380.2pt;height:167.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" fillcolor="#c6d9f1" stroked="f" strokeweight="2pt">
                <v:textbox>
                  <w:txbxContent>
                    <w:p w14:paraId="3CAF759C" w14:textId="77777777" w:rsidR="00041BF4" w:rsidRDefault="00041BF4" w:rsidP="001C47C7">
                      <w:pPr>
                        <w:rPr>
                          <w:rFonts w:eastAsia="Times New Roman"/>
                        </w:rPr>
                      </w:pPr>
                    </w:p>
                  </w:txbxContent>
                </v:textbox>
              </v:rect>
            </w:pict>
          </mc:Fallback>
        </mc:AlternateContent>
      </w:r>
      <w:r w:rsidR="0085484D">
        <w:rPr>
          <w:noProof/>
          <w:lang w:eastAsia="en-GB"/>
        </w:rPr>
        <mc:AlternateContent>
          <mc:Choice Requires="wps">
            <w:drawing>
              <wp:anchor distT="0" distB="0" distL="114300" distR="114300" simplePos="0" relativeHeight="251668480" behindDoc="0" locked="0" layoutInCell="1" allowOverlap="1" wp14:anchorId="3CAF751D" wp14:editId="7FBF86FB">
                <wp:simplePos x="0" y="0"/>
                <wp:positionH relativeFrom="column">
                  <wp:posOffset>-202136</wp:posOffset>
                </wp:positionH>
                <wp:positionV relativeFrom="margin">
                  <wp:posOffset>1065382</wp:posOffset>
                </wp:positionV>
                <wp:extent cx="476250" cy="7914005"/>
                <wp:effectExtent l="19050" t="19050" r="19050" b="29845"/>
                <wp:wrapNone/>
                <wp:docPr id="7" name="Text Box 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6250" cy="7914005"/>
                        </a:xfrm>
                        <a:prstGeom prst="rect">
                          <a:avLst/>
                        </a:prstGeom>
                        <a:noFill/>
                        <a:ln w="38100">
                          <a:solidFill>
                            <a:srgbClr val="F2F2F2"/>
                          </a:solidFill>
                          <a:miter lim="800000"/>
                          <a:headEnd/>
                          <a:tailEnd/>
                        </a:ln>
                        <a:effectLst>
                          <a:outerShdw dist="28398" dir="3806097" algn="ctr" rotWithShape="0">
                            <a:srgbClr val="243F60">
                              <a:alpha val="50000"/>
                            </a:srgbClr>
                          </a:outerShdw>
                        </a:effectLst>
                        <a:extLst>
                          <a:ext uri="{909E8E84-426E-40DD-AFC4-6F175D3DCCD1}">
                            <a14:hiddenFill xmlns:a14="http://schemas.microsoft.com/office/drawing/2010/main">
                              <a:solidFill>
                                <a:srgbClr val="4F81BD"/>
                              </a:solidFill>
                            </a14:hiddenFill>
                          </a:ext>
                        </a:extLst>
                      </wps:spPr>
                      <wps:txbx>
                        <w:txbxContent>
                          <w:p w14:paraId="3CAF759B" w14:textId="77777777" w:rsidR="00041BF4" w:rsidRPr="008E0222" w:rsidRDefault="00041BF4" w:rsidP="008E0222">
                            <w:pPr>
                              <w:jc w:val="center"/>
                              <w:rPr>
                                <w:rFonts w:cs="Arial"/>
                                <w:b/>
                                <w:sz w:val="24"/>
                              </w:rPr>
                            </w:pPr>
                            <w:r w:rsidRPr="008E0222">
                              <w:rPr>
                                <w:rFonts w:cs="Arial"/>
                                <w:b/>
                                <w:sz w:val="24"/>
                                <w:shd w:val="clear" w:color="auto" w:fill="FFFFFF"/>
                              </w:rPr>
                              <w:t xml:space="preserve">VISION AND </w:t>
                            </w:r>
                            <w:r>
                              <w:rPr>
                                <w:rFonts w:cs="Arial"/>
                                <w:b/>
                                <w:sz w:val="24"/>
                                <w:shd w:val="clear" w:color="auto" w:fill="FFFFFF"/>
                              </w:rPr>
                              <w:t>STRATGEIC</w:t>
                            </w:r>
                            <w:r w:rsidRPr="008E0222">
                              <w:rPr>
                                <w:rFonts w:cs="Arial"/>
                                <w:b/>
                                <w:sz w:val="24"/>
                                <w:shd w:val="clear" w:color="auto" w:fill="FFFFFF"/>
                              </w:rPr>
                              <w:t xml:space="preserve"> PRIORITIES</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AF751D" id="Text Box 47" o:spid="_x0000_s1031" type="#_x0000_t202" style="position:absolute;margin-left:-15.9pt;margin-top:83.9pt;width:37.5pt;height:623.1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" filled="f" fillcolor="#4f81bd" strokecolor="#f2f2f2" strokeweight="3pt">
                <v:shadow on="t" color="#243f60" opacity=".5" offset="1pt"/>
                <v:textbox style="layout-flow:vertical;mso-layout-flow-alt:bottom-to-top">
                  <w:txbxContent>
                    <w:p w14:paraId="3CAF759B" w14:textId="77777777" w:rsidR="00041BF4" w:rsidRPr="008E0222" w:rsidRDefault="00041BF4" w:rsidP="008E0222">
                      <w:pPr>
                        <w:jc w:val="center"/>
                        <w:rPr>
                          <w:rFonts w:cs="Arial"/>
                          <w:b/>
                          <w:sz w:val="24"/>
                        </w:rPr>
                      </w:pPr>
                      <w:r w:rsidRPr="008E0222">
                        <w:rPr>
                          <w:rFonts w:cs="Arial"/>
                          <w:b/>
                          <w:sz w:val="24"/>
                          <w:shd w:val="clear" w:color="auto" w:fill="FFFFFF"/>
                        </w:rPr>
                        <w:t xml:space="preserve">VISION AND </w:t>
                      </w:r>
                      <w:r>
                        <w:rPr>
                          <w:rFonts w:cs="Arial"/>
                          <w:b/>
                          <w:sz w:val="24"/>
                          <w:shd w:val="clear" w:color="auto" w:fill="FFFFFF"/>
                        </w:rPr>
                        <w:t>STRATGEIC</w:t>
                      </w:r>
                      <w:r w:rsidRPr="008E0222">
                        <w:rPr>
                          <w:rFonts w:cs="Arial"/>
                          <w:b/>
                          <w:sz w:val="24"/>
                          <w:shd w:val="clear" w:color="auto" w:fill="FFFFFF"/>
                        </w:rPr>
                        <w:t xml:space="preserve"> PRIORITIES</w:t>
                      </w:r>
                    </w:p>
                  </w:txbxContent>
                </v:textbox>
                <w10:wrap anchory="margin"/>
              </v:shape>
            </w:pict>
          </mc:Fallback>
        </mc:AlternateContent>
      </w:r>
      <w:r w:rsidR="002921D4">
        <w:rPr>
          <w:noProof/>
          <w:lang w:eastAsia="en-GB"/>
        </w:rPr>
        <mc:AlternateContent>
          <mc:Choice Requires="wps">
            <w:drawing>
              <wp:anchor distT="0" distB="0" distL="114300" distR="114300" simplePos="0" relativeHeight="251656191" behindDoc="0" locked="0" layoutInCell="1" allowOverlap="1" wp14:anchorId="3CAF7529" wp14:editId="3CAF752A">
                <wp:simplePos x="0" y="0"/>
                <wp:positionH relativeFrom="column">
                  <wp:posOffset>5610417</wp:posOffset>
                </wp:positionH>
                <wp:positionV relativeFrom="margin">
                  <wp:posOffset>1109507</wp:posOffset>
                </wp:positionV>
                <wp:extent cx="428625" cy="7892415"/>
                <wp:effectExtent l="19050" t="19050" r="28575" b="32385"/>
                <wp:wrapNone/>
                <wp:docPr id="5" name="Text 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8625" cy="7892415"/>
                        </a:xfrm>
                        <a:prstGeom prst="rect">
                          <a:avLst/>
                        </a:prstGeom>
                        <a:noFill/>
                        <a:ln w="38100">
                          <a:solidFill>
                            <a:srgbClr val="F2F2F2"/>
                          </a:solidFill>
                          <a:miter lim="800000"/>
                          <a:headEnd/>
                          <a:tailEnd/>
                        </a:ln>
                        <a:effectLst>
                          <a:outerShdw dist="28398" dir="3806097" algn="ctr" rotWithShape="0">
                            <a:srgbClr val="243F60">
                              <a:alpha val="50000"/>
                            </a:srgbClr>
                          </a:outerShdw>
                        </a:effectLst>
                        <a:extLst>
                          <a:ext uri="{909E8E84-426E-40DD-AFC4-6F175D3DCCD1}">
                            <a14:hiddenFill xmlns:a14="http://schemas.microsoft.com/office/drawing/2010/main">
                              <a:solidFill>
                                <a:srgbClr val="4F81BD"/>
                              </a:solidFill>
                            </a14:hiddenFill>
                          </a:ext>
                        </a:extLst>
                      </wps:spPr>
                      <wps:txbx>
                        <w:txbxContent>
                          <w:p w14:paraId="3CAF75B0" w14:textId="77777777" w:rsidR="00041BF4" w:rsidRPr="00423476" w:rsidRDefault="00041BF4" w:rsidP="00D54332">
                            <w:pPr>
                              <w:jc w:val="center"/>
                              <w:rPr>
                                <w:rFonts w:ascii="Verdana" w:hAnsi="Verdana"/>
                                <w:b/>
                                <w:sz w:val="24"/>
                              </w:rPr>
                            </w:pPr>
                            <w:r w:rsidRPr="0084170D">
                              <w:rPr>
                                <w:rFonts w:ascii="Verdana" w:hAnsi="Verdana"/>
                                <w:b/>
                                <w:sz w:val="24"/>
                                <w:shd w:val="clear" w:color="auto" w:fill="FFFFFF"/>
                              </w:rPr>
                              <w:t>REGULATOR</w:t>
                            </w:r>
                            <w:r w:rsidRPr="00423476">
                              <w:rPr>
                                <w:rFonts w:ascii="Verdana" w:hAnsi="Verdana"/>
                                <w:b/>
                                <w:sz w:val="24"/>
                              </w:rPr>
                              <w:t>S</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AF7529" id="Text Box 44" o:spid="_x0000_s1032" type="#_x0000_t202" style="position:absolute;margin-left:441.75pt;margin-top:87.35pt;width:33.75pt;height:621.45pt;z-index:251656191;visibility:visible;mso-wrap-style:square;mso-width-percent:0;mso-height-percent:0;mso-wrap-distance-left:9pt;mso-wrap-distance-top:0;mso-wrap-distance-right:9pt;mso-wrap-distance-bottom:0;mso-position-horizontal:absolute;mso-position-horizontal-relative:text;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" filled="f" fillcolor="#4f81bd" strokecolor="#f2f2f2" strokeweight="3pt">
                <v:shadow on="t" color="#243f60" opacity=".5" offset="1pt"/>
                <v:textbox style="layout-flow:vertical;mso-layout-flow-alt:bottom-to-top">
                  <w:txbxContent>
                    <w:p w14:paraId="3CAF75B0" w14:textId="77777777" w:rsidR="00041BF4" w:rsidRPr="00423476" w:rsidRDefault="00041BF4" w:rsidP="00D54332">
                      <w:pPr>
                        <w:jc w:val="center"/>
                        <w:rPr>
                          <w:rFonts w:ascii="Verdana" w:hAnsi="Verdana"/>
                          <w:b/>
                          <w:sz w:val="24"/>
                        </w:rPr>
                      </w:pPr>
                      <w:r w:rsidRPr="0084170D">
                        <w:rPr>
                          <w:rFonts w:ascii="Verdana" w:hAnsi="Verdana"/>
                          <w:b/>
                          <w:sz w:val="24"/>
                          <w:shd w:val="clear" w:color="auto" w:fill="FFFFFF"/>
                        </w:rPr>
                        <w:t>REGULATOR</w:t>
                      </w:r>
                      <w:r w:rsidRPr="00423476">
                        <w:rPr>
                          <w:rFonts w:ascii="Verdana" w:hAnsi="Verdana"/>
                          <w:b/>
                          <w:sz w:val="24"/>
                        </w:rPr>
                        <w:t>S</w:t>
                      </w:r>
                    </w:p>
                  </w:txbxContent>
                </v:textbox>
                <w10:wrap anchory="margin"/>
              </v:shape>
            </w:pict>
          </mc:Fallback>
        </mc:AlternateContent>
      </w:r>
      <w:r w:rsidR="002921D4">
        <w:rPr>
          <w:noProof/>
          <w:lang w:eastAsia="en-GB"/>
        </w:rPr>
        <mc:AlternateContent>
          <mc:Choice Requires="wps">
            <w:drawing>
              <wp:anchor distT="0" distB="0" distL="114300" distR="114300" simplePos="0" relativeHeight="251655166" behindDoc="0" locked="0" layoutInCell="1" allowOverlap="1" wp14:anchorId="3CAF752B" wp14:editId="3CAF752C">
                <wp:simplePos x="0" y="0"/>
                <wp:positionH relativeFrom="rightMargin">
                  <wp:align>left</wp:align>
                </wp:positionH>
                <wp:positionV relativeFrom="margin">
                  <wp:posOffset>1078245</wp:posOffset>
                </wp:positionV>
                <wp:extent cx="428625" cy="7901305"/>
                <wp:effectExtent l="19050" t="19050" r="47625" b="61595"/>
                <wp:wrapNone/>
                <wp:docPr id="6"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8625" cy="7901305"/>
                        </a:xfrm>
                        <a:prstGeom prst="rect">
                          <a:avLst/>
                        </a:prstGeom>
                        <a:noFill/>
                        <a:ln w="38100">
                          <a:solidFill>
                            <a:srgbClr val="F2F2F2"/>
                          </a:solidFill>
                          <a:miter lim="800000"/>
                          <a:headEnd/>
                          <a:tailEnd/>
                        </a:ln>
                        <a:effectLst>
                          <a:outerShdw dist="28398" dir="3806097" algn="ctr" rotWithShape="0">
                            <a:srgbClr val="243F60">
                              <a:alpha val="50000"/>
                            </a:srgbClr>
                          </a:outerShdw>
                        </a:effectLst>
                        <a:extLst>
                          <a:ext uri="{909E8E84-426E-40DD-AFC4-6F175D3DCCD1}">
                            <a14:hiddenFill xmlns:a14="http://schemas.microsoft.com/office/drawing/2010/main">
                              <a:solidFill>
                                <a:srgbClr val="4F81BD"/>
                              </a:solidFill>
                            </a14:hiddenFill>
                          </a:ext>
                        </a:extLst>
                      </wps:spPr>
                      <wps:txbx>
                        <w:txbxContent>
                          <w:p w14:paraId="3CAF75B1" w14:textId="77777777" w:rsidR="00041BF4" w:rsidRPr="00423476" w:rsidRDefault="00041BF4" w:rsidP="00423476">
                            <w:pPr>
                              <w:jc w:val="center"/>
                              <w:rPr>
                                <w:rFonts w:cs="Arial"/>
                                <w:b/>
                                <w:sz w:val="24"/>
                              </w:rPr>
                            </w:pPr>
                            <w:r w:rsidRPr="00423476">
                              <w:rPr>
                                <w:rFonts w:cs="Arial"/>
                                <w:b/>
                                <w:sz w:val="24"/>
                                <w:shd w:val="clear" w:color="auto" w:fill="FFFFFF"/>
                              </w:rPr>
                              <w:t>EXTERNAL AUDIT</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AF752B" id="Text Box 45" o:spid="_x0000_s1033" type="#_x0000_t202" style="position:absolute;margin-left:0;margin-top:84.9pt;width:33.75pt;height:622.15pt;z-index:251655166;visibility:visible;mso-wrap-style:square;mso-width-percent:0;mso-height-percent:0;mso-wrap-distance-left:9pt;mso-wrap-distance-top:0;mso-wrap-distance-right:9pt;mso-wrap-distance-bottom:0;mso-position-horizontal:left;mso-position-horizontal-relative:right-margin-area;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" filled="f" fillcolor="#4f81bd" strokecolor="#f2f2f2" strokeweight="3pt">
                <v:shadow on="t" color="#243f60" opacity=".5" offset="1pt"/>
                <v:textbox style="layout-flow:vertical;mso-layout-flow-alt:bottom-to-top">
                  <w:txbxContent>
                    <w:p w14:paraId="3CAF75B1" w14:textId="77777777" w:rsidR="00041BF4" w:rsidRPr="00423476" w:rsidRDefault="00041BF4" w:rsidP="00423476">
                      <w:pPr>
                        <w:jc w:val="center"/>
                        <w:rPr>
                          <w:rFonts w:cs="Arial"/>
                          <w:b/>
                          <w:sz w:val="24"/>
                        </w:rPr>
                      </w:pPr>
                      <w:r w:rsidRPr="00423476">
                        <w:rPr>
                          <w:rFonts w:cs="Arial"/>
                          <w:b/>
                          <w:sz w:val="24"/>
                          <w:shd w:val="clear" w:color="auto" w:fill="FFFFFF"/>
                        </w:rPr>
                        <w:t>EXTERNAL AUDIT</w:t>
                      </w:r>
                    </w:p>
                  </w:txbxContent>
                </v:textbox>
                <w10:wrap anchorx="margin" anchory="margin"/>
              </v:shape>
            </w:pict>
          </mc:Fallback>
        </mc:AlternateContent>
      </w:r>
      <w:r w:rsidR="00BB50F2">
        <w:rPr>
          <w:noProof/>
          <w:lang w:eastAsia="en-GB"/>
        </w:rPr>
        <mc:AlternateContent>
          <mc:Choice Requires="wps">
            <w:drawing>
              <wp:anchor distT="0" distB="0" distL="114300" distR="114300" simplePos="0" relativeHeight="251662336" behindDoc="0" locked="0" layoutInCell="1" allowOverlap="1" wp14:anchorId="3CAF7531" wp14:editId="3DCE5AAC">
                <wp:simplePos x="0" y="0"/>
                <wp:positionH relativeFrom="column">
                  <wp:posOffset>2139315</wp:posOffset>
                </wp:positionH>
                <wp:positionV relativeFrom="paragraph">
                  <wp:posOffset>6200775</wp:posOffset>
                </wp:positionV>
                <wp:extent cx="1089025" cy="617220"/>
                <wp:effectExtent l="0" t="0" r="0" b="0"/>
                <wp:wrapNone/>
                <wp:docPr id="3088"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89025" cy="6172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641F0D" w14:textId="77777777" w:rsidR="00041BF4" w:rsidRDefault="00041BF4" w:rsidP="001C47C7">
                            <w:pPr>
                              <w:pStyle w:val="NormalWeb"/>
                              <w:spacing w:before="0" w:beforeAutospacing="0" w:after="0" w:afterAutospacing="0"/>
                              <w:jc w:val="center"/>
                              <w:textAlignment w:val="baseline"/>
                              <w:rPr>
                                <w:rFonts w:ascii="Arial" w:hAnsi="Arial" w:cs="Arial"/>
                                <w:b/>
                                <w:bCs/>
                                <w:kern w:val="24"/>
                              </w:rPr>
                            </w:pPr>
                          </w:p>
                          <w:p w14:paraId="3CAF75BB" w14:textId="47F74D7A" w:rsidR="00041BF4" w:rsidRDefault="00041BF4" w:rsidP="001C47C7">
                            <w:pPr>
                              <w:pStyle w:val="NormalWeb"/>
                              <w:spacing w:before="0" w:beforeAutospacing="0" w:after="0" w:afterAutospacing="0"/>
                              <w:jc w:val="center"/>
                              <w:textAlignment w:val="baseline"/>
                              <w:rPr>
                                <w:rFonts w:ascii="Arial" w:hAnsi="Arial" w:cs="Arial"/>
                                <w:b/>
                                <w:bCs/>
                                <w:kern w:val="24"/>
                              </w:rPr>
                            </w:pPr>
                            <w:r>
                              <w:rPr>
                                <w:rFonts w:ascii="Arial" w:hAnsi="Arial" w:cs="Arial"/>
                                <w:b/>
                                <w:bCs/>
                                <w:kern w:val="24"/>
                              </w:rPr>
                              <w:t xml:space="preserve">Third Line </w:t>
                            </w:r>
                          </w:p>
                          <w:p w14:paraId="3CAF75BC" w14:textId="77777777" w:rsidR="00041BF4" w:rsidRDefault="00041BF4" w:rsidP="00C879C9">
                            <w:pPr>
                              <w:pStyle w:val="NormalWeb"/>
                              <w:spacing w:before="0" w:beforeAutospacing="0" w:after="0" w:afterAutospacing="0"/>
                              <w:jc w:val="center"/>
                              <w:rPr>
                                <w:rFonts w:ascii="Arial" w:hAnsi="Arial" w:cs="Arial"/>
                                <w:b/>
                                <w:bCs/>
                                <w:kern w:val="24"/>
                              </w:rPr>
                            </w:pPr>
                            <w:r>
                              <w:rPr>
                                <w:rFonts w:ascii="Arial" w:hAnsi="Arial" w:cs="Arial"/>
                                <w:b/>
                                <w:bCs/>
                                <w:kern w:val="24"/>
                              </w:rPr>
                              <w:t xml:space="preserve">Independent Assurance </w:t>
                            </w:r>
                            <w:r w:rsidRPr="001507EA">
                              <w:rPr>
                                <w:rFonts w:ascii="Arial" w:hAnsi="Arial" w:cs="Arial"/>
                                <w:b/>
                                <w:bCs/>
                                <w:kern w:val="24"/>
                              </w:rPr>
                              <w:t xml:space="preserve"> </w:t>
                            </w:r>
                          </w:p>
                          <w:p w14:paraId="3CAF75BD" w14:textId="77777777" w:rsidR="00041BF4" w:rsidRPr="001507EA" w:rsidRDefault="00041BF4" w:rsidP="001C47C7">
                            <w:pPr>
                              <w:pStyle w:val="NormalWeb"/>
                              <w:spacing w:before="0" w:beforeAutospacing="0" w:after="0" w:afterAutospacing="0"/>
                              <w:jc w:val="center"/>
                              <w:textAlignment w:val="baseline"/>
                              <w:rPr>
                                <w:rFonts w:ascii="Arial" w:hAnsi="Arial" w:cs="Arial"/>
                                <w:b/>
                                <w:bCs/>
                                <w:kern w:val="24"/>
                              </w:rPr>
                            </w:pPr>
                          </w:p>
                        </w:txbxContent>
                      </wps:txbx>
                      <wps:bodyPr wrap="none">
                        <a:spAutoFit/>
                      </wps:bodyPr>
                    </wps:wsp>
                  </a:graphicData>
                </a:graphic>
                <wp14:sizeRelH relativeFrom="page">
                  <wp14:pctWidth>0</wp14:pctWidth>
                </wp14:sizeRelH>
                <wp14:sizeRelV relativeFrom="page">
                  <wp14:pctHeight>0</wp14:pctHeight>
                </wp14:sizeRelV>
              </wp:anchor>
            </w:drawing>
          </mc:Choice>
          <mc:Fallback>
            <w:pict>
              <v:shape w14:anchorId="3CAF7531" id="_x0000_s1034" type="#_x0000_t202" style="position:absolute;margin-left:168.45pt;margin-top:488.25pt;width:85.75pt;height:48.6pt;z-index:25166233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" filled="f" stroked="f">
                <v:textbox style="mso-fit-shape-to-text:t">
                  <w:txbxContent>
                    <w:p w14:paraId="75641F0D" w14:textId="77777777" w:rsidR="00041BF4" w:rsidRDefault="00041BF4" w:rsidP="001C47C7">
                      <w:pPr>
                        <w:pStyle w:val="NormalWeb"/>
                        <w:spacing w:before="0" w:beforeAutospacing="0" w:after="0" w:afterAutospacing="0"/>
                        <w:jc w:val="center"/>
                        <w:textAlignment w:val="baseline"/>
                        <w:rPr>
                          <w:rFonts w:ascii="Arial" w:hAnsi="Arial" w:cs="Arial"/>
                          <w:b/>
                          <w:bCs/>
                          <w:kern w:val="24"/>
                        </w:rPr>
                      </w:pPr>
                    </w:p>
                    <w:p w14:paraId="3CAF75BB" w14:textId="47F74D7A" w:rsidR="00041BF4" w:rsidRDefault="00041BF4" w:rsidP="001C47C7">
                      <w:pPr>
                        <w:pStyle w:val="NormalWeb"/>
                        <w:spacing w:before="0" w:beforeAutospacing="0" w:after="0" w:afterAutospacing="0"/>
                        <w:jc w:val="center"/>
                        <w:textAlignment w:val="baseline"/>
                        <w:rPr>
                          <w:rFonts w:ascii="Arial" w:hAnsi="Arial" w:cs="Arial"/>
                          <w:b/>
                          <w:bCs/>
                          <w:kern w:val="24"/>
                        </w:rPr>
                      </w:pPr>
                      <w:r>
                        <w:rPr>
                          <w:rFonts w:ascii="Arial" w:hAnsi="Arial" w:cs="Arial"/>
                          <w:b/>
                          <w:bCs/>
                          <w:kern w:val="24"/>
                        </w:rPr>
                        <w:t xml:space="preserve">Third Line </w:t>
                      </w:r>
                    </w:p>
                    <w:p w14:paraId="3CAF75BC" w14:textId="77777777" w:rsidR="00041BF4" w:rsidRDefault="00041BF4" w:rsidP="00C879C9">
                      <w:pPr>
                        <w:pStyle w:val="NormalWeb"/>
                        <w:spacing w:before="0" w:beforeAutospacing="0" w:after="0" w:afterAutospacing="0"/>
                        <w:jc w:val="center"/>
                        <w:rPr>
                          <w:rFonts w:ascii="Arial" w:hAnsi="Arial" w:cs="Arial"/>
                          <w:b/>
                          <w:bCs/>
                          <w:kern w:val="24"/>
                        </w:rPr>
                      </w:pPr>
                      <w:r>
                        <w:rPr>
                          <w:rFonts w:ascii="Arial" w:hAnsi="Arial" w:cs="Arial"/>
                          <w:b/>
                          <w:bCs/>
                          <w:kern w:val="24"/>
                        </w:rPr>
                        <w:t xml:space="preserve">Independent Assurance </w:t>
                      </w:r>
                      <w:r w:rsidRPr="001507EA">
                        <w:rPr>
                          <w:rFonts w:ascii="Arial" w:hAnsi="Arial" w:cs="Arial"/>
                          <w:b/>
                          <w:bCs/>
                          <w:kern w:val="24"/>
                        </w:rPr>
                        <w:t xml:space="preserve"> </w:t>
                      </w:r>
                    </w:p>
                    <w:p w14:paraId="3CAF75BD" w14:textId="77777777" w:rsidR="00041BF4" w:rsidRPr="001507EA" w:rsidRDefault="00041BF4" w:rsidP="001C47C7">
                      <w:pPr>
                        <w:pStyle w:val="NormalWeb"/>
                        <w:spacing w:before="0" w:beforeAutospacing="0" w:after="0" w:afterAutospacing="0"/>
                        <w:jc w:val="center"/>
                        <w:textAlignment w:val="baseline"/>
                        <w:rPr>
                          <w:rFonts w:ascii="Arial" w:hAnsi="Arial" w:cs="Arial"/>
                          <w:b/>
                          <w:bCs/>
                          <w:kern w:val="24"/>
                        </w:rPr>
                      </w:pPr>
                    </w:p>
                  </w:txbxContent>
                </v:textbox>
              </v:shape>
            </w:pict>
          </mc:Fallback>
        </mc:AlternateContent>
      </w:r>
      <w:r w:rsidR="00BB50F2">
        <w:rPr>
          <w:noProof/>
          <w:lang w:eastAsia="en-GB"/>
        </w:rPr>
        <mc:AlternateContent>
          <mc:Choice Requires="wps">
            <w:drawing>
              <wp:anchor distT="0" distB="0" distL="114300" distR="114300" simplePos="0" relativeHeight="251658240" behindDoc="0" locked="0" layoutInCell="1" allowOverlap="1" wp14:anchorId="3CAF7535" wp14:editId="3CAF7536">
                <wp:simplePos x="0" y="0"/>
                <wp:positionH relativeFrom="column">
                  <wp:posOffset>1152525</wp:posOffset>
                </wp:positionH>
                <wp:positionV relativeFrom="paragraph">
                  <wp:posOffset>0</wp:posOffset>
                </wp:positionV>
                <wp:extent cx="252095" cy="266700"/>
                <wp:effectExtent l="0" t="0" r="0" b="0"/>
                <wp:wrapNone/>
                <wp:docPr id="3076" name="Text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095"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AF75BF" w14:textId="77777777" w:rsidR="00041BF4" w:rsidRDefault="00041BF4" w:rsidP="001C47C7">
                            <w:pPr>
                              <w:pStyle w:val="NormalWeb"/>
                              <w:spacing w:before="0" w:beforeAutospacing="0" w:after="0" w:afterAutospacing="0"/>
                              <w:textAlignment w:val="baseline"/>
                            </w:pPr>
                          </w:p>
                        </w:txbxContent>
                      </wps:txbx>
                      <wps:bodyPr wrap="none">
                        <a:spAutoFit/>
                      </wps:bodyPr>
                    </wps:wsp>
                  </a:graphicData>
                </a:graphic>
                <wp14:sizeRelH relativeFrom="page">
                  <wp14:pctWidth>0</wp14:pctWidth>
                </wp14:sizeRelH>
                <wp14:sizeRelV relativeFrom="page">
                  <wp14:pctHeight>0</wp14:pctHeight>
                </wp14:sizeRelV>
              </wp:anchor>
            </w:drawing>
          </mc:Choice>
          <mc:Fallback>
            <w:pict>
              <v:shape w14:anchorId="3CAF7535" id="TextBox 13" o:spid="_x0000_s1035" type="#_x0000_t202" style="position:absolute;margin-left:90.75pt;margin-top:0;width:19.85pt;height:21pt;z-index:25165824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" filled="f" stroked="f">
                <v:textbox style="mso-fit-shape-to-text:t">
                  <w:txbxContent>
                    <w:p w14:paraId="3CAF75BF" w14:textId="77777777" w:rsidR="00041BF4" w:rsidRDefault="00041BF4" w:rsidP="001C47C7">
                      <w:pPr>
                        <w:pStyle w:val="NormalWeb"/>
                        <w:spacing w:before="0" w:beforeAutospacing="0" w:after="0" w:afterAutospacing="0"/>
                        <w:textAlignment w:val="baseline"/>
                      </w:pPr>
                    </w:p>
                  </w:txbxContent>
                </v:textbox>
              </v:shape>
            </w:pict>
          </mc:Fallback>
        </mc:AlternateContent>
      </w:r>
      <w:r w:rsidR="001C47C7" w:rsidRPr="008824BD">
        <w:rPr>
          <w:rFonts w:cs="Arial"/>
        </w:rPr>
        <w:br w:type="page"/>
      </w:r>
    </w:p>
    <w:p w14:paraId="3CAF6EF5" w14:textId="77777777" w:rsidR="002921D4" w:rsidRDefault="002921D4" w:rsidP="002D5935">
      <w:pPr>
        <w:rPr>
          <w:rFonts w:cs="Arial"/>
        </w:rPr>
        <w:sectPr w:rsidR="002921D4" w:rsidSect="00E9078A">
          <w:footerReference w:type="default" r:id="rId14"/>
          <w:pgSz w:w="11907" w:h="16839" w:code="9"/>
          <w:pgMar w:top="709" w:right="1440" w:bottom="1440" w:left="709" w:header="709" w:footer="709" w:gutter="0"/>
          <w:pgNumType w:start="0"/>
          <w:cols w:space="708"/>
          <w:titlePg/>
          <w:docGrid w:linePitch="360"/>
        </w:sectPr>
      </w:pPr>
    </w:p>
    <w:p w14:paraId="74EAF697" w14:textId="6038EC0A" w:rsidR="00B51AC5" w:rsidRDefault="00B51AC5" w:rsidP="00760B7E">
      <w:pPr>
        <w:ind w:left="567"/>
        <w:rPr>
          <w:rFonts w:cs="Arial"/>
          <w:b/>
          <w:color w:val="15264B"/>
          <w:sz w:val="24"/>
          <w:szCs w:val="24"/>
        </w:rPr>
      </w:pPr>
    </w:p>
    <w:p w14:paraId="02C4201E" w14:textId="77777777" w:rsidR="004610C0" w:rsidRPr="00A70748" w:rsidRDefault="004610C0" w:rsidP="00760B7E">
      <w:pPr>
        <w:ind w:left="567"/>
        <w:rPr>
          <w:rFonts w:cs="Arial"/>
          <w:b/>
          <w:color w:val="15264B"/>
          <w:sz w:val="24"/>
          <w:szCs w:val="24"/>
        </w:rPr>
      </w:pPr>
    </w:p>
    <w:p w14:paraId="416B4545" w14:textId="77777777" w:rsidR="00EF54D2" w:rsidRDefault="00EF54D2" w:rsidP="004610C0">
      <w:pPr>
        <w:ind w:left="567"/>
        <w:jc w:val="center"/>
        <w:rPr>
          <w:rFonts w:cs="Arial"/>
          <w:b/>
          <w:sz w:val="28"/>
          <w:szCs w:val="28"/>
          <w:u w:val="single"/>
        </w:rPr>
      </w:pPr>
    </w:p>
    <w:p w14:paraId="3CAF6F55" w14:textId="4F8521B7" w:rsidR="00760B7E" w:rsidRPr="004610C0" w:rsidRDefault="004610C0" w:rsidP="004610C0">
      <w:pPr>
        <w:ind w:left="567"/>
        <w:jc w:val="center"/>
        <w:rPr>
          <w:rFonts w:cs="Arial"/>
          <w:iCs/>
          <w:sz w:val="28"/>
          <w:szCs w:val="28"/>
          <w:u w:val="single"/>
        </w:rPr>
      </w:pPr>
      <w:r>
        <w:rPr>
          <w:rFonts w:cs="Arial"/>
          <w:b/>
          <w:sz w:val="28"/>
          <w:szCs w:val="28"/>
          <w:u w:val="single"/>
        </w:rPr>
        <w:t>Assurance Rating</w:t>
      </w:r>
    </w:p>
    <w:p w14:paraId="3CAF6F56" w14:textId="79A5D444" w:rsidR="00760B7E" w:rsidRPr="00A70748" w:rsidRDefault="00760B7E" w:rsidP="00760B7E">
      <w:pPr>
        <w:spacing w:before="120" w:after="120"/>
        <w:ind w:left="567" w:right="-22"/>
        <w:jc w:val="both"/>
        <w:rPr>
          <w:rFonts w:cs="Arial"/>
          <w:b/>
          <w:bCs/>
          <w:sz w:val="24"/>
          <w:szCs w:val="24"/>
        </w:rPr>
      </w:pPr>
      <w:r w:rsidRPr="00A70748">
        <w:rPr>
          <w:rFonts w:cs="Arial"/>
          <w:noProof/>
          <w:sz w:val="24"/>
          <w:szCs w:val="24"/>
          <w:lang w:eastAsia="en-GB"/>
        </w:rPr>
        <w:drawing>
          <wp:inline distT="0" distB="0" distL="0" distR="0" wp14:anchorId="3CAF7539" wp14:editId="7B2BDE80">
            <wp:extent cx="353695" cy="233045"/>
            <wp:effectExtent l="0" t="0" r="0" b="0"/>
            <wp:docPr id="16" name="Picture 24" descr="Description: Description: cid:image001.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Description: Description: cid:image001.jpg@01CD216A.261B3660"/>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53695" cy="233045"/>
                    </a:xfrm>
                    <a:prstGeom prst="rect">
                      <a:avLst/>
                    </a:prstGeom>
                    <a:noFill/>
                    <a:ln>
                      <a:noFill/>
                    </a:ln>
                  </pic:spPr>
                </pic:pic>
              </a:graphicData>
            </a:graphic>
          </wp:inline>
        </w:drawing>
      </w:r>
      <w:r w:rsidRPr="00A70748">
        <w:rPr>
          <w:rFonts w:cs="Arial"/>
          <w:b/>
          <w:bCs/>
          <w:sz w:val="24"/>
          <w:szCs w:val="24"/>
        </w:rPr>
        <w:t xml:space="preserve"> Substantial assurance</w:t>
      </w:r>
      <w:r w:rsidRPr="00A70748">
        <w:rPr>
          <w:rFonts w:cs="Arial"/>
          <w:sz w:val="24"/>
          <w:szCs w:val="24"/>
        </w:rPr>
        <w:t xml:space="preserve"> - The Board can take </w:t>
      </w:r>
      <w:r w:rsidRPr="00A70748">
        <w:rPr>
          <w:rFonts w:cs="Arial"/>
          <w:b/>
          <w:sz w:val="24"/>
          <w:szCs w:val="24"/>
        </w:rPr>
        <w:t>substantial assurance</w:t>
      </w:r>
      <w:r w:rsidRPr="00A70748">
        <w:rPr>
          <w:rFonts w:cs="Arial"/>
          <w:sz w:val="24"/>
          <w:szCs w:val="24"/>
        </w:rPr>
        <w:t xml:space="preserve"> that arrangements to secure governance, risk management a</w:t>
      </w:r>
      <w:r w:rsidR="00A70748">
        <w:rPr>
          <w:rFonts w:cs="Arial"/>
          <w:sz w:val="24"/>
          <w:szCs w:val="24"/>
        </w:rPr>
        <w:t>nd internal control</w:t>
      </w:r>
      <w:r w:rsidRPr="00A70748">
        <w:rPr>
          <w:rFonts w:cs="Arial"/>
          <w:sz w:val="24"/>
          <w:szCs w:val="24"/>
        </w:rPr>
        <w:t xml:space="preserve"> </w:t>
      </w:r>
      <w:r w:rsidR="00A70748">
        <w:rPr>
          <w:rFonts w:cs="Arial"/>
          <w:sz w:val="24"/>
          <w:szCs w:val="24"/>
        </w:rPr>
        <w:t>in the achievement of the objective</w:t>
      </w:r>
      <w:r w:rsidRPr="00A70748">
        <w:rPr>
          <w:rFonts w:cs="Arial"/>
          <w:sz w:val="24"/>
          <w:szCs w:val="24"/>
        </w:rPr>
        <w:t>, are suitably d</w:t>
      </w:r>
      <w:r w:rsidR="00A70748">
        <w:rPr>
          <w:rFonts w:cs="Arial"/>
          <w:sz w:val="24"/>
          <w:szCs w:val="24"/>
        </w:rPr>
        <w:t xml:space="preserve">esigned and effectively applied, </w:t>
      </w:r>
      <w:r w:rsidRPr="00A70748">
        <w:rPr>
          <w:rFonts w:cs="Arial"/>
          <w:sz w:val="24"/>
          <w:szCs w:val="24"/>
        </w:rPr>
        <w:t xml:space="preserve">with </w:t>
      </w:r>
      <w:r w:rsidRPr="00A70748">
        <w:rPr>
          <w:rFonts w:cs="Arial"/>
          <w:b/>
          <w:sz w:val="24"/>
          <w:szCs w:val="24"/>
        </w:rPr>
        <w:t>low impact on residual risk</w:t>
      </w:r>
      <w:r w:rsidRPr="00A70748">
        <w:rPr>
          <w:rFonts w:cs="Arial"/>
          <w:sz w:val="24"/>
          <w:szCs w:val="24"/>
        </w:rPr>
        <w:t>.</w:t>
      </w:r>
    </w:p>
    <w:p w14:paraId="3CAF6F57" w14:textId="267CF560" w:rsidR="00760B7E" w:rsidRPr="00A70748" w:rsidRDefault="00760B7E" w:rsidP="00760B7E">
      <w:pPr>
        <w:tabs>
          <w:tab w:val="right" w:pos="9214"/>
        </w:tabs>
        <w:spacing w:before="120" w:after="120"/>
        <w:ind w:left="567" w:right="-22"/>
        <w:jc w:val="both"/>
        <w:rPr>
          <w:rFonts w:cs="Arial"/>
          <w:sz w:val="24"/>
          <w:szCs w:val="24"/>
        </w:rPr>
      </w:pPr>
      <w:r w:rsidRPr="00A70748">
        <w:rPr>
          <w:rFonts w:cs="Arial"/>
          <w:noProof/>
          <w:sz w:val="24"/>
          <w:szCs w:val="24"/>
          <w:lang w:eastAsia="en-GB"/>
        </w:rPr>
        <w:drawing>
          <wp:inline distT="0" distB="0" distL="0" distR="0" wp14:anchorId="3CAF753B" wp14:editId="7BF18297">
            <wp:extent cx="353695" cy="224155"/>
            <wp:effectExtent l="0" t="0" r="0" b="0"/>
            <wp:docPr id="20"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53695" cy="224155"/>
                    </a:xfrm>
                    <a:prstGeom prst="rect">
                      <a:avLst/>
                    </a:prstGeom>
                    <a:noFill/>
                    <a:ln>
                      <a:noFill/>
                    </a:ln>
                  </pic:spPr>
                </pic:pic>
              </a:graphicData>
            </a:graphic>
          </wp:inline>
        </w:drawing>
      </w:r>
      <w:r w:rsidRPr="00A70748">
        <w:rPr>
          <w:rFonts w:cs="Arial"/>
          <w:b/>
          <w:bCs/>
          <w:sz w:val="24"/>
          <w:szCs w:val="24"/>
        </w:rPr>
        <w:t xml:space="preserve"> Reasonable assurance</w:t>
      </w:r>
      <w:r w:rsidRPr="00A70748">
        <w:rPr>
          <w:rFonts w:cs="Arial"/>
          <w:sz w:val="24"/>
          <w:szCs w:val="24"/>
        </w:rPr>
        <w:t xml:space="preserve"> - The Board can take </w:t>
      </w:r>
      <w:r w:rsidRPr="00A70748">
        <w:rPr>
          <w:rFonts w:cs="Arial"/>
          <w:b/>
          <w:sz w:val="24"/>
          <w:szCs w:val="24"/>
        </w:rPr>
        <w:t>reasonable assurance</w:t>
      </w:r>
      <w:r w:rsidRPr="00A70748">
        <w:rPr>
          <w:rFonts w:cs="Arial"/>
          <w:sz w:val="24"/>
          <w:szCs w:val="24"/>
        </w:rPr>
        <w:t xml:space="preserve"> that arrangements to secure governance, risk management and internal control</w:t>
      </w:r>
      <w:r w:rsidR="00A70748">
        <w:rPr>
          <w:rFonts w:cs="Arial"/>
          <w:sz w:val="24"/>
          <w:szCs w:val="24"/>
        </w:rPr>
        <w:t xml:space="preserve"> in the achievement of the objective</w:t>
      </w:r>
      <w:r w:rsidRPr="00A70748">
        <w:rPr>
          <w:rFonts w:cs="Arial"/>
          <w:sz w:val="24"/>
          <w:szCs w:val="24"/>
        </w:rPr>
        <w:t xml:space="preserve">, are suitably designed and </w:t>
      </w:r>
      <w:r w:rsidR="007406CD" w:rsidRPr="00A70748">
        <w:rPr>
          <w:rFonts w:cs="Arial"/>
          <w:sz w:val="24"/>
          <w:szCs w:val="24"/>
        </w:rPr>
        <w:t xml:space="preserve">effectively </w:t>
      </w:r>
      <w:r w:rsidRPr="00A70748">
        <w:rPr>
          <w:rFonts w:cs="Arial"/>
          <w:sz w:val="24"/>
          <w:szCs w:val="24"/>
        </w:rPr>
        <w:t>applied. Some matters require attention in control design</w:t>
      </w:r>
      <w:r w:rsidR="007406CD">
        <w:rPr>
          <w:rFonts w:cs="Arial"/>
          <w:sz w:val="24"/>
          <w:szCs w:val="24"/>
        </w:rPr>
        <w:t xml:space="preserve">, </w:t>
      </w:r>
      <w:proofErr w:type="gramStart"/>
      <w:r w:rsidRPr="00A70748">
        <w:rPr>
          <w:rFonts w:cs="Arial"/>
          <w:sz w:val="24"/>
          <w:szCs w:val="24"/>
        </w:rPr>
        <w:t>compliance</w:t>
      </w:r>
      <w:proofErr w:type="gramEnd"/>
      <w:r w:rsidRPr="00A70748">
        <w:rPr>
          <w:rFonts w:cs="Arial"/>
          <w:sz w:val="24"/>
          <w:szCs w:val="24"/>
        </w:rPr>
        <w:t xml:space="preserve"> </w:t>
      </w:r>
      <w:r w:rsidR="007406CD">
        <w:rPr>
          <w:rFonts w:cs="Arial"/>
          <w:sz w:val="24"/>
          <w:szCs w:val="24"/>
        </w:rPr>
        <w:t xml:space="preserve">or assurance </w:t>
      </w:r>
      <w:r w:rsidRPr="00A70748">
        <w:rPr>
          <w:rFonts w:cs="Arial"/>
          <w:sz w:val="24"/>
          <w:szCs w:val="24"/>
        </w:rPr>
        <w:t xml:space="preserve">with </w:t>
      </w:r>
      <w:r w:rsidRPr="00A70748">
        <w:rPr>
          <w:rFonts w:cs="Arial"/>
          <w:b/>
          <w:sz w:val="24"/>
          <w:szCs w:val="24"/>
        </w:rPr>
        <w:t>low to moderate impact on residual risk</w:t>
      </w:r>
      <w:r w:rsidRPr="00A70748">
        <w:rPr>
          <w:rFonts w:cs="Arial"/>
          <w:sz w:val="24"/>
          <w:szCs w:val="24"/>
        </w:rPr>
        <w:t>.</w:t>
      </w:r>
      <w:r w:rsidR="007406CD">
        <w:rPr>
          <w:rFonts w:cs="Arial"/>
          <w:sz w:val="24"/>
          <w:szCs w:val="24"/>
        </w:rPr>
        <w:t xml:space="preserve"> </w:t>
      </w:r>
    </w:p>
    <w:p w14:paraId="3CAF6F58" w14:textId="068980B2" w:rsidR="00760B7E" w:rsidRPr="00A70748" w:rsidRDefault="00760B7E" w:rsidP="00760B7E">
      <w:pPr>
        <w:tabs>
          <w:tab w:val="right" w:pos="9214"/>
        </w:tabs>
        <w:spacing w:before="120" w:after="120"/>
        <w:ind w:left="567" w:right="-22"/>
        <w:jc w:val="both"/>
        <w:rPr>
          <w:rFonts w:cs="Arial"/>
          <w:sz w:val="24"/>
          <w:szCs w:val="24"/>
        </w:rPr>
      </w:pPr>
      <w:r w:rsidRPr="00A70748">
        <w:rPr>
          <w:rFonts w:cs="Arial"/>
          <w:noProof/>
          <w:sz w:val="24"/>
          <w:szCs w:val="24"/>
          <w:lang w:eastAsia="en-GB"/>
        </w:rPr>
        <w:t xml:space="preserve"> </w:t>
      </w:r>
      <w:r w:rsidRPr="00A70748">
        <w:rPr>
          <w:rFonts w:cs="Arial"/>
          <w:noProof/>
          <w:sz w:val="24"/>
          <w:szCs w:val="24"/>
          <w:lang w:eastAsia="en-GB"/>
        </w:rPr>
        <w:drawing>
          <wp:inline distT="0" distB="0" distL="0" distR="0" wp14:anchorId="3CAF753D" wp14:editId="4F89FE67">
            <wp:extent cx="310515" cy="198120"/>
            <wp:effectExtent l="0" t="0" r="0" b="0"/>
            <wp:docPr id="21" name="Picture 32" descr="Description: Description: cid:image003.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Description: Description: cid:image003.jpg@01CD216A.261B3660"/>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10515" cy="198120"/>
                    </a:xfrm>
                    <a:prstGeom prst="rect">
                      <a:avLst/>
                    </a:prstGeom>
                    <a:noFill/>
                    <a:ln>
                      <a:noFill/>
                    </a:ln>
                  </pic:spPr>
                </pic:pic>
              </a:graphicData>
            </a:graphic>
          </wp:inline>
        </w:drawing>
      </w:r>
      <w:r w:rsidRPr="00A70748">
        <w:rPr>
          <w:rFonts w:cs="Arial"/>
          <w:b/>
          <w:bCs/>
          <w:sz w:val="24"/>
          <w:szCs w:val="24"/>
        </w:rPr>
        <w:t xml:space="preserve"> Limited assurance - </w:t>
      </w:r>
      <w:r w:rsidRPr="00A70748">
        <w:rPr>
          <w:rFonts w:cs="Arial"/>
          <w:sz w:val="24"/>
          <w:szCs w:val="24"/>
        </w:rPr>
        <w:t xml:space="preserve">The Board can take </w:t>
      </w:r>
      <w:r w:rsidRPr="00A70748">
        <w:rPr>
          <w:rFonts w:cs="Arial"/>
          <w:b/>
          <w:bCs/>
          <w:sz w:val="24"/>
          <w:szCs w:val="24"/>
        </w:rPr>
        <w:t>limited assurance</w:t>
      </w:r>
      <w:r w:rsidRPr="00A70748">
        <w:rPr>
          <w:rFonts w:cs="Arial"/>
          <w:sz w:val="24"/>
          <w:szCs w:val="24"/>
        </w:rPr>
        <w:t xml:space="preserve"> that arrangements to secure governance, risk management and internal control</w:t>
      </w:r>
      <w:r w:rsidR="007406CD">
        <w:rPr>
          <w:rFonts w:cs="Arial"/>
          <w:sz w:val="24"/>
          <w:szCs w:val="24"/>
        </w:rPr>
        <w:t xml:space="preserve"> in the achievement of the objective</w:t>
      </w:r>
      <w:r w:rsidRPr="00A70748">
        <w:rPr>
          <w:rFonts w:cs="Arial"/>
          <w:sz w:val="24"/>
          <w:szCs w:val="24"/>
        </w:rPr>
        <w:t xml:space="preserve">, are suitably designed and </w:t>
      </w:r>
      <w:r w:rsidR="007406CD">
        <w:rPr>
          <w:rFonts w:cs="Arial"/>
          <w:sz w:val="24"/>
          <w:szCs w:val="24"/>
        </w:rPr>
        <w:t xml:space="preserve">effectively </w:t>
      </w:r>
      <w:r w:rsidRPr="00A70748">
        <w:rPr>
          <w:rFonts w:cs="Arial"/>
          <w:sz w:val="24"/>
          <w:szCs w:val="24"/>
        </w:rPr>
        <w:t xml:space="preserve">applied. More significant matters require attention with </w:t>
      </w:r>
      <w:r w:rsidRPr="00A70748">
        <w:rPr>
          <w:rFonts w:cs="Arial"/>
          <w:b/>
          <w:bCs/>
          <w:sz w:val="24"/>
          <w:szCs w:val="24"/>
        </w:rPr>
        <w:t>moderate impact on residual risk</w:t>
      </w:r>
      <w:r w:rsidRPr="00A70748">
        <w:rPr>
          <w:rFonts w:cs="Arial"/>
          <w:sz w:val="24"/>
          <w:szCs w:val="24"/>
        </w:rPr>
        <w:t>.</w:t>
      </w:r>
    </w:p>
    <w:p w14:paraId="3CAF6F59" w14:textId="1CE0816A" w:rsidR="009B18E4" w:rsidRPr="00A70748" w:rsidRDefault="00760B7E" w:rsidP="002B367F">
      <w:pPr>
        <w:keepNext/>
        <w:tabs>
          <w:tab w:val="right" w:pos="9214"/>
        </w:tabs>
        <w:spacing w:before="120" w:after="120"/>
        <w:ind w:left="567" w:right="-22"/>
        <w:jc w:val="both"/>
        <w:rPr>
          <w:rFonts w:cs="Arial"/>
          <w:sz w:val="24"/>
          <w:szCs w:val="24"/>
        </w:rPr>
      </w:pPr>
      <w:r w:rsidRPr="00A70748">
        <w:rPr>
          <w:rFonts w:cs="Arial"/>
          <w:noProof/>
          <w:sz w:val="24"/>
          <w:szCs w:val="24"/>
          <w:lang w:eastAsia="en-GB"/>
        </w:rPr>
        <w:drawing>
          <wp:inline distT="0" distB="0" distL="0" distR="0" wp14:anchorId="3CAF753F" wp14:editId="590FD5CD">
            <wp:extent cx="353695" cy="233045"/>
            <wp:effectExtent l="0" t="0" r="0" b="0"/>
            <wp:docPr id="25" name="Picture 35" descr="Description: Description: cid:image004.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Description: Description: cid:image004.jpg@01CD216A.261B3660"/>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53695" cy="233045"/>
                    </a:xfrm>
                    <a:prstGeom prst="rect">
                      <a:avLst/>
                    </a:prstGeom>
                    <a:noFill/>
                    <a:ln>
                      <a:noFill/>
                    </a:ln>
                  </pic:spPr>
                </pic:pic>
              </a:graphicData>
            </a:graphic>
          </wp:inline>
        </w:drawing>
      </w:r>
      <w:r w:rsidRPr="00A70748">
        <w:rPr>
          <w:rFonts w:cs="Arial"/>
          <w:b/>
          <w:bCs/>
          <w:sz w:val="24"/>
          <w:szCs w:val="24"/>
        </w:rPr>
        <w:t xml:space="preserve"> No assurance</w:t>
      </w:r>
      <w:r w:rsidRPr="00A70748">
        <w:rPr>
          <w:rFonts w:cs="Arial"/>
          <w:sz w:val="24"/>
          <w:szCs w:val="24"/>
        </w:rPr>
        <w:t xml:space="preserve"> - The Board has </w:t>
      </w:r>
      <w:r w:rsidRPr="00A70748">
        <w:rPr>
          <w:rFonts w:cs="Arial"/>
          <w:b/>
          <w:sz w:val="24"/>
          <w:szCs w:val="24"/>
        </w:rPr>
        <w:t>no assurance</w:t>
      </w:r>
      <w:r w:rsidRPr="00A70748">
        <w:rPr>
          <w:rFonts w:cs="Arial"/>
          <w:sz w:val="24"/>
          <w:szCs w:val="24"/>
        </w:rPr>
        <w:t xml:space="preserve"> that arrangements to secure governance, risk management and internal control</w:t>
      </w:r>
      <w:r w:rsidR="007406CD">
        <w:rPr>
          <w:rFonts w:cs="Arial"/>
          <w:sz w:val="24"/>
          <w:szCs w:val="24"/>
        </w:rPr>
        <w:t xml:space="preserve"> in the achievement of the objective</w:t>
      </w:r>
      <w:r w:rsidRPr="00A70748">
        <w:rPr>
          <w:rFonts w:cs="Arial"/>
          <w:sz w:val="24"/>
          <w:szCs w:val="24"/>
        </w:rPr>
        <w:t xml:space="preserve">, are suitably designed and </w:t>
      </w:r>
      <w:r w:rsidR="007406CD">
        <w:rPr>
          <w:rFonts w:cs="Arial"/>
          <w:sz w:val="24"/>
          <w:szCs w:val="24"/>
        </w:rPr>
        <w:t xml:space="preserve">effectively </w:t>
      </w:r>
      <w:r w:rsidRPr="00A70748">
        <w:rPr>
          <w:rFonts w:cs="Arial"/>
          <w:sz w:val="24"/>
          <w:szCs w:val="24"/>
        </w:rPr>
        <w:t>applied</w:t>
      </w:r>
      <w:r w:rsidR="007406CD">
        <w:rPr>
          <w:rFonts w:cs="Arial"/>
          <w:sz w:val="24"/>
          <w:szCs w:val="24"/>
        </w:rPr>
        <w:t xml:space="preserve">. </w:t>
      </w:r>
      <w:r w:rsidRPr="00A70748">
        <w:rPr>
          <w:rFonts w:cs="Arial"/>
          <w:sz w:val="24"/>
          <w:szCs w:val="24"/>
        </w:rPr>
        <w:t xml:space="preserve">Action is required to address the whole control framework in this area with </w:t>
      </w:r>
      <w:r w:rsidRPr="00A70748">
        <w:rPr>
          <w:rFonts w:cs="Arial"/>
          <w:b/>
          <w:sz w:val="24"/>
          <w:szCs w:val="24"/>
        </w:rPr>
        <w:t>high impact on residual risk</w:t>
      </w:r>
      <w:r w:rsidRPr="00A70748">
        <w:rPr>
          <w:rFonts w:cs="Arial"/>
          <w:sz w:val="24"/>
          <w:szCs w:val="24"/>
        </w:rPr>
        <w:t>.</w:t>
      </w:r>
    </w:p>
    <w:p w14:paraId="3CAF6F5A" w14:textId="3B12EBE7" w:rsidR="005E0568" w:rsidRPr="00A70748" w:rsidRDefault="005E0568" w:rsidP="002B367F">
      <w:pPr>
        <w:keepNext/>
        <w:tabs>
          <w:tab w:val="right" w:pos="9214"/>
        </w:tabs>
        <w:spacing w:before="120" w:after="120"/>
        <w:ind w:left="567" w:right="-22"/>
        <w:jc w:val="both"/>
        <w:rPr>
          <w:rFonts w:cs="Arial"/>
          <w:sz w:val="24"/>
          <w:szCs w:val="24"/>
        </w:rPr>
      </w:pPr>
    </w:p>
    <w:p w14:paraId="5FF0CE37" w14:textId="4399C7EE" w:rsidR="00B51AC5" w:rsidRPr="004610C0" w:rsidRDefault="004610C0" w:rsidP="004610C0">
      <w:pPr>
        <w:keepNext/>
        <w:tabs>
          <w:tab w:val="right" w:pos="9214"/>
        </w:tabs>
        <w:spacing w:before="120" w:after="120"/>
        <w:ind w:left="567" w:right="-22"/>
        <w:jc w:val="center"/>
        <w:rPr>
          <w:rFonts w:cs="Arial"/>
          <w:b/>
          <w:sz w:val="28"/>
          <w:szCs w:val="28"/>
          <w:u w:val="single"/>
        </w:rPr>
      </w:pPr>
      <w:r w:rsidRPr="004610C0">
        <w:rPr>
          <w:rFonts w:cs="Arial"/>
          <w:b/>
          <w:sz w:val="28"/>
          <w:szCs w:val="28"/>
          <w:u w:val="single"/>
        </w:rPr>
        <w:t>Assurance Trend</w:t>
      </w:r>
    </w:p>
    <w:p w14:paraId="7D97C495" w14:textId="1042389C" w:rsidR="004610C0" w:rsidRDefault="004610C0" w:rsidP="004610C0">
      <w:pPr>
        <w:keepNext/>
        <w:tabs>
          <w:tab w:val="right" w:pos="9214"/>
        </w:tabs>
        <w:spacing w:before="120" w:after="120"/>
        <w:ind w:left="567" w:right="-22"/>
        <w:jc w:val="center"/>
        <w:rPr>
          <w:rFonts w:cs="Arial"/>
          <w:sz w:val="24"/>
          <w:szCs w:val="24"/>
        </w:rPr>
      </w:pPr>
    </w:p>
    <w:tbl>
      <w:tblPr>
        <w:tblStyle w:val="TableGrid"/>
        <w:tblW w:w="8642" w:type="dxa"/>
        <w:jc w:val="right"/>
        <w:tblLook w:val="04A0" w:firstRow="1" w:lastRow="0" w:firstColumn="1" w:lastColumn="0" w:noHBand="0" w:noVBand="1"/>
      </w:tblPr>
      <w:tblGrid>
        <w:gridCol w:w="1559"/>
        <w:gridCol w:w="7083"/>
      </w:tblGrid>
      <w:tr w:rsidR="004610C0" w14:paraId="189DBF2A" w14:textId="77777777" w:rsidTr="00AB0A78">
        <w:trPr>
          <w:trHeight w:val="1032"/>
          <w:jc w:val="right"/>
        </w:trPr>
        <w:tc>
          <w:tcPr>
            <w:tcW w:w="1559" w:type="dxa"/>
            <w:vAlign w:val="center"/>
          </w:tcPr>
          <w:p w14:paraId="6EEC6E17" w14:textId="2113C99C" w:rsidR="004610C0" w:rsidRDefault="004610C0" w:rsidP="004610C0">
            <w:pPr>
              <w:keepNext/>
              <w:tabs>
                <w:tab w:val="right" w:pos="9214"/>
              </w:tabs>
              <w:spacing w:before="120" w:after="120"/>
              <w:ind w:right="-22"/>
              <w:jc w:val="center"/>
              <w:rPr>
                <w:rFonts w:cs="Arial"/>
                <w:sz w:val="24"/>
                <w:szCs w:val="24"/>
              </w:rPr>
            </w:pPr>
            <w:r>
              <w:rPr>
                <w:rFonts w:ascii="Times New Roman" w:hAnsi="Times New Roman"/>
                <w:noProof/>
                <w:sz w:val="24"/>
                <w:szCs w:val="24"/>
                <w:lang w:eastAsia="en-GB"/>
              </w:rPr>
              <w:drawing>
                <wp:anchor distT="0" distB="0" distL="114300" distR="114300" simplePos="0" relativeHeight="251804160" behindDoc="0" locked="0" layoutInCell="1" allowOverlap="1" wp14:anchorId="63BE2381" wp14:editId="52B751B5">
                  <wp:simplePos x="0" y="0"/>
                  <wp:positionH relativeFrom="column">
                    <wp:posOffset>297815</wp:posOffset>
                  </wp:positionH>
                  <wp:positionV relativeFrom="paragraph">
                    <wp:posOffset>-38100</wp:posOffset>
                  </wp:positionV>
                  <wp:extent cx="304800" cy="381000"/>
                  <wp:effectExtent l="0" t="0" r="0" b="0"/>
                  <wp:wrapNone/>
                  <wp:docPr id="14" name="Pictur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04800" cy="381000"/>
                          </a:xfrm>
                          <a:prstGeom prst="rect">
                            <a:avLst/>
                          </a:prstGeom>
                          <a:noFill/>
                        </pic:spPr>
                      </pic:pic>
                    </a:graphicData>
                  </a:graphic>
                  <wp14:sizeRelH relativeFrom="page">
                    <wp14:pctWidth>0</wp14:pctWidth>
                  </wp14:sizeRelH>
                  <wp14:sizeRelV relativeFrom="margin">
                    <wp14:pctHeight>0</wp14:pctHeight>
                  </wp14:sizeRelV>
                </wp:anchor>
              </w:drawing>
            </w:r>
            <w:r>
              <w:rPr>
                <w:rFonts w:ascii="Times New Roman" w:hAnsi="Times New Roman"/>
                <w:noProof/>
                <w:sz w:val="24"/>
                <w:szCs w:val="24"/>
                <w:lang w:eastAsia="en-GB"/>
              </w:rPr>
              <w:t xml:space="preserve"> </w:t>
            </w:r>
          </w:p>
        </w:tc>
        <w:tc>
          <w:tcPr>
            <w:tcW w:w="7083" w:type="dxa"/>
            <w:vAlign w:val="center"/>
          </w:tcPr>
          <w:p w14:paraId="7F486D80" w14:textId="32644972" w:rsidR="004610C0" w:rsidRDefault="004610C0" w:rsidP="004610C0">
            <w:pPr>
              <w:keepNext/>
              <w:tabs>
                <w:tab w:val="right" w:pos="9214"/>
              </w:tabs>
              <w:spacing w:before="120" w:after="120"/>
              <w:ind w:right="-22"/>
              <w:rPr>
                <w:rFonts w:cs="Arial"/>
                <w:sz w:val="24"/>
                <w:szCs w:val="24"/>
              </w:rPr>
            </w:pPr>
            <w:r>
              <w:rPr>
                <w:rFonts w:cs="Arial"/>
                <w:sz w:val="24"/>
                <w:szCs w:val="24"/>
              </w:rPr>
              <w:t xml:space="preserve">Position has </w:t>
            </w:r>
            <w:r w:rsidRPr="00EF54D2">
              <w:rPr>
                <w:rFonts w:cs="Arial"/>
                <w:b/>
                <w:sz w:val="24"/>
                <w:szCs w:val="24"/>
              </w:rPr>
              <w:t>improved</w:t>
            </w:r>
            <w:r>
              <w:rPr>
                <w:rFonts w:cs="Arial"/>
                <w:sz w:val="24"/>
                <w:szCs w:val="24"/>
              </w:rPr>
              <w:t xml:space="preserve"> since the last report to the Board</w:t>
            </w:r>
          </w:p>
        </w:tc>
      </w:tr>
      <w:tr w:rsidR="004610C0" w14:paraId="14ED74E5" w14:textId="77777777" w:rsidTr="00AB0A78">
        <w:trPr>
          <w:trHeight w:val="990"/>
          <w:jc w:val="right"/>
        </w:trPr>
        <w:tc>
          <w:tcPr>
            <w:tcW w:w="1559" w:type="dxa"/>
            <w:vAlign w:val="center"/>
          </w:tcPr>
          <w:p w14:paraId="76BB64E1" w14:textId="1431424D" w:rsidR="004610C0" w:rsidRPr="004610C0" w:rsidRDefault="004610C0" w:rsidP="004610C0">
            <w:pPr>
              <w:keepNext/>
              <w:tabs>
                <w:tab w:val="right" w:pos="9214"/>
              </w:tabs>
              <w:spacing w:before="120" w:after="120"/>
              <w:ind w:right="-22"/>
              <w:jc w:val="center"/>
              <w:rPr>
                <w:rFonts w:cs="Arial"/>
                <w:color w:val="FF0000"/>
                <w:sz w:val="24"/>
                <w:szCs w:val="24"/>
              </w:rPr>
            </w:pPr>
            <w:r w:rsidRPr="004610C0">
              <w:rPr>
                <w:rFonts w:ascii="Times New Roman" w:hAnsi="Times New Roman"/>
                <w:noProof/>
                <w:color w:val="FF0000"/>
                <w:sz w:val="24"/>
                <w:szCs w:val="24"/>
                <w:lang w:eastAsia="en-GB"/>
              </w:rPr>
              <w:drawing>
                <wp:anchor distT="0" distB="0" distL="114300" distR="114300" simplePos="0" relativeHeight="251806208" behindDoc="0" locked="0" layoutInCell="1" allowOverlap="1" wp14:anchorId="7ADBED15" wp14:editId="008E38C3">
                  <wp:simplePos x="0" y="0"/>
                  <wp:positionH relativeFrom="column">
                    <wp:posOffset>295910</wp:posOffset>
                  </wp:positionH>
                  <wp:positionV relativeFrom="paragraph">
                    <wp:posOffset>7620</wp:posOffset>
                  </wp:positionV>
                  <wp:extent cx="419100" cy="333375"/>
                  <wp:effectExtent l="0" t="0" r="0" b="9525"/>
                  <wp:wrapNone/>
                  <wp:docPr id="58" name="Picture 5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7083" w:type="dxa"/>
            <w:vAlign w:val="center"/>
          </w:tcPr>
          <w:p w14:paraId="0E19F58A" w14:textId="06C5E61B" w:rsidR="004610C0" w:rsidRDefault="004610C0" w:rsidP="00AB0A78">
            <w:pPr>
              <w:keepNext/>
              <w:tabs>
                <w:tab w:val="right" w:pos="9214"/>
              </w:tabs>
              <w:spacing w:before="120" w:after="120"/>
              <w:ind w:right="-22"/>
              <w:rPr>
                <w:rFonts w:cs="Arial"/>
                <w:sz w:val="24"/>
                <w:szCs w:val="24"/>
              </w:rPr>
            </w:pPr>
            <w:r>
              <w:rPr>
                <w:rFonts w:cs="Arial"/>
                <w:sz w:val="24"/>
                <w:szCs w:val="24"/>
              </w:rPr>
              <w:t xml:space="preserve">Position has </w:t>
            </w:r>
            <w:r w:rsidRPr="00EF54D2">
              <w:rPr>
                <w:rFonts w:cs="Arial"/>
                <w:b/>
                <w:sz w:val="24"/>
                <w:szCs w:val="24"/>
              </w:rPr>
              <w:t>remained stable</w:t>
            </w:r>
            <w:r>
              <w:rPr>
                <w:rFonts w:cs="Arial"/>
                <w:sz w:val="24"/>
                <w:szCs w:val="24"/>
              </w:rPr>
              <w:t xml:space="preserve"> since the last report to the Board</w:t>
            </w:r>
          </w:p>
        </w:tc>
      </w:tr>
      <w:tr w:rsidR="004610C0" w14:paraId="6F2A7A32" w14:textId="77777777" w:rsidTr="00AB0A78">
        <w:trPr>
          <w:trHeight w:val="976"/>
          <w:jc w:val="right"/>
        </w:trPr>
        <w:tc>
          <w:tcPr>
            <w:tcW w:w="1559" w:type="dxa"/>
            <w:vAlign w:val="center"/>
          </w:tcPr>
          <w:p w14:paraId="74AA2CC9" w14:textId="3F946DB0" w:rsidR="004610C0" w:rsidRDefault="004610C0" w:rsidP="004610C0">
            <w:pPr>
              <w:keepNext/>
              <w:tabs>
                <w:tab w:val="right" w:pos="9214"/>
              </w:tabs>
              <w:spacing w:before="120" w:after="120"/>
              <w:ind w:right="-22"/>
              <w:jc w:val="center"/>
              <w:rPr>
                <w:rFonts w:cs="Arial"/>
                <w:sz w:val="24"/>
                <w:szCs w:val="24"/>
              </w:rPr>
            </w:pPr>
            <w:r>
              <w:rPr>
                <w:rFonts w:cs="Arial"/>
                <w:noProof/>
                <w:sz w:val="24"/>
                <w:szCs w:val="24"/>
                <w:lang w:eastAsia="en-GB"/>
              </w:rPr>
              <mc:AlternateContent>
                <mc:Choice Requires="wps">
                  <w:drawing>
                    <wp:anchor distT="0" distB="0" distL="114300" distR="114300" simplePos="0" relativeHeight="251808256" behindDoc="0" locked="0" layoutInCell="1" allowOverlap="1" wp14:anchorId="4103FF75" wp14:editId="087EC189">
                      <wp:simplePos x="0" y="0"/>
                      <wp:positionH relativeFrom="column">
                        <wp:posOffset>346710</wp:posOffset>
                      </wp:positionH>
                      <wp:positionV relativeFrom="paragraph">
                        <wp:posOffset>10160</wp:posOffset>
                      </wp:positionV>
                      <wp:extent cx="201930" cy="324485"/>
                      <wp:effectExtent l="19050" t="0" r="26670" b="37465"/>
                      <wp:wrapNone/>
                      <wp:docPr id="68" name="Down Arrow 68"/>
                      <wp:cNvGraphicFramePr/>
                      <a:graphic xmlns:a="http://schemas.openxmlformats.org/drawingml/2006/main">
                        <a:graphicData uri="http://schemas.microsoft.com/office/word/2010/wordprocessingShape">
                          <wps:wsp>
                            <wps:cNvSpPr/>
                            <wps:spPr>
                              <a:xfrm>
                                <a:off x="0" y="0"/>
                                <a:ext cx="201930" cy="324485"/>
                              </a:xfrm>
                              <a:prstGeom prst="downArrow">
                                <a:avLst/>
                              </a:prstGeom>
                              <a:solidFill>
                                <a:srgbClr val="FF000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3FA7BB" id="Down Arrow 68" o:spid="_x0000_s1026" type="#_x0000_t67" style="position:absolute;margin-left:27.3pt;margin-top:.8pt;width:15.9pt;height:25.55pt;z-index:251808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" adj="14879" fillcolor="red" strokecolor="#385d8a" strokeweight="2pt"/>
                  </w:pict>
                </mc:Fallback>
              </mc:AlternateContent>
            </w:r>
          </w:p>
        </w:tc>
        <w:tc>
          <w:tcPr>
            <w:tcW w:w="7083" w:type="dxa"/>
            <w:vAlign w:val="center"/>
          </w:tcPr>
          <w:p w14:paraId="3F8512AE" w14:textId="234C7205" w:rsidR="004610C0" w:rsidRDefault="004610C0" w:rsidP="004610C0">
            <w:pPr>
              <w:keepNext/>
              <w:tabs>
                <w:tab w:val="right" w:pos="9214"/>
              </w:tabs>
              <w:spacing w:before="120" w:after="120"/>
              <w:ind w:right="-22"/>
              <w:rPr>
                <w:rFonts w:cs="Arial"/>
                <w:sz w:val="24"/>
                <w:szCs w:val="24"/>
              </w:rPr>
            </w:pPr>
            <w:r>
              <w:rPr>
                <w:rFonts w:cs="Arial"/>
                <w:sz w:val="24"/>
                <w:szCs w:val="24"/>
              </w:rPr>
              <w:t xml:space="preserve">Position has </w:t>
            </w:r>
            <w:r w:rsidRPr="00EF54D2">
              <w:rPr>
                <w:rFonts w:cs="Arial"/>
                <w:b/>
                <w:sz w:val="24"/>
                <w:szCs w:val="24"/>
              </w:rPr>
              <w:t>deteriorated</w:t>
            </w:r>
            <w:r>
              <w:rPr>
                <w:rFonts w:cs="Arial"/>
                <w:sz w:val="24"/>
                <w:szCs w:val="24"/>
              </w:rPr>
              <w:t xml:space="preserve"> since the last report to the Board</w:t>
            </w:r>
          </w:p>
        </w:tc>
      </w:tr>
    </w:tbl>
    <w:p w14:paraId="1D313D43" w14:textId="53FD4CCC" w:rsidR="004610C0" w:rsidRPr="00A70748" w:rsidRDefault="004610C0" w:rsidP="004610C0">
      <w:pPr>
        <w:keepNext/>
        <w:tabs>
          <w:tab w:val="right" w:pos="9214"/>
        </w:tabs>
        <w:spacing w:before="120" w:after="120"/>
        <w:ind w:left="567" w:right="-22"/>
        <w:jc w:val="center"/>
        <w:rPr>
          <w:rFonts w:cs="Arial"/>
          <w:sz w:val="24"/>
          <w:szCs w:val="24"/>
        </w:rPr>
      </w:pPr>
    </w:p>
    <w:p w14:paraId="3B4D1842" w14:textId="49495417" w:rsidR="00B51AC5" w:rsidRDefault="00B51AC5" w:rsidP="002B367F">
      <w:pPr>
        <w:keepNext/>
        <w:tabs>
          <w:tab w:val="right" w:pos="9214"/>
        </w:tabs>
        <w:spacing w:before="120" w:after="120"/>
        <w:ind w:left="567" w:right="-22"/>
        <w:jc w:val="both"/>
        <w:rPr>
          <w:rFonts w:cs="Arial"/>
          <w:sz w:val="24"/>
          <w:szCs w:val="24"/>
        </w:rPr>
      </w:pPr>
    </w:p>
    <w:p w14:paraId="1D2BC003" w14:textId="77777777" w:rsidR="004610C0" w:rsidRPr="00A70748" w:rsidRDefault="004610C0" w:rsidP="002B367F">
      <w:pPr>
        <w:keepNext/>
        <w:tabs>
          <w:tab w:val="right" w:pos="9214"/>
        </w:tabs>
        <w:spacing w:before="120" w:after="120"/>
        <w:ind w:left="567" w:right="-22"/>
        <w:jc w:val="both"/>
        <w:rPr>
          <w:rFonts w:cs="Arial"/>
          <w:sz w:val="24"/>
          <w:szCs w:val="24"/>
        </w:rPr>
      </w:pPr>
    </w:p>
    <w:p w14:paraId="3CAF6F5B" w14:textId="0D900904" w:rsidR="005E0568" w:rsidRPr="00A70748" w:rsidRDefault="005E0568" w:rsidP="002B367F">
      <w:pPr>
        <w:keepNext/>
        <w:tabs>
          <w:tab w:val="right" w:pos="9214"/>
        </w:tabs>
        <w:spacing w:before="120" w:after="120"/>
        <w:ind w:left="567" w:right="-22"/>
        <w:jc w:val="both"/>
        <w:rPr>
          <w:rFonts w:cs="Arial"/>
          <w:sz w:val="24"/>
          <w:szCs w:val="24"/>
        </w:rPr>
      </w:pPr>
    </w:p>
    <w:p w14:paraId="3CAF6F5C" w14:textId="1141DFA4" w:rsidR="005E0568" w:rsidRPr="00A70748" w:rsidRDefault="005E0568" w:rsidP="002B367F">
      <w:pPr>
        <w:keepNext/>
        <w:tabs>
          <w:tab w:val="right" w:pos="9214"/>
        </w:tabs>
        <w:spacing w:before="120" w:after="120"/>
        <w:ind w:left="567" w:right="-22"/>
        <w:jc w:val="both"/>
        <w:rPr>
          <w:rFonts w:cs="Arial"/>
          <w:sz w:val="24"/>
          <w:szCs w:val="24"/>
        </w:rPr>
      </w:pPr>
    </w:p>
    <w:p w14:paraId="3CAF6F5D" w14:textId="575F858E" w:rsidR="005E0568" w:rsidRPr="00A70748" w:rsidRDefault="005E0568" w:rsidP="002B367F">
      <w:pPr>
        <w:keepNext/>
        <w:tabs>
          <w:tab w:val="right" w:pos="9214"/>
        </w:tabs>
        <w:spacing w:before="120" w:after="120"/>
        <w:ind w:left="567" w:right="-22"/>
        <w:jc w:val="both"/>
        <w:rPr>
          <w:rFonts w:cs="Arial"/>
          <w:sz w:val="24"/>
          <w:szCs w:val="24"/>
        </w:rPr>
      </w:pPr>
    </w:p>
    <w:p w14:paraId="3CAF6F5E" w14:textId="0AD8F0A4" w:rsidR="009B18E4" w:rsidRPr="00A70748" w:rsidRDefault="009B18E4" w:rsidP="00760B7E">
      <w:pPr>
        <w:keepNext/>
        <w:tabs>
          <w:tab w:val="right" w:pos="9214"/>
        </w:tabs>
        <w:spacing w:before="120" w:after="120"/>
        <w:ind w:left="567" w:right="-22"/>
        <w:jc w:val="both"/>
        <w:rPr>
          <w:rFonts w:cs="Arial"/>
          <w:sz w:val="24"/>
          <w:szCs w:val="24"/>
        </w:rPr>
      </w:pPr>
    </w:p>
    <w:p w14:paraId="3CAF6F5F" w14:textId="77777777" w:rsidR="00760B7E" w:rsidRPr="00A70748" w:rsidRDefault="00760B7E" w:rsidP="00760B7E">
      <w:pPr>
        <w:rPr>
          <w:rFonts w:cs="Arial"/>
          <w:sz w:val="24"/>
          <w:szCs w:val="24"/>
        </w:rPr>
      </w:pPr>
    </w:p>
    <w:p w14:paraId="3CAF6F60" w14:textId="77777777" w:rsidR="005E0568" w:rsidRPr="00A70748" w:rsidRDefault="005E0568" w:rsidP="00760B7E">
      <w:pPr>
        <w:rPr>
          <w:rFonts w:cs="Arial"/>
          <w:sz w:val="24"/>
          <w:szCs w:val="24"/>
        </w:rPr>
      </w:pPr>
    </w:p>
    <w:p w14:paraId="3CAF6F61" w14:textId="77777777" w:rsidR="005E0568" w:rsidRDefault="005E0568" w:rsidP="005E0568">
      <w:pPr>
        <w:rPr>
          <w:rFonts w:cs="Arial"/>
        </w:rPr>
      </w:pPr>
    </w:p>
    <w:p w14:paraId="3CAF6F62" w14:textId="77777777" w:rsidR="005E0568" w:rsidRPr="000905CA" w:rsidRDefault="005E0568" w:rsidP="005E0568">
      <w:pPr>
        <w:rPr>
          <w:rFonts w:cs="Arial"/>
        </w:rPr>
      </w:pPr>
    </w:p>
    <w:p w14:paraId="3CAF6F63" w14:textId="77777777" w:rsidR="005E0568" w:rsidRDefault="005E0568" w:rsidP="005E0568">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17365D" w:themeFill="text2" w:themeFillShade="BF"/>
        <w:ind w:left="720"/>
        <w:jc w:val="center"/>
        <w:rPr>
          <w:rFonts w:cs="Arial"/>
          <w:b/>
          <w:sz w:val="28"/>
          <w:szCs w:val="24"/>
        </w:rPr>
      </w:pPr>
      <w:r w:rsidRPr="008A7B5E">
        <w:rPr>
          <w:rFonts w:cs="Arial"/>
          <w:b/>
          <w:sz w:val="28"/>
          <w:szCs w:val="24"/>
        </w:rPr>
        <w:t xml:space="preserve">Board Assurance Framework Summary </w:t>
      </w:r>
      <w:r>
        <w:rPr>
          <w:rFonts w:cs="Arial"/>
          <w:b/>
          <w:sz w:val="28"/>
          <w:szCs w:val="24"/>
        </w:rPr>
        <w:t xml:space="preserve">Against </w:t>
      </w:r>
    </w:p>
    <w:p w14:paraId="3CAF6F64" w14:textId="0756B6B6" w:rsidR="005E0568" w:rsidRDefault="00B62DB4" w:rsidP="005E0568">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17365D" w:themeFill="text2" w:themeFillShade="BF"/>
        <w:ind w:left="720"/>
        <w:jc w:val="center"/>
        <w:rPr>
          <w:rFonts w:cs="Arial"/>
          <w:b/>
          <w:sz w:val="28"/>
          <w:szCs w:val="24"/>
        </w:rPr>
      </w:pPr>
      <w:r>
        <w:rPr>
          <w:rFonts w:cs="Arial"/>
          <w:b/>
          <w:sz w:val="28"/>
          <w:szCs w:val="24"/>
        </w:rPr>
        <w:t>Strategic Objectives</w:t>
      </w:r>
      <w:r w:rsidR="005E0568">
        <w:rPr>
          <w:rFonts w:cs="Arial"/>
          <w:b/>
          <w:sz w:val="28"/>
          <w:szCs w:val="24"/>
        </w:rPr>
        <w:t xml:space="preserve"> – </w:t>
      </w:r>
      <w:r w:rsidR="00B161D1">
        <w:rPr>
          <w:rFonts w:cs="Arial"/>
          <w:b/>
          <w:sz w:val="28"/>
          <w:szCs w:val="24"/>
        </w:rPr>
        <w:t>November</w:t>
      </w:r>
      <w:r w:rsidR="005E0568">
        <w:rPr>
          <w:rFonts w:cs="Arial"/>
          <w:b/>
          <w:sz w:val="28"/>
          <w:szCs w:val="24"/>
        </w:rPr>
        <w:t xml:space="preserve"> 2023</w:t>
      </w:r>
    </w:p>
    <w:p w14:paraId="3CAF6F65" w14:textId="77777777" w:rsidR="005E0568" w:rsidRDefault="005E0568" w:rsidP="005E0568">
      <w:pPr>
        <w:jc w:val="both"/>
        <w:rPr>
          <w:rFonts w:cs="Arial"/>
          <w:sz w:val="24"/>
          <w:szCs w:val="24"/>
        </w:rPr>
      </w:pPr>
    </w:p>
    <w:p w14:paraId="3CAF6F66" w14:textId="77777777" w:rsidR="005E0568" w:rsidRDefault="005E0568" w:rsidP="005E0568">
      <w:pPr>
        <w:ind w:left="567" w:hanging="567"/>
        <w:jc w:val="both"/>
        <w:rPr>
          <w:rFonts w:cs="Arial"/>
          <w:sz w:val="24"/>
          <w:szCs w:val="24"/>
        </w:rPr>
      </w:pPr>
    </w:p>
    <w:tbl>
      <w:tblPr>
        <w:tblStyle w:val="TableGrid"/>
        <w:tblW w:w="11395" w:type="dxa"/>
        <w:jc w:val="center"/>
        <w:tblLook w:val="04A0" w:firstRow="1" w:lastRow="0" w:firstColumn="1" w:lastColumn="0" w:noHBand="0" w:noVBand="1"/>
      </w:tblPr>
      <w:tblGrid>
        <w:gridCol w:w="6393"/>
        <w:gridCol w:w="1159"/>
        <w:gridCol w:w="574"/>
        <w:gridCol w:w="768"/>
        <w:gridCol w:w="734"/>
        <w:gridCol w:w="425"/>
        <w:gridCol w:w="1342"/>
      </w:tblGrid>
      <w:tr w:rsidR="00B75E62" w:rsidRPr="00317BC4" w14:paraId="5624B265" w14:textId="77777777" w:rsidTr="00B75E62">
        <w:trPr>
          <w:jc w:val="center"/>
        </w:trPr>
        <w:tc>
          <w:tcPr>
            <w:tcW w:w="6669" w:type="dxa"/>
            <w:vMerge w:val="restart"/>
            <w:shd w:val="clear" w:color="auto" w:fill="BFBFBF" w:themeFill="background1" w:themeFillShade="BF"/>
            <w:vAlign w:val="center"/>
          </w:tcPr>
          <w:p w14:paraId="1D2A0D01" w14:textId="0BD85AA1" w:rsidR="00B75E62" w:rsidRDefault="00B75E62" w:rsidP="00B75E62">
            <w:pPr>
              <w:rPr>
                <w:rFonts w:eastAsia="Times New Roman" w:cs="Arial"/>
                <w:b/>
                <w:lang w:eastAsia="en-GB"/>
              </w:rPr>
            </w:pPr>
            <w:r>
              <w:rPr>
                <w:rFonts w:eastAsia="Times New Roman" w:cs="Arial"/>
                <w:b/>
                <w:lang w:eastAsia="en-GB"/>
              </w:rPr>
              <w:t>Objective</w:t>
            </w:r>
          </w:p>
        </w:tc>
        <w:tc>
          <w:tcPr>
            <w:tcW w:w="2363" w:type="dxa"/>
            <w:gridSpan w:val="3"/>
            <w:tcBorders>
              <w:right w:val="single" w:sz="4" w:space="0" w:color="auto"/>
            </w:tcBorders>
            <w:shd w:val="clear" w:color="auto" w:fill="BFBFBF" w:themeFill="background1" w:themeFillShade="BF"/>
          </w:tcPr>
          <w:p w14:paraId="7C91096E" w14:textId="0C6354E5" w:rsidR="00B75E62" w:rsidRPr="00317BC4" w:rsidRDefault="00005DE2" w:rsidP="00063C96">
            <w:pPr>
              <w:jc w:val="center"/>
              <w:rPr>
                <w:rFonts w:cs="Arial"/>
                <w:b/>
              </w:rPr>
            </w:pPr>
            <w:r>
              <w:rPr>
                <w:rFonts w:cs="Arial"/>
                <w:b/>
              </w:rPr>
              <w:t>July 2023</w:t>
            </w:r>
          </w:p>
        </w:tc>
        <w:tc>
          <w:tcPr>
            <w:tcW w:w="2363" w:type="dxa"/>
            <w:gridSpan w:val="3"/>
            <w:tcBorders>
              <w:right w:val="single" w:sz="4" w:space="0" w:color="auto"/>
            </w:tcBorders>
            <w:shd w:val="clear" w:color="auto" w:fill="BFBFBF" w:themeFill="background1" w:themeFillShade="BF"/>
          </w:tcPr>
          <w:p w14:paraId="6A40E1D6" w14:textId="4C07640D" w:rsidR="00B75E62" w:rsidRDefault="00B161D1" w:rsidP="00063C96">
            <w:pPr>
              <w:jc w:val="center"/>
              <w:rPr>
                <w:rFonts w:cs="Arial"/>
                <w:b/>
              </w:rPr>
            </w:pPr>
            <w:r>
              <w:rPr>
                <w:rFonts w:cs="Arial"/>
                <w:b/>
              </w:rPr>
              <w:t>Current</w:t>
            </w:r>
          </w:p>
        </w:tc>
      </w:tr>
      <w:tr w:rsidR="00B75E62" w:rsidRPr="00317BC4" w14:paraId="032ADC5E" w14:textId="77777777" w:rsidTr="004244CE">
        <w:trPr>
          <w:jc w:val="center"/>
        </w:trPr>
        <w:tc>
          <w:tcPr>
            <w:tcW w:w="6669" w:type="dxa"/>
            <w:vMerge/>
            <w:shd w:val="clear" w:color="auto" w:fill="BFBFBF" w:themeFill="background1" w:themeFillShade="BF"/>
          </w:tcPr>
          <w:p w14:paraId="27C07A13" w14:textId="77777777" w:rsidR="00B75E62" w:rsidRPr="00317BC4" w:rsidRDefault="00B75E62" w:rsidP="00063C96">
            <w:pPr>
              <w:jc w:val="center"/>
              <w:rPr>
                <w:rFonts w:eastAsia="Times New Roman" w:cs="Arial"/>
                <w:b/>
                <w:lang w:eastAsia="en-GB"/>
              </w:rPr>
            </w:pPr>
          </w:p>
        </w:tc>
        <w:tc>
          <w:tcPr>
            <w:tcW w:w="1181" w:type="dxa"/>
            <w:tcBorders>
              <w:right w:val="single" w:sz="4" w:space="0" w:color="auto"/>
            </w:tcBorders>
            <w:shd w:val="clear" w:color="auto" w:fill="BFBFBF" w:themeFill="background1" w:themeFillShade="BF"/>
          </w:tcPr>
          <w:p w14:paraId="3B9CB597" w14:textId="0039B82E" w:rsidR="00B75E62" w:rsidRPr="00317BC4" w:rsidRDefault="00B75E62" w:rsidP="004244CE">
            <w:pPr>
              <w:jc w:val="center"/>
              <w:rPr>
                <w:rFonts w:cs="Arial"/>
                <w:b/>
              </w:rPr>
            </w:pPr>
            <w:r>
              <w:rPr>
                <w:rFonts w:cs="Arial"/>
                <w:b/>
              </w:rPr>
              <w:t>Trend</w:t>
            </w:r>
          </w:p>
        </w:tc>
        <w:tc>
          <w:tcPr>
            <w:tcW w:w="1182" w:type="dxa"/>
            <w:gridSpan w:val="2"/>
            <w:tcBorders>
              <w:right w:val="single" w:sz="4" w:space="0" w:color="auto"/>
            </w:tcBorders>
            <w:shd w:val="clear" w:color="auto" w:fill="BFBFBF" w:themeFill="background1" w:themeFillShade="BF"/>
          </w:tcPr>
          <w:p w14:paraId="05EF2C30" w14:textId="7D06AC63" w:rsidR="00B75E62" w:rsidRPr="00317BC4" w:rsidRDefault="00B75E62" w:rsidP="004244CE">
            <w:pPr>
              <w:jc w:val="center"/>
              <w:rPr>
                <w:rFonts w:cs="Arial"/>
                <w:b/>
              </w:rPr>
            </w:pPr>
            <w:r>
              <w:rPr>
                <w:rFonts w:cs="Arial"/>
                <w:b/>
              </w:rPr>
              <w:t>Ass</w:t>
            </w:r>
            <w:r w:rsidR="00005DE2">
              <w:rPr>
                <w:rFonts w:cs="Arial"/>
                <w:b/>
              </w:rPr>
              <w:t>urance</w:t>
            </w:r>
          </w:p>
        </w:tc>
        <w:tc>
          <w:tcPr>
            <w:tcW w:w="1181" w:type="dxa"/>
            <w:gridSpan w:val="2"/>
            <w:tcBorders>
              <w:right w:val="single" w:sz="4" w:space="0" w:color="auto"/>
            </w:tcBorders>
            <w:shd w:val="clear" w:color="auto" w:fill="BFBFBF" w:themeFill="background1" w:themeFillShade="BF"/>
          </w:tcPr>
          <w:p w14:paraId="437EE81B" w14:textId="12FE8294" w:rsidR="00B75E62" w:rsidRPr="00317BC4" w:rsidRDefault="00B75E62" w:rsidP="00063C96">
            <w:pPr>
              <w:jc w:val="center"/>
              <w:rPr>
                <w:rFonts w:cs="Arial"/>
                <w:b/>
              </w:rPr>
            </w:pPr>
            <w:r>
              <w:rPr>
                <w:rFonts w:cs="Arial"/>
                <w:b/>
              </w:rPr>
              <w:t>Trend</w:t>
            </w:r>
          </w:p>
        </w:tc>
        <w:tc>
          <w:tcPr>
            <w:tcW w:w="1182" w:type="dxa"/>
            <w:tcBorders>
              <w:right w:val="single" w:sz="4" w:space="0" w:color="auto"/>
            </w:tcBorders>
            <w:shd w:val="clear" w:color="auto" w:fill="BFBFBF" w:themeFill="background1" w:themeFillShade="BF"/>
          </w:tcPr>
          <w:p w14:paraId="356873AF" w14:textId="12FCD459" w:rsidR="00B75E62" w:rsidRPr="00317BC4" w:rsidRDefault="00B75E62" w:rsidP="00063C96">
            <w:pPr>
              <w:jc w:val="center"/>
              <w:rPr>
                <w:rFonts w:cs="Arial"/>
                <w:b/>
              </w:rPr>
            </w:pPr>
            <w:r>
              <w:rPr>
                <w:rFonts w:cs="Arial"/>
                <w:b/>
              </w:rPr>
              <w:t>Ass</w:t>
            </w:r>
            <w:r w:rsidR="00005DE2">
              <w:rPr>
                <w:rFonts w:cs="Arial"/>
                <w:b/>
              </w:rPr>
              <w:t>urance</w:t>
            </w:r>
          </w:p>
        </w:tc>
      </w:tr>
      <w:tr w:rsidR="004244CE" w:rsidRPr="00317BC4" w14:paraId="3CAF6F70" w14:textId="212F1F7F" w:rsidTr="00E15556">
        <w:trPr>
          <w:trHeight w:val="782"/>
          <w:jc w:val="center"/>
        </w:trPr>
        <w:tc>
          <w:tcPr>
            <w:tcW w:w="6669" w:type="dxa"/>
            <w:shd w:val="clear" w:color="auto" w:fill="auto"/>
            <w:vAlign w:val="center"/>
          </w:tcPr>
          <w:p w14:paraId="3CAF6F6D" w14:textId="77777777" w:rsidR="004244CE" w:rsidRPr="00317BC4" w:rsidRDefault="004244CE" w:rsidP="00063C96">
            <w:pPr>
              <w:jc w:val="both"/>
              <w:rPr>
                <w:rFonts w:cs="Arial"/>
                <w:b/>
              </w:rPr>
            </w:pPr>
            <w:r w:rsidRPr="00317BC4">
              <w:rPr>
                <w:rFonts w:cs="Arial"/>
                <w:b/>
              </w:rPr>
              <w:t>Demonstrably Improved Quality, Safety &amp; Reduced Harm</w:t>
            </w:r>
          </w:p>
        </w:tc>
        <w:tc>
          <w:tcPr>
            <w:tcW w:w="1181" w:type="dxa"/>
            <w:tcBorders>
              <w:right w:val="single" w:sz="4" w:space="0" w:color="auto"/>
            </w:tcBorders>
          </w:tcPr>
          <w:p w14:paraId="30D22EF8" w14:textId="4C58DE1C" w:rsidR="004244CE" w:rsidRPr="00317BC4" w:rsidRDefault="00005DE2" w:rsidP="00CD006B">
            <w:pPr>
              <w:jc w:val="center"/>
              <w:rPr>
                <w:rFonts w:cs="Arial"/>
                <w:noProof/>
                <w:lang w:eastAsia="en-GB"/>
              </w:rPr>
            </w:pPr>
            <w:r>
              <w:rPr>
                <w:rFonts w:cs="Arial"/>
                <w:noProof/>
                <w:sz w:val="24"/>
                <w:szCs w:val="24"/>
                <w:lang w:eastAsia="en-GB"/>
              </w:rPr>
              <mc:AlternateContent>
                <mc:Choice Requires="wps">
                  <w:drawing>
                    <wp:anchor distT="0" distB="0" distL="114300" distR="114300" simplePos="0" relativeHeight="251834880" behindDoc="0" locked="0" layoutInCell="1" allowOverlap="1" wp14:anchorId="0FC37C45" wp14:editId="36E84517">
                      <wp:simplePos x="0" y="0"/>
                      <wp:positionH relativeFrom="column">
                        <wp:posOffset>190500</wp:posOffset>
                      </wp:positionH>
                      <wp:positionV relativeFrom="paragraph">
                        <wp:posOffset>74295</wp:posOffset>
                      </wp:positionV>
                      <wp:extent cx="216535" cy="314960"/>
                      <wp:effectExtent l="19050" t="19050" r="31115" b="27940"/>
                      <wp:wrapNone/>
                      <wp:docPr id="95" name="Up Arrow 95"/>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207A3FF"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95" o:spid="_x0000_s1026" type="#_x0000_t68" style="position:absolute;margin-left:15pt;margin-top:5.85pt;width:17.05pt;height:24.8pt;z-index:251834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" adj="7425" fillcolor="#00b050" strokecolor="#385d8a" strokeweight="2pt"/>
                  </w:pict>
                </mc:Fallback>
              </mc:AlternateContent>
            </w:r>
          </w:p>
          <w:p w14:paraId="5831F4FD" w14:textId="7A099276" w:rsidR="004244CE" w:rsidRPr="00317BC4" w:rsidRDefault="004244CE" w:rsidP="00CD006B">
            <w:pPr>
              <w:jc w:val="center"/>
              <w:rPr>
                <w:rFonts w:cs="Arial"/>
              </w:rPr>
            </w:pPr>
          </w:p>
          <w:p w14:paraId="3CAF6F6F" w14:textId="61501491" w:rsidR="004244CE" w:rsidRPr="00317BC4" w:rsidRDefault="004244CE" w:rsidP="00063C96">
            <w:pPr>
              <w:jc w:val="center"/>
              <w:rPr>
                <w:rFonts w:cs="Arial"/>
              </w:rPr>
            </w:pPr>
          </w:p>
        </w:tc>
        <w:tc>
          <w:tcPr>
            <w:tcW w:w="1182" w:type="dxa"/>
            <w:gridSpan w:val="2"/>
            <w:tcBorders>
              <w:right w:val="single" w:sz="4" w:space="0" w:color="auto"/>
            </w:tcBorders>
            <w:vAlign w:val="bottom"/>
          </w:tcPr>
          <w:p w14:paraId="27D81039" w14:textId="58EE3B95" w:rsidR="004244CE" w:rsidRPr="00317BC4" w:rsidRDefault="00005DE2" w:rsidP="00063C96">
            <w:pPr>
              <w:jc w:val="center"/>
              <w:rPr>
                <w:rFonts w:cs="Arial"/>
              </w:rPr>
            </w:pPr>
            <w:r w:rsidRPr="00A70748">
              <w:rPr>
                <w:rFonts w:cs="Arial"/>
                <w:noProof/>
                <w:sz w:val="24"/>
                <w:szCs w:val="24"/>
                <w:lang w:eastAsia="en-GB"/>
              </w:rPr>
              <w:drawing>
                <wp:inline distT="0" distB="0" distL="0" distR="0" wp14:anchorId="4670B71E" wp14:editId="6D2DDAA1">
                  <wp:extent cx="584669" cy="370536"/>
                  <wp:effectExtent l="0" t="0" r="6350" b="0"/>
                  <wp:docPr id="3072"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84669" cy="370536"/>
                          </a:xfrm>
                          <a:prstGeom prst="rect">
                            <a:avLst/>
                          </a:prstGeom>
                          <a:noFill/>
                          <a:ln>
                            <a:noFill/>
                          </a:ln>
                        </pic:spPr>
                      </pic:pic>
                    </a:graphicData>
                  </a:graphic>
                </wp:inline>
              </w:drawing>
            </w:r>
          </w:p>
        </w:tc>
        <w:tc>
          <w:tcPr>
            <w:tcW w:w="1181" w:type="dxa"/>
            <w:gridSpan w:val="2"/>
            <w:tcBorders>
              <w:right w:val="single" w:sz="4" w:space="0" w:color="auto"/>
            </w:tcBorders>
            <w:vAlign w:val="center"/>
          </w:tcPr>
          <w:p w14:paraId="26F32051" w14:textId="3C56F283" w:rsidR="004244CE" w:rsidRPr="00317BC4" w:rsidRDefault="00E15556" w:rsidP="00063C96">
            <w:pPr>
              <w:jc w:val="center"/>
              <w:rPr>
                <w:rFonts w:cs="Arial"/>
              </w:rPr>
            </w:pPr>
            <w:r>
              <w:rPr>
                <w:rFonts w:cs="Arial"/>
                <w:noProof/>
                <w:sz w:val="24"/>
                <w:szCs w:val="24"/>
                <w:lang w:eastAsia="en-GB"/>
              </w:rPr>
              <mc:AlternateContent>
                <mc:Choice Requires="wps">
                  <w:drawing>
                    <wp:anchor distT="0" distB="0" distL="114300" distR="114300" simplePos="0" relativeHeight="251941376" behindDoc="0" locked="0" layoutInCell="1" allowOverlap="1" wp14:anchorId="6EA2716A" wp14:editId="12239740">
                      <wp:simplePos x="0" y="0"/>
                      <wp:positionH relativeFrom="column">
                        <wp:posOffset>216535</wp:posOffset>
                      </wp:positionH>
                      <wp:positionV relativeFrom="paragraph">
                        <wp:posOffset>3175</wp:posOffset>
                      </wp:positionV>
                      <wp:extent cx="216535" cy="314960"/>
                      <wp:effectExtent l="19050" t="19050" r="31115" b="27940"/>
                      <wp:wrapNone/>
                      <wp:docPr id="63" name="Up Arrow 63"/>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DDC9AB2"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63" o:spid="_x0000_s1026" type="#_x0000_t68" style="position:absolute;margin-left:17.05pt;margin-top:.25pt;width:17.05pt;height:24.8pt;z-index:251941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" adj="7425" fillcolor="#00b050" strokecolor="#385d8a" strokeweight="2pt"/>
                  </w:pict>
                </mc:Fallback>
              </mc:AlternateContent>
            </w:r>
          </w:p>
        </w:tc>
        <w:tc>
          <w:tcPr>
            <w:tcW w:w="1182" w:type="dxa"/>
            <w:tcBorders>
              <w:right w:val="single" w:sz="4" w:space="0" w:color="auto"/>
            </w:tcBorders>
            <w:vAlign w:val="bottom"/>
          </w:tcPr>
          <w:p w14:paraId="582B9373" w14:textId="7BE165EF" w:rsidR="004244CE" w:rsidRPr="00317BC4" w:rsidRDefault="00E15556" w:rsidP="00063C96">
            <w:pPr>
              <w:jc w:val="center"/>
              <w:rPr>
                <w:rFonts w:cs="Arial"/>
              </w:rPr>
            </w:pPr>
            <w:r w:rsidRPr="00A70748">
              <w:rPr>
                <w:rFonts w:cs="Arial"/>
                <w:noProof/>
                <w:sz w:val="24"/>
                <w:szCs w:val="24"/>
                <w:lang w:eastAsia="en-GB"/>
              </w:rPr>
              <w:drawing>
                <wp:inline distT="0" distB="0" distL="0" distR="0" wp14:anchorId="11108EFE" wp14:editId="434A61D7">
                  <wp:extent cx="584669" cy="370536"/>
                  <wp:effectExtent l="0" t="0" r="6350" b="0"/>
                  <wp:docPr id="70"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84669" cy="370536"/>
                          </a:xfrm>
                          <a:prstGeom prst="rect">
                            <a:avLst/>
                          </a:prstGeom>
                          <a:noFill/>
                          <a:ln>
                            <a:noFill/>
                          </a:ln>
                        </pic:spPr>
                      </pic:pic>
                    </a:graphicData>
                  </a:graphic>
                </wp:inline>
              </w:drawing>
            </w:r>
          </w:p>
        </w:tc>
      </w:tr>
      <w:tr w:rsidR="004244CE" w:rsidRPr="00317BC4" w14:paraId="3CAF6F74" w14:textId="260CAA85" w:rsidTr="00744CDF">
        <w:trPr>
          <w:trHeight w:val="552"/>
          <w:jc w:val="center"/>
        </w:trPr>
        <w:tc>
          <w:tcPr>
            <w:tcW w:w="6669" w:type="dxa"/>
            <w:shd w:val="clear" w:color="auto" w:fill="auto"/>
            <w:vAlign w:val="center"/>
          </w:tcPr>
          <w:p w14:paraId="3CAF6F71" w14:textId="77777777" w:rsidR="004244CE" w:rsidRPr="00317BC4" w:rsidRDefault="004244CE" w:rsidP="00063C96">
            <w:pPr>
              <w:rPr>
                <w:rFonts w:cs="Arial"/>
                <w:b/>
                <w:noProof/>
              </w:rPr>
            </w:pPr>
            <w:r w:rsidRPr="00317BC4">
              <w:rPr>
                <w:rFonts w:cs="Arial"/>
                <w:b/>
                <w:noProof/>
              </w:rPr>
              <w:t>Delivering an Excellent Staff Experience</w:t>
            </w:r>
          </w:p>
        </w:tc>
        <w:tc>
          <w:tcPr>
            <w:tcW w:w="1181" w:type="dxa"/>
            <w:tcBorders>
              <w:right w:val="single" w:sz="4" w:space="0" w:color="auto"/>
            </w:tcBorders>
          </w:tcPr>
          <w:p w14:paraId="11CAB2E3" w14:textId="065D12F6" w:rsidR="004244CE" w:rsidRPr="00317BC4" w:rsidRDefault="002E62D0" w:rsidP="00CD006B">
            <w:pPr>
              <w:jc w:val="center"/>
              <w:rPr>
                <w:rFonts w:cs="Arial"/>
                <w:b/>
                <w:noProof/>
                <w:lang w:eastAsia="en-GB"/>
              </w:rPr>
            </w:pPr>
            <w:r>
              <w:rPr>
                <w:rFonts w:cs="Arial"/>
                <w:b/>
                <w:noProof/>
                <w:sz w:val="24"/>
                <w:szCs w:val="24"/>
                <w:lang w:eastAsia="en-GB"/>
              </w:rPr>
              <w:drawing>
                <wp:anchor distT="0" distB="0" distL="114300" distR="114300" simplePos="0" relativeHeight="251894272" behindDoc="0" locked="0" layoutInCell="1" allowOverlap="1" wp14:anchorId="54532BFF" wp14:editId="7C0CAF03">
                  <wp:simplePos x="0" y="0"/>
                  <wp:positionH relativeFrom="column">
                    <wp:posOffset>93551</wp:posOffset>
                  </wp:positionH>
                  <wp:positionV relativeFrom="paragraph">
                    <wp:posOffset>57150</wp:posOffset>
                  </wp:positionV>
                  <wp:extent cx="419100" cy="333375"/>
                  <wp:effectExtent l="0" t="0" r="0" b="9525"/>
                  <wp:wrapNone/>
                  <wp:docPr id="37" name="Picture 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p w14:paraId="1A6B18E0" w14:textId="6D9F1C79" w:rsidR="004244CE" w:rsidRPr="00317BC4" w:rsidRDefault="004244CE" w:rsidP="00CD006B">
            <w:pPr>
              <w:jc w:val="center"/>
              <w:rPr>
                <w:rFonts w:cs="Arial"/>
                <w:b/>
              </w:rPr>
            </w:pPr>
          </w:p>
          <w:p w14:paraId="3CAF6F73" w14:textId="1259CF1C" w:rsidR="004244CE" w:rsidRPr="00317BC4" w:rsidRDefault="004244CE" w:rsidP="00063C96">
            <w:pPr>
              <w:jc w:val="center"/>
              <w:rPr>
                <w:rFonts w:cs="Arial"/>
                <w:b/>
              </w:rPr>
            </w:pPr>
          </w:p>
        </w:tc>
        <w:tc>
          <w:tcPr>
            <w:tcW w:w="1182" w:type="dxa"/>
            <w:gridSpan w:val="2"/>
            <w:tcBorders>
              <w:right w:val="single" w:sz="4" w:space="0" w:color="auto"/>
            </w:tcBorders>
            <w:vAlign w:val="center"/>
          </w:tcPr>
          <w:p w14:paraId="4EF66C2F" w14:textId="50A350E3" w:rsidR="004244CE" w:rsidRPr="00317BC4" w:rsidRDefault="002E62D0" w:rsidP="00063C96">
            <w:pPr>
              <w:jc w:val="center"/>
              <w:rPr>
                <w:rFonts w:cs="Arial"/>
                <w:b/>
              </w:rPr>
            </w:pPr>
            <w:r w:rsidRPr="00A70748">
              <w:rPr>
                <w:rFonts w:cs="Arial"/>
                <w:noProof/>
                <w:sz w:val="24"/>
                <w:szCs w:val="24"/>
                <w:lang w:eastAsia="en-GB"/>
              </w:rPr>
              <w:drawing>
                <wp:inline distT="0" distB="0" distL="0" distR="0" wp14:anchorId="2462E923" wp14:editId="0196A0EF">
                  <wp:extent cx="584669" cy="370536"/>
                  <wp:effectExtent l="0" t="0" r="6350" b="0"/>
                  <wp:docPr id="38"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81" w:type="dxa"/>
            <w:gridSpan w:val="2"/>
            <w:tcBorders>
              <w:right w:val="single" w:sz="4" w:space="0" w:color="auto"/>
            </w:tcBorders>
            <w:vAlign w:val="center"/>
          </w:tcPr>
          <w:p w14:paraId="5EA125EF" w14:textId="0B799DD6" w:rsidR="004244CE" w:rsidRPr="00317BC4" w:rsidRDefault="003B7F0B" w:rsidP="00063C96">
            <w:pPr>
              <w:jc w:val="center"/>
              <w:rPr>
                <w:rFonts w:cs="Arial"/>
                <w:b/>
              </w:rPr>
            </w:pPr>
            <w:r>
              <w:rPr>
                <w:rFonts w:cs="Arial"/>
                <w:b/>
                <w:noProof/>
                <w:sz w:val="24"/>
                <w:szCs w:val="24"/>
                <w:lang w:eastAsia="en-GB"/>
              </w:rPr>
              <w:drawing>
                <wp:anchor distT="0" distB="0" distL="114300" distR="114300" simplePos="0" relativeHeight="251909632" behindDoc="0" locked="0" layoutInCell="1" allowOverlap="1" wp14:anchorId="53A8C839" wp14:editId="3F80D1CB">
                  <wp:simplePos x="0" y="0"/>
                  <wp:positionH relativeFrom="column">
                    <wp:posOffset>95250</wp:posOffset>
                  </wp:positionH>
                  <wp:positionV relativeFrom="paragraph">
                    <wp:posOffset>-10795</wp:posOffset>
                  </wp:positionV>
                  <wp:extent cx="419100" cy="333375"/>
                  <wp:effectExtent l="0" t="0" r="0" b="9525"/>
                  <wp:wrapNone/>
                  <wp:docPr id="50" name="Picture 5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182" w:type="dxa"/>
            <w:tcBorders>
              <w:right w:val="single" w:sz="4" w:space="0" w:color="auto"/>
            </w:tcBorders>
            <w:vAlign w:val="center"/>
          </w:tcPr>
          <w:p w14:paraId="67391A03" w14:textId="04FB9861" w:rsidR="004244CE" w:rsidRPr="00317BC4" w:rsidRDefault="003B7F0B" w:rsidP="00063C96">
            <w:pPr>
              <w:jc w:val="center"/>
              <w:rPr>
                <w:rFonts w:cs="Arial"/>
                <w:b/>
              </w:rPr>
            </w:pPr>
            <w:r w:rsidRPr="00A70748">
              <w:rPr>
                <w:rFonts w:cs="Arial"/>
                <w:noProof/>
                <w:sz w:val="24"/>
                <w:szCs w:val="24"/>
                <w:lang w:eastAsia="en-GB"/>
              </w:rPr>
              <w:drawing>
                <wp:inline distT="0" distB="0" distL="0" distR="0" wp14:anchorId="43118366" wp14:editId="11EAC8CF">
                  <wp:extent cx="584669" cy="370536"/>
                  <wp:effectExtent l="0" t="0" r="6350" b="0"/>
                  <wp:docPr id="49"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317BC4" w:rsidRPr="00317BC4" w14:paraId="3CAF6F76" w14:textId="77777777" w:rsidTr="00744CDF">
        <w:trPr>
          <w:trHeight w:val="279"/>
          <w:jc w:val="center"/>
        </w:trPr>
        <w:tc>
          <w:tcPr>
            <w:tcW w:w="11395" w:type="dxa"/>
            <w:gridSpan w:val="7"/>
            <w:tcBorders>
              <w:right w:val="single" w:sz="4" w:space="0" w:color="auto"/>
            </w:tcBorders>
            <w:shd w:val="clear" w:color="auto" w:fill="F2F2F2" w:themeFill="background1" w:themeFillShade="F2"/>
            <w:vAlign w:val="center"/>
          </w:tcPr>
          <w:p w14:paraId="3CAF6F75" w14:textId="39C77BC5" w:rsidR="00317BC4" w:rsidRPr="00317BC4" w:rsidRDefault="00317BC4" w:rsidP="00F84554">
            <w:pPr>
              <w:jc w:val="both"/>
              <w:rPr>
                <w:rFonts w:cs="Arial"/>
              </w:rPr>
            </w:pPr>
            <w:r w:rsidRPr="00317BC4">
              <w:rPr>
                <w:rFonts w:cs="Arial"/>
                <w:b/>
              </w:rPr>
              <w:t>Networked Hospitals and Excellent Primary, Community Care and Mental Health &amp; Learning Disability Services, Working Effectively Through a Systems Approach</w:t>
            </w:r>
          </w:p>
        </w:tc>
      </w:tr>
      <w:tr w:rsidR="004244CE" w:rsidRPr="00317BC4" w14:paraId="3CAF6F7A" w14:textId="081B2A51" w:rsidTr="00744CDF">
        <w:trPr>
          <w:trHeight w:val="695"/>
          <w:jc w:val="center"/>
        </w:trPr>
        <w:tc>
          <w:tcPr>
            <w:tcW w:w="6669" w:type="dxa"/>
            <w:shd w:val="clear" w:color="auto" w:fill="auto"/>
            <w:vAlign w:val="center"/>
          </w:tcPr>
          <w:p w14:paraId="3CAF6F77" w14:textId="77777777" w:rsidR="004244CE" w:rsidRPr="00317BC4" w:rsidRDefault="004244CE" w:rsidP="00FD74EA">
            <w:pPr>
              <w:pStyle w:val="ListParagraph"/>
              <w:numPr>
                <w:ilvl w:val="0"/>
                <w:numId w:val="6"/>
              </w:numPr>
              <w:jc w:val="both"/>
              <w:rPr>
                <w:rFonts w:cs="Arial"/>
                <w:b/>
                <w:szCs w:val="22"/>
              </w:rPr>
            </w:pPr>
            <w:r w:rsidRPr="00317BC4">
              <w:rPr>
                <w:rFonts w:cs="Arial"/>
                <w:b/>
                <w:szCs w:val="22"/>
              </w:rPr>
              <w:t>Primary &amp; Community Care</w:t>
            </w:r>
          </w:p>
        </w:tc>
        <w:tc>
          <w:tcPr>
            <w:tcW w:w="1181" w:type="dxa"/>
            <w:tcBorders>
              <w:right w:val="single" w:sz="4" w:space="0" w:color="auto"/>
            </w:tcBorders>
            <w:vAlign w:val="center"/>
          </w:tcPr>
          <w:p w14:paraId="286758DC" w14:textId="148F0BFF" w:rsidR="004244CE" w:rsidRPr="00317BC4" w:rsidRDefault="002E62D0" w:rsidP="00CD006B">
            <w:pPr>
              <w:jc w:val="center"/>
              <w:rPr>
                <w:rFonts w:cs="Arial"/>
                <w:b/>
                <w:noProof/>
                <w:lang w:eastAsia="en-GB"/>
              </w:rPr>
            </w:pPr>
            <w:r>
              <w:rPr>
                <w:rFonts w:cs="Arial"/>
                <w:b/>
                <w:noProof/>
                <w:sz w:val="24"/>
                <w:szCs w:val="24"/>
                <w:lang w:eastAsia="en-GB"/>
              </w:rPr>
              <w:drawing>
                <wp:anchor distT="0" distB="0" distL="114300" distR="114300" simplePos="0" relativeHeight="251847168" behindDoc="0" locked="0" layoutInCell="1" allowOverlap="1" wp14:anchorId="30F28860" wp14:editId="25755EF2">
                  <wp:simplePos x="0" y="0"/>
                  <wp:positionH relativeFrom="column">
                    <wp:posOffset>93345</wp:posOffset>
                  </wp:positionH>
                  <wp:positionV relativeFrom="paragraph">
                    <wp:posOffset>64770</wp:posOffset>
                  </wp:positionV>
                  <wp:extent cx="419100" cy="333375"/>
                  <wp:effectExtent l="0" t="0" r="0" b="9525"/>
                  <wp:wrapNone/>
                  <wp:docPr id="3084" name="Picture 308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p w14:paraId="3215A8BA" w14:textId="61488EB5" w:rsidR="004244CE" w:rsidRPr="00317BC4" w:rsidRDefault="004244CE" w:rsidP="00CD006B">
            <w:pPr>
              <w:jc w:val="center"/>
              <w:rPr>
                <w:rFonts w:cs="Arial"/>
              </w:rPr>
            </w:pPr>
          </w:p>
          <w:p w14:paraId="3CAF6F79" w14:textId="27137FAC" w:rsidR="004244CE" w:rsidRPr="00317BC4" w:rsidRDefault="004244CE" w:rsidP="00063C96">
            <w:pPr>
              <w:jc w:val="center"/>
              <w:rPr>
                <w:rFonts w:cs="Arial"/>
              </w:rPr>
            </w:pPr>
          </w:p>
        </w:tc>
        <w:tc>
          <w:tcPr>
            <w:tcW w:w="1182" w:type="dxa"/>
            <w:gridSpan w:val="2"/>
            <w:tcBorders>
              <w:right w:val="single" w:sz="4" w:space="0" w:color="auto"/>
            </w:tcBorders>
            <w:vAlign w:val="center"/>
          </w:tcPr>
          <w:p w14:paraId="153316BB" w14:textId="58FA9758" w:rsidR="004244CE" w:rsidRPr="00317BC4" w:rsidRDefault="002E62D0" w:rsidP="00063C96">
            <w:pPr>
              <w:jc w:val="center"/>
              <w:rPr>
                <w:rFonts w:cs="Arial"/>
              </w:rPr>
            </w:pPr>
            <w:r w:rsidRPr="00A70748">
              <w:rPr>
                <w:rFonts w:cs="Arial"/>
                <w:noProof/>
                <w:sz w:val="24"/>
                <w:szCs w:val="24"/>
                <w:lang w:eastAsia="en-GB"/>
              </w:rPr>
              <w:drawing>
                <wp:inline distT="0" distB="0" distL="0" distR="0" wp14:anchorId="208CE602" wp14:editId="5860A8CD">
                  <wp:extent cx="584669" cy="370536"/>
                  <wp:effectExtent l="0" t="0" r="6350" b="0"/>
                  <wp:docPr id="3085"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81" w:type="dxa"/>
            <w:gridSpan w:val="2"/>
            <w:tcBorders>
              <w:right w:val="single" w:sz="4" w:space="0" w:color="auto"/>
            </w:tcBorders>
            <w:vAlign w:val="center"/>
          </w:tcPr>
          <w:p w14:paraId="63FBCB57" w14:textId="79C4F5D9" w:rsidR="004244CE" w:rsidRPr="00317BC4" w:rsidRDefault="00204E59" w:rsidP="00063C96">
            <w:pPr>
              <w:jc w:val="center"/>
              <w:rPr>
                <w:rFonts w:cs="Arial"/>
              </w:rPr>
            </w:pPr>
            <w:r>
              <w:rPr>
                <w:rFonts w:cs="Arial"/>
                <w:b/>
                <w:noProof/>
                <w:sz w:val="24"/>
                <w:szCs w:val="24"/>
                <w:lang w:eastAsia="en-GB"/>
              </w:rPr>
              <w:drawing>
                <wp:anchor distT="0" distB="0" distL="114300" distR="114300" simplePos="0" relativeHeight="251919872" behindDoc="0" locked="0" layoutInCell="1" allowOverlap="1" wp14:anchorId="14186CB6" wp14:editId="25656EED">
                  <wp:simplePos x="0" y="0"/>
                  <wp:positionH relativeFrom="column">
                    <wp:posOffset>101600</wp:posOffset>
                  </wp:positionH>
                  <wp:positionV relativeFrom="paragraph">
                    <wp:posOffset>6350</wp:posOffset>
                  </wp:positionV>
                  <wp:extent cx="419100" cy="333375"/>
                  <wp:effectExtent l="0" t="0" r="0" b="9525"/>
                  <wp:wrapNone/>
                  <wp:docPr id="35" name="Picture 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182" w:type="dxa"/>
            <w:tcBorders>
              <w:right w:val="single" w:sz="4" w:space="0" w:color="auto"/>
            </w:tcBorders>
            <w:vAlign w:val="center"/>
          </w:tcPr>
          <w:p w14:paraId="4DB4A66A" w14:textId="1B6AEC68" w:rsidR="004244CE" w:rsidRPr="00317BC4" w:rsidRDefault="00204E59" w:rsidP="00063C96">
            <w:pPr>
              <w:jc w:val="center"/>
              <w:rPr>
                <w:rFonts w:cs="Arial"/>
              </w:rPr>
            </w:pPr>
            <w:r w:rsidRPr="00A70748">
              <w:rPr>
                <w:rFonts w:cs="Arial"/>
                <w:noProof/>
                <w:sz w:val="24"/>
                <w:szCs w:val="24"/>
                <w:lang w:eastAsia="en-GB"/>
              </w:rPr>
              <w:drawing>
                <wp:inline distT="0" distB="0" distL="0" distR="0" wp14:anchorId="6FFC0D46" wp14:editId="339618D0">
                  <wp:extent cx="584669" cy="370536"/>
                  <wp:effectExtent l="0" t="0" r="6350" b="0"/>
                  <wp:docPr id="41"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4244CE" w:rsidRPr="00317BC4" w14:paraId="3CAF6F7E" w14:textId="0D060572" w:rsidTr="00744CDF">
        <w:trPr>
          <w:trHeight w:val="704"/>
          <w:jc w:val="center"/>
        </w:trPr>
        <w:tc>
          <w:tcPr>
            <w:tcW w:w="6669" w:type="dxa"/>
            <w:shd w:val="clear" w:color="auto" w:fill="auto"/>
            <w:vAlign w:val="center"/>
          </w:tcPr>
          <w:p w14:paraId="3CAF6F7B" w14:textId="77777777" w:rsidR="004244CE" w:rsidRPr="00317BC4" w:rsidRDefault="004244CE" w:rsidP="00FD74EA">
            <w:pPr>
              <w:pStyle w:val="ListParagraph"/>
              <w:numPr>
                <w:ilvl w:val="0"/>
                <w:numId w:val="6"/>
              </w:numPr>
              <w:autoSpaceDE w:val="0"/>
              <w:autoSpaceDN w:val="0"/>
              <w:adjustRightInd w:val="0"/>
              <w:rPr>
                <w:rFonts w:cs="Arial"/>
                <w:b/>
                <w:color w:val="0D0D0D" w:themeColor="text1" w:themeTint="F2"/>
                <w:szCs w:val="22"/>
              </w:rPr>
            </w:pPr>
            <w:r w:rsidRPr="00317BC4">
              <w:rPr>
                <w:rFonts w:cs="Arial"/>
                <w:b/>
                <w:szCs w:val="22"/>
              </w:rPr>
              <w:t>Mental Health &amp; Learning Disabilities</w:t>
            </w:r>
          </w:p>
        </w:tc>
        <w:tc>
          <w:tcPr>
            <w:tcW w:w="1181" w:type="dxa"/>
            <w:tcBorders>
              <w:right w:val="single" w:sz="4" w:space="0" w:color="auto"/>
            </w:tcBorders>
            <w:vAlign w:val="center"/>
          </w:tcPr>
          <w:p w14:paraId="3CAF6F7D" w14:textId="01CED703" w:rsidR="004244CE" w:rsidRPr="00317BC4" w:rsidRDefault="002E62D0" w:rsidP="00063C96">
            <w:pPr>
              <w:jc w:val="center"/>
              <w:rPr>
                <w:rFonts w:cs="Arial"/>
                <w:b/>
              </w:rPr>
            </w:pPr>
            <w:r>
              <w:rPr>
                <w:rFonts w:cs="Arial"/>
                <w:noProof/>
                <w:sz w:val="24"/>
                <w:szCs w:val="24"/>
                <w:lang w:eastAsia="en-GB"/>
              </w:rPr>
              <mc:AlternateContent>
                <mc:Choice Requires="wps">
                  <w:drawing>
                    <wp:anchor distT="0" distB="0" distL="114300" distR="114300" simplePos="0" relativeHeight="251875840" behindDoc="0" locked="0" layoutInCell="1" allowOverlap="1" wp14:anchorId="20CA27E1" wp14:editId="16CDB483">
                      <wp:simplePos x="0" y="0"/>
                      <wp:positionH relativeFrom="column">
                        <wp:posOffset>190500</wp:posOffset>
                      </wp:positionH>
                      <wp:positionV relativeFrom="paragraph">
                        <wp:posOffset>33655</wp:posOffset>
                      </wp:positionV>
                      <wp:extent cx="216535" cy="314960"/>
                      <wp:effectExtent l="19050" t="19050" r="31115" b="27940"/>
                      <wp:wrapNone/>
                      <wp:docPr id="13" name="Up Arrow 13"/>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EED0E7" id="Up Arrow 13" o:spid="_x0000_s1026" type="#_x0000_t68" style="position:absolute;margin-left:15pt;margin-top:2.65pt;width:17.05pt;height:24.8pt;z-index:251875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" adj="7425" fillcolor="#00b050" strokecolor="#385d8a" strokeweight="2pt"/>
                  </w:pict>
                </mc:Fallback>
              </mc:AlternateContent>
            </w:r>
          </w:p>
        </w:tc>
        <w:tc>
          <w:tcPr>
            <w:tcW w:w="1182" w:type="dxa"/>
            <w:gridSpan w:val="2"/>
            <w:tcBorders>
              <w:right w:val="single" w:sz="4" w:space="0" w:color="auto"/>
            </w:tcBorders>
            <w:vAlign w:val="center"/>
          </w:tcPr>
          <w:p w14:paraId="3B0B8C24" w14:textId="10E535E7" w:rsidR="004244CE" w:rsidRPr="00317BC4" w:rsidRDefault="002E62D0" w:rsidP="00063C96">
            <w:pPr>
              <w:jc w:val="center"/>
              <w:rPr>
                <w:rFonts w:cs="Arial"/>
                <w:b/>
              </w:rPr>
            </w:pPr>
            <w:r w:rsidRPr="00A70748">
              <w:rPr>
                <w:rFonts w:cs="Arial"/>
                <w:noProof/>
                <w:sz w:val="24"/>
                <w:szCs w:val="24"/>
                <w:lang w:eastAsia="en-GB"/>
              </w:rPr>
              <w:drawing>
                <wp:inline distT="0" distB="0" distL="0" distR="0" wp14:anchorId="4451A99F" wp14:editId="0BE51647">
                  <wp:extent cx="584669" cy="370536"/>
                  <wp:effectExtent l="0" t="0" r="6350" b="0"/>
                  <wp:docPr id="17"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81" w:type="dxa"/>
            <w:gridSpan w:val="2"/>
            <w:tcBorders>
              <w:right w:val="single" w:sz="4" w:space="0" w:color="auto"/>
            </w:tcBorders>
            <w:vAlign w:val="center"/>
          </w:tcPr>
          <w:p w14:paraId="450C193B" w14:textId="4E8A06C1" w:rsidR="004244CE" w:rsidRPr="00317BC4" w:rsidRDefault="00534B7B" w:rsidP="00063C96">
            <w:pPr>
              <w:jc w:val="center"/>
              <w:rPr>
                <w:rFonts w:cs="Arial"/>
                <w:b/>
              </w:rPr>
            </w:pPr>
            <w:r>
              <w:rPr>
                <w:rFonts w:cs="Arial"/>
                <w:noProof/>
                <w:sz w:val="24"/>
                <w:szCs w:val="24"/>
                <w:lang w:eastAsia="en-GB"/>
              </w:rPr>
              <mc:AlternateContent>
                <mc:Choice Requires="wps">
                  <w:drawing>
                    <wp:anchor distT="0" distB="0" distL="114300" distR="114300" simplePos="0" relativeHeight="251927040" behindDoc="0" locked="0" layoutInCell="1" allowOverlap="1" wp14:anchorId="2031F6F4" wp14:editId="70D2D64A">
                      <wp:simplePos x="0" y="0"/>
                      <wp:positionH relativeFrom="column">
                        <wp:posOffset>216535</wp:posOffset>
                      </wp:positionH>
                      <wp:positionV relativeFrom="paragraph">
                        <wp:posOffset>-11430</wp:posOffset>
                      </wp:positionV>
                      <wp:extent cx="216535" cy="314960"/>
                      <wp:effectExtent l="19050" t="19050" r="31115" b="27940"/>
                      <wp:wrapNone/>
                      <wp:docPr id="53" name="Up Arrow 53"/>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0BB0845"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53" o:spid="_x0000_s1026" type="#_x0000_t68" style="position:absolute;margin-left:17.05pt;margin-top:-.9pt;width:17.05pt;height:24.8pt;z-index:251927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" adj="7425" fillcolor="#00b050" strokecolor="#385d8a" strokeweight="2pt"/>
                  </w:pict>
                </mc:Fallback>
              </mc:AlternateContent>
            </w:r>
          </w:p>
        </w:tc>
        <w:tc>
          <w:tcPr>
            <w:tcW w:w="1182" w:type="dxa"/>
            <w:tcBorders>
              <w:right w:val="single" w:sz="4" w:space="0" w:color="auto"/>
            </w:tcBorders>
            <w:vAlign w:val="center"/>
          </w:tcPr>
          <w:p w14:paraId="7C30CDFD" w14:textId="6EC435B0" w:rsidR="004244CE" w:rsidRPr="00317BC4" w:rsidRDefault="00534B7B" w:rsidP="00063C96">
            <w:pPr>
              <w:jc w:val="center"/>
              <w:rPr>
                <w:rFonts w:cs="Arial"/>
                <w:b/>
              </w:rPr>
            </w:pPr>
            <w:r w:rsidRPr="00A70748">
              <w:rPr>
                <w:rFonts w:cs="Arial"/>
                <w:noProof/>
                <w:sz w:val="24"/>
                <w:szCs w:val="24"/>
                <w:lang w:eastAsia="en-GB"/>
              </w:rPr>
              <w:drawing>
                <wp:inline distT="0" distB="0" distL="0" distR="0" wp14:anchorId="784C9500" wp14:editId="2CFD08C7">
                  <wp:extent cx="584669" cy="370536"/>
                  <wp:effectExtent l="0" t="0" r="6350" b="0"/>
                  <wp:docPr id="54"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4244CE" w:rsidRPr="00317BC4" w14:paraId="3CAF6F82" w14:textId="6714B47A" w:rsidTr="00744CDF">
        <w:trPr>
          <w:trHeight w:val="687"/>
          <w:jc w:val="center"/>
        </w:trPr>
        <w:tc>
          <w:tcPr>
            <w:tcW w:w="6669" w:type="dxa"/>
            <w:shd w:val="clear" w:color="auto" w:fill="auto"/>
            <w:vAlign w:val="center"/>
          </w:tcPr>
          <w:p w14:paraId="3CAF6F7F" w14:textId="77777777" w:rsidR="004244CE" w:rsidRPr="00317BC4" w:rsidRDefault="004244CE" w:rsidP="00FD74EA">
            <w:pPr>
              <w:pStyle w:val="ListParagraph"/>
              <w:numPr>
                <w:ilvl w:val="0"/>
                <w:numId w:val="6"/>
              </w:numPr>
              <w:jc w:val="both"/>
              <w:rPr>
                <w:rFonts w:cs="Arial"/>
                <w:b/>
                <w:szCs w:val="22"/>
              </w:rPr>
            </w:pPr>
            <w:r w:rsidRPr="00317BC4">
              <w:rPr>
                <w:rFonts w:cs="Arial"/>
                <w:b/>
                <w:szCs w:val="22"/>
              </w:rPr>
              <w:t>Urgent &amp; Emergency Care</w:t>
            </w:r>
          </w:p>
        </w:tc>
        <w:tc>
          <w:tcPr>
            <w:tcW w:w="1181" w:type="dxa"/>
            <w:tcBorders>
              <w:right w:val="single" w:sz="4" w:space="0" w:color="auto"/>
            </w:tcBorders>
            <w:vAlign w:val="center"/>
          </w:tcPr>
          <w:p w14:paraId="3CAF6F81" w14:textId="78E7BB28" w:rsidR="004244CE" w:rsidRPr="00317BC4" w:rsidRDefault="002E62D0" w:rsidP="00142474">
            <w:pPr>
              <w:jc w:val="center"/>
              <w:rPr>
                <w:rFonts w:cs="Arial"/>
                <w:b/>
              </w:rPr>
            </w:pPr>
            <w:r>
              <w:rPr>
                <w:rFonts w:cs="Arial"/>
                <w:noProof/>
                <w:sz w:val="24"/>
                <w:szCs w:val="24"/>
                <w:lang w:eastAsia="en-GB"/>
              </w:rPr>
              <mc:AlternateContent>
                <mc:Choice Requires="wps">
                  <w:drawing>
                    <wp:anchor distT="0" distB="0" distL="114300" distR="114300" simplePos="0" relativeHeight="251877888" behindDoc="0" locked="0" layoutInCell="1" allowOverlap="1" wp14:anchorId="3AEA7A79" wp14:editId="1ECC82A3">
                      <wp:simplePos x="0" y="0"/>
                      <wp:positionH relativeFrom="column">
                        <wp:posOffset>189230</wp:posOffset>
                      </wp:positionH>
                      <wp:positionV relativeFrom="paragraph">
                        <wp:posOffset>13335</wp:posOffset>
                      </wp:positionV>
                      <wp:extent cx="216535" cy="314960"/>
                      <wp:effectExtent l="19050" t="19050" r="31115" b="27940"/>
                      <wp:wrapNone/>
                      <wp:docPr id="19" name="Up Arrow 19"/>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7C10A4B" id="Up Arrow 19" o:spid="_x0000_s1026" type="#_x0000_t68" style="position:absolute;margin-left:14.9pt;margin-top:1.05pt;width:17.05pt;height:24.8pt;z-index:251877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" adj="7425" fillcolor="#00b050" strokecolor="#385d8a" strokeweight="2pt"/>
                  </w:pict>
                </mc:Fallback>
              </mc:AlternateContent>
            </w:r>
          </w:p>
        </w:tc>
        <w:tc>
          <w:tcPr>
            <w:tcW w:w="1182" w:type="dxa"/>
            <w:gridSpan w:val="2"/>
            <w:tcBorders>
              <w:right w:val="single" w:sz="4" w:space="0" w:color="auto"/>
            </w:tcBorders>
            <w:vAlign w:val="center"/>
          </w:tcPr>
          <w:p w14:paraId="205C929A" w14:textId="374993C3" w:rsidR="004244CE" w:rsidRPr="00317BC4" w:rsidRDefault="002E62D0" w:rsidP="00063C96">
            <w:pPr>
              <w:jc w:val="center"/>
              <w:rPr>
                <w:rFonts w:cs="Arial"/>
                <w:b/>
              </w:rPr>
            </w:pPr>
            <w:r w:rsidRPr="00A70748">
              <w:rPr>
                <w:rFonts w:cs="Arial"/>
                <w:noProof/>
                <w:sz w:val="24"/>
                <w:szCs w:val="24"/>
                <w:lang w:eastAsia="en-GB"/>
              </w:rPr>
              <w:drawing>
                <wp:inline distT="0" distB="0" distL="0" distR="0" wp14:anchorId="1CB66AC6" wp14:editId="1D2AEAA0">
                  <wp:extent cx="584669" cy="370536"/>
                  <wp:effectExtent l="0" t="0" r="6350" b="0"/>
                  <wp:docPr id="22"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81" w:type="dxa"/>
            <w:gridSpan w:val="2"/>
            <w:tcBorders>
              <w:right w:val="single" w:sz="4" w:space="0" w:color="auto"/>
            </w:tcBorders>
            <w:vAlign w:val="center"/>
          </w:tcPr>
          <w:p w14:paraId="1A70CF1A" w14:textId="3AE47D2D" w:rsidR="004244CE" w:rsidRPr="00317BC4" w:rsidRDefault="004127C8" w:rsidP="00063C96">
            <w:pPr>
              <w:jc w:val="center"/>
              <w:rPr>
                <w:rFonts w:cs="Arial"/>
                <w:b/>
              </w:rPr>
            </w:pPr>
            <w:r>
              <w:rPr>
                <w:rFonts w:cs="Arial"/>
                <w:noProof/>
                <w:sz w:val="24"/>
                <w:szCs w:val="24"/>
                <w:lang w:eastAsia="en-GB"/>
              </w:rPr>
              <mc:AlternateContent>
                <mc:Choice Requires="wps">
                  <w:drawing>
                    <wp:anchor distT="0" distB="0" distL="114300" distR="114300" simplePos="0" relativeHeight="251951616" behindDoc="0" locked="0" layoutInCell="1" allowOverlap="1" wp14:anchorId="6AA307A1" wp14:editId="77CD6838">
                      <wp:simplePos x="0" y="0"/>
                      <wp:positionH relativeFrom="column">
                        <wp:posOffset>194310</wp:posOffset>
                      </wp:positionH>
                      <wp:positionV relativeFrom="paragraph">
                        <wp:posOffset>51435</wp:posOffset>
                      </wp:positionV>
                      <wp:extent cx="201930" cy="324485"/>
                      <wp:effectExtent l="19050" t="0" r="26670" b="37465"/>
                      <wp:wrapNone/>
                      <wp:docPr id="72" name="Down Arrow 72"/>
                      <wp:cNvGraphicFramePr/>
                      <a:graphic xmlns:a="http://schemas.openxmlformats.org/drawingml/2006/main">
                        <a:graphicData uri="http://schemas.microsoft.com/office/word/2010/wordprocessingShape">
                          <wps:wsp>
                            <wps:cNvSpPr/>
                            <wps:spPr>
                              <a:xfrm>
                                <a:off x="0" y="0"/>
                                <a:ext cx="201930" cy="324485"/>
                              </a:xfrm>
                              <a:prstGeom prst="downArrow">
                                <a:avLst/>
                              </a:prstGeom>
                              <a:solidFill>
                                <a:srgbClr val="FF000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2946E3"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72" o:spid="_x0000_s1026" type="#_x0000_t67" style="position:absolute;margin-left:15.3pt;margin-top:4.05pt;width:15.9pt;height:25.55pt;z-index:251951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" adj="14879" fillcolor="red" strokecolor="#385d8a" strokeweight="2pt"/>
                  </w:pict>
                </mc:Fallback>
              </mc:AlternateContent>
            </w:r>
          </w:p>
        </w:tc>
        <w:tc>
          <w:tcPr>
            <w:tcW w:w="1182" w:type="dxa"/>
            <w:tcBorders>
              <w:right w:val="single" w:sz="4" w:space="0" w:color="auto"/>
            </w:tcBorders>
            <w:vAlign w:val="center"/>
          </w:tcPr>
          <w:p w14:paraId="74C5D1EA" w14:textId="6B8D4A57" w:rsidR="004244CE" w:rsidRPr="00317BC4" w:rsidRDefault="0072686A" w:rsidP="00063C96">
            <w:pPr>
              <w:jc w:val="center"/>
              <w:rPr>
                <w:rFonts w:cs="Arial"/>
                <w:b/>
              </w:rPr>
            </w:pPr>
            <w:r w:rsidRPr="00A70748">
              <w:rPr>
                <w:rFonts w:cs="Arial"/>
                <w:noProof/>
                <w:sz w:val="24"/>
                <w:szCs w:val="24"/>
                <w:lang w:eastAsia="en-GB"/>
              </w:rPr>
              <w:drawing>
                <wp:inline distT="0" distB="0" distL="0" distR="0" wp14:anchorId="2669DA6D" wp14:editId="45ED53F3">
                  <wp:extent cx="589182" cy="375920"/>
                  <wp:effectExtent l="0" t="0" r="1905" b="5080"/>
                  <wp:docPr id="55" name="Picture 32" descr="Description: Description: cid:image003.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Description: Description: cid:image003.jpg@01CD216A.261B3660"/>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97456" cy="381199"/>
                          </a:xfrm>
                          <a:prstGeom prst="rect">
                            <a:avLst/>
                          </a:prstGeom>
                          <a:noFill/>
                          <a:ln>
                            <a:noFill/>
                          </a:ln>
                        </pic:spPr>
                      </pic:pic>
                    </a:graphicData>
                  </a:graphic>
                </wp:inline>
              </w:drawing>
            </w:r>
          </w:p>
        </w:tc>
      </w:tr>
      <w:tr w:rsidR="004244CE" w:rsidRPr="00317BC4" w14:paraId="3CAF6F86" w14:textId="7F89E057" w:rsidTr="00744CDF">
        <w:trPr>
          <w:trHeight w:val="697"/>
          <w:jc w:val="center"/>
        </w:trPr>
        <w:tc>
          <w:tcPr>
            <w:tcW w:w="6669" w:type="dxa"/>
            <w:shd w:val="clear" w:color="auto" w:fill="auto"/>
            <w:vAlign w:val="center"/>
          </w:tcPr>
          <w:p w14:paraId="3CAF6F83" w14:textId="77777777" w:rsidR="004244CE" w:rsidRPr="00317BC4" w:rsidRDefault="004244CE" w:rsidP="00FD74EA">
            <w:pPr>
              <w:pStyle w:val="ListParagraph"/>
              <w:numPr>
                <w:ilvl w:val="0"/>
                <w:numId w:val="6"/>
              </w:numPr>
              <w:jc w:val="both"/>
              <w:rPr>
                <w:rFonts w:cs="Arial"/>
                <w:b/>
                <w:szCs w:val="22"/>
              </w:rPr>
            </w:pPr>
            <w:r w:rsidRPr="00317BC4">
              <w:rPr>
                <w:rFonts w:cs="Arial"/>
                <w:b/>
                <w:szCs w:val="22"/>
              </w:rPr>
              <w:t>Planned Care</w:t>
            </w:r>
          </w:p>
        </w:tc>
        <w:tc>
          <w:tcPr>
            <w:tcW w:w="1181" w:type="dxa"/>
            <w:tcBorders>
              <w:right w:val="single" w:sz="4" w:space="0" w:color="auto"/>
            </w:tcBorders>
            <w:vAlign w:val="center"/>
          </w:tcPr>
          <w:p w14:paraId="49490C56" w14:textId="6954D763" w:rsidR="004244CE" w:rsidRPr="00317BC4" w:rsidRDefault="002E62D0" w:rsidP="00CD006B">
            <w:pPr>
              <w:jc w:val="center"/>
              <w:rPr>
                <w:rFonts w:cs="Arial"/>
                <w:noProof/>
                <w:lang w:eastAsia="en-GB"/>
              </w:rPr>
            </w:pPr>
            <w:r>
              <w:rPr>
                <w:rFonts w:cs="Arial"/>
                <w:noProof/>
                <w:sz w:val="24"/>
                <w:szCs w:val="24"/>
                <w:lang w:eastAsia="en-GB"/>
              </w:rPr>
              <mc:AlternateContent>
                <mc:Choice Requires="wps">
                  <w:drawing>
                    <wp:anchor distT="0" distB="0" distL="114300" distR="114300" simplePos="0" relativeHeight="251879936" behindDoc="0" locked="0" layoutInCell="1" allowOverlap="1" wp14:anchorId="5F776B0C" wp14:editId="6C0ED42B">
                      <wp:simplePos x="0" y="0"/>
                      <wp:positionH relativeFrom="column">
                        <wp:posOffset>190500</wp:posOffset>
                      </wp:positionH>
                      <wp:positionV relativeFrom="paragraph">
                        <wp:posOffset>23495</wp:posOffset>
                      </wp:positionV>
                      <wp:extent cx="216535" cy="314960"/>
                      <wp:effectExtent l="19050" t="19050" r="31115" b="27940"/>
                      <wp:wrapNone/>
                      <wp:docPr id="24" name="Up Arrow 24"/>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D27689" id="Up Arrow 24" o:spid="_x0000_s1026" type="#_x0000_t68" style="position:absolute;margin-left:15pt;margin-top:1.85pt;width:17.05pt;height:24.8pt;z-index:251879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" adj="7425" fillcolor="#00b050" strokecolor="#385d8a" strokeweight="2pt"/>
                  </w:pict>
                </mc:Fallback>
              </mc:AlternateContent>
            </w:r>
          </w:p>
          <w:p w14:paraId="3CAF6F85" w14:textId="4077A926" w:rsidR="004244CE" w:rsidRPr="00317BC4" w:rsidRDefault="004244CE" w:rsidP="00142474">
            <w:pPr>
              <w:rPr>
                <w:rFonts w:cs="Arial"/>
                <w:b/>
              </w:rPr>
            </w:pPr>
          </w:p>
        </w:tc>
        <w:tc>
          <w:tcPr>
            <w:tcW w:w="1182" w:type="dxa"/>
            <w:gridSpan w:val="2"/>
            <w:tcBorders>
              <w:right w:val="single" w:sz="4" w:space="0" w:color="auto"/>
            </w:tcBorders>
            <w:vAlign w:val="center"/>
          </w:tcPr>
          <w:p w14:paraId="67705F77" w14:textId="5898FEDB" w:rsidR="004244CE" w:rsidRPr="00317BC4" w:rsidRDefault="002E62D0" w:rsidP="00063C96">
            <w:pPr>
              <w:jc w:val="center"/>
              <w:rPr>
                <w:rFonts w:cs="Arial"/>
                <w:b/>
              </w:rPr>
            </w:pPr>
            <w:r w:rsidRPr="00A70748">
              <w:rPr>
                <w:rFonts w:cs="Arial"/>
                <w:noProof/>
                <w:sz w:val="24"/>
                <w:szCs w:val="24"/>
                <w:lang w:eastAsia="en-GB"/>
              </w:rPr>
              <w:drawing>
                <wp:inline distT="0" distB="0" distL="0" distR="0" wp14:anchorId="0075F5D3" wp14:editId="48644019">
                  <wp:extent cx="584669" cy="370536"/>
                  <wp:effectExtent l="0" t="0" r="6350" b="0"/>
                  <wp:docPr id="27"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81" w:type="dxa"/>
            <w:gridSpan w:val="2"/>
            <w:tcBorders>
              <w:right w:val="single" w:sz="4" w:space="0" w:color="auto"/>
            </w:tcBorders>
            <w:vAlign w:val="center"/>
          </w:tcPr>
          <w:p w14:paraId="5D0B4DCB" w14:textId="09A8CB0B" w:rsidR="004244CE" w:rsidRPr="00317BC4" w:rsidRDefault="0072686A" w:rsidP="00063C96">
            <w:pPr>
              <w:jc w:val="center"/>
              <w:rPr>
                <w:rFonts w:cs="Arial"/>
                <w:b/>
              </w:rPr>
            </w:pPr>
            <w:r>
              <w:rPr>
                <w:rFonts w:cs="Arial"/>
                <w:noProof/>
                <w:sz w:val="24"/>
                <w:szCs w:val="24"/>
                <w:lang w:eastAsia="en-GB"/>
              </w:rPr>
              <mc:AlternateContent>
                <mc:Choice Requires="wps">
                  <w:drawing>
                    <wp:anchor distT="0" distB="0" distL="114300" distR="114300" simplePos="0" relativeHeight="251931136" behindDoc="0" locked="0" layoutInCell="1" allowOverlap="1" wp14:anchorId="2B822B95" wp14:editId="19CC85BE">
                      <wp:simplePos x="0" y="0"/>
                      <wp:positionH relativeFrom="column">
                        <wp:posOffset>187960</wp:posOffset>
                      </wp:positionH>
                      <wp:positionV relativeFrom="paragraph">
                        <wp:posOffset>-11430</wp:posOffset>
                      </wp:positionV>
                      <wp:extent cx="216535" cy="314960"/>
                      <wp:effectExtent l="19050" t="19050" r="31115" b="27940"/>
                      <wp:wrapNone/>
                      <wp:docPr id="59" name="Up Arrow 59"/>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24BCE63"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59" o:spid="_x0000_s1026" type="#_x0000_t68" style="position:absolute;margin-left:14.8pt;margin-top:-.9pt;width:17.05pt;height:24.8pt;z-index:251931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" adj="7425" fillcolor="#00b050" strokecolor="#385d8a" strokeweight="2pt"/>
                  </w:pict>
                </mc:Fallback>
              </mc:AlternateContent>
            </w:r>
          </w:p>
        </w:tc>
        <w:tc>
          <w:tcPr>
            <w:tcW w:w="1182" w:type="dxa"/>
            <w:tcBorders>
              <w:right w:val="single" w:sz="4" w:space="0" w:color="auto"/>
            </w:tcBorders>
            <w:vAlign w:val="center"/>
          </w:tcPr>
          <w:p w14:paraId="15B43E5D" w14:textId="2F34CA02" w:rsidR="004244CE" w:rsidRPr="00317BC4" w:rsidRDefault="0072686A" w:rsidP="00063C96">
            <w:pPr>
              <w:jc w:val="center"/>
              <w:rPr>
                <w:rFonts w:cs="Arial"/>
                <w:b/>
              </w:rPr>
            </w:pPr>
            <w:r w:rsidRPr="00A70748">
              <w:rPr>
                <w:rFonts w:cs="Arial"/>
                <w:noProof/>
                <w:sz w:val="24"/>
                <w:szCs w:val="24"/>
                <w:lang w:eastAsia="en-GB"/>
              </w:rPr>
              <w:drawing>
                <wp:inline distT="0" distB="0" distL="0" distR="0" wp14:anchorId="17366BCC" wp14:editId="1DD22603">
                  <wp:extent cx="584669" cy="370536"/>
                  <wp:effectExtent l="0" t="0" r="6350" b="0"/>
                  <wp:docPr id="57"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4244CE" w:rsidRPr="00317BC4" w14:paraId="3CAF6F8A" w14:textId="2EFEC2D8" w:rsidTr="00744CDF">
        <w:trPr>
          <w:trHeight w:val="706"/>
          <w:jc w:val="center"/>
        </w:trPr>
        <w:tc>
          <w:tcPr>
            <w:tcW w:w="6669" w:type="dxa"/>
            <w:tcBorders>
              <w:bottom w:val="single" w:sz="4" w:space="0" w:color="auto"/>
            </w:tcBorders>
            <w:shd w:val="clear" w:color="auto" w:fill="auto"/>
            <w:vAlign w:val="center"/>
          </w:tcPr>
          <w:p w14:paraId="3CAF6F87" w14:textId="77777777" w:rsidR="004244CE" w:rsidRPr="00317BC4" w:rsidRDefault="004244CE" w:rsidP="00FD74EA">
            <w:pPr>
              <w:pStyle w:val="ListParagraph"/>
              <w:numPr>
                <w:ilvl w:val="0"/>
                <w:numId w:val="6"/>
              </w:numPr>
              <w:jc w:val="both"/>
              <w:rPr>
                <w:rFonts w:cs="Arial"/>
                <w:b/>
                <w:szCs w:val="22"/>
              </w:rPr>
            </w:pPr>
            <w:r w:rsidRPr="00317BC4">
              <w:rPr>
                <w:rFonts w:cs="Arial"/>
                <w:b/>
                <w:szCs w:val="22"/>
              </w:rPr>
              <w:t>Cancer Care</w:t>
            </w:r>
          </w:p>
        </w:tc>
        <w:tc>
          <w:tcPr>
            <w:tcW w:w="1181" w:type="dxa"/>
            <w:tcBorders>
              <w:bottom w:val="single" w:sz="4" w:space="0" w:color="auto"/>
              <w:right w:val="single" w:sz="4" w:space="0" w:color="auto"/>
            </w:tcBorders>
            <w:vAlign w:val="center"/>
          </w:tcPr>
          <w:p w14:paraId="42B88E94" w14:textId="5A799BE1" w:rsidR="004244CE" w:rsidRPr="00317BC4" w:rsidRDefault="002E62D0" w:rsidP="00CD006B">
            <w:pPr>
              <w:jc w:val="center"/>
              <w:rPr>
                <w:rFonts w:cs="Arial"/>
                <w:b/>
                <w:noProof/>
                <w:lang w:eastAsia="en-GB"/>
              </w:rPr>
            </w:pPr>
            <w:r>
              <w:rPr>
                <w:rFonts w:cs="Arial"/>
                <w:b/>
                <w:noProof/>
                <w:sz w:val="24"/>
                <w:szCs w:val="24"/>
                <w:lang w:eastAsia="en-GB"/>
              </w:rPr>
              <w:drawing>
                <wp:anchor distT="0" distB="0" distL="114300" distR="114300" simplePos="0" relativeHeight="251881984" behindDoc="0" locked="0" layoutInCell="1" allowOverlap="1" wp14:anchorId="569CEDDF" wp14:editId="2941553B">
                  <wp:simplePos x="0" y="0"/>
                  <wp:positionH relativeFrom="column">
                    <wp:posOffset>98425</wp:posOffset>
                  </wp:positionH>
                  <wp:positionV relativeFrom="paragraph">
                    <wp:posOffset>17780</wp:posOffset>
                  </wp:positionV>
                  <wp:extent cx="419100" cy="333375"/>
                  <wp:effectExtent l="0" t="0" r="0" b="9525"/>
                  <wp:wrapNone/>
                  <wp:docPr id="29" name="Picture 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p w14:paraId="3CAF6F89" w14:textId="45A22EBF" w:rsidR="004244CE" w:rsidRPr="00317BC4" w:rsidRDefault="004244CE" w:rsidP="00142474">
            <w:pPr>
              <w:rPr>
                <w:rFonts w:cs="Arial"/>
              </w:rPr>
            </w:pPr>
          </w:p>
        </w:tc>
        <w:tc>
          <w:tcPr>
            <w:tcW w:w="1182" w:type="dxa"/>
            <w:gridSpan w:val="2"/>
            <w:tcBorders>
              <w:bottom w:val="single" w:sz="4" w:space="0" w:color="auto"/>
              <w:right w:val="single" w:sz="4" w:space="0" w:color="auto"/>
            </w:tcBorders>
            <w:vAlign w:val="center"/>
          </w:tcPr>
          <w:p w14:paraId="7E85A557" w14:textId="726A5495" w:rsidR="004244CE" w:rsidRPr="00317BC4" w:rsidRDefault="002E62D0" w:rsidP="00063C96">
            <w:pPr>
              <w:jc w:val="center"/>
              <w:rPr>
                <w:rFonts w:cs="Arial"/>
              </w:rPr>
            </w:pPr>
            <w:r w:rsidRPr="00A70748">
              <w:rPr>
                <w:rFonts w:cs="Arial"/>
                <w:noProof/>
                <w:sz w:val="24"/>
                <w:szCs w:val="24"/>
                <w:lang w:eastAsia="en-GB"/>
              </w:rPr>
              <w:drawing>
                <wp:inline distT="0" distB="0" distL="0" distR="0" wp14:anchorId="743BC0E0" wp14:editId="33634F2E">
                  <wp:extent cx="584669" cy="370536"/>
                  <wp:effectExtent l="0" t="0" r="6350" b="0"/>
                  <wp:docPr id="30"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81" w:type="dxa"/>
            <w:gridSpan w:val="2"/>
            <w:tcBorders>
              <w:bottom w:val="single" w:sz="4" w:space="0" w:color="auto"/>
              <w:right w:val="single" w:sz="4" w:space="0" w:color="auto"/>
            </w:tcBorders>
            <w:vAlign w:val="center"/>
          </w:tcPr>
          <w:p w14:paraId="682508BE" w14:textId="6CD51771" w:rsidR="004244CE" w:rsidRPr="00317BC4" w:rsidRDefault="004127C8" w:rsidP="00063C96">
            <w:pPr>
              <w:jc w:val="center"/>
              <w:rPr>
                <w:rFonts w:cs="Arial"/>
              </w:rPr>
            </w:pPr>
            <w:r>
              <w:rPr>
                <w:rFonts w:cs="Arial"/>
                <w:noProof/>
                <w:sz w:val="24"/>
                <w:szCs w:val="24"/>
                <w:lang w:eastAsia="en-GB"/>
              </w:rPr>
              <mc:AlternateContent>
                <mc:Choice Requires="wps">
                  <w:drawing>
                    <wp:anchor distT="0" distB="0" distL="114300" distR="114300" simplePos="0" relativeHeight="251953664" behindDoc="0" locked="0" layoutInCell="1" allowOverlap="1" wp14:anchorId="45F142FC" wp14:editId="129E0F29">
                      <wp:simplePos x="0" y="0"/>
                      <wp:positionH relativeFrom="column">
                        <wp:posOffset>211455</wp:posOffset>
                      </wp:positionH>
                      <wp:positionV relativeFrom="paragraph">
                        <wp:posOffset>66675</wp:posOffset>
                      </wp:positionV>
                      <wp:extent cx="201930" cy="324485"/>
                      <wp:effectExtent l="19050" t="0" r="26670" b="37465"/>
                      <wp:wrapNone/>
                      <wp:docPr id="80" name="Down Arrow 80"/>
                      <wp:cNvGraphicFramePr/>
                      <a:graphic xmlns:a="http://schemas.openxmlformats.org/drawingml/2006/main">
                        <a:graphicData uri="http://schemas.microsoft.com/office/word/2010/wordprocessingShape">
                          <wps:wsp>
                            <wps:cNvSpPr/>
                            <wps:spPr>
                              <a:xfrm>
                                <a:off x="0" y="0"/>
                                <a:ext cx="201930" cy="324485"/>
                              </a:xfrm>
                              <a:prstGeom prst="downArrow">
                                <a:avLst/>
                              </a:prstGeom>
                              <a:solidFill>
                                <a:srgbClr val="FF000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1D4B5A" id="Down Arrow 80" o:spid="_x0000_s1026" type="#_x0000_t67" style="position:absolute;margin-left:16.65pt;margin-top:5.25pt;width:15.9pt;height:25.55pt;z-index:251953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" adj="14879" fillcolor="red" strokecolor="#385d8a" strokeweight="2pt"/>
                  </w:pict>
                </mc:Fallback>
              </mc:AlternateContent>
            </w:r>
          </w:p>
        </w:tc>
        <w:tc>
          <w:tcPr>
            <w:tcW w:w="1182" w:type="dxa"/>
            <w:tcBorders>
              <w:bottom w:val="single" w:sz="4" w:space="0" w:color="auto"/>
              <w:right w:val="single" w:sz="4" w:space="0" w:color="auto"/>
            </w:tcBorders>
            <w:vAlign w:val="center"/>
          </w:tcPr>
          <w:p w14:paraId="6FCD50E4" w14:textId="2B90D290" w:rsidR="004244CE" w:rsidRPr="00317BC4" w:rsidRDefault="0072686A" w:rsidP="00063C96">
            <w:pPr>
              <w:jc w:val="center"/>
              <w:rPr>
                <w:rFonts w:cs="Arial"/>
              </w:rPr>
            </w:pPr>
            <w:r w:rsidRPr="00A70748">
              <w:rPr>
                <w:rFonts w:cs="Arial"/>
                <w:noProof/>
                <w:sz w:val="24"/>
                <w:szCs w:val="24"/>
                <w:lang w:eastAsia="en-GB"/>
              </w:rPr>
              <w:drawing>
                <wp:inline distT="0" distB="0" distL="0" distR="0" wp14:anchorId="6DEAA664" wp14:editId="5DFE407D">
                  <wp:extent cx="589182" cy="375920"/>
                  <wp:effectExtent l="0" t="0" r="1905" b="5080"/>
                  <wp:docPr id="61" name="Picture 32" descr="Description: Description: cid:image003.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Description: Description: cid:image003.jpg@01CD216A.261B3660"/>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97456" cy="381199"/>
                          </a:xfrm>
                          <a:prstGeom prst="rect">
                            <a:avLst/>
                          </a:prstGeom>
                          <a:noFill/>
                          <a:ln>
                            <a:noFill/>
                          </a:ln>
                        </pic:spPr>
                      </pic:pic>
                    </a:graphicData>
                  </a:graphic>
                </wp:inline>
              </w:drawing>
            </w:r>
          </w:p>
        </w:tc>
      </w:tr>
      <w:tr w:rsidR="004244CE" w:rsidRPr="00317BC4" w14:paraId="3CAF6F8E" w14:textId="54168DD7" w:rsidTr="00744CDF">
        <w:trPr>
          <w:trHeight w:val="688"/>
          <w:jc w:val="center"/>
        </w:trPr>
        <w:tc>
          <w:tcPr>
            <w:tcW w:w="6669" w:type="dxa"/>
            <w:tcBorders>
              <w:left w:val="single" w:sz="4" w:space="0" w:color="auto"/>
              <w:right w:val="single" w:sz="4" w:space="0" w:color="auto"/>
            </w:tcBorders>
            <w:vAlign w:val="center"/>
          </w:tcPr>
          <w:p w14:paraId="3CAF6F8B" w14:textId="77777777" w:rsidR="004244CE" w:rsidRPr="00317BC4" w:rsidRDefault="004244CE" w:rsidP="00FD74EA">
            <w:pPr>
              <w:pStyle w:val="ListParagraph"/>
              <w:numPr>
                <w:ilvl w:val="0"/>
                <w:numId w:val="6"/>
              </w:numPr>
              <w:jc w:val="both"/>
              <w:rPr>
                <w:rFonts w:cs="Arial"/>
                <w:b/>
                <w:szCs w:val="22"/>
                <w:lang w:eastAsia="en-GB"/>
              </w:rPr>
            </w:pPr>
            <w:r w:rsidRPr="00317BC4">
              <w:rPr>
                <w:rFonts w:cs="Arial"/>
                <w:b/>
                <w:szCs w:val="22"/>
                <w:lang w:eastAsia="en-GB"/>
              </w:rPr>
              <w:t>Children, Young People &amp; Maternity Services</w:t>
            </w:r>
          </w:p>
        </w:tc>
        <w:tc>
          <w:tcPr>
            <w:tcW w:w="1181" w:type="dxa"/>
            <w:tcBorders>
              <w:left w:val="single" w:sz="4" w:space="0" w:color="auto"/>
              <w:right w:val="single" w:sz="4" w:space="0" w:color="auto"/>
            </w:tcBorders>
            <w:vAlign w:val="center"/>
          </w:tcPr>
          <w:p w14:paraId="15239309" w14:textId="00654732" w:rsidR="004244CE" w:rsidRPr="00317BC4" w:rsidRDefault="00393E50" w:rsidP="00CD006B">
            <w:pPr>
              <w:jc w:val="center"/>
              <w:rPr>
                <w:rFonts w:cs="Arial"/>
                <w:noProof/>
                <w:lang w:eastAsia="en-GB"/>
              </w:rPr>
            </w:pPr>
            <w:r>
              <w:rPr>
                <w:rFonts w:cs="Arial"/>
                <w:b/>
                <w:noProof/>
                <w:sz w:val="24"/>
                <w:szCs w:val="24"/>
                <w:lang w:eastAsia="en-GB"/>
              </w:rPr>
              <w:drawing>
                <wp:anchor distT="0" distB="0" distL="114300" distR="114300" simplePos="0" relativeHeight="251961856" behindDoc="0" locked="0" layoutInCell="1" allowOverlap="1" wp14:anchorId="4868E8A2" wp14:editId="66851A4E">
                  <wp:simplePos x="0" y="0"/>
                  <wp:positionH relativeFrom="column">
                    <wp:posOffset>104775</wp:posOffset>
                  </wp:positionH>
                  <wp:positionV relativeFrom="paragraph">
                    <wp:posOffset>47625</wp:posOffset>
                  </wp:positionV>
                  <wp:extent cx="419100" cy="333375"/>
                  <wp:effectExtent l="0" t="0" r="0" b="9525"/>
                  <wp:wrapNone/>
                  <wp:docPr id="81" name="Picture 8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p w14:paraId="3CAF6F8D" w14:textId="6249D596" w:rsidR="004244CE" w:rsidRPr="00317BC4" w:rsidRDefault="004244CE" w:rsidP="00142474">
            <w:pPr>
              <w:rPr>
                <w:rFonts w:cs="Arial"/>
              </w:rPr>
            </w:pPr>
          </w:p>
        </w:tc>
        <w:tc>
          <w:tcPr>
            <w:tcW w:w="1182" w:type="dxa"/>
            <w:gridSpan w:val="2"/>
            <w:tcBorders>
              <w:left w:val="single" w:sz="4" w:space="0" w:color="auto"/>
              <w:right w:val="single" w:sz="4" w:space="0" w:color="auto"/>
            </w:tcBorders>
            <w:vAlign w:val="center"/>
          </w:tcPr>
          <w:p w14:paraId="004C5643" w14:textId="5E9C6BEE" w:rsidR="004244CE" w:rsidRPr="00317BC4" w:rsidRDefault="00393E50" w:rsidP="00063C96">
            <w:pPr>
              <w:jc w:val="center"/>
              <w:rPr>
                <w:rFonts w:cs="Arial"/>
              </w:rPr>
            </w:pPr>
            <w:r w:rsidRPr="00A70748">
              <w:rPr>
                <w:rFonts w:cs="Arial"/>
                <w:noProof/>
                <w:sz w:val="24"/>
                <w:szCs w:val="24"/>
                <w:lang w:eastAsia="en-GB"/>
              </w:rPr>
              <w:drawing>
                <wp:inline distT="0" distB="0" distL="0" distR="0" wp14:anchorId="31E57F79" wp14:editId="4C582204">
                  <wp:extent cx="584669" cy="370536"/>
                  <wp:effectExtent l="0" t="0" r="6350" b="0"/>
                  <wp:docPr id="83"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81" w:type="dxa"/>
            <w:gridSpan w:val="2"/>
            <w:tcBorders>
              <w:left w:val="single" w:sz="4" w:space="0" w:color="auto"/>
              <w:right w:val="single" w:sz="4" w:space="0" w:color="auto"/>
            </w:tcBorders>
            <w:vAlign w:val="center"/>
          </w:tcPr>
          <w:p w14:paraId="0B960410" w14:textId="5F9B672A" w:rsidR="004244CE" w:rsidRPr="00317BC4" w:rsidRDefault="00393E50" w:rsidP="00063C96">
            <w:pPr>
              <w:jc w:val="center"/>
              <w:rPr>
                <w:rFonts w:cs="Arial"/>
              </w:rPr>
            </w:pPr>
            <w:r>
              <w:rPr>
                <w:rFonts w:cs="Arial"/>
                <w:b/>
                <w:noProof/>
                <w:sz w:val="24"/>
                <w:szCs w:val="24"/>
                <w:lang w:eastAsia="en-GB"/>
              </w:rPr>
              <w:drawing>
                <wp:anchor distT="0" distB="0" distL="114300" distR="114300" simplePos="0" relativeHeight="251963904" behindDoc="0" locked="0" layoutInCell="1" allowOverlap="1" wp14:anchorId="67D19DCE" wp14:editId="68E0B868">
                  <wp:simplePos x="0" y="0"/>
                  <wp:positionH relativeFrom="column">
                    <wp:posOffset>85725</wp:posOffset>
                  </wp:positionH>
                  <wp:positionV relativeFrom="paragraph">
                    <wp:posOffset>41275</wp:posOffset>
                  </wp:positionV>
                  <wp:extent cx="419100" cy="333375"/>
                  <wp:effectExtent l="0" t="0" r="0" b="9525"/>
                  <wp:wrapNone/>
                  <wp:docPr id="82" name="Picture 8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182" w:type="dxa"/>
            <w:tcBorders>
              <w:left w:val="single" w:sz="4" w:space="0" w:color="auto"/>
              <w:right w:val="single" w:sz="4" w:space="0" w:color="auto"/>
            </w:tcBorders>
            <w:vAlign w:val="center"/>
          </w:tcPr>
          <w:p w14:paraId="15268460" w14:textId="1759ACF5" w:rsidR="004244CE" w:rsidRPr="00317BC4" w:rsidRDefault="00393E50" w:rsidP="00063C96">
            <w:pPr>
              <w:jc w:val="center"/>
              <w:rPr>
                <w:rFonts w:cs="Arial"/>
              </w:rPr>
            </w:pPr>
            <w:r w:rsidRPr="00A70748">
              <w:rPr>
                <w:rFonts w:cs="Arial"/>
                <w:noProof/>
                <w:sz w:val="24"/>
                <w:szCs w:val="24"/>
                <w:lang w:eastAsia="en-GB"/>
              </w:rPr>
              <w:drawing>
                <wp:inline distT="0" distB="0" distL="0" distR="0" wp14:anchorId="664CFB28" wp14:editId="324C2AAA">
                  <wp:extent cx="584669" cy="370536"/>
                  <wp:effectExtent l="0" t="0" r="6350" b="0"/>
                  <wp:docPr id="84"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4244CE" w:rsidRPr="00317BC4" w14:paraId="3CAF6F92" w14:textId="72C61D44" w:rsidTr="00744CDF">
        <w:trPr>
          <w:trHeight w:val="712"/>
          <w:jc w:val="center"/>
        </w:trPr>
        <w:tc>
          <w:tcPr>
            <w:tcW w:w="6669" w:type="dxa"/>
            <w:tcBorders>
              <w:left w:val="single" w:sz="4" w:space="0" w:color="auto"/>
              <w:right w:val="single" w:sz="4" w:space="0" w:color="auto"/>
            </w:tcBorders>
            <w:vAlign w:val="center"/>
          </w:tcPr>
          <w:p w14:paraId="3CAF6F8F" w14:textId="77777777" w:rsidR="004244CE" w:rsidRPr="00317BC4" w:rsidRDefault="004244CE" w:rsidP="004C675A">
            <w:pPr>
              <w:jc w:val="both"/>
              <w:rPr>
                <w:rFonts w:eastAsia="Times New Roman" w:cs="Arial"/>
                <w:b/>
                <w:lang w:eastAsia="en-GB"/>
              </w:rPr>
            </w:pPr>
            <w:r w:rsidRPr="00317BC4">
              <w:rPr>
                <w:rFonts w:eastAsia="Times New Roman" w:cs="Arial"/>
                <w:b/>
                <w:lang w:eastAsia="en-GB"/>
              </w:rPr>
              <w:t>Focus on Population Health Needs</w:t>
            </w:r>
          </w:p>
        </w:tc>
        <w:tc>
          <w:tcPr>
            <w:tcW w:w="1181" w:type="dxa"/>
            <w:tcBorders>
              <w:left w:val="single" w:sz="4" w:space="0" w:color="auto"/>
              <w:right w:val="single" w:sz="4" w:space="0" w:color="auto"/>
            </w:tcBorders>
            <w:vAlign w:val="center"/>
          </w:tcPr>
          <w:p w14:paraId="16F8138A" w14:textId="76986EAD" w:rsidR="004244CE" w:rsidRPr="00317BC4" w:rsidRDefault="002E62D0" w:rsidP="00CD006B">
            <w:pPr>
              <w:jc w:val="center"/>
              <w:rPr>
                <w:rFonts w:cs="Arial"/>
                <w:b/>
                <w:noProof/>
                <w:lang w:eastAsia="en-GB"/>
              </w:rPr>
            </w:pPr>
            <w:r>
              <w:rPr>
                <w:rFonts w:cs="Arial"/>
                <w:noProof/>
                <w:sz w:val="24"/>
                <w:szCs w:val="24"/>
                <w:lang w:eastAsia="en-GB"/>
              </w:rPr>
              <mc:AlternateContent>
                <mc:Choice Requires="wps">
                  <w:drawing>
                    <wp:anchor distT="0" distB="0" distL="114300" distR="114300" simplePos="0" relativeHeight="251884032" behindDoc="0" locked="0" layoutInCell="1" allowOverlap="1" wp14:anchorId="3553E5BF" wp14:editId="324C6BB3">
                      <wp:simplePos x="0" y="0"/>
                      <wp:positionH relativeFrom="column">
                        <wp:posOffset>193040</wp:posOffset>
                      </wp:positionH>
                      <wp:positionV relativeFrom="paragraph">
                        <wp:posOffset>16510</wp:posOffset>
                      </wp:positionV>
                      <wp:extent cx="216535" cy="314960"/>
                      <wp:effectExtent l="19050" t="19050" r="31115" b="27940"/>
                      <wp:wrapNone/>
                      <wp:docPr id="31" name="Up Arrow 31"/>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9F206D" id="Up Arrow 31" o:spid="_x0000_s1026" type="#_x0000_t68" style="position:absolute;margin-left:15.2pt;margin-top:1.3pt;width:17.05pt;height:24.8pt;z-index:251884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" adj="7425" fillcolor="#00b050" strokecolor="#385d8a" strokeweight="2pt"/>
                  </w:pict>
                </mc:Fallback>
              </mc:AlternateContent>
            </w:r>
          </w:p>
          <w:p w14:paraId="3CAF6F91" w14:textId="19E9941F" w:rsidR="004244CE" w:rsidRPr="00317BC4" w:rsidRDefault="004244CE" w:rsidP="00142474">
            <w:pPr>
              <w:rPr>
                <w:rFonts w:cs="Arial"/>
              </w:rPr>
            </w:pPr>
          </w:p>
        </w:tc>
        <w:tc>
          <w:tcPr>
            <w:tcW w:w="1182" w:type="dxa"/>
            <w:gridSpan w:val="2"/>
            <w:tcBorders>
              <w:left w:val="single" w:sz="4" w:space="0" w:color="auto"/>
              <w:right w:val="single" w:sz="4" w:space="0" w:color="auto"/>
            </w:tcBorders>
            <w:vAlign w:val="center"/>
          </w:tcPr>
          <w:p w14:paraId="355DAB98" w14:textId="35821B7A" w:rsidR="004244CE" w:rsidRPr="00317BC4" w:rsidRDefault="002E62D0" w:rsidP="00063C96">
            <w:pPr>
              <w:jc w:val="center"/>
              <w:rPr>
                <w:rFonts w:cs="Arial"/>
              </w:rPr>
            </w:pPr>
            <w:r w:rsidRPr="00A70748">
              <w:rPr>
                <w:rFonts w:cs="Arial"/>
                <w:noProof/>
                <w:sz w:val="24"/>
                <w:szCs w:val="24"/>
                <w:lang w:eastAsia="en-GB"/>
              </w:rPr>
              <w:drawing>
                <wp:inline distT="0" distB="0" distL="0" distR="0" wp14:anchorId="5B64D79C" wp14:editId="46B04FAB">
                  <wp:extent cx="584669" cy="370536"/>
                  <wp:effectExtent l="0" t="0" r="6350" b="0"/>
                  <wp:docPr id="32"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81" w:type="dxa"/>
            <w:gridSpan w:val="2"/>
            <w:tcBorders>
              <w:left w:val="single" w:sz="4" w:space="0" w:color="auto"/>
              <w:right w:val="single" w:sz="4" w:space="0" w:color="auto"/>
            </w:tcBorders>
            <w:vAlign w:val="center"/>
          </w:tcPr>
          <w:p w14:paraId="658CC3A7" w14:textId="3FA369EA" w:rsidR="004244CE" w:rsidRPr="00317BC4" w:rsidRDefault="001E747B" w:rsidP="00063C96">
            <w:pPr>
              <w:jc w:val="center"/>
              <w:rPr>
                <w:rFonts w:cs="Arial"/>
              </w:rPr>
            </w:pPr>
            <w:r>
              <w:rPr>
                <w:rFonts w:cs="Arial"/>
                <w:b/>
                <w:noProof/>
                <w:sz w:val="24"/>
                <w:szCs w:val="24"/>
                <w:lang w:eastAsia="en-GB"/>
              </w:rPr>
              <w:drawing>
                <wp:anchor distT="0" distB="0" distL="114300" distR="114300" simplePos="0" relativeHeight="251945472" behindDoc="0" locked="0" layoutInCell="1" allowOverlap="1" wp14:anchorId="7B23117E" wp14:editId="07AEFA5E">
                  <wp:simplePos x="0" y="0"/>
                  <wp:positionH relativeFrom="column">
                    <wp:posOffset>86995</wp:posOffset>
                  </wp:positionH>
                  <wp:positionV relativeFrom="paragraph">
                    <wp:posOffset>-31115</wp:posOffset>
                  </wp:positionV>
                  <wp:extent cx="419100" cy="333375"/>
                  <wp:effectExtent l="0" t="0" r="0" b="9525"/>
                  <wp:wrapNone/>
                  <wp:docPr id="74" name="Picture 7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182" w:type="dxa"/>
            <w:tcBorders>
              <w:left w:val="single" w:sz="4" w:space="0" w:color="auto"/>
              <w:right w:val="single" w:sz="4" w:space="0" w:color="auto"/>
            </w:tcBorders>
            <w:vAlign w:val="center"/>
          </w:tcPr>
          <w:p w14:paraId="643ACAE9" w14:textId="5757C332" w:rsidR="004244CE" w:rsidRPr="00317BC4" w:rsidRDefault="001E747B" w:rsidP="00063C96">
            <w:pPr>
              <w:jc w:val="center"/>
              <w:rPr>
                <w:rFonts w:cs="Arial"/>
              </w:rPr>
            </w:pPr>
            <w:r w:rsidRPr="00A70748">
              <w:rPr>
                <w:rFonts w:cs="Arial"/>
                <w:noProof/>
                <w:sz w:val="24"/>
                <w:szCs w:val="24"/>
                <w:lang w:eastAsia="en-GB"/>
              </w:rPr>
              <w:drawing>
                <wp:inline distT="0" distB="0" distL="0" distR="0" wp14:anchorId="5CE82C87" wp14:editId="52012F4D">
                  <wp:extent cx="584669" cy="370536"/>
                  <wp:effectExtent l="0" t="0" r="6350" b="0"/>
                  <wp:docPr id="75"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4244CE" w:rsidRPr="00317BC4" w14:paraId="3CAF6F96" w14:textId="457018CF" w:rsidTr="00744CDF">
        <w:trPr>
          <w:trHeight w:val="695"/>
          <w:jc w:val="center"/>
        </w:trPr>
        <w:tc>
          <w:tcPr>
            <w:tcW w:w="6669" w:type="dxa"/>
            <w:tcBorders>
              <w:left w:val="single" w:sz="4" w:space="0" w:color="auto"/>
              <w:right w:val="single" w:sz="4" w:space="0" w:color="auto"/>
            </w:tcBorders>
            <w:vAlign w:val="center"/>
          </w:tcPr>
          <w:p w14:paraId="3CAF6F93" w14:textId="77777777" w:rsidR="004244CE" w:rsidRPr="00317BC4" w:rsidRDefault="004244CE" w:rsidP="00063C96">
            <w:pPr>
              <w:jc w:val="both"/>
              <w:rPr>
                <w:rFonts w:eastAsia="Times New Roman" w:cs="Arial"/>
                <w:b/>
                <w:lang w:eastAsia="en-GB"/>
              </w:rPr>
            </w:pPr>
            <w:r w:rsidRPr="00317BC4">
              <w:rPr>
                <w:rFonts w:cs="Arial"/>
                <w:b/>
              </w:rPr>
              <w:t>Adopting and Developing Innovative Digital Solutions to Support Care Delivery</w:t>
            </w:r>
          </w:p>
        </w:tc>
        <w:tc>
          <w:tcPr>
            <w:tcW w:w="1181" w:type="dxa"/>
            <w:tcBorders>
              <w:left w:val="single" w:sz="4" w:space="0" w:color="auto"/>
              <w:right w:val="single" w:sz="4" w:space="0" w:color="auto"/>
            </w:tcBorders>
            <w:vAlign w:val="center"/>
          </w:tcPr>
          <w:p w14:paraId="071E7853" w14:textId="605E5A09" w:rsidR="004244CE" w:rsidRPr="00317BC4" w:rsidRDefault="002E62D0" w:rsidP="00CD006B">
            <w:pPr>
              <w:jc w:val="center"/>
              <w:rPr>
                <w:rFonts w:cs="Arial"/>
                <w:b/>
                <w:noProof/>
                <w:lang w:eastAsia="en-GB"/>
              </w:rPr>
            </w:pPr>
            <w:r>
              <w:rPr>
                <w:rFonts w:cs="Arial"/>
                <w:b/>
                <w:noProof/>
                <w:sz w:val="24"/>
                <w:szCs w:val="24"/>
                <w:lang w:eastAsia="en-GB"/>
              </w:rPr>
              <w:drawing>
                <wp:anchor distT="0" distB="0" distL="114300" distR="114300" simplePos="0" relativeHeight="251901440" behindDoc="0" locked="0" layoutInCell="1" allowOverlap="1" wp14:anchorId="17BB5878" wp14:editId="397D5A61">
                  <wp:simplePos x="0" y="0"/>
                  <wp:positionH relativeFrom="column">
                    <wp:posOffset>96520</wp:posOffset>
                  </wp:positionH>
                  <wp:positionV relativeFrom="paragraph">
                    <wp:posOffset>3810</wp:posOffset>
                  </wp:positionV>
                  <wp:extent cx="419100" cy="333375"/>
                  <wp:effectExtent l="0" t="0" r="0" b="9525"/>
                  <wp:wrapNone/>
                  <wp:docPr id="42" name="Picture 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p w14:paraId="3CAF6F95" w14:textId="50623B47" w:rsidR="004244CE" w:rsidRPr="00317BC4" w:rsidRDefault="004244CE" w:rsidP="00142474">
            <w:pPr>
              <w:rPr>
                <w:rFonts w:cs="Arial"/>
              </w:rPr>
            </w:pPr>
          </w:p>
        </w:tc>
        <w:tc>
          <w:tcPr>
            <w:tcW w:w="1182" w:type="dxa"/>
            <w:gridSpan w:val="2"/>
            <w:tcBorders>
              <w:left w:val="single" w:sz="4" w:space="0" w:color="auto"/>
              <w:right w:val="single" w:sz="4" w:space="0" w:color="auto"/>
            </w:tcBorders>
            <w:vAlign w:val="center"/>
          </w:tcPr>
          <w:p w14:paraId="7874A2F3" w14:textId="3300C194" w:rsidR="004244CE" w:rsidRPr="00317BC4" w:rsidRDefault="002E62D0" w:rsidP="00063C96">
            <w:pPr>
              <w:jc w:val="center"/>
              <w:rPr>
                <w:rFonts w:cs="Arial"/>
              </w:rPr>
            </w:pPr>
            <w:r w:rsidRPr="00A70748">
              <w:rPr>
                <w:rFonts w:cs="Arial"/>
                <w:noProof/>
                <w:sz w:val="24"/>
                <w:szCs w:val="24"/>
                <w:lang w:eastAsia="en-GB"/>
              </w:rPr>
              <w:drawing>
                <wp:inline distT="0" distB="0" distL="0" distR="0" wp14:anchorId="3F0F074F" wp14:editId="3E98328C">
                  <wp:extent cx="584669" cy="370536"/>
                  <wp:effectExtent l="0" t="0" r="6350" b="0"/>
                  <wp:docPr id="45"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81" w:type="dxa"/>
            <w:gridSpan w:val="2"/>
            <w:tcBorders>
              <w:left w:val="single" w:sz="4" w:space="0" w:color="auto"/>
              <w:right w:val="single" w:sz="4" w:space="0" w:color="auto"/>
            </w:tcBorders>
            <w:vAlign w:val="center"/>
          </w:tcPr>
          <w:p w14:paraId="2D9C37BE" w14:textId="6C91EB25" w:rsidR="004244CE" w:rsidRPr="00317BC4" w:rsidRDefault="003A1819" w:rsidP="00063C96">
            <w:pPr>
              <w:jc w:val="center"/>
              <w:rPr>
                <w:rFonts w:cs="Arial"/>
              </w:rPr>
            </w:pPr>
            <w:r>
              <w:rPr>
                <w:rFonts w:cs="Arial"/>
                <w:b/>
                <w:noProof/>
                <w:sz w:val="24"/>
                <w:szCs w:val="24"/>
                <w:lang w:eastAsia="en-GB"/>
              </w:rPr>
              <w:drawing>
                <wp:anchor distT="0" distB="0" distL="114300" distR="114300" simplePos="0" relativeHeight="251913728" behindDoc="0" locked="0" layoutInCell="1" allowOverlap="1" wp14:anchorId="34F6DF68" wp14:editId="173427D0">
                  <wp:simplePos x="0" y="0"/>
                  <wp:positionH relativeFrom="column">
                    <wp:posOffset>103505</wp:posOffset>
                  </wp:positionH>
                  <wp:positionV relativeFrom="paragraph">
                    <wp:posOffset>13970</wp:posOffset>
                  </wp:positionV>
                  <wp:extent cx="419100" cy="333375"/>
                  <wp:effectExtent l="0" t="0" r="0" b="9525"/>
                  <wp:wrapNone/>
                  <wp:docPr id="10" name="Pictur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182" w:type="dxa"/>
            <w:tcBorders>
              <w:left w:val="single" w:sz="4" w:space="0" w:color="auto"/>
              <w:right w:val="single" w:sz="4" w:space="0" w:color="auto"/>
            </w:tcBorders>
            <w:vAlign w:val="center"/>
          </w:tcPr>
          <w:p w14:paraId="5D134A6A" w14:textId="2CA6007D" w:rsidR="004244CE" w:rsidRPr="00317BC4" w:rsidRDefault="003A1819" w:rsidP="00063C96">
            <w:pPr>
              <w:jc w:val="center"/>
              <w:rPr>
                <w:rFonts w:cs="Arial"/>
              </w:rPr>
            </w:pPr>
            <w:r w:rsidRPr="00A70748">
              <w:rPr>
                <w:rFonts w:cs="Arial"/>
                <w:noProof/>
                <w:sz w:val="24"/>
                <w:szCs w:val="24"/>
                <w:lang w:eastAsia="en-GB"/>
              </w:rPr>
              <w:drawing>
                <wp:inline distT="0" distB="0" distL="0" distR="0" wp14:anchorId="776D8C41" wp14:editId="40AA9971">
                  <wp:extent cx="584669" cy="370536"/>
                  <wp:effectExtent l="0" t="0" r="6350" b="0"/>
                  <wp:docPr id="15"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4244CE" w:rsidRPr="00317BC4" w14:paraId="3CAF6F9A" w14:textId="7CE5EB28" w:rsidTr="00744CDF">
        <w:trPr>
          <w:trHeight w:val="704"/>
          <w:jc w:val="center"/>
        </w:trPr>
        <w:tc>
          <w:tcPr>
            <w:tcW w:w="6669" w:type="dxa"/>
            <w:tcBorders>
              <w:left w:val="single" w:sz="4" w:space="0" w:color="auto"/>
              <w:right w:val="single" w:sz="4" w:space="0" w:color="auto"/>
            </w:tcBorders>
            <w:vAlign w:val="center"/>
          </w:tcPr>
          <w:p w14:paraId="3CAF6F97" w14:textId="77777777" w:rsidR="004244CE" w:rsidRPr="00317BC4" w:rsidRDefault="004244CE" w:rsidP="00063C96">
            <w:pPr>
              <w:jc w:val="both"/>
              <w:rPr>
                <w:rFonts w:eastAsia="Times New Roman" w:cs="Arial"/>
                <w:b/>
                <w:lang w:eastAsia="en-GB"/>
              </w:rPr>
            </w:pPr>
            <w:r w:rsidRPr="00317BC4">
              <w:rPr>
                <w:rFonts w:cs="Arial"/>
                <w:b/>
              </w:rPr>
              <w:t>Maintain and Deliver Sustainable Financial Health</w:t>
            </w:r>
          </w:p>
        </w:tc>
        <w:tc>
          <w:tcPr>
            <w:tcW w:w="1181" w:type="dxa"/>
            <w:tcBorders>
              <w:left w:val="single" w:sz="4" w:space="0" w:color="auto"/>
              <w:right w:val="single" w:sz="4" w:space="0" w:color="auto"/>
            </w:tcBorders>
            <w:vAlign w:val="center"/>
          </w:tcPr>
          <w:p w14:paraId="3CAF6F99" w14:textId="3EEF06AF" w:rsidR="004244CE" w:rsidRPr="00142474" w:rsidRDefault="002E62D0" w:rsidP="00142474">
            <w:pPr>
              <w:rPr>
                <w:rFonts w:cs="Arial"/>
                <w:b/>
                <w:noProof/>
                <w:lang w:eastAsia="en-GB"/>
              </w:rPr>
            </w:pPr>
            <w:r>
              <w:rPr>
                <w:rFonts w:cs="Arial"/>
                <w:noProof/>
                <w:sz w:val="24"/>
                <w:szCs w:val="24"/>
                <w:lang w:eastAsia="en-GB"/>
              </w:rPr>
              <mc:AlternateContent>
                <mc:Choice Requires="wps">
                  <w:drawing>
                    <wp:anchor distT="0" distB="0" distL="114300" distR="114300" simplePos="0" relativeHeight="251886080" behindDoc="0" locked="0" layoutInCell="1" allowOverlap="1" wp14:anchorId="33F76172" wp14:editId="7FAADDED">
                      <wp:simplePos x="0" y="0"/>
                      <wp:positionH relativeFrom="column">
                        <wp:posOffset>203835</wp:posOffset>
                      </wp:positionH>
                      <wp:positionV relativeFrom="paragraph">
                        <wp:posOffset>63500</wp:posOffset>
                      </wp:positionV>
                      <wp:extent cx="201930" cy="324485"/>
                      <wp:effectExtent l="19050" t="0" r="26670" b="37465"/>
                      <wp:wrapNone/>
                      <wp:docPr id="34" name="Down Arrow 34"/>
                      <wp:cNvGraphicFramePr/>
                      <a:graphic xmlns:a="http://schemas.openxmlformats.org/drawingml/2006/main">
                        <a:graphicData uri="http://schemas.microsoft.com/office/word/2010/wordprocessingShape">
                          <wps:wsp>
                            <wps:cNvSpPr/>
                            <wps:spPr>
                              <a:xfrm>
                                <a:off x="0" y="0"/>
                                <a:ext cx="201930" cy="324485"/>
                              </a:xfrm>
                              <a:prstGeom prst="downArrow">
                                <a:avLst/>
                              </a:prstGeom>
                              <a:solidFill>
                                <a:srgbClr val="FF000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8AFB51" id="Down Arrow 34" o:spid="_x0000_s1026" type="#_x0000_t67" style="position:absolute;margin-left:16.05pt;margin-top:5pt;width:15.9pt;height:25.55pt;z-index:251886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" adj="14879" fillcolor="red" strokecolor="#385d8a" strokeweight="2pt"/>
                  </w:pict>
                </mc:Fallback>
              </mc:AlternateContent>
            </w:r>
          </w:p>
        </w:tc>
        <w:tc>
          <w:tcPr>
            <w:tcW w:w="1182" w:type="dxa"/>
            <w:gridSpan w:val="2"/>
            <w:tcBorders>
              <w:left w:val="single" w:sz="4" w:space="0" w:color="auto"/>
              <w:right w:val="single" w:sz="4" w:space="0" w:color="auto"/>
            </w:tcBorders>
            <w:vAlign w:val="center"/>
          </w:tcPr>
          <w:p w14:paraId="1B7B520C" w14:textId="121BC163" w:rsidR="004244CE" w:rsidRPr="00317BC4" w:rsidRDefault="002E62D0" w:rsidP="00063C96">
            <w:pPr>
              <w:jc w:val="center"/>
              <w:rPr>
                <w:rFonts w:cs="Arial"/>
              </w:rPr>
            </w:pPr>
            <w:r w:rsidRPr="00A70748">
              <w:rPr>
                <w:rFonts w:cs="Arial"/>
                <w:noProof/>
                <w:sz w:val="24"/>
                <w:szCs w:val="24"/>
                <w:lang w:eastAsia="en-GB"/>
              </w:rPr>
              <w:drawing>
                <wp:inline distT="0" distB="0" distL="0" distR="0" wp14:anchorId="4DD69B47" wp14:editId="3D0FC1FE">
                  <wp:extent cx="584669" cy="370536"/>
                  <wp:effectExtent l="0" t="0" r="6350" b="0"/>
                  <wp:docPr id="33"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81" w:type="dxa"/>
            <w:gridSpan w:val="2"/>
            <w:tcBorders>
              <w:left w:val="single" w:sz="4" w:space="0" w:color="auto"/>
              <w:right w:val="single" w:sz="4" w:space="0" w:color="auto"/>
            </w:tcBorders>
            <w:vAlign w:val="center"/>
          </w:tcPr>
          <w:p w14:paraId="65075B37" w14:textId="1E3E849B" w:rsidR="004244CE" w:rsidRPr="00317BC4" w:rsidRDefault="003A1819" w:rsidP="00063C96">
            <w:pPr>
              <w:jc w:val="center"/>
              <w:rPr>
                <w:rFonts w:cs="Arial"/>
              </w:rPr>
            </w:pPr>
            <w:r>
              <w:rPr>
                <w:rFonts w:cs="Arial"/>
                <w:b/>
                <w:noProof/>
                <w:sz w:val="24"/>
                <w:szCs w:val="24"/>
                <w:lang w:eastAsia="en-GB"/>
              </w:rPr>
              <w:drawing>
                <wp:anchor distT="0" distB="0" distL="114300" distR="114300" simplePos="0" relativeHeight="251915776" behindDoc="0" locked="0" layoutInCell="1" allowOverlap="1" wp14:anchorId="5F71E0F5" wp14:editId="23F6260E">
                  <wp:simplePos x="0" y="0"/>
                  <wp:positionH relativeFrom="column">
                    <wp:posOffset>103505</wp:posOffset>
                  </wp:positionH>
                  <wp:positionV relativeFrom="paragraph">
                    <wp:posOffset>6350</wp:posOffset>
                  </wp:positionV>
                  <wp:extent cx="419100" cy="333375"/>
                  <wp:effectExtent l="0" t="0" r="0" b="9525"/>
                  <wp:wrapNone/>
                  <wp:docPr id="44" name="Picture 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182" w:type="dxa"/>
            <w:tcBorders>
              <w:left w:val="single" w:sz="4" w:space="0" w:color="auto"/>
              <w:right w:val="single" w:sz="4" w:space="0" w:color="auto"/>
            </w:tcBorders>
            <w:vAlign w:val="center"/>
          </w:tcPr>
          <w:p w14:paraId="66434A69" w14:textId="0892A101" w:rsidR="004244CE" w:rsidRPr="00317BC4" w:rsidRDefault="003A1819" w:rsidP="00063C96">
            <w:pPr>
              <w:jc w:val="center"/>
              <w:rPr>
                <w:rFonts w:cs="Arial"/>
              </w:rPr>
            </w:pPr>
            <w:r w:rsidRPr="00A70748">
              <w:rPr>
                <w:rFonts w:cs="Arial"/>
                <w:noProof/>
                <w:sz w:val="24"/>
                <w:szCs w:val="24"/>
                <w:lang w:eastAsia="en-GB"/>
              </w:rPr>
              <w:drawing>
                <wp:inline distT="0" distB="0" distL="0" distR="0" wp14:anchorId="7C375364" wp14:editId="71870DB9">
                  <wp:extent cx="584669" cy="370536"/>
                  <wp:effectExtent l="0" t="0" r="6350" b="0"/>
                  <wp:docPr id="46"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4244CE" w:rsidRPr="00317BC4" w14:paraId="3CAF6F9E" w14:textId="33D9E2F7" w:rsidTr="00744CDF">
        <w:trPr>
          <w:trHeight w:val="700"/>
          <w:jc w:val="center"/>
        </w:trPr>
        <w:tc>
          <w:tcPr>
            <w:tcW w:w="6669" w:type="dxa"/>
            <w:tcBorders>
              <w:left w:val="single" w:sz="4" w:space="0" w:color="auto"/>
              <w:right w:val="single" w:sz="4" w:space="0" w:color="auto"/>
            </w:tcBorders>
            <w:vAlign w:val="center"/>
          </w:tcPr>
          <w:p w14:paraId="3CAF6F9B" w14:textId="77777777" w:rsidR="004244CE" w:rsidRPr="00317BC4" w:rsidRDefault="004244CE" w:rsidP="00063C96">
            <w:pPr>
              <w:jc w:val="both"/>
              <w:rPr>
                <w:rFonts w:eastAsia="Times New Roman" w:cs="Arial"/>
                <w:b/>
                <w:lang w:eastAsia="en-GB"/>
              </w:rPr>
            </w:pPr>
            <w:r w:rsidRPr="00317BC4">
              <w:rPr>
                <w:rFonts w:cs="Arial"/>
                <w:b/>
              </w:rPr>
              <w:t>Delivering Care in Safe, Modern Environments</w:t>
            </w:r>
          </w:p>
        </w:tc>
        <w:tc>
          <w:tcPr>
            <w:tcW w:w="1181" w:type="dxa"/>
            <w:tcBorders>
              <w:left w:val="single" w:sz="4" w:space="0" w:color="auto"/>
              <w:right w:val="single" w:sz="4" w:space="0" w:color="auto"/>
            </w:tcBorders>
            <w:vAlign w:val="center"/>
          </w:tcPr>
          <w:p w14:paraId="3CAF6F9D" w14:textId="286235EA" w:rsidR="004244CE" w:rsidRPr="00317BC4" w:rsidRDefault="002E62D0" w:rsidP="00142474">
            <w:pPr>
              <w:rPr>
                <w:rFonts w:cs="Arial"/>
              </w:rPr>
            </w:pPr>
            <w:r>
              <w:rPr>
                <w:rFonts w:cs="Arial"/>
                <w:b/>
                <w:noProof/>
                <w:sz w:val="24"/>
                <w:szCs w:val="24"/>
                <w:lang w:eastAsia="en-GB"/>
              </w:rPr>
              <w:drawing>
                <wp:anchor distT="0" distB="0" distL="114300" distR="114300" simplePos="0" relativeHeight="251892224" behindDoc="0" locked="0" layoutInCell="1" allowOverlap="1" wp14:anchorId="3F48ABB0" wp14:editId="17F1FED7">
                  <wp:simplePos x="0" y="0"/>
                  <wp:positionH relativeFrom="column">
                    <wp:posOffset>133985</wp:posOffset>
                  </wp:positionH>
                  <wp:positionV relativeFrom="paragraph">
                    <wp:posOffset>-8255</wp:posOffset>
                  </wp:positionV>
                  <wp:extent cx="419100" cy="333375"/>
                  <wp:effectExtent l="0" t="0" r="0" b="9525"/>
                  <wp:wrapNone/>
                  <wp:docPr id="39" name="Picture 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182" w:type="dxa"/>
            <w:gridSpan w:val="2"/>
            <w:tcBorders>
              <w:left w:val="single" w:sz="4" w:space="0" w:color="auto"/>
              <w:right w:val="single" w:sz="4" w:space="0" w:color="auto"/>
            </w:tcBorders>
            <w:vAlign w:val="center"/>
          </w:tcPr>
          <w:p w14:paraId="48E4FF79" w14:textId="6FBE7057" w:rsidR="004244CE" w:rsidRPr="00317BC4" w:rsidRDefault="002E62D0" w:rsidP="00063C96">
            <w:pPr>
              <w:jc w:val="center"/>
              <w:rPr>
                <w:rFonts w:cs="Arial"/>
              </w:rPr>
            </w:pPr>
            <w:r w:rsidRPr="00A70748">
              <w:rPr>
                <w:rFonts w:cs="Arial"/>
                <w:noProof/>
                <w:sz w:val="24"/>
                <w:szCs w:val="24"/>
                <w:lang w:eastAsia="en-GB"/>
              </w:rPr>
              <w:drawing>
                <wp:inline distT="0" distB="0" distL="0" distR="0" wp14:anchorId="77E8BB9A" wp14:editId="367208D8">
                  <wp:extent cx="589182" cy="375920"/>
                  <wp:effectExtent l="0" t="0" r="1905" b="5080"/>
                  <wp:docPr id="36" name="Picture 32" descr="Description: Description: cid:image003.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Description: Description: cid:image003.jpg@01CD216A.261B3660"/>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97456" cy="381199"/>
                          </a:xfrm>
                          <a:prstGeom prst="rect">
                            <a:avLst/>
                          </a:prstGeom>
                          <a:noFill/>
                          <a:ln>
                            <a:noFill/>
                          </a:ln>
                        </pic:spPr>
                      </pic:pic>
                    </a:graphicData>
                  </a:graphic>
                </wp:inline>
              </w:drawing>
            </w:r>
          </w:p>
        </w:tc>
        <w:tc>
          <w:tcPr>
            <w:tcW w:w="1181" w:type="dxa"/>
            <w:gridSpan w:val="2"/>
            <w:tcBorders>
              <w:left w:val="single" w:sz="4" w:space="0" w:color="auto"/>
              <w:right w:val="single" w:sz="4" w:space="0" w:color="auto"/>
            </w:tcBorders>
            <w:vAlign w:val="center"/>
          </w:tcPr>
          <w:p w14:paraId="1429B012" w14:textId="51B511B9" w:rsidR="004244CE" w:rsidRPr="00317BC4" w:rsidRDefault="008650A7" w:rsidP="00063C96">
            <w:pPr>
              <w:jc w:val="center"/>
              <w:rPr>
                <w:rFonts w:cs="Arial"/>
              </w:rPr>
            </w:pPr>
            <w:r>
              <w:rPr>
                <w:rFonts w:cs="Arial"/>
                <w:noProof/>
                <w:sz w:val="24"/>
                <w:szCs w:val="24"/>
                <w:lang w:eastAsia="en-GB"/>
              </w:rPr>
              <mc:AlternateContent>
                <mc:Choice Requires="wps">
                  <w:drawing>
                    <wp:anchor distT="0" distB="0" distL="114300" distR="114300" simplePos="0" relativeHeight="251949568" behindDoc="0" locked="0" layoutInCell="1" allowOverlap="1" wp14:anchorId="2A75CB83" wp14:editId="5D6BBDFF">
                      <wp:simplePos x="0" y="0"/>
                      <wp:positionH relativeFrom="column">
                        <wp:posOffset>216535</wp:posOffset>
                      </wp:positionH>
                      <wp:positionV relativeFrom="paragraph">
                        <wp:posOffset>18415</wp:posOffset>
                      </wp:positionV>
                      <wp:extent cx="216535" cy="314960"/>
                      <wp:effectExtent l="19050" t="19050" r="31115" b="27940"/>
                      <wp:wrapNone/>
                      <wp:docPr id="78" name="Up Arrow 78"/>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007DEC" id="Up Arrow 78" o:spid="_x0000_s1026" type="#_x0000_t68" style="position:absolute;margin-left:17.05pt;margin-top:1.45pt;width:17.05pt;height:24.8pt;z-index:251949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" adj="7425" fillcolor="#00b050" strokecolor="#385d8a" strokeweight="2pt"/>
                  </w:pict>
                </mc:Fallback>
              </mc:AlternateContent>
            </w:r>
          </w:p>
        </w:tc>
        <w:tc>
          <w:tcPr>
            <w:tcW w:w="1182" w:type="dxa"/>
            <w:tcBorders>
              <w:left w:val="single" w:sz="4" w:space="0" w:color="auto"/>
              <w:right w:val="single" w:sz="4" w:space="0" w:color="auto"/>
            </w:tcBorders>
            <w:vAlign w:val="center"/>
          </w:tcPr>
          <w:p w14:paraId="1E545BF0" w14:textId="6ECF7A55" w:rsidR="004244CE" w:rsidRPr="00317BC4" w:rsidRDefault="008650A7" w:rsidP="00063C96">
            <w:pPr>
              <w:jc w:val="center"/>
              <w:rPr>
                <w:rFonts w:cs="Arial"/>
              </w:rPr>
            </w:pPr>
            <w:r w:rsidRPr="00A70748">
              <w:rPr>
                <w:rFonts w:cs="Arial"/>
                <w:noProof/>
                <w:sz w:val="24"/>
                <w:szCs w:val="24"/>
                <w:lang w:eastAsia="en-GB"/>
              </w:rPr>
              <w:drawing>
                <wp:inline distT="0" distB="0" distL="0" distR="0" wp14:anchorId="28950DCF" wp14:editId="793F8CA5">
                  <wp:extent cx="584669" cy="370536"/>
                  <wp:effectExtent l="0" t="0" r="6350" b="0"/>
                  <wp:docPr id="79"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4B28F0" w:rsidRPr="00317BC4" w14:paraId="3CAF6FA2" w14:textId="77777777" w:rsidTr="004244CE">
        <w:trPr>
          <w:jc w:val="center"/>
        </w:trPr>
        <w:tc>
          <w:tcPr>
            <w:tcW w:w="6669" w:type="dxa"/>
            <w:tcBorders>
              <w:left w:val="nil"/>
              <w:bottom w:val="nil"/>
              <w:right w:val="nil"/>
            </w:tcBorders>
          </w:tcPr>
          <w:p w14:paraId="3CAF6F9F" w14:textId="77777777" w:rsidR="00317BC4" w:rsidRPr="00317BC4" w:rsidRDefault="00317BC4" w:rsidP="00063C96">
            <w:pPr>
              <w:jc w:val="both"/>
              <w:rPr>
                <w:rFonts w:eastAsia="Times New Roman" w:cs="Arial"/>
                <w:lang w:eastAsia="en-GB"/>
              </w:rPr>
            </w:pPr>
          </w:p>
        </w:tc>
        <w:tc>
          <w:tcPr>
            <w:tcW w:w="1686" w:type="dxa"/>
            <w:gridSpan w:val="2"/>
            <w:tcBorders>
              <w:left w:val="nil"/>
              <w:bottom w:val="nil"/>
              <w:right w:val="nil"/>
            </w:tcBorders>
          </w:tcPr>
          <w:p w14:paraId="6114EA11" w14:textId="77777777" w:rsidR="00317BC4" w:rsidRPr="00317BC4" w:rsidRDefault="00317BC4" w:rsidP="00063C96">
            <w:pPr>
              <w:jc w:val="both"/>
              <w:rPr>
                <w:rFonts w:cs="Arial"/>
              </w:rPr>
            </w:pPr>
          </w:p>
        </w:tc>
        <w:tc>
          <w:tcPr>
            <w:tcW w:w="1419" w:type="dxa"/>
            <w:gridSpan w:val="2"/>
            <w:tcBorders>
              <w:left w:val="nil"/>
              <w:bottom w:val="nil"/>
              <w:right w:val="nil"/>
            </w:tcBorders>
          </w:tcPr>
          <w:p w14:paraId="3CAF6FA0" w14:textId="1D550105" w:rsidR="00317BC4" w:rsidRPr="00317BC4" w:rsidRDefault="00317BC4" w:rsidP="00063C96">
            <w:pPr>
              <w:jc w:val="both"/>
              <w:rPr>
                <w:rFonts w:cs="Arial"/>
              </w:rPr>
            </w:pPr>
          </w:p>
        </w:tc>
        <w:tc>
          <w:tcPr>
            <w:tcW w:w="1621" w:type="dxa"/>
            <w:gridSpan w:val="2"/>
            <w:tcBorders>
              <w:left w:val="nil"/>
              <w:bottom w:val="nil"/>
              <w:right w:val="nil"/>
            </w:tcBorders>
          </w:tcPr>
          <w:p w14:paraId="3CAF6FA1" w14:textId="77777777" w:rsidR="00317BC4" w:rsidRPr="00317BC4" w:rsidRDefault="00317BC4" w:rsidP="00063C96">
            <w:pPr>
              <w:jc w:val="both"/>
              <w:rPr>
                <w:rFonts w:cs="Arial"/>
              </w:rPr>
            </w:pPr>
          </w:p>
        </w:tc>
      </w:tr>
    </w:tbl>
    <w:p w14:paraId="3CAF6FA3" w14:textId="77777777" w:rsidR="005E0568" w:rsidRDefault="005E0568" w:rsidP="005E0568">
      <w:pPr>
        <w:rPr>
          <w:rFonts w:cs="Arial"/>
          <w:b/>
        </w:rPr>
      </w:pPr>
    </w:p>
    <w:p w14:paraId="3CAF6FAB" w14:textId="77777777" w:rsidR="005E0568" w:rsidRDefault="005E0568" w:rsidP="005E0568">
      <w:pPr>
        <w:rPr>
          <w:rFonts w:cs="Arial"/>
          <w:sz w:val="24"/>
          <w:szCs w:val="24"/>
        </w:rPr>
      </w:pPr>
      <w:r>
        <w:rPr>
          <w:rFonts w:cs="Arial"/>
          <w:b/>
        </w:rPr>
        <w:br w:type="page"/>
      </w:r>
    </w:p>
    <w:p w14:paraId="3CAF6FAC" w14:textId="77777777" w:rsidR="00F8017C" w:rsidRPr="00D65B87" w:rsidRDefault="00F8017C" w:rsidP="00D65B87">
      <w:pPr>
        <w:ind w:left="720"/>
        <w:jc w:val="both"/>
        <w:rPr>
          <w:rFonts w:cs="Arial"/>
          <w:sz w:val="24"/>
          <w:szCs w:val="24"/>
        </w:rPr>
        <w:sectPr w:rsidR="00F8017C" w:rsidRPr="00D65B87" w:rsidSect="004610C0">
          <w:pgSz w:w="11907" w:h="16839" w:code="9"/>
          <w:pgMar w:top="709" w:right="1440" w:bottom="1276" w:left="1440" w:header="708" w:footer="708" w:gutter="0"/>
          <w:cols w:space="708"/>
          <w:docGrid w:linePitch="360"/>
        </w:sectPr>
      </w:pPr>
    </w:p>
    <w:tbl>
      <w:tblPr>
        <w:tblW w:w="221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43"/>
        <w:gridCol w:w="2375"/>
        <w:gridCol w:w="5812"/>
        <w:gridCol w:w="532"/>
        <w:gridCol w:w="32"/>
        <w:gridCol w:w="2448"/>
        <w:gridCol w:w="3083"/>
        <w:gridCol w:w="1656"/>
        <w:gridCol w:w="1701"/>
        <w:gridCol w:w="2206"/>
      </w:tblGrid>
      <w:tr w:rsidR="00F95349" w:rsidRPr="00A822A4" w14:paraId="0DE0F729" w14:textId="77777777" w:rsidTr="00DD63D5">
        <w:trPr>
          <w:trHeight w:val="699"/>
          <w:jc w:val="center"/>
        </w:trPr>
        <w:tc>
          <w:tcPr>
            <w:tcW w:w="18281" w:type="dxa"/>
            <w:gridSpan w:val="8"/>
            <w:tcBorders>
              <w:top w:val="single" w:sz="4" w:space="0" w:color="auto"/>
              <w:left w:val="single" w:sz="4" w:space="0" w:color="auto"/>
              <w:right w:val="single" w:sz="4" w:space="0" w:color="auto"/>
            </w:tcBorders>
            <w:shd w:val="clear" w:color="auto" w:fill="C6D9F1" w:themeFill="text2" w:themeFillTint="33"/>
            <w:vAlign w:val="center"/>
          </w:tcPr>
          <w:p w14:paraId="558B0B8F" w14:textId="77777777" w:rsidR="00F95349" w:rsidRPr="00A822A4" w:rsidRDefault="00F95349" w:rsidP="00A753CF">
            <w:pPr>
              <w:spacing w:before="60" w:after="60"/>
              <w:jc w:val="both"/>
              <w:rPr>
                <w:rFonts w:cs="Arial"/>
                <w:b/>
              </w:rPr>
            </w:pPr>
            <w:r w:rsidRPr="00A822A4">
              <w:rPr>
                <w:rFonts w:cs="Arial"/>
                <w:b/>
              </w:rPr>
              <w:lastRenderedPageBreak/>
              <w:t xml:space="preserve">BAF 1: </w:t>
            </w:r>
            <w:r>
              <w:rPr>
                <w:rFonts w:cs="Arial"/>
                <w:b/>
              </w:rPr>
              <w:t>Demonstrably Improved Quality, Safety &amp; Reduced Harm</w:t>
            </w:r>
          </w:p>
        </w:tc>
        <w:tc>
          <w:tcPr>
            <w:tcW w:w="1701" w:type="dxa"/>
            <w:tcBorders>
              <w:top w:val="single" w:sz="4" w:space="0" w:color="auto"/>
              <w:left w:val="single" w:sz="4" w:space="0" w:color="auto"/>
              <w:right w:val="single" w:sz="4" w:space="0" w:color="auto"/>
            </w:tcBorders>
            <w:shd w:val="clear" w:color="auto" w:fill="C6D9F1" w:themeFill="text2" w:themeFillTint="33"/>
            <w:vAlign w:val="center"/>
          </w:tcPr>
          <w:p w14:paraId="35D18EE2" w14:textId="77777777" w:rsidR="00DD63D5" w:rsidRDefault="00DD63D5" w:rsidP="00DD63D5">
            <w:pPr>
              <w:spacing w:before="60"/>
              <w:jc w:val="both"/>
              <w:rPr>
                <w:rFonts w:cs="Arial"/>
                <w:b/>
              </w:rPr>
            </w:pPr>
            <w:r>
              <w:rPr>
                <w:rFonts w:cs="Arial"/>
                <w:b/>
              </w:rPr>
              <w:t>Trend:</w:t>
            </w:r>
          </w:p>
          <w:p w14:paraId="16E03D9D" w14:textId="6DB59D72" w:rsidR="00F95349" w:rsidRPr="00A822A4" w:rsidRDefault="00DD63D5" w:rsidP="00DD63D5">
            <w:pPr>
              <w:spacing w:after="60"/>
              <w:jc w:val="both"/>
              <w:rPr>
                <w:rFonts w:cs="Arial"/>
                <w:b/>
              </w:rPr>
            </w:pPr>
            <w:r>
              <w:rPr>
                <w:rFonts w:cs="Arial"/>
                <w:b/>
              </w:rPr>
              <w:t>Improving</w:t>
            </w:r>
          </w:p>
        </w:tc>
        <w:tc>
          <w:tcPr>
            <w:tcW w:w="2206" w:type="dxa"/>
            <w:tcBorders>
              <w:top w:val="single" w:sz="4" w:space="0" w:color="auto"/>
              <w:left w:val="single" w:sz="4" w:space="0" w:color="auto"/>
              <w:right w:val="single" w:sz="4" w:space="0" w:color="auto"/>
            </w:tcBorders>
            <w:shd w:val="clear" w:color="auto" w:fill="C6D9F1" w:themeFill="text2" w:themeFillTint="33"/>
            <w:vAlign w:val="center"/>
          </w:tcPr>
          <w:p w14:paraId="5F48FB63" w14:textId="1B5426C9" w:rsidR="00F95349" w:rsidRPr="00A822A4" w:rsidRDefault="00DD63D5" w:rsidP="00F95349">
            <w:pPr>
              <w:spacing w:before="60" w:after="60"/>
              <w:rPr>
                <w:rFonts w:cs="Arial"/>
                <w:b/>
              </w:rPr>
            </w:pPr>
            <w:r>
              <w:rPr>
                <w:rFonts w:cs="Arial"/>
                <w:noProof/>
                <w:sz w:val="24"/>
                <w:szCs w:val="24"/>
                <w:lang w:eastAsia="en-GB"/>
              </w:rPr>
              <mc:AlternateContent>
                <mc:Choice Requires="wps">
                  <w:drawing>
                    <wp:anchor distT="0" distB="0" distL="114300" distR="114300" simplePos="0" relativeHeight="251943424" behindDoc="0" locked="0" layoutInCell="1" allowOverlap="1" wp14:anchorId="0660B10F" wp14:editId="2E558B6F">
                      <wp:simplePos x="0" y="0"/>
                      <wp:positionH relativeFrom="column">
                        <wp:posOffset>521970</wp:posOffset>
                      </wp:positionH>
                      <wp:positionV relativeFrom="paragraph">
                        <wp:posOffset>-43180</wp:posOffset>
                      </wp:positionV>
                      <wp:extent cx="216535" cy="314960"/>
                      <wp:effectExtent l="19050" t="19050" r="31115" b="27940"/>
                      <wp:wrapNone/>
                      <wp:docPr id="71" name="Up Arrow 71"/>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134AF4" id="Up Arrow 71" o:spid="_x0000_s1026" type="#_x0000_t68" style="position:absolute;margin-left:41.1pt;margin-top:-3.4pt;width:17.05pt;height:24.8pt;z-index:25194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" adj="7425" fillcolor="#00b050" strokecolor="#385d8a" strokeweight="2pt"/>
                  </w:pict>
                </mc:Fallback>
              </mc:AlternateContent>
            </w:r>
          </w:p>
        </w:tc>
      </w:tr>
      <w:tr w:rsidR="00F95349" w:rsidRPr="00A822A4" w14:paraId="0C07F31F" w14:textId="77777777" w:rsidTr="00DD63D5">
        <w:trPr>
          <w:trHeight w:val="258"/>
          <w:jc w:val="center"/>
        </w:trPr>
        <w:tc>
          <w:tcPr>
            <w:tcW w:w="2343" w:type="dxa"/>
            <w:tcBorders>
              <w:left w:val="single" w:sz="4" w:space="0" w:color="auto"/>
              <w:right w:val="nil"/>
            </w:tcBorders>
            <w:shd w:val="clear" w:color="auto" w:fill="C6D9F1" w:themeFill="text2" w:themeFillTint="33"/>
            <w:vAlign w:val="center"/>
          </w:tcPr>
          <w:p w14:paraId="0A768C7B" w14:textId="77777777" w:rsidR="00F95349" w:rsidRPr="00A822A4" w:rsidRDefault="00F95349" w:rsidP="00A753CF">
            <w:pPr>
              <w:spacing w:before="60" w:after="60"/>
              <w:jc w:val="both"/>
              <w:rPr>
                <w:rFonts w:cs="Arial"/>
              </w:rPr>
            </w:pPr>
            <w:r w:rsidRPr="00A822A4">
              <w:rPr>
                <w:rFonts w:cs="Arial"/>
                <w:b/>
              </w:rPr>
              <w:t>Executive Lead</w:t>
            </w:r>
            <w:r>
              <w:rPr>
                <w:rFonts w:cs="Arial"/>
                <w:b/>
              </w:rPr>
              <w:t>(s):</w:t>
            </w:r>
          </w:p>
        </w:tc>
        <w:tc>
          <w:tcPr>
            <w:tcW w:w="8719" w:type="dxa"/>
            <w:gridSpan w:val="3"/>
            <w:tcBorders>
              <w:left w:val="nil"/>
              <w:right w:val="single" w:sz="4" w:space="0" w:color="auto"/>
            </w:tcBorders>
            <w:shd w:val="clear" w:color="auto" w:fill="C6D9F1" w:themeFill="text2" w:themeFillTint="33"/>
            <w:vAlign w:val="center"/>
          </w:tcPr>
          <w:p w14:paraId="00F80116" w14:textId="77777777" w:rsidR="00F95349" w:rsidRPr="00A822A4" w:rsidRDefault="00F95349" w:rsidP="00A753CF">
            <w:pPr>
              <w:jc w:val="both"/>
              <w:rPr>
                <w:rFonts w:cs="Arial"/>
              </w:rPr>
            </w:pPr>
            <w:r w:rsidRPr="00A822A4">
              <w:rPr>
                <w:rFonts w:cs="Arial"/>
              </w:rPr>
              <w:t>Executive Director of Nursing</w:t>
            </w:r>
          </w:p>
          <w:p w14:paraId="454E5786" w14:textId="77777777" w:rsidR="00F95349" w:rsidRPr="00A822A4" w:rsidRDefault="00F95349" w:rsidP="00A753CF">
            <w:pPr>
              <w:jc w:val="both"/>
              <w:rPr>
                <w:rFonts w:cs="Arial"/>
              </w:rPr>
            </w:pPr>
            <w:r w:rsidRPr="00A822A4">
              <w:rPr>
                <w:rFonts w:cs="Arial"/>
              </w:rPr>
              <w:t>Executive Medical Director</w:t>
            </w:r>
          </w:p>
          <w:p w14:paraId="698081CD" w14:textId="77777777" w:rsidR="00F95349" w:rsidRPr="00A822A4" w:rsidRDefault="00F95349" w:rsidP="00A753CF">
            <w:pPr>
              <w:jc w:val="both"/>
              <w:rPr>
                <w:rFonts w:cs="Arial"/>
              </w:rPr>
            </w:pPr>
            <w:r w:rsidRPr="00A822A4">
              <w:rPr>
                <w:rFonts w:cs="Arial"/>
              </w:rPr>
              <w:t>Director of Therapies &amp; Health Science</w:t>
            </w:r>
          </w:p>
        </w:tc>
        <w:tc>
          <w:tcPr>
            <w:tcW w:w="2480" w:type="dxa"/>
            <w:gridSpan w:val="2"/>
            <w:tcBorders>
              <w:left w:val="single" w:sz="4" w:space="0" w:color="auto"/>
              <w:right w:val="nil"/>
            </w:tcBorders>
            <w:shd w:val="clear" w:color="auto" w:fill="C6D9F1" w:themeFill="text2" w:themeFillTint="33"/>
            <w:vAlign w:val="center"/>
          </w:tcPr>
          <w:p w14:paraId="02007DC7" w14:textId="77777777" w:rsidR="00F95349" w:rsidRPr="00A822A4" w:rsidRDefault="00F95349" w:rsidP="00A753CF">
            <w:pPr>
              <w:spacing w:before="60" w:after="60"/>
              <w:jc w:val="both"/>
              <w:rPr>
                <w:rFonts w:cs="Arial"/>
                <w:b/>
              </w:rPr>
            </w:pPr>
            <w:r w:rsidRPr="00A822A4">
              <w:rPr>
                <w:rFonts w:cs="Arial"/>
                <w:b/>
              </w:rPr>
              <w:t xml:space="preserve">Assuring Committee: </w:t>
            </w:r>
          </w:p>
        </w:tc>
        <w:tc>
          <w:tcPr>
            <w:tcW w:w="4739" w:type="dxa"/>
            <w:gridSpan w:val="2"/>
            <w:tcBorders>
              <w:left w:val="nil"/>
              <w:right w:val="single" w:sz="4" w:space="0" w:color="auto"/>
            </w:tcBorders>
            <w:shd w:val="clear" w:color="auto" w:fill="C6D9F1" w:themeFill="text2" w:themeFillTint="33"/>
            <w:vAlign w:val="center"/>
          </w:tcPr>
          <w:p w14:paraId="67E5E8C6" w14:textId="77777777" w:rsidR="00F95349" w:rsidRPr="00A822A4" w:rsidRDefault="00F95349" w:rsidP="00A753CF">
            <w:pPr>
              <w:spacing w:before="60" w:after="60"/>
              <w:jc w:val="both"/>
              <w:rPr>
                <w:rFonts w:cs="Arial"/>
                <w:b/>
              </w:rPr>
            </w:pPr>
            <w:r w:rsidRPr="00A822A4">
              <w:rPr>
                <w:rFonts w:cs="Arial"/>
              </w:rPr>
              <w:t xml:space="preserve">Quality &amp; Safety Committee                </w:t>
            </w:r>
          </w:p>
        </w:tc>
        <w:tc>
          <w:tcPr>
            <w:tcW w:w="1701" w:type="dxa"/>
            <w:tcBorders>
              <w:left w:val="nil"/>
              <w:right w:val="single" w:sz="4" w:space="0" w:color="auto"/>
            </w:tcBorders>
            <w:shd w:val="clear" w:color="auto" w:fill="C6D9F1" w:themeFill="text2" w:themeFillTint="33"/>
            <w:vAlign w:val="center"/>
          </w:tcPr>
          <w:p w14:paraId="385AB5AE" w14:textId="77777777" w:rsidR="00DD63D5" w:rsidRDefault="00F95349" w:rsidP="00DD63D5">
            <w:pPr>
              <w:spacing w:before="60"/>
              <w:jc w:val="both"/>
              <w:rPr>
                <w:rFonts w:cs="Arial"/>
                <w:b/>
              </w:rPr>
            </w:pPr>
            <w:r w:rsidRPr="00A822A4">
              <w:rPr>
                <w:rFonts w:cs="Arial"/>
                <w:b/>
              </w:rPr>
              <w:t>Assurance:</w:t>
            </w:r>
          </w:p>
          <w:p w14:paraId="329E764D" w14:textId="4DD9C675" w:rsidR="00F95349" w:rsidRPr="00A822A4" w:rsidRDefault="00DD63D5" w:rsidP="00DD63D5">
            <w:pPr>
              <w:spacing w:after="60"/>
              <w:jc w:val="both"/>
              <w:rPr>
                <w:rFonts w:cs="Arial"/>
                <w:b/>
              </w:rPr>
            </w:pPr>
            <w:r>
              <w:rPr>
                <w:rFonts w:cs="Arial"/>
                <w:b/>
              </w:rPr>
              <w:t>Reasonable</w:t>
            </w:r>
            <w:r w:rsidR="00F95349" w:rsidRPr="00A822A4">
              <w:rPr>
                <w:rFonts w:cs="Arial"/>
                <w:b/>
              </w:rPr>
              <w:t xml:space="preserve"> </w:t>
            </w:r>
          </w:p>
        </w:tc>
        <w:tc>
          <w:tcPr>
            <w:tcW w:w="2206" w:type="dxa"/>
            <w:tcBorders>
              <w:left w:val="nil"/>
              <w:right w:val="single" w:sz="4" w:space="0" w:color="auto"/>
            </w:tcBorders>
            <w:shd w:val="clear" w:color="auto" w:fill="C6D9F1" w:themeFill="text2" w:themeFillTint="33"/>
            <w:vAlign w:val="center"/>
          </w:tcPr>
          <w:p w14:paraId="556B2F71" w14:textId="435CCA2A" w:rsidR="00F95349" w:rsidRPr="00A822A4" w:rsidRDefault="00DD63D5" w:rsidP="00A753CF">
            <w:pPr>
              <w:spacing w:before="60" w:after="60"/>
              <w:jc w:val="center"/>
              <w:rPr>
                <w:rFonts w:cs="Arial"/>
                <w:b/>
              </w:rPr>
            </w:pPr>
            <w:r w:rsidRPr="00B623FE">
              <w:rPr>
                <w:rFonts w:ascii="Verdana" w:hAnsi="Verdana"/>
                <w:noProof/>
                <w:szCs w:val="18"/>
                <w:lang w:eastAsia="en-GB"/>
              </w:rPr>
              <w:drawing>
                <wp:inline distT="0" distB="0" distL="0" distR="0" wp14:anchorId="59C494CF" wp14:editId="658DA416">
                  <wp:extent cx="956945" cy="533400"/>
                  <wp:effectExtent l="0" t="0" r="0" b="0"/>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56945" cy="533400"/>
                          </a:xfrm>
                          <a:prstGeom prst="rect">
                            <a:avLst/>
                          </a:prstGeom>
                          <a:noFill/>
                          <a:ln>
                            <a:noFill/>
                          </a:ln>
                        </pic:spPr>
                      </pic:pic>
                    </a:graphicData>
                  </a:graphic>
                </wp:inline>
              </w:drawing>
            </w:r>
          </w:p>
        </w:tc>
      </w:tr>
      <w:tr w:rsidR="00F95349" w:rsidRPr="00A822A4" w14:paraId="2F46B425" w14:textId="77777777" w:rsidTr="004C1936">
        <w:trPr>
          <w:trHeight w:val="79"/>
          <w:jc w:val="center"/>
        </w:trPr>
        <w:tc>
          <w:tcPr>
            <w:tcW w:w="11062" w:type="dxa"/>
            <w:gridSpan w:val="4"/>
            <w:tcBorders>
              <w:top w:val="single" w:sz="4" w:space="0" w:color="auto"/>
              <w:left w:val="single" w:sz="4" w:space="0" w:color="auto"/>
              <w:right w:val="single" w:sz="4" w:space="0" w:color="auto"/>
            </w:tcBorders>
            <w:shd w:val="clear" w:color="auto" w:fill="C6D9F1" w:themeFill="text2" w:themeFillTint="33"/>
            <w:vAlign w:val="center"/>
            <w:hideMark/>
          </w:tcPr>
          <w:p w14:paraId="2806A369" w14:textId="77777777" w:rsidR="00F95349" w:rsidRPr="00A822A4" w:rsidRDefault="00F95349" w:rsidP="00A753CF">
            <w:pPr>
              <w:jc w:val="both"/>
              <w:rPr>
                <w:rFonts w:cs="Arial"/>
                <w:b/>
              </w:rPr>
            </w:pPr>
            <w:r w:rsidRPr="00A822A4">
              <w:rPr>
                <w:rFonts w:cs="Arial"/>
                <w:b/>
              </w:rPr>
              <w:t>Associated HBRR Entries:</w:t>
            </w:r>
          </w:p>
          <w:p w14:paraId="21B7C0FF" w14:textId="77777777" w:rsidR="00F95349" w:rsidRPr="00B2709A" w:rsidRDefault="00F95349" w:rsidP="00A753CF">
            <w:pPr>
              <w:jc w:val="both"/>
              <w:rPr>
                <w:rFonts w:cs="Arial"/>
                <w:b/>
              </w:rPr>
            </w:pPr>
            <w:r w:rsidRPr="00B2709A">
              <w:rPr>
                <w:rFonts w:cs="Arial"/>
                <w:b/>
              </w:rPr>
              <w:t>HBRR 4 – Infection Prevention Control &amp; Decontamination (20)</w:t>
            </w:r>
          </w:p>
          <w:p w14:paraId="2173C5EA" w14:textId="77777777" w:rsidR="00F95349" w:rsidRPr="00A822A4" w:rsidRDefault="00F95349" w:rsidP="00A753CF">
            <w:pPr>
              <w:jc w:val="both"/>
              <w:rPr>
                <w:rFonts w:cs="Arial"/>
                <w:b/>
              </w:rPr>
            </w:pPr>
            <w:r w:rsidRPr="00B2709A">
              <w:rPr>
                <w:rFonts w:cs="Arial"/>
                <w:b/>
              </w:rPr>
              <w:t xml:space="preserve">HBRR 51 – </w:t>
            </w:r>
            <w:proofErr w:type="gramStart"/>
            <w:r w:rsidRPr="00B2709A">
              <w:rPr>
                <w:rFonts w:cs="Arial"/>
                <w:b/>
              </w:rPr>
              <w:t>Non Compliance</w:t>
            </w:r>
            <w:proofErr w:type="gramEnd"/>
            <w:r w:rsidRPr="00B2709A">
              <w:rPr>
                <w:rFonts w:cs="Arial"/>
                <w:b/>
              </w:rPr>
              <w:t xml:space="preserve"> with Nurse Staffing Levels Act 2016 (20)</w:t>
            </w:r>
          </w:p>
        </w:tc>
        <w:tc>
          <w:tcPr>
            <w:tcW w:w="11126" w:type="dxa"/>
            <w:gridSpan w:val="6"/>
            <w:tcBorders>
              <w:top w:val="single" w:sz="4" w:space="0" w:color="auto"/>
              <w:left w:val="single" w:sz="4" w:space="0" w:color="auto"/>
              <w:right w:val="single" w:sz="4" w:space="0" w:color="auto"/>
            </w:tcBorders>
            <w:shd w:val="clear" w:color="auto" w:fill="C6D9F1" w:themeFill="text2" w:themeFillTint="33"/>
          </w:tcPr>
          <w:p w14:paraId="717C5C39" w14:textId="77777777" w:rsidR="00F95349" w:rsidRPr="00B2709A" w:rsidRDefault="00F95349" w:rsidP="00A753CF">
            <w:pPr>
              <w:spacing w:before="60"/>
              <w:jc w:val="both"/>
              <w:rPr>
                <w:rFonts w:cs="Arial"/>
                <w:b/>
              </w:rPr>
            </w:pPr>
            <w:r w:rsidRPr="00B2709A">
              <w:rPr>
                <w:rFonts w:cs="Arial"/>
                <w:b/>
              </w:rPr>
              <w:t>HBRR 53 – Welsh Language Standards (15)</w:t>
            </w:r>
          </w:p>
          <w:p w14:paraId="4AEAFC14" w14:textId="5B7FD42B" w:rsidR="00F95349" w:rsidRPr="00B2709A" w:rsidRDefault="00F95349" w:rsidP="00A753CF">
            <w:pPr>
              <w:jc w:val="both"/>
              <w:rPr>
                <w:rFonts w:cs="Arial"/>
                <w:b/>
              </w:rPr>
            </w:pPr>
            <w:r w:rsidRPr="00B2709A">
              <w:rPr>
                <w:rFonts w:cs="Arial"/>
                <w:b/>
              </w:rPr>
              <w:t>HBRR 57 – Controlled Drugs: HO Licenses (</w:t>
            </w:r>
            <w:r w:rsidRPr="00B2709A">
              <w:rPr>
                <w:rFonts w:cs="Arial"/>
                <w:b/>
                <w:strike/>
                <w:color w:val="FF0000"/>
              </w:rPr>
              <w:t>12</w:t>
            </w:r>
            <w:r w:rsidR="002F7745" w:rsidRPr="00B2709A">
              <w:rPr>
                <w:rFonts w:cs="Arial"/>
                <w:b/>
                <w:color w:val="FF0000"/>
              </w:rPr>
              <w:t xml:space="preserve"> 16</w:t>
            </w:r>
            <w:r w:rsidRPr="00B2709A">
              <w:rPr>
                <w:rFonts w:cs="Arial"/>
                <w:b/>
              </w:rPr>
              <w:t>)</w:t>
            </w:r>
          </w:p>
          <w:p w14:paraId="33D57165" w14:textId="77777777" w:rsidR="00F95349" w:rsidRPr="00BE090A" w:rsidRDefault="00F95349" w:rsidP="00A753CF">
            <w:pPr>
              <w:jc w:val="both"/>
              <w:rPr>
                <w:rFonts w:ascii="Arial Bold" w:hAnsi="Arial Bold" w:cs="Arial"/>
                <w:b/>
                <w:strike/>
                <w:color w:val="FF0000"/>
              </w:rPr>
            </w:pPr>
            <w:r w:rsidRPr="00BE090A">
              <w:rPr>
                <w:rFonts w:ascii="Arial Bold" w:hAnsi="Arial Bold" w:cs="Arial"/>
                <w:b/>
                <w:strike/>
                <w:color w:val="FF0000"/>
              </w:rPr>
              <w:t>HBRR 78 – Nosocomial Transmission (12)</w:t>
            </w:r>
          </w:p>
          <w:p w14:paraId="1E6BF946" w14:textId="1FF45542" w:rsidR="00F95349" w:rsidRPr="00C2045A" w:rsidRDefault="00F95349" w:rsidP="00A753CF">
            <w:pPr>
              <w:spacing w:after="60"/>
              <w:jc w:val="both"/>
              <w:rPr>
                <w:rFonts w:cs="Arial"/>
                <w:b/>
              </w:rPr>
            </w:pPr>
            <w:r w:rsidRPr="00B2709A">
              <w:rPr>
                <w:rFonts w:cs="Arial"/>
                <w:b/>
              </w:rPr>
              <w:t>HBRR 84 – Cardiac Surgery – Gettin</w:t>
            </w:r>
            <w:r w:rsidR="003852BA" w:rsidRPr="00B2709A">
              <w:rPr>
                <w:rFonts w:cs="Arial"/>
                <w:b/>
              </w:rPr>
              <w:t xml:space="preserve">g It Right First Time Review </w:t>
            </w:r>
            <w:r w:rsidR="003852BA" w:rsidRPr="00B2709A">
              <w:rPr>
                <w:rFonts w:cs="Arial"/>
                <w:b/>
                <w:color w:val="FF0000"/>
              </w:rPr>
              <w:t>(</w:t>
            </w:r>
            <w:r w:rsidR="00B2709A" w:rsidRPr="00B2709A">
              <w:rPr>
                <w:rFonts w:cs="Arial"/>
                <w:b/>
                <w:strike/>
                <w:color w:val="FF0000"/>
              </w:rPr>
              <w:t>16</w:t>
            </w:r>
            <w:r w:rsidR="00B2709A" w:rsidRPr="00B2709A">
              <w:rPr>
                <w:rFonts w:cs="Arial"/>
                <w:b/>
                <w:color w:val="FF0000"/>
              </w:rPr>
              <w:t xml:space="preserve"> </w:t>
            </w:r>
            <w:r w:rsidR="003852BA" w:rsidRPr="00B2709A">
              <w:rPr>
                <w:rFonts w:cs="Arial"/>
                <w:b/>
                <w:color w:val="FF0000"/>
              </w:rPr>
              <w:t>8</w:t>
            </w:r>
            <w:r w:rsidRPr="00B2709A">
              <w:rPr>
                <w:rFonts w:cs="Arial"/>
                <w:b/>
                <w:color w:val="FF0000"/>
              </w:rPr>
              <w:t>)</w:t>
            </w:r>
          </w:p>
        </w:tc>
      </w:tr>
      <w:tr w:rsidR="00F95349" w:rsidRPr="00A822A4" w14:paraId="30671732" w14:textId="77777777" w:rsidTr="00A753CF">
        <w:trPr>
          <w:trHeight w:val="4793"/>
          <w:jc w:val="center"/>
        </w:trPr>
        <w:tc>
          <w:tcPr>
            <w:tcW w:w="22188" w:type="dxa"/>
            <w:gridSpan w:val="10"/>
            <w:tcBorders>
              <w:top w:val="single" w:sz="4" w:space="0" w:color="auto"/>
              <w:left w:val="single" w:sz="4" w:space="0" w:color="auto"/>
              <w:right w:val="single" w:sz="4" w:space="0" w:color="auto"/>
            </w:tcBorders>
            <w:shd w:val="clear" w:color="auto" w:fill="auto"/>
          </w:tcPr>
          <w:p w14:paraId="4679AE62" w14:textId="77777777" w:rsidR="00F95349" w:rsidRPr="00A822A4" w:rsidRDefault="00F95349" w:rsidP="00A753CF">
            <w:pPr>
              <w:spacing w:before="60"/>
              <w:jc w:val="both"/>
              <w:rPr>
                <w:rFonts w:cs="Arial"/>
                <w:b/>
              </w:rPr>
            </w:pPr>
            <w:r w:rsidRPr="00A822A4">
              <w:rPr>
                <w:rFonts w:cs="Arial"/>
                <w:b/>
              </w:rPr>
              <w:t>Key Controls:</w:t>
            </w:r>
          </w:p>
          <w:p w14:paraId="4523AF42" w14:textId="77777777" w:rsidR="00F95349" w:rsidRPr="00A822A4" w:rsidRDefault="00F95349" w:rsidP="00F95349">
            <w:pPr>
              <w:numPr>
                <w:ilvl w:val="0"/>
                <w:numId w:val="7"/>
              </w:numPr>
              <w:shd w:val="clear" w:color="auto" w:fill="FFFFFF"/>
              <w:jc w:val="both"/>
              <w:rPr>
                <w:rFonts w:cs="Arial"/>
              </w:rPr>
            </w:pPr>
            <w:r w:rsidRPr="00A822A4">
              <w:rPr>
                <w:rFonts w:cs="Arial"/>
              </w:rPr>
              <w:t xml:space="preserve">Programme/Project structure in place to drive delivery of Annual Plan/Recovery &amp; Sustainability Plan </w:t>
            </w:r>
            <w:proofErr w:type="gramStart"/>
            <w:r w:rsidRPr="00A822A4">
              <w:rPr>
                <w:rFonts w:cs="Arial"/>
              </w:rPr>
              <w:t>priorities</w:t>
            </w:r>
            <w:proofErr w:type="gramEnd"/>
          </w:p>
          <w:p w14:paraId="05073FA9" w14:textId="77777777" w:rsidR="00F95349" w:rsidRPr="00A822A4" w:rsidRDefault="00F95349" w:rsidP="00F95349">
            <w:pPr>
              <w:numPr>
                <w:ilvl w:val="0"/>
                <w:numId w:val="7"/>
              </w:numPr>
              <w:shd w:val="clear" w:color="auto" w:fill="FFFFFF"/>
              <w:jc w:val="both"/>
              <w:rPr>
                <w:rFonts w:cs="Arial"/>
              </w:rPr>
            </w:pPr>
            <w:r w:rsidRPr="00A822A4">
              <w:rPr>
                <w:rFonts w:cs="Arial"/>
              </w:rPr>
              <w:t xml:space="preserve">Clinical Audit &amp; Effectiveness Policy, which sets out the hierarchy of audit </w:t>
            </w:r>
            <w:proofErr w:type="gramStart"/>
            <w:r w:rsidRPr="00A822A4">
              <w:rPr>
                <w:rFonts w:cs="Arial"/>
              </w:rPr>
              <w:t>reviews</w:t>
            </w:r>
            <w:proofErr w:type="gramEnd"/>
          </w:p>
          <w:p w14:paraId="0221F138" w14:textId="77777777" w:rsidR="00F95349" w:rsidRPr="00A822A4" w:rsidRDefault="00F95349" w:rsidP="00F95349">
            <w:pPr>
              <w:numPr>
                <w:ilvl w:val="0"/>
                <w:numId w:val="7"/>
              </w:numPr>
              <w:shd w:val="clear" w:color="auto" w:fill="FFFFFF"/>
              <w:jc w:val="both"/>
              <w:rPr>
                <w:rFonts w:cs="Arial"/>
              </w:rPr>
            </w:pPr>
            <w:r w:rsidRPr="00A822A4">
              <w:rPr>
                <w:rFonts w:cs="Arial"/>
              </w:rPr>
              <w:t>Clinical Audit &amp; Effectiveness Team in place</w:t>
            </w:r>
          </w:p>
          <w:p w14:paraId="6B2F9502" w14:textId="77777777" w:rsidR="00F95349" w:rsidRPr="00A822A4" w:rsidRDefault="00F95349" w:rsidP="00F95349">
            <w:pPr>
              <w:numPr>
                <w:ilvl w:val="0"/>
                <w:numId w:val="7"/>
              </w:numPr>
              <w:shd w:val="clear" w:color="auto" w:fill="FFFFFF"/>
              <w:jc w:val="both"/>
              <w:rPr>
                <w:rFonts w:cs="Arial"/>
              </w:rPr>
            </w:pPr>
            <w:r w:rsidRPr="00A822A4">
              <w:rPr>
                <w:rFonts w:cs="Arial"/>
              </w:rPr>
              <w:t xml:space="preserve">Clinical Outcomes &amp; Effectiveness Group (COEG) </w:t>
            </w:r>
            <w:proofErr w:type="gramStart"/>
            <w:r w:rsidRPr="00A822A4">
              <w:rPr>
                <w:rFonts w:cs="Arial"/>
              </w:rPr>
              <w:t>established</w:t>
            </w:r>
            <w:proofErr w:type="gramEnd"/>
          </w:p>
          <w:p w14:paraId="1B745941" w14:textId="77777777" w:rsidR="00F95349" w:rsidRPr="00A822A4" w:rsidRDefault="00F95349" w:rsidP="00F95349">
            <w:pPr>
              <w:numPr>
                <w:ilvl w:val="0"/>
                <w:numId w:val="7"/>
              </w:numPr>
              <w:shd w:val="clear" w:color="auto" w:fill="FFFFFF"/>
              <w:jc w:val="both"/>
              <w:rPr>
                <w:rFonts w:cs="Arial"/>
              </w:rPr>
            </w:pPr>
            <w:r w:rsidRPr="00A822A4">
              <w:rPr>
                <w:rFonts w:cs="Arial"/>
              </w:rPr>
              <w:t>Audit Management and Tracking (</w:t>
            </w:r>
            <w:proofErr w:type="spellStart"/>
            <w:r w:rsidRPr="00A822A4">
              <w:rPr>
                <w:rFonts w:cs="Arial"/>
              </w:rPr>
              <w:t>AMaT</w:t>
            </w:r>
            <w:proofErr w:type="spellEnd"/>
            <w:r w:rsidRPr="00A822A4">
              <w:rPr>
                <w:rFonts w:cs="Arial"/>
              </w:rPr>
              <w:t>) system in place to support Service Delivery Groups and departments with improved monitoring and reporting on clinical audit progress.</w:t>
            </w:r>
          </w:p>
          <w:p w14:paraId="5990CFD4" w14:textId="77777777" w:rsidR="00F95349" w:rsidRPr="00A822A4" w:rsidRDefault="00F95349" w:rsidP="00F95349">
            <w:pPr>
              <w:numPr>
                <w:ilvl w:val="0"/>
                <w:numId w:val="7"/>
              </w:numPr>
              <w:shd w:val="clear" w:color="auto" w:fill="FFFFFF"/>
              <w:jc w:val="both"/>
              <w:rPr>
                <w:rFonts w:cs="Arial"/>
              </w:rPr>
            </w:pPr>
            <w:r w:rsidRPr="00A822A4">
              <w:rPr>
                <w:rFonts w:cs="Arial"/>
              </w:rPr>
              <w:t xml:space="preserve">Review of </w:t>
            </w:r>
            <w:proofErr w:type="spellStart"/>
            <w:proofErr w:type="gramStart"/>
            <w:r w:rsidRPr="00A822A4">
              <w:rPr>
                <w:rFonts w:cs="Arial"/>
              </w:rPr>
              <w:t>LocSSIP</w:t>
            </w:r>
            <w:proofErr w:type="spellEnd"/>
            <w:r w:rsidRPr="00A822A4">
              <w:rPr>
                <w:rFonts w:cs="Arial"/>
              </w:rPr>
              <w:t xml:space="preserve">  and</w:t>
            </w:r>
            <w:proofErr w:type="gramEnd"/>
            <w:r w:rsidRPr="00A822A4">
              <w:rPr>
                <w:rFonts w:cs="Arial"/>
              </w:rPr>
              <w:t xml:space="preserve"> WHO Surgical Checklist audits form standing agenda items at meetings of the Clinical Outcomes and Effectiveness Group (COEG)</w:t>
            </w:r>
          </w:p>
          <w:p w14:paraId="2381E138" w14:textId="77777777" w:rsidR="00F95349" w:rsidRPr="00A822A4" w:rsidRDefault="00F95349" w:rsidP="00F95349">
            <w:pPr>
              <w:numPr>
                <w:ilvl w:val="0"/>
                <w:numId w:val="7"/>
              </w:numPr>
              <w:shd w:val="clear" w:color="auto" w:fill="FFFFFF"/>
              <w:jc w:val="both"/>
              <w:rPr>
                <w:rFonts w:cs="Arial"/>
              </w:rPr>
            </w:pPr>
            <w:r w:rsidRPr="00A822A4">
              <w:rPr>
                <w:rFonts w:cs="Arial"/>
              </w:rPr>
              <w:t xml:space="preserve">Approved local SBUHB Mortality Review Framework document and SOP in place. </w:t>
            </w:r>
          </w:p>
          <w:p w14:paraId="48A9D5B8" w14:textId="77777777" w:rsidR="00F95349" w:rsidRPr="00A822A4" w:rsidRDefault="00F95349" w:rsidP="00F95349">
            <w:pPr>
              <w:numPr>
                <w:ilvl w:val="0"/>
                <w:numId w:val="7"/>
              </w:numPr>
              <w:shd w:val="clear" w:color="auto" w:fill="FFFFFF"/>
              <w:jc w:val="both"/>
              <w:rPr>
                <w:rFonts w:cs="Arial"/>
              </w:rPr>
            </w:pPr>
            <w:r w:rsidRPr="00A822A4">
              <w:rPr>
                <w:rFonts w:cs="Arial"/>
              </w:rPr>
              <w:t xml:space="preserve">National Infection Control Manual supplemented by local policies, procedures, </w:t>
            </w:r>
            <w:proofErr w:type="gramStart"/>
            <w:r w:rsidRPr="00A822A4">
              <w:rPr>
                <w:rFonts w:cs="Arial"/>
              </w:rPr>
              <w:t>protocols</w:t>
            </w:r>
            <w:proofErr w:type="gramEnd"/>
            <w:r w:rsidRPr="00A822A4">
              <w:rPr>
                <w:rFonts w:cs="Arial"/>
              </w:rPr>
              <w:t xml:space="preserve"> and guidelines.</w:t>
            </w:r>
          </w:p>
          <w:p w14:paraId="3678CC69" w14:textId="77777777" w:rsidR="00F95349" w:rsidRPr="00A822A4" w:rsidRDefault="00F95349" w:rsidP="00F95349">
            <w:pPr>
              <w:numPr>
                <w:ilvl w:val="0"/>
                <w:numId w:val="7"/>
              </w:numPr>
              <w:shd w:val="clear" w:color="auto" w:fill="FFFFFF"/>
              <w:jc w:val="both"/>
              <w:rPr>
                <w:rFonts w:cs="Arial"/>
              </w:rPr>
            </w:pPr>
            <w:r w:rsidRPr="00A822A4">
              <w:rPr>
                <w:rFonts w:cs="Arial"/>
              </w:rPr>
              <w:t xml:space="preserve">We have IPC action plans in place for all service groups with clear accountability lines for </w:t>
            </w:r>
            <w:proofErr w:type="gramStart"/>
            <w:r w:rsidRPr="00A822A4">
              <w:rPr>
                <w:rFonts w:cs="Arial"/>
              </w:rPr>
              <w:t>improvement</w:t>
            </w:r>
            <w:proofErr w:type="gramEnd"/>
          </w:p>
          <w:p w14:paraId="5346A672" w14:textId="77777777" w:rsidR="00F95349" w:rsidRPr="00A822A4" w:rsidRDefault="00F95349" w:rsidP="00F95349">
            <w:pPr>
              <w:numPr>
                <w:ilvl w:val="0"/>
                <w:numId w:val="7"/>
              </w:numPr>
              <w:shd w:val="clear" w:color="auto" w:fill="FFFFFF"/>
              <w:jc w:val="both"/>
              <w:rPr>
                <w:rFonts w:cs="Arial"/>
              </w:rPr>
            </w:pPr>
            <w:r w:rsidRPr="00A822A4">
              <w:rPr>
                <w:rFonts w:cs="Arial"/>
              </w:rPr>
              <w:t xml:space="preserve">Infection Prevention Control Committee in place, which includes oversight of </w:t>
            </w:r>
            <w:proofErr w:type="gramStart"/>
            <w:r w:rsidRPr="00A822A4">
              <w:rPr>
                <w:rFonts w:cs="Arial"/>
              </w:rPr>
              <w:t>decontamination</w:t>
            </w:r>
            <w:proofErr w:type="gramEnd"/>
          </w:p>
          <w:p w14:paraId="586C3622" w14:textId="31A3C0AB" w:rsidR="00F95349" w:rsidRPr="00A822A4" w:rsidRDefault="00F95349" w:rsidP="00F95349">
            <w:pPr>
              <w:numPr>
                <w:ilvl w:val="0"/>
                <w:numId w:val="7"/>
              </w:numPr>
              <w:shd w:val="clear" w:color="auto" w:fill="FFFFFF"/>
              <w:jc w:val="both"/>
              <w:rPr>
                <w:rFonts w:cs="Arial"/>
              </w:rPr>
            </w:pPr>
            <w:r w:rsidRPr="00A822A4">
              <w:rPr>
                <w:rFonts w:cs="Arial"/>
              </w:rPr>
              <w:t>BI support for quality improvements and quality outcomes supported with data required down to ward level with early warning of infection risks</w:t>
            </w:r>
            <w:r w:rsidR="00F80EF8" w:rsidRPr="00A822A4">
              <w:rPr>
                <w:rFonts w:cs="Arial"/>
              </w:rPr>
              <w:t>.</w:t>
            </w:r>
          </w:p>
          <w:p w14:paraId="4A65A492" w14:textId="77777777" w:rsidR="00F95349" w:rsidRPr="00A822A4" w:rsidRDefault="00F95349" w:rsidP="00F95349">
            <w:pPr>
              <w:numPr>
                <w:ilvl w:val="0"/>
                <w:numId w:val="7"/>
              </w:numPr>
              <w:shd w:val="clear" w:color="auto" w:fill="FFFFFF"/>
              <w:jc w:val="both"/>
              <w:rPr>
                <w:rFonts w:cs="Arial"/>
              </w:rPr>
            </w:pPr>
            <w:r w:rsidRPr="00A822A4">
              <w:rPr>
                <w:rFonts w:cs="Arial"/>
              </w:rPr>
              <w:t>Infection prevention and control related training programmes</w:t>
            </w:r>
          </w:p>
          <w:p w14:paraId="3867564C" w14:textId="77777777" w:rsidR="00F95349" w:rsidRPr="00A822A4" w:rsidRDefault="00F95349" w:rsidP="00F95349">
            <w:pPr>
              <w:numPr>
                <w:ilvl w:val="0"/>
                <w:numId w:val="7"/>
              </w:numPr>
              <w:shd w:val="clear" w:color="auto" w:fill="FFFFFF"/>
              <w:jc w:val="both"/>
              <w:rPr>
                <w:rFonts w:cs="Arial"/>
              </w:rPr>
            </w:pPr>
            <w:r w:rsidRPr="00A822A4">
              <w:rPr>
                <w:rFonts w:cs="Arial"/>
              </w:rPr>
              <w:t xml:space="preserve">Documented Cleaning Strategy/Policy in place. Enhanced ward cleaning by domestic staff being considered to free nursing time for direct patient </w:t>
            </w:r>
            <w:proofErr w:type="gramStart"/>
            <w:r w:rsidRPr="00A822A4">
              <w:rPr>
                <w:rFonts w:cs="Arial"/>
              </w:rPr>
              <w:t>care</w:t>
            </w:r>
            <w:proofErr w:type="gramEnd"/>
            <w:r w:rsidRPr="00A822A4">
              <w:rPr>
                <w:rFonts w:cs="Arial"/>
              </w:rPr>
              <w:t xml:space="preserve"> </w:t>
            </w:r>
          </w:p>
          <w:p w14:paraId="6F66729B" w14:textId="77777777" w:rsidR="00F95349" w:rsidRPr="00A822A4" w:rsidRDefault="00F95349" w:rsidP="00F95349">
            <w:pPr>
              <w:numPr>
                <w:ilvl w:val="0"/>
                <w:numId w:val="7"/>
              </w:numPr>
              <w:shd w:val="clear" w:color="auto" w:fill="FFFFFF"/>
              <w:jc w:val="both"/>
              <w:rPr>
                <w:rFonts w:cs="Arial"/>
              </w:rPr>
            </w:pPr>
            <w:r w:rsidRPr="00A822A4">
              <w:rPr>
                <w:rFonts w:cs="Arial"/>
              </w:rPr>
              <w:t xml:space="preserve">Quality &amp; Safety Committee in place with approved Terms of Reference, supported </w:t>
            </w:r>
            <w:r w:rsidRPr="00E24451">
              <w:rPr>
                <w:rFonts w:cs="Arial"/>
                <w:color w:val="000000"/>
              </w:rPr>
              <w:t>by a Quality &amp; Safety Group.</w:t>
            </w:r>
          </w:p>
          <w:p w14:paraId="48478BB6" w14:textId="77777777" w:rsidR="00F95349" w:rsidRPr="001951B8" w:rsidRDefault="00F95349" w:rsidP="00F95349">
            <w:pPr>
              <w:numPr>
                <w:ilvl w:val="0"/>
                <w:numId w:val="7"/>
              </w:numPr>
              <w:shd w:val="clear" w:color="auto" w:fill="FFFFFF"/>
              <w:jc w:val="both"/>
              <w:rPr>
                <w:rFonts w:cs="Arial"/>
              </w:rPr>
            </w:pPr>
            <w:r w:rsidRPr="001951B8">
              <w:rPr>
                <w:rFonts w:cs="Arial"/>
              </w:rPr>
              <w:t>Quality &amp; Safety Process Framework in place, Approved by Q&amp;</w:t>
            </w:r>
            <w:proofErr w:type="gramStart"/>
            <w:r w:rsidRPr="001951B8">
              <w:rPr>
                <w:rFonts w:cs="Arial"/>
              </w:rPr>
              <w:t>SC</w:t>
            </w:r>
            <w:proofErr w:type="gramEnd"/>
            <w:r w:rsidRPr="001951B8">
              <w:rPr>
                <w:rFonts w:cs="Arial"/>
              </w:rPr>
              <w:t xml:space="preserve"> and Executive Board</w:t>
            </w:r>
          </w:p>
          <w:p w14:paraId="7BC79211" w14:textId="77777777" w:rsidR="00F95349" w:rsidRPr="001951B8" w:rsidRDefault="00F95349" w:rsidP="00F95349">
            <w:pPr>
              <w:numPr>
                <w:ilvl w:val="0"/>
                <w:numId w:val="7"/>
              </w:numPr>
              <w:shd w:val="clear" w:color="auto" w:fill="FFFFFF"/>
              <w:jc w:val="both"/>
              <w:rPr>
                <w:rFonts w:cs="Arial"/>
              </w:rPr>
            </w:pPr>
            <w:r w:rsidRPr="001951B8">
              <w:rPr>
                <w:rFonts w:cs="Arial"/>
              </w:rPr>
              <w:t>Established Quality &amp; Safety forums in place at Service Group level.</w:t>
            </w:r>
          </w:p>
          <w:p w14:paraId="323B84EC" w14:textId="77777777" w:rsidR="00F95349" w:rsidRPr="004E31E6" w:rsidRDefault="00F95349" w:rsidP="00F95349">
            <w:pPr>
              <w:numPr>
                <w:ilvl w:val="0"/>
                <w:numId w:val="7"/>
              </w:numPr>
              <w:shd w:val="clear" w:color="auto" w:fill="FFFFFF"/>
              <w:spacing w:after="60"/>
              <w:jc w:val="both"/>
              <w:rPr>
                <w:rFonts w:cs="Arial"/>
                <w:color w:val="FF0000"/>
              </w:rPr>
            </w:pPr>
            <w:r w:rsidRPr="001951B8">
              <w:rPr>
                <w:rFonts w:cs="Arial"/>
              </w:rPr>
              <w:t>Approved 5-Year Quality Strategy in place.</w:t>
            </w:r>
          </w:p>
        </w:tc>
      </w:tr>
      <w:tr w:rsidR="00F95349" w:rsidRPr="00A822A4" w14:paraId="20151237" w14:textId="77777777" w:rsidTr="00A753CF">
        <w:trPr>
          <w:trHeight w:val="79"/>
          <w:jc w:val="center"/>
        </w:trPr>
        <w:tc>
          <w:tcPr>
            <w:tcW w:w="4718" w:type="dxa"/>
            <w:gridSpan w:val="2"/>
            <w:tcBorders>
              <w:top w:val="single" w:sz="4" w:space="0" w:color="auto"/>
              <w:left w:val="single" w:sz="4" w:space="0" w:color="auto"/>
              <w:bottom w:val="single" w:sz="4" w:space="0" w:color="auto"/>
              <w:right w:val="single" w:sz="4" w:space="0" w:color="auto"/>
            </w:tcBorders>
            <w:shd w:val="clear" w:color="auto" w:fill="F2F2F2"/>
          </w:tcPr>
          <w:p w14:paraId="7DF19B3F" w14:textId="77777777" w:rsidR="00F95349" w:rsidRPr="00A822A4" w:rsidRDefault="00F95349" w:rsidP="00A753CF">
            <w:pPr>
              <w:spacing w:before="60" w:after="60"/>
              <w:jc w:val="both"/>
              <w:rPr>
                <w:rFonts w:cs="Arial"/>
                <w:b/>
              </w:rPr>
            </w:pPr>
            <w:r>
              <w:rPr>
                <w:rFonts w:cs="Arial"/>
                <w:b/>
              </w:rPr>
              <w:t>Sources of Assurance – Level 1</w:t>
            </w:r>
          </w:p>
        </w:tc>
        <w:tc>
          <w:tcPr>
            <w:tcW w:w="5812" w:type="dxa"/>
            <w:tcBorders>
              <w:top w:val="single" w:sz="4" w:space="0" w:color="auto"/>
              <w:left w:val="single" w:sz="4" w:space="0" w:color="auto"/>
              <w:bottom w:val="single" w:sz="4" w:space="0" w:color="auto"/>
              <w:right w:val="single" w:sz="4" w:space="0" w:color="auto"/>
            </w:tcBorders>
            <w:shd w:val="clear" w:color="auto" w:fill="F2F2F2"/>
          </w:tcPr>
          <w:p w14:paraId="38DDC808" w14:textId="77777777" w:rsidR="00F95349" w:rsidRPr="00A822A4" w:rsidRDefault="00F95349" w:rsidP="00A753CF">
            <w:pPr>
              <w:spacing w:before="60" w:after="60"/>
              <w:jc w:val="both"/>
              <w:rPr>
                <w:rFonts w:cs="Arial"/>
                <w:b/>
              </w:rPr>
            </w:pPr>
            <w:r>
              <w:rPr>
                <w:rFonts w:cs="Arial"/>
                <w:b/>
              </w:rPr>
              <w:t>Sources of Assurance – Level 2</w:t>
            </w:r>
          </w:p>
        </w:tc>
        <w:tc>
          <w:tcPr>
            <w:tcW w:w="11658" w:type="dxa"/>
            <w:gridSpan w:val="7"/>
            <w:tcBorders>
              <w:top w:val="single" w:sz="4" w:space="0" w:color="auto"/>
              <w:left w:val="single" w:sz="4" w:space="0" w:color="auto"/>
              <w:bottom w:val="single" w:sz="4" w:space="0" w:color="auto"/>
              <w:right w:val="single" w:sz="4" w:space="0" w:color="auto"/>
            </w:tcBorders>
            <w:shd w:val="clear" w:color="auto" w:fill="F2F2F2"/>
          </w:tcPr>
          <w:p w14:paraId="2F4FB665" w14:textId="77777777" w:rsidR="00F95349" w:rsidRPr="00A822A4" w:rsidRDefault="00F95349" w:rsidP="00A753CF">
            <w:pPr>
              <w:spacing w:before="60" w:after="60"/>
              <w:jc w:val="both"/>
              <w:rPr>
                <w:rFonts w:cs="Arial"/>
                <w:b/>
              </w:rPr>
            </w:pPr>
            <w:r>
              <w:rPr>
                <w:rFonts w:cs="Arial"/>
                <w:b/>
              </w:rPr>
              <w:t>Sources of Assurance – Level 3</w:t>
            </w:r>
          </w:p>
        </w:tc>
      </w:tr>
      <w:tr w:rsidR="00F95349" w:rsidRPr="00A822A4" w14:paraId="460D12AA" w14:textId="77777777" w:rsidTr="00A753CF">
        <w:trPr>
          <w:trHeight w:val="79"/>
          <w:jc w:val="center"/>
        </w:trPr>
        <w:tc>
          <w:tcPr>
            <w:tcW w:w="4718" w:type="dxa"/>
            <w:gridSpan w:val="2"/>
            <w:tcBorders>
              <w:top w:val="single" w:sz="4" w:space="0" w:color="auto"/>
              <w:left w:val="single" w:sz="4" w:space="0" w:color="auto"/>
              <w:bottom w:val="single" w:sz="4" w:space="0" w:color="auto"/>
              <w:right w:val="single" w:sz="4" w:space="0" w:color="auto"/>
            </w:tcBorders>
            <w:shd w:val="clear" w:color="auto" w:fill="auto"/>
          </w:tcPr>
          <w:p w14:paraId="6368936E" w14:textId="77777777" w:rsidR="00F95349" w:rsidRPr="00FA23A3" w:rsidRDefault="00F95349" w:rsidP="00A753CF">
            <w:pPr>
              <w:shd w:val="clear" w:color="auto" w:fill="FFFFFF"/>
              <w:spacing w:before="60" w:after="60"/>
              <w:ind w:left="-53"/>
              <w:jc w:val="both"/>
              <w:rPr>
                <w:rFonts w:cs="Arial"/>
              </w:rPr>
            </w:pPr>
            <w:r w:rsidRPr="00FA23A3">
              <w:rPr>
                <w:rFonts w:cs="Arial"/>
              </w:rPr>
              <w:t xml:space="preserve">All levels of clinical audit activity will be monitored by COEG and reported to the </w:t>
            </w:r>
            <w:r w:rsidRPr="00780C35">
              <w:rPr>
                <w:rFonts w:cs="Arial"/>
              </w:rPr>
              <w:t>Quality &amp; Safety Group,</w:t>
            </w:r>
            <w:r w:rsidRPr="00FA23A3">
              <w:rPr>
                <w:rFonts w:cs="Arial"/>
              </w:rPr>
              <w:t xml:space="preserve"> who in turn report to the Quality &amp; Safety Committee.</w:t>
            </w:r>
          </w:p>
          <w:p w14:paraId="3DECDFCB" w14:textId="77777777" w:rsidR="00F95349" w:rsidRPr="00A822A4" w:rsidRDefault="00F95349" w:rsidP="00A753CF">
            <w:pPr>
              <w:spacing w:before="60" w:after="60"/>
              <w:ind w:left="-53"/>
              <w:jc w:val="both"/>
              <w:rPr>
                <w:rFonts w:cs="Arial"/>
                <w:b/>
              </w:rPr>
            </w:pPr>
            <w:r w:rsidRPr="00FA23A3">
              <w:rPr>
                <w:rFonts w:eastAsia="Times New Roman" w:cs="Arial"/>
              </w:rPr>
              <w:t>Decontamination Subgroup reporting bi-monthly to the IPC</w:t>
            </w: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435239C0" w14:textId="77777777" w:rsidR="00F95349" w:rsidRPr="00FA23A3" w:rsidRDefault="00F95349" w:rsidP="00A753CF">
            <w:pPr>
              <w:widowControl w:val="0"/>
              <w:spacing w:before="60" w:after="60"/>
              <w:jc w:val="both"/>
              <w:rPr>
                <w:rFonts w:cs="Arial"/>
              </w:rPr>
            </w:pPr>
            <w:r w:rsidRPr="00FA23A3">
              <w:rPr>
                <w:rFonts w:cs="Arial"/>
                <w:lang w:val="en-US"/>
              </w:rPr>
              <w:t xml:space="preserve">Clinical Audit midyear and annual reports received and </w:t>
            </w:r>
            <w:r w:rsidRPr="00FA23A3">
              <w:rPr>
                <w:rFonts w:cs="Arial"/>
              </w:rPr>
              <w:t>scrutinised</w:t>
            </w:r>
            <w:r w:rsidRPr="00FA23A3">
              <w:rPr>
                <w:rFonts w:cs="Arial"/>
                <w:lang w:val="en-US"/>
              </w:rPr>
              <w:t xml:space="preserve"> by the Audit Committee</w:t>
            </w:r>
          </w:p>
          <w:p w14:paraId="447E4DC5" w14:textId="77777777" w:rsidR="00F95349" w:rsidRPr="00FA23A3" w:rsidRDefault="00F95349" w:rsidP="00A753CF">
            <w:pPr>
              <w:spacing w:before="60" w:after="60"/>
              <w:contextualSpacing/>
              <w:jc w:val="both"/>
              <w:rPr>
                <w:rFonts w:eastAsia="Times New Roman" w:cs="Arial"/>
              </w:rPr>
            </w:pPr>
            <w:r w:rsidRPr="00FA23A3">
              <w:rPr>
                <w:rFonts w:eastAsia="Times New Roman" w:cs="Arial"/>
              </w:rPr>
              <w:t>Quarterly mortality review reports to the Quality &amp; Safety Committee (commenced August 2021)</w:t>
            </w:r>
          </w:p>
          <w:p w14:paraId="3C7A624C" w14:textId="77777777" w:rsidR="00F95349" w:rsidRPr="00FA23A3" w:rsidRDefault="00F95349" w:rsidP="00A753CF">
            <w:pPr>
              <w:spacing w:before="60" w:after="60"/>
              <w:ind w:left="-27"/>
              <w:contextualSpacing/>
              <w:jc w:val="both"/>
              <w:rPr>
                <w:rFonts w:eastAsia="Times New Roman" w:cs="Arial"/>
              </w:rPr>
            </w:pPr>
            <w:r w:rsidRPr="00FA23A3">
              <w:rPr>
                <w:rFonts w:eastAsia="Times New Roman" w:cs="Arial"/>
              </w:rPr>
              <w:t>Clear corporate and Service Group IPC assurance framework in place, which reflects the HCAI quality priority actions.</w:t>
            </w:r>
          </w:p>
          <w:p w14:paraId="3E19CE62" w14:textId="77777777" w:rsidR="00F95349" w:rsidRDefault="00F95349" w:rsidP="00A753CF">
            <w:pPr>
              <w:spacing w:before="60" w:after="60"/>
              <w:ind w:left="-27"/>
              <w:contextualSpacing/>
              <w:jc w:val="both"/>
              <w:rPr>
                <w:rFonts w:eastAsia="Times New Roman" w:cs="Arial"/>
              </w:rPr>
            </w:pPr>
            <w:r w:rsidRPr="00FA23A3">
              <w:rPr>
                <w:rFonts w:eastAsia="Times New Roman" w:cs="Arial"/>
              </w:rPr>
              <w:t>Infection Control Committee monitors infection rates, receives assurance reports from Service Groups and sub-groups to the Infection Control Committee, and identifies key actions to drive improvements. Reports regularly to Quality &amp; Safety Committee</w:t>
            </w:r>
          </w:p>
          <w:p w14:paraId="7F0F5818" w14:textId="77777777" w:rsidR="00F95349" w:rsidRDefault="00F95349" w:rsidP="00A753CF">
            <w:pPr>
              <w:spacing w:before="60" w:after="60"/>
              <w:ind w:left="-27"/>
              <w:contextualSpacing/>
              <w:jc w:val="both"/>
              <w:rPr>
                <w:rFonts w:eastAsia="Times New Roman" w:cs="Arial"/>
              </w:rPr>
            </w:pPr>
          </w:p>
          <w:p w14:paraId="0AB39066" w14:textId="77777777" w:rsidR="00F95349" w:rsidRPr="00FA23A3" w:rsidRDefault="00F95349" w:rsidP="00A753CF">
            <w:pPr>
              <w:spacing w:before="60" w:after="60"/>
              <w:ind w:left="-27"/>
              <w:contextualSpacing/>
              <w:jc w:val="both"/>
              <w:rPr>
                <w:rFonts w:eastAsia="Times New Roman" w:cs="Arial"/>
              </w:rPr>
            </w:pPr>
          </w:p>
        </w:tc>
        <w:tc>
          <w:tcPr>
            <w:tcW w:w="6095" w:type="dxa"/>
            <w:gridSpan w:val="4"/>
            <w:tcBorders>
              <w:top w:val="single" w:sz="4" w:space="0" w:color="auto"/>
              <w:left w:val="single" w:sz="4" w:space="0" w:color="auto"/>
              <w:bottom w:val="single" w:sz="4" w:space="0" w:color="auto"/>
              <w:right w:val="single" w:sz="4" w:space="0" w:color="auto"/>
            </w:tcBorders>
            <w:shd w:val="clear" w:color="auto" w:fill="auto"/>
          </w:tcPr>
          <w:p w14:paraId="0013E290" w14:textId="77777777" w:rsidR="006D17FF" w:rsidRPr="001951B8" w:rsidRDefault="006D17FF" w:rsidP="006D17FF">
            <w:pPr>
              <w:spacing w:before="60"/>
              <w:ind w:left="27" w:hanging="27"/>
              <w:rPr>
                <w:rFonts w:cs="Arial"/>
              </w:rPr>
            </w:pPr>
            <w:r w:rsidRPr="001951B8">
              <w:rPr>
                <w:rFonts w:cs="Arial"/>
              </w:rPr>
              <w:t>A&amp;A Report ABM-1819-025 – October 2018</w:t>
            </w:r>
          </w:p>
          <w:p w14:paraId="2DF76F17" w14:textId="5EB49A0F" w:rsidR="006D17FF" w:rsidRPr="001951B8" w:rsidRDefault="006D17FF" w:rsidP="006D17FF">
            <w:pPr>
              <w:spacing w:after="60"/>
              <w:ind w:left="27" w:hanging="27"/>
              <w:rPr>
                <w:rFonts w:cs="Arial"/>
              </w:rPr>
            </w:pPr>
            <w:r w:rsidRPr="001951B8">
              <w:rPr>
                <w:rFonts w:cs="Arial"/>
              </w:rPr>
              <w:t>Mortality Reviews (Follow Up) – Limited Assurance</w:t>
            </w:r>
          </w:p>
          <w:p w14:paraId="51870C1D" w14:textId="6A73E836" w:rsidR="006D17FF" w:rsidRPr="001951B8" w:rsidRDefault="006D17FF" w:rsidP="006D17FF">
            <w:pPr>
              <w:ind w:left="27" w:hanging="27"/>
              <w:rPr>
                <w:rFonts w:cs="Arial"/>
              </w:rPr>
            </w:pPr>
            <w:r w:rsidRPr="001951B8">
              <w:rPr>
                <w:rFonts w:cs="Arial"/>
              </w:rPr>
              <w:t>A&amp;A Report SBU-2021-028 – April 2021</w:t>
            </w:r>
          </w:p>
          <w:p w14:paraId="7BA06091" w14:textId="390E2113" w:rsidR="006D17FF" w:rsidRPr="001951B8" w:rsidRDefault="006D17FF" w:rsidP="006D17FF">
            <w:pPr>
              <w:spacing w:after="60"/>
              <w:ind w:left="27" w:hanging="27"/>
              <w:rPr>
                <w:rFonts w:cs="Arial"/>
              </w:rPr>
            </w:pPr>
            <w:r w:rsidRPr="001951B8">
              <w:rPr>
                <w:rFonts w:cs="Arial"/>
              </w:rPr>
              <w:t>Mortality Reviews – Limited Assurance</w:t>
            </w:r>
          </w:p>
          <w:p w14:paraId="6F27005B" w14:textId="0B144922" w:rsidR="006D17FF" w:rsidRPr="001951B8" w:rsidRDefault="006D17FF" w:rsidP="006D17FF">
            <w:pPr>
              <w:ind w:left="27" w:hanging="27"/>
              <w:rPr>
                <w:rFonts w:cs="Arial"/>
              </w:rPr>
            </w:pPr>
            <w:r w:rsidRPr="001951B8">
              <w:rPr>
                <w:rFonts w:cs="Arial"/>
              </w:rPr>
              <w:t>A&amp;A Report SBU-1920-021 – July 2019</w:t>
            </w:r>
          </w:p>
          <w:p w14:paraId="24465207" w14:textId="10A1FCB4" w:rsidR="006D17FF" w:rsidRPr="001951B8" w:rsidRDefault="006D17FF" w:rsidP="006D17FF">
            <w:pPr>
              <w:spacing w:after="60"/>
              <w:ind w:left="27" w:hanging="27"/>
              <w:rPr>
                <w:rFonts w:cs="Arial"/>
              </w:rPr>
            </w:pPr>
            <w:r w:rsidRPr="001951B8">
              <w:rPr>
                <w:rFonts w:cs="Arial"/>
              </w:rPr>
              <w:t>WHO Checklist – Limited Assurance</w:t>
            </w:r>
          </w:p>
          <w:p w14:paraId="316839B1" w14:textId="208531E7" w:rsidR="006D17FF" w:rsidRPr="001951B8" w:rsidRDefault="006D17FF" w:rsidP="006D17FF">
            <w:pPr>
              <w:ind w:left="27" w:hanging="27"/>
              <w:rPr>
                <w:rFonts w:cs="Arial"/>
              </w:rPr>
            </w:pPr>
            <w:r w:rsidRPr="001951B8">
              <w:rPr>
                <w:rFonts w:cs="Arial"/>
              </w:rPr>
              <w:t>A&amp;A Report SBU-2021-026 – April 2021</w:t>
            </w:r>
          </w:p>
          <w:p w14:paraId="30D839AB" w14:textId="233839F4" w:rsidR="006D17FF" w:rsidRPr="001951B8" w:rsidRDefault="006D17FF" w:rsidP="006D17FF">
            <w:pPr>
              <w:spacing w:after="60"/>
              <w:ind w:left="27" w:hanging="27"/>
              <w:rPr>
                <w:rFonts w:cs="Arial"/>
              </w:rPr>
            </w:pPr>
            <w:r w:rsidRPr="001951B8">
              <w:rPr>
                <w:rFonts w:cs="Arial"/>
              </w:rPr>
              <w:t>WHO Surgical Safety Checklist (F/UP) – Limited Assurance</w:t>
            </w:r>
          </w:p>
          <w:p w14:paraId="3F1405EE" w14:textId="5704C9D7" w:rsidR="006D17FF" w:rsidRPr="001951B8" w:rsidRDefault="006D17FF" w:rsidP="006D17FF">
            <w:pPr>
              <w:ind w:left="27" w:hanging="27"/>
              <w:rPr>
                <w:rFonts w:cs="Arial"/>
              </w:rPr>
            </w:pPr>
            <w:r w:rsidRPr="001951B8">
              <w:rPr>
                <w:rFonts w:cs="Arial"/>
              </w:rPr>
              <w:t>A&amp;A Briefing Paper SBU-2122-006 – December 2021</w:t>
            </w:r>
          </w:p>
          <w:p w14:paraId="6DC02361" w14:textId="3B06EA50" w:rsidR="006D17FF" w:rsidRPr="001951B8" w:rsidRDefault="006D17FF" w:rsidP="006D17FF">
            <w:pPr>
              <w:spacing w:after="60"/>
              <w:ind w:left="27" w:hanging="27"/>
              <w:rPr>
                <w:rFonts w:cs="Arial"/>
              </w:rPr>
            </w:pPr>
            <w:r w:rsidRPr="001951B8">
              <w:rPr>
                <w:rFonts w:cs="Arial"/>
              </w:rPr>
              <w:t>Controlled Drugs Governance – No Rating Given</w:t>
            </w:r>
          </w:p>
          <w:p w14:paraId="1357D6CE" w14:textId="2133FDC7" w:rsidR="00B35027" w:rsidRPr="001951B8" w:rsidRDefault="00B35027" w:rsidP="00B35027">
            <w:pPr>
              <w:ind w:left="27" w:hanging="27"/>
              <w:rPr>
                <w:rFonts w:cs="Arial"/>
              </w:rPr>
            </w:pPr>
            <w:r w:rsidRPr="001951B8">
              <w:rPr>
                <w:rFonts w:cs="Arial"/>
              </w:rPr>
              <w:t>A&amp;A report SBU-2223-019 – November 2022</w:t>
            </w:r>
          </w:p>
          <w:p w14:paraId="629B871E" w14:textId="273C5066" w:rsidR="00B35027" w:rsidRPr="001951B8" w:rsidRDefault="00B35027" w:rsidP="006D17FF">
            <w:pPr>
              <w:spacing w:after="60"/>
              <w:ind w:left="27" w:hanging="27"/>
              <w:rPr>
                <w:rFonts w:cs="Arial"/>
              </w:rPr>
            </w:pPr>
            <w:r w:rsidRPr="001951B8">
              <w:rPr>
                <w:rFonts w:cs="Arial"/>
              </w:rPr>
              <w:t>Controlled Drugs – Reasonable Assurance</w:t>
            </w:r>
          </w:p>
          <w:p w14:paraId="4FE51214" w14:textId="7C6AF5FF" w:rsidR="00B35027" w:rsidRPr="001951B8" w:rsidRDefault="00B35027" w:rsidP="00B35027">
            <w:pPr>
              <w:ind w:left="27" w:hanging="27"/>
              <w:rPr>
                <w:rFonts w:cs="Arial"/>
              </w:rPr>
            </w:pPr>
            <w:r w:rsidRPr="001951B8">
              <w:rPr>
                <w:rFonts w:cs="Arial"/>
              </w:rPr>
              <w:t>A&amp;A report SBU-1920 – July 2019</w:t>
            </w:r>
          </w:p>
          <w:p w14:paraId="2E6C3E0F" w14:textId="157BFE9B" w:rsidR="00B35027" w:rsidRPr="001951B8" w:rsidRDefault="00B35027" w:rsidP="006D17FF">
            <w:pPr>
              <w:spacing w:after="60"/>
              <w:ind w:left="27" w:hanging="27"/>
              <w:rPr>
                <w:rFonts w:cs="Arial"/>
              </w:rPr>
            </w:pPr>
            <w:r w:rsidRPr="001951B8">
              <w:rPr>
                <w:rFonts w:cs="Arial"/>
              </w:rPr>
              <w:t>Infection Prevention Control – Reasonable Assurance</w:t>
            </w:r>
          </w:p>
          <w:p w14:paraId="50E3307D" w14:textId="1B335C50" w:rsidR="00B35027" w:rsidRPr="001951B8" w:rsidRDefault="00B35027" w:rsidP="00B35027">
            <w:pPr>
              <w:ind w:left="27" w:hanging="27"/>
              <w:rPr>
                <w:rFonts w:cs="Arial"/>
              </w:rPr>
            </w:pPr>
            <w:r w:rsidRPr="001951B8">
              <w:rPr>
                <w:rFonts w:cs="Arial"/>
              </w:rPr>
              <w:t>A&amp;A Report SBU-2021-025 – January 2021</w:t>
            </w:r>
          </w:p>
          <w:p w14:paraId="1C6923F5" w14:textId="529B9932" w:rsidR="00B35027" w:rsidRPr="001951B8" w:rsidRDefault="00B35027" w:rsidP="006D17FF">
            <w:pPr>
              <w:spacing w:after="60"/>
              <w:ind w:left="27" w:hanging="27"/>
              <w:rPr>
                <w:rFonts w:cs="Arial"/>
              </w:rPr>
            </w:pPr>
            <w:r w:rsidRPr="001951B8">
              <w:rPr>
                <w:rFonts w:cs="Arial"/>
              </w:rPr>
              <w:t>Infection Control (Cleaning) – Reasonable Assurance</w:t>
            </w:r>
          </w:p>
          <w:p w14:paraId="3651073B" w14:textId="6249B44E" w:rsidR="00B35027" w:rsidRPr="001951B8" w:rsidRDefault="00B35027" w:rsidP="00B35027">
            <w:pPr>
              <w:ind w:left="27" w:hanging="27"/>
              <w:rPr>
                <w:rFonts w:cs="Arial"/>
              </w:rPr>
            </w:pPr>
            <w:r w:rsidRPr="001951B8">
              <w:rPr>
                <w:rFonts w:cs="Arial"/>
              </w:rPr>
              <w:t>A&amp;A Report SBU-2223-007 – May 2023</w:t>
            </w:r>
          </w:p>
          <w:p w14:paraId="40970614" w14:textId="1FD40FA1" w:rsidR="00B35027" w:rsidRPr="001951B8" w:rsidRDefault="00B35027" w:rsidP="006D17FF">
            <w:pPr>
              <w:spacing w:after="60"/>
              <w:ind w:left="27" w:hanging="27"/>
              <w:rPr>
                <w:rFonts w:cs="Arial"/>
              </w:rPr>
            </w:pPr>
            <w:r w:rsidRPr="001951B8">
              <w:rPr>
                <w:rFonts w:cs="Arial"/>
              </w:rPr>
              <w:t>IP&amp;C: SG Gov Arrangements – Reasonable Assurance</w:t>
            </w:r>
          </w:p>
          <w:p w14:paraId="25686251" w14:textId="6BD0876C" w:rsidR="00B35027" w:rsidRPr="001951B8" w:rsidRDefault="00B35027" w:rsidP="00B35027">
            <w:pPr>
              <w:ind w:left="27" w:hanging="27"/>
              <w:rPr>
                <w:rFonts w:cs="Arial"/>
              </w:rPr>
            </w:pPr>
            <w:r w:rsidRPr="001951B8">
              <w:rPr>
                <w:rFonts w:cs="Arial"/>
              </w:rPr>
              <w:t>A&amp;A Report SBU-2223-003 – May 2023</w:t>
            </w:r>
          </w:p>
          <w:p w14:paraId="39E838CA" w14:textId="408AC085" w:rsidR="00B35027" w:rsidRPr="001951B8" w:rsidRDefault="00B35027" w:rsidP="006D17FF">
            <w:pPr>
              <w:spacing w:after="60"/>
              <w:ind w:left="27" w:hanging="27"/>
              <w:rPr>
                <w:rFonts w:cs="Arial"/>
              </w:rPr>
            </w:pPr>
            <w:r w:rsidRPr="001951B8">
              <w:rPr>
                <w:rFonts w:cs="Arial"/>
              </w:rPr>
              <w:t>Quality Governance – Reasonable Assurance</w:t>
            </w:r>
          </w:p>
          <w:p w14:paraId="260883E3" w14:textId="1E9BBBDB" w:rsidR="00B35027" w:rsidRPr="001951B8" w:rsidRDefault="00B35027" w:rsidP="00B35027">
            <w:pPr>
              <w:ind w:left="27" w:hanging="27"/>
              <w:rPr>
                <w:rFonts w:cs="Arial"/>
              </w:rPr>
            </w:pPr>
            <w:r w:rsidRPr="001951B8">
              <w:rPr>
                <w:rFonts w:cs="Arial"/>
              </w:rPr>
              <w:t>A&amp;A Report SBU-2223-017 – June 2023</w:t>
            </w:r>
          </w:p>
          <w:p w14:paraId="3CC8EA26" w14:textId="7B1DCBBB" w:rsidR="00B35027" w:rsidRPr="001951B8" w:rsidRDefault="00B35027" w:rsidP="006D17FF">
            <w:pPr>
              <w:spacing w:after="60"/>
              <w:ind w:left="27" w:hanging="27"/>
              <w:rPr>
                <w:rFonts w:cs="Arial"/>
              </w:rPr>
            </w:pPr>
            <w:r w:rsidRPr="001951B8">
              <w:rPr>
                <w:rFonts w:cs="Arial"/>
              </w:rPr>
              <w:t>End of Life Care – Reasonable Assurance</w:t>
            </w:r>
          </w:p>
          <w:p w14:paraId="5CED77D9" w14:textId="2878CB44" w:rsidR="00D91EBA" w:rsidRPr="001951B8" w:rsidRDefault="00D91EBA" w:rsidP="000B2B19">
            <w:pPr>
              <w:spacing w:before="60" w:after="60"/>
              <w:rPr>
                <w:rFonts w:cs="Arial"/>
              </w:rPr>
            </w:pPr>
          </w:p>
        </w:tc>
        <w:tc>
          <w:tcPr>
            <w:tcW w:w="5563" w:type="dxa"/>
            <w:gridSpan w:val="3"/>
            <w:tcBorders>
              <w:top w:val="single" w:sz="4" w:space="0" w:color="auto"/>
              <w:left w:val="single" w:sz="4" w:space="0" w:color="auto"/>
              <w:bottom w:val="single" w:sz="4" w:space="0" w:color="auto"/>
              <w:right w:val="single" w:sz="4" w:space="0" w:color="auto"/>
            </w:tcBorders>
            <w:shd w:val="clear" w:color="auto" w:fill="auto"/>
          </w:tcPr>
          <w:p w14:paraId="222DBFEB" w14:textId="77777777" w:rsidR="00B35027" w:rsidRPr="001951B8" w:rsidRDefault="00B35027" w:rsidP="00B35027">
            <w:r w:rsidRPr="001951B8">
              <w:t>A&amp;A Report ABM-1819-022 – April 2019</w:t>
            </w:r>
          </w:p>
          <w:p w14:paraId="50285A49" w14:textId="2547DA55" w:rsidR="00B35027" w:rsidRDefault="00B35027" w:rsidP="00B35027">
            <w:pPr>
              <w:spacing w:after="60"/>
            </w:pPr>
            <w:r w:rsidRPr="001951B8">
              <w:t>Clinical Audit &amp; Assurance – Limited Assurance</w:t>
            </w:r>
          </w:p>
          <w:p w14:paraId="508FBE4D" w14:textId="37046E82" w:rsidR="000B2B19" w:rsidRPr="000B2B19" w:rsidRDefault="000B2B19" w:rsidP="000B2B19">
            <w:pPr>
              <w:rPr>
                <w:color w:val="FF0000"/>
              </w:rPr>
            </w:pPr>
            <w:r w:rsidRPr="000B2B19">
              <w:rPr>
                <w:color w:val="FF0000"/>
              </w:rPr>
              <w:t>SBU-2223-018 – June 2023</w:t>
            </w:r>
          </w:p>
          <w:p w14:paraId="40104393" w14:textId="7A8FAB25" w:rsidR="000B2B19" w:rsidRPr="000B2B19" w:rsidRDefault="000B2B19" w:rsidP="00B35027">
            <w:pPr>
              <w:spacing w:after="60"/>
              <w:rPr>
                <w:color w:val="FF0000"/>
              </w:rPr>
            </w:pPr>
            <w:r w:rsidRPr="000B2B19">
              <w:rPr>
                <w:color w:val="FF0000"/>
              </w:rPr>
              <w:t>Clinical Audit – Limited Assurance</w:t>
            </w:r>
          </w:p>
          <w:p w14:paraId="371C7A09" w14:textId="77777777" w:rsidR="00B35027" w:rsidRPr="001951B8" w:rsidRDefault="00B35027" w:rsidP="00B35027">
            <w:r w:rsidRPr="001951B8">
              <w:t>Audit Wales 2714A2021-</w:t>
            </w:r>
            <w:proofErr w:type="gramStart"/>
            <w:r w:rsidRPr="001951B8">
              <w:t>22</w:t>
            </w:r>
            <w:proofErr w:type="gramEnd"/>
          </w:p>
          <w:p w14:paraId="5A828B1A" w14:textId="77777777" w:rsidR="00B35027" w:rsidRPr="001951B8" w:rsidRDefault="00B35027" w:rsidP="00B35027">
            <w:pPr>
              <w:spacing w:after="60"/>
            </w:pPr>
            <w:r w:rsidRPr="001951B8">
              <w:t>Review of Quality Governance Arrangements</w:t>
            </w:r>
          </w:p>
          <w:p w14:paraId="1170C841" w14:textId="77777777" w:rsidR="00F95349" w:rsidRPr="001951B8" w:rsidRDefault="00F95349" w:rsidP="00A753CF">
            <w:pPr>
              <w:spacing w:before="60"/>
              <w:ind w:left="1077" w:hanging="1077"/>
              <w:rPr>
                <w:rFonts w:cs="Arial"/>
              </w:rPr>
            </w:pPr>
            <w:r w:rsidRPr="001951B8">
              <w:rPr>
                <w:rFonts w:cs="Arial"/>
              </w:rPr>
              <w:t>A&amp;A Report SBU-2122-001 – February 2022</w:t>
            </w:r>
          </w:p>
          <w:p w14:paraId="2EBF1FE9" w14:textId="29FEE2FF" w:rsidR="00F95349" w:rsidRPr="001951B8" w:rsidRDefault="00F95349" w:rsidP="00B35027">
            <w:pPr>
              <w:spacing w:after="60"/>
              <w:ind w:left="1077" w:hanging="1077"/>
              <w:rPr>
                <w:rFonts w:cs="Arial"/>
              </w:rPr>
            </w:pPr>
            <w:r w:rsidRPr="001951B8">
              <w:rPr>
                <w:rFonts w:cs="Arial"/>
              </w:rPr>
              <w:t xml:space="preserve">Risk </w:t>
            </w:r>
            <w:proofErr w:type="spellStart"/>
            <w:r w:rsidRPr="001951B8">
              <w:rPr>
                <w:rFonts w:cs="Arial"/>
              </w:rPr>
              <w:t>Mgmt</w:t>
            </w:r>
            <w:proofErr w:type="spellEnd"/>
            <w:r w:rsidRPr="001951B8">
              <w:rPr>
                <w:rFonts w:cs="Arial"/>
              </w:rPr>
              <w:t xml:space="preserve"> &amp; BAF – Reasonable Assurance</w:t>
            </w:r>
          </w:p>
          <w:p w14:paraId="32571FC3" w14:textId="56E4A502" w:rsidR="00B35027" w:rsidRPr="001951B8" w:rsidRDefault="00B35027" w:rsidP="00B35027">
            <w:pPr>
              <w:ind w:left="1077" w:hanging="1077"/>
              <w:rPr>
                <w:rFonts w:cs="Arial"/>
              </w:rPr>
            </w:pPr>
            <w:r w:rsidRPr="001951B8">
              <w:rPr>
                <w:rFonts w:cs="Arial"/>
              </w:rPr>
              <w:t>A&amp;A Report SBU-2223-001 – July 2023</w:t>
            </w:r>
          </w:p>
          <w:p w14:paraId="1C9B16E5" w14:textId="4C49F1E5" w:rsidR="00B35027" w:rsidRPr="001951B8" w:rsidRDefault="00B35027" w:rsidP="00B35027">
            <w:pPr>
              <w:spacing w:after="60"/>
              <w:ind w:left="1077" w:hanging="1077"/>
              <w:rPr>
                <w:rFonts w:cs="Arial"/>
              </w:rPr>
            </w:pPr>
            <w:r w:rsidRPr="001951B8">
              <w:rPr>
                <w:rFonts w:cs="Arial"/>
              </w:rPr>
              <w:t xml:space="preserve">Risk </w:t>
            </w:r>
            <w:proofErr w:type="spellStart"/>
            <w:r w:rsidRPr="001951B8">
              <w:rPr>
                <w:rFonts w:cs="Arial"/>
              </w:rPr>
              <w:t>Mgmt</w:t>
            </w:r>
            <w:proofErr w:type="spellEnd"/>
            <w:r w:rsidRPr="001951B8">
              <w:rPr>
                <w:rFonts w:cs="Arial"/>
              </w:rPr>
              <w:t xml:space="preserve"> &amp; Assurance – Reasonable Assurance</w:t>
            </w:r>
          </w:p>
          <w:p w14:paraId="7537ED41" w14:textId="77777777" w:rsidR="00F95349" w:rsidRPr="001951B8" w:rsidRDefault="00F95349" w:rsidP="00A753CF">
            <w:pPr>
              <w:spacing w:before="60"/>
              <w:ind w:left="1077" w:hanging="1077"/>
              <w:rPr>
                <w:rFonts w:cs="Arial"/>
              </w:rPr>
            </w:pPr>
            <w:r w:rsidRPr="001951B8">
              <w:rPr>
                <w:rFonts w:cs="Arial"/>
              </w:rPr>
              <w:t>A&amp;A Report SBU-2122-017 – June 2022</w:t>
            </w:r>
          </w:p>
          <w:p w14:paraId="7D95DEFB" w14:textId="77777777" w:rsidR="00F95349" w:rsidRPr="001951B8" w:rsidRDefault="00F95349" w:rsidP="00B35027">
            <w:pPr>
              <w:spacing w:after="60"/>
              <w:ind w:left="1077" w:hanging="1077"/>
              <w:rPr>
                <w:rFonts w:cs="Arial"/>
              </w:rPr>
            </w:pPr>
            <w:r w:rsidRPr="001951B8">
              <w:rPr>
                <w:rFonts w:cs="Arial"/>
              </w:rPr>
              <w:t>Safety Notices &amp; Alerts – Limited Assurance</w:t>
            </w:r>
          </w:p>
          <w:p w14:paraId="7998337F" w14:textId="77777777" w:rsidR="00F95349" w:rsidRPr="001951B8" w:rsidRDefault="00F95349" w:rsidP="00A753CF">
            <w:pPr>
              <w:spacing w:before="60"/>
              <w:ind w:left="1077" w:hanging="1077"/>
              <w:rPr>
                <w:rFonts w:cs="Arial"/>
              </w:rPr>
            </w:pPr>
            <w:r w:rsidRPr="001951B8">
              <w:rPr>
                <w:rFonts w:cs="Arial"/>
              </w:rPr>
              <w:t>A&amp;A Report SBU-1920-020 – September 2019</w:t>
            </w:r>
          </w:p>
          <w:p w14:paraId="5EFC9A21" w14:textId="77777777" w:rsidR="00F95349" w:rsidRPr="001951B8" w:rsidRDefault="00F95349" w:rsidP="00B35027">
            <w:pPr>
              <w:spacing w:after="60"/>
              <w:ind w:left="1077" w:hanging="1077"/>
              <w:rPr>
                <w:rFonts w:cs="Arial"/>
              </w:rPr>
            </w:pPr>
            <w:r w:rsidRPr="001951B8">
              <w:rPr>
                <w:rFonts w:cs="Arial"/>
              </w:rPr>
              <w:t>Falls – Reasonable Assurance</w:t>
            </w:r>
          </w:p>
          <w:p w14:paraId="1BB1BBBB" w14:textId="77777777" w:rsidR="00F95349" w:rsidRPr="001951B8" w:rsidRDefault="00F95349" w:rsidP="00A753CF">
            <w:pPr>
              <w:spacing w:before="60"/>
              <w:ind w:left="1077" w:hanging="1077"/>
              <w:rPr>
                <w:rFonts w:cs="Arial"/>
              </w:rPr>
            </w:pPr>
            <w:r w:rsidRPr="001951B8">
              <w:rPr>
                <w:rFonts w:cs="Arial"/>
              </w:rPr>
              <w:t>A&amp;A Report SBU-2021-027 – June 2021</w:t>
            </w:r>
          </w:p>
          <w:p w14:paraId="0C7BC350" w14:textId="77777777" w:rsidR="00F95349" w:rsidRPr="001951B8" w:rsidRDefault="00F95349" w:rsidP="00B35027">
            <w:pPr>
              <w:spacing w:after="60"/>
              <w:ind w:left="1077" w:hanging="1077"/>
              <w:rPr>
                <w:rFonts w:cs="Arial"/>
              </w:rPr>
            </w:pPr>
            <w:r w:rsidRPr="001951B8">
              <w:rPr>
                <w:rFonts w:cs="Arial"/>
              </w:rPr>
              <w:t>Safeguarding – Reasonable Assurance</w:t>
            </w:r>
          </w:p>
          <w:p w14:paraId="03008764" w14:textId="77777777" w:rsidR="00F95349" w:rsidRPr="001951B8" w:rsidRDefault="00F95349" w:rsidP="00A753CF">
            <w:pPr>
              <w:spacing w:before="60"/>
              <w:ind w:left="1077" w:hanging="1077"/>
              <w:rPr>
                <w:rFonts w:cs="Arial"/>
              </w:rPr>
            </w:pPr>
            <w:r w:rsidRPr="001951B8">
              <w:rPr>
                <w:rFonts w:cs="Arial"/>
              </w:rPr>
              <w:t>A&amp;A Report SBU-2122-017 – May 2022</w:t>
            </w:r>
          </w:p>
          <w:p w14:paraId="4656CB10" w14:textId="77777777" w:rsidR="00F95349" w:rsidRPr="001951B8" w:rsidRDefault="00F95349" w:rsidP="00B35027">
            <w:pPr>
              <w:spacing w:after="60"/>
              <w:ind w:left="1077" w:hanging="1077"/>
              <w:rPr>
                <w:rFonts w:cs="Arial"/>
              </w:rPr>
            </w:pPr>
            <w:r w:rsidRPr="001951B8">
              <w:rPr>
                <w:rFonts w:cs="Arial"/>
              </w:rPr>
              <w:t>NICE Guidance – Limited Assurance</w:t>
            </w:r>
          </w:p>
          <w:p w14:paraId="0AB90673" w14:textId="77777777" w:rsidR="00F95349" w:rsidRPr="001951B8" w:rsidRDefault="00F95349" w:rsidP="00A753CF">
            <w:pPr>
              <w:spacing w:before="60"/>
              <w:ind w:left="1077" w:hanging="1077"/>
              <w:rPr>
                <w:rFonts w:cs="Arial"/>
              </w:rPr>
            </w:pPr>
            <w:r w:rsidRPr="001951B8">
              <w:rPr>
                <w:rFonts w:cs="Arial"/>
              </w:rPr>
              <w:t>A&amp;A Report SBU-2021-024 – May 2021</w:t>
            </w:r>
          </w:p>
          <w:p w14:paraId="773927E4" w14:textId="77777777" w:rsidR="00F95349" w:rsidRPr="001951B8" w:rsidRDefault="00F95349" w:rsidP="00B35027">
            <w:pPr>
              <w:spacing w:after="60"/>
              <w:ind w:left="1077" w:hanging="1077"/>
              <w:rPr>
                <w:rFonts w:cs="Arial"/>
              </w:rPr>
            </w:pPr>
            <w:r w:rsidRPr="001951B8">
              <w:rPr>
                <w:rFonts w:cs="Arial"/>
              </w:rPr>
              <w:t>Concerns: Serious Incidents – Reasonable Assurance</w:t>
            </w:r>
          </w:p>
          <w:p w14:paraId="66BC45EB" w14:textId="77777777" w:rsidR="00F95349" w:rsidRPr="001951B8" w:rsidRDefault="00F95349" w:rsidP="00A753CF">
            <w:pPr>
              <w:spacing w:before="60"/>
              <w:ind w:left="1077" w:hanging="1077"/>
              <w:rPr>
                <w:rFonts w:cs="Arial"/>
              </w:rPr>
            </w:pPr>
            <w:r w:rsidRPr="001951B8">
              <w:rPr>
                <w:rFonts w:cs="Arial"/>
              </w:rPr>
              <w:t>A&amp;A Report SBU-2122-002 – January 2022</w:t>
            </w:r>
          </w:p>
          <w:p w14:paraId="5FD33E62" w14:textId="77777777" w:rsidR="00F95349" w:rsidRPr="001951B8" w:rsidRDefault="00F95349" w:rsidP="00B35027">
            <w:pPr>
              <w:spacing w:after="60"/>
              <w:ind w:left="1077" w:hanging="1077"/>
              <w:rPr>
                <w:rFonts w:cs="Arial"/>
              </w:rPr>
            </w:pPr>
            <w:r w:rsidRPr="001951B8">
              <w:rPr>
                <w:rFonts w:cs="Arial"/>
              </w:rPr>
              <w:t>Quality &amp; Safety Framework – Limited Assurance</w:t>
            </w:r>
          </w:p>
        </w:tc>
      </w:tr>
      <w:tr w:rsidR="00F95349" w:rsidRPr="00A822A4" w14:paraId="7C734986" w14:textId="77777777" w:rsidTr="00A753CF">
        <w:trPr>
          <w:trHeight w:val="79"/>
          <w:jc w:val="center"/>
        </w:trPr>
        <w:tc>
          <w:tcPr>
            <w:tcW w:w="11094" w:type="dxa"/>
            <w:gridSpan w:val="5"/>
            <w:tcBorders>
              <w:top w:val="single" w:sz="4" w:space="0" w:color="auto"/>
              <w:left w:val="single" w:sz="4" w:space="0" w:color="auto"/>
              <w:bottom w:val="single" w:sz="4" w:space="0" w:color="auto"/>
              <w:right w:val="single" w:sz="4" w:space="0" w:color="auto"/>
            </w:tcBorders>
            <w:shd w:val="clear" w:color="auto" w:fill="F2F2F2"/>
          </w:tcPr>
          <w:p w14:paraId="7E91CE28" w14:textId="77777777" w:rsidR="00F95349" w:rsidRPr="00A822A4" w:rsidRDefault="00F95349" w:rsidP="00A753CF">
            <w:pPr>
              <w:spacing w:before="60" w:after="60"/>
              <w:jc w:val="both"/>
              <w:rPr>
                <w:rFonts w:cs="Arial"/>
                <w:b/>
              </w:rPr>
            </w:pPr>
            <w:r>
              <w:rPr>
                <w:rFonts w:cs="Arial"/>
                <w:b/>
              </w:rPr>
              <w:lastRenderedPageBreak/>
              <w:t>Gaps in Control and/or Assurance</w:t>
            </w:r>
          </w:p>
        </w:tc>
        <w:tc>
          <w:tcPr>
            <w:tcW w:w="11094" w:type="dxa"/>
            <w:gridSpan w:val="5"/>
            <w:tcBorders>
              <w:top w:val="single" w:sz="4" w:space="0" w:color="auto"/>
              <w:left w:val="single" w:sz="4" w:space="0" w:color="auto"/>
              <w:bottom w:val="single" w:sz="4" w:space="0" w:color="auto"/>
              <w:right w:val="single" w:sz="4" w:space="0" w:color="auto"/>
            </w:tcBorders>
            <w:shd w:val="clear" w:color="auto" w:fill="F2F2F2"/>
          </w:tcPr>
          <w:p w14:paraId="3A9EE2E5" w14:textId="77777777" w:rsidR="00F95349" w:rsidRPr="00A822A4" w:rsidRDefault="00F95349" w:rsidP="00A753CF">
            <w:pPr>
              <w:spacing w:before="60" w:after="60"/>
              <w:jc w:val="both"/>
              <w:rPr>
                <w:rFonts w:cs="Arial"/>
                <w:b/>
              </w:rPr>
            </w:pPr>
            <w:r w:rsidRPr="00A822A4">
              <w:rPr>
                <w:rFonts w:cs="Arial"/>
                <w:b/>
              </w:rPr>
              <w:t>Agreed Action</w:t>
            </w:r>
          </w:p>
        </w:tc>
      </w:tr>
      <w:tr w:rsidR="00F95349" w:rsidRPr="00A822A4" w14:paraId="575031F9" w14:textId="77777777" w:rsidTr="00A753CF">
        <w:trPr>
          <w:trHeight w:val="79"/>
          <w:jc w:val="center"/>
        </w:trPr>
        <w:tc>
          <w:tcPr>
            <w:tcW w:w="11094" w:type="dxa"/>
            <w:gridSpan w:val="5"/>
            <w:tcBorders>
              <w:top w:val="single" w:sz="4" w:space="0" w:color="auto"/>
              <w:left w:val="single" w:sz="4" w:space="0" w:color="auto"/>
              <w:bottom w:val="single" w:sz="4" w:space="0" w:color="auto"/>
              <w:right w:val="single" w:sz="4" w:space="0" w:color="auto"/>
            </w:tcBorders>
            <w:shd w:val="clear" w:color="auto" w:fill="auto"/>
          </w:tcPr>
          <w:p w14:paraId="6DD88DD1" w14:textId="77777777" w:rsidR="00F95349" w:rsidRPr="001951B8" w:rsidRDefault="00F95349" w:rsidP="00A753CF">
            <w:pPr>
              <w:autoSpaceDE w:val="0"/>
              <w:autoSpaceDN w:val="0"/>
              <w:adjustRightInd w:val="0"/>
              <w:rPr>
                <w:rFonts w:cs="Arial"/>
                <w:lang w:eastAsia="en-GB"/>
              </w:rPr>
            </w:pPr>
            <w:r w:rsidRPr="001951B8">
              <w:rPr>
                <w:rFonts w:eastAsia="Times New Roman" w:cs="Arial"/>
              </w:rPr>
              <w:t xml:space="preserve">Non-compliance with Home Office (HO) CD Licensing requirements.  </w:t>
            </w:r>
            <w:r w:rsidRPr="001951B8">
              <w:rPr>
                <w:rFonts w:cs="Arial"/>
              </w:rPr>
              <w:t>The Health Board (HB) currently has limited assurance regarding compliance with HO CD Licensing requirements, nor does it have processes in place in respect of future service change compliance.</w:t>
            </w:r>
          </w:p>
          <w:p w14:paraId="27C579BF" w14:textId="77777777" w:rsidR="00F95349" w:rsidRPr="001951B8" w:rsidRDefault="00F95349" w:rsidP="00A753CF">
            <w:pPr>
              <w:autoSpaceDE w:val="0"/>
              <w:autoSpaceDN w:val="0"/>
              <w:adjustRightInd w:val="0"/>
              <w:rPr>
                <w:rFonts w:cs="Arial"/>
                <w:lang w:eastAsia="en-GB"/>
              </w:rPr>
            </w:pPr>
          </w:p>
          <w:p w14:paraId="5DDC60BD" w14:textId="77777777" w:rsidR="00F95349" w:rsidRPr="001951B8" w:rsidRDefault="00F95349" w:rsidP="00A753CF">
            <w:pPr>
              <w:autoSpaceDE w:val="0"/>
              <w:autoSpaceDN w:val="0"/>
              <w:adjustRightInd w:val="0"/>
              <w:rPr>
                <w:rFonts w:cs="Arial"/>
                <w:lang w:eastAsia="en-GB"/>
              </w:rPr>
            </w:pPr>
          </w:p>
          <w:p w14:paraId="6A781005" w14:textId="77777777" w:rsidR="00F95349" w:rsidRPr="001951B8" w:rsidRDefault="00F95349" w:rsidP="00A753CF">
            <w:pPr>
              <w:autoSpaceDE w:val="0"/>
              <w:autoSpaceDN w:val="0"/>
              <w:adjustRightInd w:val="0"/>
              <w:rPr>
                <w:rFonts w:cs="Arial"/>
                <w:lang w:eastAsia="en-GB"/>
              </w:rPr>
            </w:pPr>
          </w:p>
          <w:p w14:paraId="1B0B7619" w14:textId="77777777" w:rsidR="00F95349" w:rsidRPr="001951B8" w:rsidRDefault="00F95349" w:rsidP="00A753CF">
            <w:pPr>
              <w:autoSpaceDE w:val="0"/>
              <w:autoSpaceDN w:val="0"/>
              <w:adjustRightInd w:val="0"/>
              <w:rPr>
                <w:rFonts w:cs="Arial"/>
                <w:lang w:eastAsia="en-GB"/>
              </w:rPr>
            </w:pPr>
          </w:p>
          <w:p w14:paraId="21BE4E3D" w14:textId="77777777" w:rsidR="00F95349" w:rsidRPr="001951B8" w:rsidRDefault="00F95349" w:rsidP="00A753CF">
            <w:pPr>
              <w:autoSpaceDE w:val="0"/>
              <w:autoSpaceDN w:val="0"/>
              <w:adjustRightInd w:val="0"/>
              <w:rPr>
                <w:rFonts w:cs="Arial"/>
                <w:lang w:eastAsia="en-GB"/>
              </w:rPr>
            </w:pPr>
          </w:p>
          <w:p w14:paraId="1CCC33A2" w14:textId="4FF0223F" w:rsidR="00F95349" w:rsidRDefault="00F95349" w:rsidP="00A753CF">
            <w:pPr>
              <w:autoSpaceDE w:val="0"/>
              <w:autoSpaceDN w:val="0"/>
              <w:adjustRightInd w:val="0"/>
              <w:rPr>
                <w:rFonts w:cs="Arial"/>
                <w:lang w:eastAsia="en-GB"/>
              </w:rPr>
            </w:pPr>
          </w:p>
          <w:p w14:paraId="4A5EB0DD" w14:textId="77777777" w:rsidR="00AE3136" w:rsidRPr="001951B8" w:rsidRDefault="00AE3136" w:rsidP="00A753CF">
            <w:pPr>
              <w:autoSpaceDE w:val="0"/>
              <w:autoSpaceDN w:val="0"/>
              <w:adjustRightInd w:val="0"/>
              <w:rPr>
                <w:rFonts w:cs="Arial"/>
                <w:lang w:eastAsia="en-GB"/>
              </w:rPr>
            </w:pPr>
          </w:p>
          <w:p w14:paraId="60E58D8A" w14:textId="77777777" w:rsidR="00F95349" w:rsidRPr="001951B8" w:rsidRDefault="00F95349" w:rsidP="00A753CF">
            <w:pPr>
              <w:autoSpaceDE w:val="0"/>
              <w:autoSpaceDN w:val="0"/>
              <w:adjustRightInd w:val="0"/>
              <w:rPr>
                <w:rFonts w:cs="Arial"/>
                <w:lang w:eastAsia="en-GB"/>
              </w:rPr>
            </w:pPr>
          </w:p>
          <w:p w14:paraId="6173D01B" w14:textId="77777777" w:rsidR="00F95349" w:rsidRPr="001951B8" w:rsidRDefault="00F95349" w:rsidP="00A753CF">
            <w:pPr>
              <w:autoSpaceDE w:val="0"/>
              <w:autoSpaceDN w:val="0"/>
              <w:adjustRightInd w:val="0"/>
              <w:rPr>
                <w:rFonts w:cs="Arial"/>
                <w:lang w:eastAsia="en-GB"/>
              </w:rPr>
            </w:pPr>
            <w:r w:rsidRPr="001951B8">
              <w:rPr>
                <w:rFonts w:cs="Arial"/>
                <w:lang w:eastAsia="en-GB"/>
              </w:rPr>
              <w:t xml:space="preserve">Improvement required in controlled drugs governance arrangements </w:t>
            </w:r>
            <w:proofErr w:type="gramStart"/>
            <w:r w:rsidRPr="001951B8">
              <w:rPr>
                <w:rFonts w:cs="Arial"/>
                <w:lang w:eastAsia="en-GB"/>
              </w:rPr>
              <w:t>in order to</w:t>
            </w:r>
            <w:proofErr w:type="gramEnd"/>
            <w:r w:rsidRPr="001951B8">
              <w:rPr>
                <w:rFonts w:cs="Arial"/>
                <w:lang w:eastAsia="en-GB"/>
              </w:rPr>
              <w:t xml:space="preserve"> allow the Controlled Drugs Accountable Officer to fully discharge their accountability as outlined in the Welsh Government Controlled Drugs (Supervision of Management and Use) (Wales) Regulations 2008 </w:t>
            </w:r>
          </w:p>
          <w:p w14:paraId="33038802" w14:textId="77777777" w:rsidR="00F95349" w:rsidRPr="001951B8" w:rsidRDefault="00F95349" w:rsidP="00A753CF">
            <w:pPr>
              <w:autoSpaceDE w:val="0"/>
              <w:autoSpaceDN w:val="0"/>
              <w:adjustRightInd w:val="0"/>
              <w:rPr>
                <w:rFonts w:cs="Arial"/>
                <w:lang w:eastAsia="en-GB"/>
              </w:rPr>
            </w:pPr>
          </w:p>
          <w:p w14:paraId="2985734B" w14:textId="77777777" w:rsidR="00F95349" w:rsidRPr="001951B8" w:rsidRDefault="00F95349" w:rsidP="00A753CF">
            <w:pPr>
              <w:autoSpaceDE w:val="0"/>
              <w:autoSpaceDN w:val="0"/>
              <w:adjustRightInd w:val="0"/>
              <w:rPr>
                <w:rFonts w:cs="Arial"/>
                <w:lang w:eastAsia="en-GB"/>
              </w:rPr>
            </w:pPr>
          </w:p>
          <w:p w14:paraId="7FA4D16B" w14:textId="77777777" w:rsidR="00F95349" w:rsidRPr="001951B8" w:rsidRDefault="00F95349" w:rsidP="00A753CF">
            <w:pPr>
              <w:autoSpaceDE w:val="0"/>
              <w:autoSpaceDN w:val="0"/>
              <w:adjustRightInd w:val="0"/>
              <w:rPr>
                <w:rFonts w:cs="Arial"/>
                <w:lang w:eastAsia="en-GB"/>
              </w:rPr>
            </w:pPr>
            <w:r w:rsidRPr="001951B8">
              <w:rPr>
                <w:rFonts w:cs="Arial"/>
                <w:lang w:eastAsia="en-GB"/>
              </w:rPr>
              <w:t xml:space="preserve">NWSSP Audit &amp; Assurance review of Controlled Drugs Governance (November 2022) noted </w:t>
            </w:r>
            <w:proofErr w:type="gramStart"/>
            <w:r w:rsidRPr="001951B8">
              <w:rPr>
                <w:rFonts w:cs="Arial"/>
                <w:lang w:eastAsia="en-GB"/>
              </w:rPr>
              <w:t>a number of</w:t>
            </w:r>
            <w:proofErr w:type="gramEnd"/>
            <w:r w:rsidRPr="001951B8">
              <w:rPr>
                <w:rFonts w:cs="Arial"/>
                <w:lang w:eastAsia="en-GB"/>
              </w:rPr>
              <w:t xml:space="preserve"> recommendations to strengthen controlled drug governance across the Health Board.</w:t>
            </w:r>
          </w:p>
          <w:p w14:paraId="7102F984" w14:textId="77777777" w:rsidR="00F95349" w:rsidRPr="001951B8" w:rsidRDefault="00F95349" w:rsidP="00A753CF">
            <w:pPr>
              <w:autoSpaceDE w:val="0"/>
              <w:autoSpaceDN w:val="0"/>
              <w:adjustRightInd w:val="0"/>
              <w:rPr>
                <w:rFonts w:cs="Arial"/>
                <w:lang w:eastAsia="en-GB"/>
              </w:rPr>
            </w:pPr>
          </w:p>
          <w:p w14:paraId="1A2B42B4" w14:textId="77777777" w:rsidR="00F95349" w:rsidRPr="001951B8" w:rsidRDefault="00F95349" w:rsidP="00A753CF">
            <w:pPr>
              <w:autoSpaceDE w:val="0"/>
              <w:autoSpaceDN w:val="0"/>
              <w:adjustRightInd w:val="0"/>
              <w:rPr>
                <w:rFonts w:cs="Arial"/>
                <w:lang w:eastAsia="en-GB"/>
              </w:rPr>
            </w:pPr>
          </w:p>
          <w:p w14:paraId="7E28F22F" w14:textId="77777777" w:rsidR="00F95349" w:rsidRPr="001951B8" w:rsidRDefault="00F95349" w:rsidP="00A753CF">
            <w:pPr>
              <w:autoSpaceDE w:val="0"/>
              <w:autoSpaceDN w:val="0"/>
              <w:adjustRightInd w:val="0"/>
              <w:rPr>
                <w:rFonts w:cs="Arial"/>
                <w:lang w:eastAsia="en-GB"/>
              </w:rPr>
            </w:pPr>
            <w:r w:rsidRPr="001951B8">
              <w:rPr>
                <w:rFonts w:cs="Arial"/>
                <w:lang w:eastAsia="en-GB"/>
              </w:rPr>
              <w:t>Staff are not always aware of the HB’s values and behaviours, and do not always recognise a culture that promotes learning from errors.</w:t>
            </w:r>
          </w:p>
          <w:p w14:paraId="03DFEAA4" w14:textId="77777777" w:rsidR="00F95349" w:rsidRPr="001951B8" w:rsidRDefault="00F95349" w:rsidP="00A753CF">
            <w:pPr>
              <w:autoSpaceDE w:val="0"/>
              <w:autoSpaceDN w:val="0"/>
              <w:adjustRightInd w:val="0"/>
              <w:rPr>
                <w:rFonts w:cs="Arial"/>
                <w:lang w:eastAsia="en-GB"/>
              </w:rPr>
            </w:pPr>
          </w:p>
          <w:p w14:paraId="403948E8" w14:textId="64E63D63" w:rsidR="00F95349" w:rsidRDefault="00F95349" w:rsidP="00A753CF">
            <w:pPr>
              <w:autoSpaceDE w:val="0"/>
              <w:autoSpaceDN w:val="0"/>
              <w:adjustRightInd w:val="0"/>
              <w:rPr>
                <w:rFonts w:cs="Arial"/>
                <w:lang w:eastAsia="en-GB"/>
              </w:rPr>
            </w:pPr>
          </w:p>
          <w:p w14:paraId="6FCDF14E" w14:textId="38AE8429" w:rsidR="00AE3136" w:rsidRDefault="00AE3136" w:rsidP="00A753CF">
            <w:pPr>
              <w:autoSpaceDE w:val="0"/>
              <w:autoSpaceDN w:val="0"/>
              <w:adjustRightInd w:val="0"/>
              <w:rPr>
                <w:rFonts w:cs="Arial"/>
                <w:lang w:eastAsia="en-GB"/>
              </w:rPr>
            </w:pPr>
          </w:p>
          <w:p w14:paraId="1A10E8FF" w14:textId="40C264BD" w:rsidR="00AE3136" w:rsidRDefault="00AE3136" w:rsidP="00A753CF">
            <w:pPr>
              <w:autoSpaceDE w:val="0"/>
              <w:autoSpaceDN w:val="0"/>
              <w:adjustRightInd w:val="0"/>
              <w:rPr>
                <w:rFonts w:cs="Arial"/>
                <w:lang w:eastAsia="en-GB"/>
              </w:rPr>
            </w:pPr>
          </w:p>
          <w:p w14:paraId="1D5EF916" w14:textId="39237F62" w:rsidR="00AE3136" w:rsidRDefault="00AE3136" w:rsidP="00A753CF">
            <w:pPr>
              <w:autoSpaceDE w:val="0"/>
              <w:autoSpaceDN w:val="0"/>
              <w:adjustRightInd w:val="0"/>
              <w:rPr>
                <w:rFonts w:cs="Arial"/>
                <w:lang w:eastAsia="en-GB"/>
              </w:rPr>
            </w:pPr>
          </w:p>
          <w:p w14:paraId="21DA9BA9" w14:textId="6083B095" w:rsidR="00AE3136" w:rsidRDefault="00AE3136" w:rsidP="00A753CF">
            <w:pPr>
              <w:autoSpaceDE w:val="0"/>
              <w:autoSpaceDN w:val="0"/>
              <w:adjustRightInd w:val="0"/>
              <w:rPr>
                <w:rFonts w:cs="Arial"/>
                <w:lang w:eastAsia="en-GB"/>
              </w:rPr>
            </w:pPr>
          </w:p>
          <w:p w14:paraId="371A24DD" w14:textId="59C8775D" w:rsidR="00AE3136" w:rsidRDefault="00AE3136" w:rsidP="00A753CF">
            <w:pPr>
              <w:autoSpaceDE w:val="0"/>
              <w:autoSpaceDN w:val="0"/>
              <w:adjustRightInd w:val="0"/>
              <w:rPr>
                <w:rFonts w:cs="Arial"/>
                <w:lang w:eastAsia="en-GB"/>
              </w:rPr>
            </w:pPr>
          </w:p>
          <w:p w14:paraId="7A9801EC" w14:textId="77777777" w:rsidR="00AE3136" w:rsidRPr="001951B8" w:rsidRDefault="00AE3136" w:rsidP="00A753CF">
            <w:pPr>
              <w:autoSpaceDE w:val="0"/>
              <w:autoSpaceDN w:val="0"/>
              <w:adjustRightInd w:val="0"/>
              <w:rPr>
                <w:rFonts w:cs="Arial"/>
                <w:lang w:eastAsia="en-GB"/>
              </w:rPr>
            </w:pPr>
          </w:p>
          <w:p w14:paraId="70AEB004" w14:textId="77777777" w:rsidR="00F95349" w:rsidRPr="001951B8" w:rsidRDefault="00F95349" w:rsidP="00A753CF">
            <w:pPr>
              <w:autoSpaceDE w:val="0"/>
              <w:autoSpaceDN w:val="0"/>
              <w:adjustRightInd w:val="0"/>
              <w:rPr>
                <w:rFonts w:cs="Arial"/>
                <w:lang w:eastAsia="en-GB"/>
              </w:rPr>
            </w:pPr>
          </w:p>
          <w:p w14:paraId="78A36B15" w14:textId="77777777" w:rsidR="00F95349" w:rsidRPr="001951B8" w:rsidRDefault="00F95349" w:rsidP="00A753CF">
            <w:pPr>
              <w:autoSpaceDE w:val="0"/>
              <w:autoSpaceDN w:val="0"/>
              <w:adjustRightInd w:val="0"/>
              <w:rPr>
                <w:rFonts w:cs="Arial"/>
                <w:lang w:eastAsia="en-GB"/>
              </w:rPr>
            </w:pPr>
          </w:p>
          <w:p w14:paraId="304FF88B" w14:textId="77777777" w:rsidR="00F95349" w:rsidRPr="001951B8" w:rsidRDefault="00F95349" w:rsidP="00A753CF">
            <w:pPr>
              <w:jc w:val="both"/>
              <w:rPr>
                <w:rFonts w:cs="Arial"/>
              </w:rPr>
            </w:pPr>
            <w:r w:rsidRPr="001951B8">
              <w:rPr>
                <w:rFonts w:cs="Arial"/>
              </w:rPr>
              <w:t>Systems and processes for dealing with and reporting on safety notices and alerts in need of view and update, together with the associated policy/</w:t>
            </w:r>
            <w:proofErr w:type="gramStart"/>
            <w:r w:rsidRPr="001951B8">
              <w:rPr>
                <w:rFonts w:cs="Arial"/>
              </w:rPr>
              <w:t>procedures</w:t>
            </w:r>
            <w:proofErr w:type="gramEnd"/>
          </w:p>
          <w:p w14:paraId="04FC4B5C" w14:textId="77777777" w:rsidR="00F95349" w:rsidRPr="001951B8" w:rsidRDefault="00F95349" w:rsidP="00A753CF">
            <w:pPr>
              <w:autoSpaceDE w:val="0"/>
              <w:autoSpaceDN w:val="0"/>
              <w:adjustRightInd w:val="0"/>
              <w:rPr>
                <w:rFonts w:cs="Arial"/>
                <w:lang w:eastAsia="en-GB"/>
              </w:rPr>
            </w:pPr>
          </w:p>
          <w:p w14:paraId="5DE3B4C7" w14:textId="77777777" w:rsidR="00F95349" w:rsidRPr="001951B8" w:rsidRDefault="00F95349" w:rsidP="00A753CF">
            <w:pPr>
              <w:jc w:val="both"/>
              <w:rPr>
                <w:rFonts w:cs="Arial"/>
              </w:rPr>
            </w:pPr>
            <w:r w:rsidRPr="001951B8">
              <w:rPr>
                <w:rFonts w:cs="Arial"/>
              </w:rPr>
              <w:t>Identified scope to improve oversite and reporting on the completion of WHO/</w:t>
            </w:r>
            <w:proofErr w:type="spellStart"/>
            <w:r w:rsidRPr="001951B8">
              <w:rPr>
                <w:rFonts w:cs="Arial"/>
              </w:rPr>
              <w:t>LocSSIP</w:t>
            </w:r>
            <w:proofErr w:type="spellEnd"/>
            <w:r w:rsidRPr="001951B8">
              <w:rPr>
                <w:rFonts w:cs="Arial"/>
              </w:rPr>
              <w:t xml:space="preserve"> checklists at both a Service Group and Corporate Level.</w:t>
            </w:r>
          </w:p>
          <w:p w14:paraId="039B2484" w14:textId="716A77AA" w:rsidR="00F95349" w:rsidRDefault="00F95349" w:rsidP="00A753CF">
            <w:pPr>
              <w:jc w:val="both"/>
              <w:rPr>
                <w:rFonts w:cs="Arial"/>
              </w:rPr>
            </w:pPr>
          </w:p>
          <w:p w14:paraId="1C7DB7CF" w14:textId="5C482EFA" w:rsidR="00AE3136" w:rsidRDefault="00AE3136" w:rsidP="00A753CF">
            <w:pPr>
              <w:jc w:val="both"/>
              <w:rPr>
                <w:rFonts w:cs="Arial"/>
              </w:rPr>
            </w:pPr>
          </w:p>
          <w:p w14:paraId="583F01F0" w14:textId="2075F2C4" w:rsidR="00AE3136" w:rsidRDefault="00AE3136" w:rsidP="00A753CF">
            <w:pPr>
              <w:jc w:val="both"/>
              <w:rPr>
                <w:rFonts w:cs="Arial"/>
              </w:rPr>
            </w:pPr>
          </w:p>
          <w:p w14:paraId="67EF1F4B" w14:textId="77777777" w:rsidR="00AE3136" w:rsidRPr="001951B8" w:rsidRDefault="00AE3136" w:rsidP="00A753CF">
            <w:pPr>
              <w:jc w:val="both"/>
              <w:rPr>
                <w:rFonts w:cs="Arial"/>
              </w:rPr>
            </w:pPr>
          </w:p>
          <w:p w14:paraId="71D496D8" w14:textId="77777777" w:rsidR="00F95349" w:rsidRPr="001951B8" w:rsidRDefault="00F95349" w:rsidP="00A753CF">
            <w:pPr>
              <w:jc w:val="both"/>
              <w:rPr>
                <w:rFonts w:cs="Arial"/>
              </w:rPr>
            </w:pPr>
          </w:p>
          <w:p w14:paraId="03ABD3D5" w14:textId="1929C41D" w:rsidR="00F95349" w:rsidRPr="001951B8" w:rsidRDefault="00F95349" w:rsidP="00A753CF">
            <w:pPr>
              <w:jc w:val="both"/>
              <w:rPr>
                <w:rFonts w:cs="Arial"/>
              </w:rPr>
            </w:pPr>
            <w:r w:rsidRPr="001951B8">
              <w:rPr>
                <w:rFonts w:cs="Arial"/>
              </w:rPr>
              <w:t xml:space="preserve">The findings of the last National Audit of Care at the End of Life (NACEL) indicated that SBUHB was </w:t>
            </w:r>
            <w:r w:rsidR="00001AD4" w:rsidRPr="001951B8">
              <w:rPr>
                <w:rFonts w:cs="Arial"/>
              </w:rPr>
              <w:t>achieving</w:t>
            </w:r>
            <w:r w:rsidRPr="001951B8">
              <w:rPr>
                <w:rFonts w:cs="Arial"/>
              </w:rPr>
              <w:t xml:space="preserve"> less than the national average in all aspects of c</w:t>
            </w:r>
            <w:r w:rsidR="00001AD4" w:rsidRPr="001951B8">
              <w:rPr>
                <w:rFonts w:cs="Arial"/>
              </w:rPr>
              <w:t>a</w:t>
            </w:r>
            <w:r w:rsidRPr="001951B8">
              <w:rPr>
                <w:rFonts w:cs="Arial"/>
              </w:rPr>
              <w:t>re at end of life.</w:t>
            </w:r>
          </w:p>
          <w:p w14:paraId="71EA537D" w14:textId="77777777" w:rsidR="00F95349" w:rsidRPr="001951B8" w:rsidRDefault="00F95349" w:rsidP="00A753CF">
            <w:pPr>
              <w:autoSpaceDE w:val="0"/>
              <w:autoSpaceDN w:val="0"/>
              <w:adjustRightInd w:val="0"/>
              <w:rPr>
                <w:rFonts w:cs="Arial"/>
                <w:lang w:eastAsia="en-GB"/>
              </w:rPr>
            </w:pPr>
          </w:p>
        </w:tc>
        <w:tc>
          <w:tcPr>
            <w:tcW w:w="11094" w:type="dxa"/>
            <w:gridSpan w:val="5"/>
            <w:tcBorders>
              <w:top w:val="single" w:sz="4" w:space="0" w:color="auto"/>
              <w:left w:val="single" w:sz="4" w:space="0" w:color="auto"/>
              <w:bottom w:val="single" w:sz="4" w:space="0" w:color="auto"/>
              <w:right w:val="single" w:sz="4" w:space="0" w:color="auto"/>
            </w:tcBorders>
            <w:shd w:val="clear" w:color="auto" w:fill="auto"/>
          </w:tcPr>
          <w:p w14:paraId="4591DCB1" w14:textId="21C2C41D" w:rsidR="00F95349" w:rsidRPr="001951B8" w:rsidRDefault="00F95349" w:rsidP="00A753CF">
            <w:pPr>
              <w:jc w:val="both"/>
              <w:rPr>
                <w:rFonts w:cs="Arial"/>
                <w:b/>
              </w:rPr>
            </w:pPr>
            <w:r w:rsidRPr="001951B8">
              <w:rPr>
                <w:rFonts w:cs="Arial"/>
              </w:rPr>
              <w:t xml:space="preserve">HB to develop and implement a control system to ensure compliance with HO license requirements. Corporate Governance team exploring options that could provide a control system to ensure ongoing compliance with HO CD license requirements. </w:t>
            </w:r>
            <w:r w:rsidR="00BE090A" w:rsidRPr="00BE090A">
              <w:rPr>
                <w:rFonts w:cs="Arial"/>
                <w:b/>
                <w:color w:val="FF0000"/>
              </w:rPr>
              <w:t>31/12/2023</w:t>
            </w:r>
          </w:p>
          <w:p w14:paraId="07CC5CED" w14:textId="77777777" w:rsidR="00F95349" w:rsidRPr="001951B8" w:rsidRDefault="00F95349" w:rsidP="00A753CF">
            <w:pPr>
              <w:jc w:val="both"/>
              <w:rPr>
                <w:rFonts w:cs="Arial"/>
              </w:rPr>
            </w:pPr>
          </w:p>
          <w:p w14:paraId="20F41C18" w14:textId="77777777" w:rsidR="00AE3136" w:rsidRPr="009D23C9" w:rsidRDefault="00AE3136" w:rsidP="00AE3136">
            <w:pPr>
              <w:jc w:val="both"/>
              <w:rPr>
                <w:rFonts w:cs="Arial"/>
                <w:color w:val="FF0000"/>
              </w:rPr>
            </w:pPr>
            <w:r w:rsidRPr="009D23C9">
              <w:rPr>
                <w:rFonts w:cs="Arial"/>
                <w:color w:val="FF0000"/>
              </w:rPr>
              <w:t xml:space="preserve">Several Home Office license compliance visits undertaken in recent weeks - one license granted to date and currently awaiting outcome from the Home Office regarding whether additional licenses will be granted. A number of other </w:t>
            </w:r>
            <w:proofErr w:type="gramStart"/>
            <w:r w:rsidRPr="009D23C9">
              <w:rPr>
                <w:rFonts w:cs="Arial"/>
                <w:color w:val="FF0000"/>
              </w:rPr>
              <w:t>Home</w:t>
            </w:r>
            <w:proofErr w:type="gramEnd"/>
            <w:r w:rsidRPr="009D23C9">
              <w:rPr>
                <w:rFonts w:cs="Arial"/>
                <w:color w:val="FF0000"/>
              </w:rPr>
              <w:t xml:space="preserve"> Office license compliance visits have been confirmed for the coming months. Potential additional licensing requirements particularly around care provided by external providers/other NHS bodies on SBU Health Board sites and private healthcare provision continue to be explored – Acting Executive Medical Director wrote to Service Groups regarding this in September 2023. </w:t>
            </w:r>
            <w:r w:rsidRPr="009D23C9">
              <w:rPr>
                <w:rFonts w:cs="Arial"/>
                <w:b/>
                <w:color w:val="FF0000"/>
              </w:rPr>
              <w:t>30/11/2023</w:t>
            </w:r>
          </w:p>
          <w:p w14:paraId="49EB90A6" w14:textId="77777777" w:rsidR="00F95349" w:rsidRPr="001951B8" w:rsidRDefault="00F95349" w:rsidP="00A753CF">
            <w:pPr>
              <w:jc w:val="both"/>
              <w:rPr>
                <w:rFonts w:cs="Arial"/>
              </w:rPr>
            </w:pPr>
          </w:p>
          <w:p w14:paraId="73FD66BE" w14:textId="77777777" w:rsidR="00F95349" w:rsidRPr="001951B8" w:rsidRDefault="00F95349" w:rsidP="00A753CF">
            <w:pPr>
              <w:jc w:val="both"/>
              <w:rPr>
                <w:rFonts w:cs="Arial"/>
              </w:rPr>
            </w:pPr>
            <w:r w:rsidRPr="001951B8">
              <w:rPr>
                <w:rFonts w:cs="Arial"/>
              </w:rPr>
              <w:t>Ongoing. The Controlled Drug Accountable Officer continues to work closely with Service Group Controlled Drug Leads to strengthen controlled drug governance and improve assurance across the Health Board. This includes annual meetings.</w:t>
            </w:r>
          </w:p>
          <w:p w14:paraId="5B5B6D73" w14:textId="77777777" w:rsidR="00F95349" w:rsidRPr="001951B8" w:rsidRDefault="00F95349" w:rsidP="00A753CF">
            <w:pPr>
              <w:jc w:val="both"/>
              <w:rPr>
                <w:rFonts w:cs="Arial"/>
                <w:b/>
              </w:rPr>
            </w:pPr>
          </w:p>
          <w:p w14:paraId="5D82BA4E" w14:textId="77777777" w:rsidR="00F95349" w:rsidRPr="001951B8" w:rsidRDefault="00F95349" w:rsidP="00A753CF">
            <w:pPr>
              <w:jc w:val="both"/>
              <w:rPr>
                <w:rFonts w:cs="Arial"/>
                <w:b/>
              </w:rPr>
            </w:pPr>
          </w:p>
          <w:p w14:paraId="7B3220E4" w14:textId="4DC6C3DB" w:rsidR="00F95349" w:rsidRPr="001951B8" w:rsidRDefault="00F95349" w:rsidP="00A753CF">
            <w:pPr>
              <w:jc w:val="both"/>
              <w:rPr>
                <w:rFonts w:cs="Arial"/>
                <w:b/>
              </w:rPr>
            </w:pPr>
            <w:r w:rsidRPr="001951B8">
              <w:rPr>
                <w:rFonts w:cs="Arial"/>
              </w:rPr>
              <w:t xml:space="preserve">Original deadlines for the implementations have </w:t>
            </w:r>
            <w:proofErr w:type="gramStart"/>
            <w:r w:rsidRPr="001951B8">
              <w:rPr>
                <w:rFonts w:cs="Arial"/>
              </w:rPr>
              <w:t>no</w:t>
            </w:r>
            <w:proofErr w:type="gramEnd"/>
            <w:r w:rsidRPr="001951B8">
              <w:rPr>
                <w:rFonts w:cs="Arial"/>
              </w:rPr>
              <w:t xml:space="preserve"> passed. Updates to the action plan are currently being </w:t>
            </w:r>
            <w:proofErr w:type="gramStart"/>
            <w:r w:rsidRPr="001951B8">
              <w:rPr>
                <w:rFonts w:cs="Arial"/>
              </w:rPr>
              <w:t>developed, and</w:t>
            </w:r>
            <w:proofErr w:type="gramEnd"/>
            <w:r w:rsidRPr="001951B8">
              <w:rPr>
                <w:rFonts w:cs="Arial"/>
              </w:rPr>
              <w:t xml:space="preserve"> will be uploaded to the Audit Tracker for presentation to the </w:t>
            </w:r>
            <w:r w:rsidR="00AE3136">
              <w:rPr>
                <w:rFonts w:cs="Arial"/>
              </w:rPr>
              <w:t>November</w:t>
            </w:r>
            <w:r w:rsidRPr="001951B8">
              <w:rPr>
                <w:rFonts w:cs="Arial"/>
              </w:rPr>
              <w:t xml:space="preserve"> 2023 meeting of the Audit Committee.</w:t>
            </w:r>
          </w:p>
          <w:p w14:paraId="418ED493" w14:textId="77777777" w:rsidR="00F95349" w:rsidRPr="001951B8" w:rsidRDefault="00F95349" w:rsidP="00A753CF">
            <w:pPr>
              <w:tabs>
                <w:tab w:val="left" w:pos="567"/>
              </w:tabs>
              <w:jc w:val="both"/>
              <w:rPr>
                <w:rFonts w:cs="Arial"/>
                <w:lang w:eastAsia="en-GB"/>
              </w:rPr>
            </w:pPr>
          </w:p>
          <w:p w14:paraId="23DAA00F" w14:textId="77777777" w:rsidR="00AE3136" w:rsidRPr="009D23C9" w:rsidRDefault="00AE3136" w:rsidP="00AE3136">
            <w:pPr>
              <w:jc w:val="both"/>
              <w:rPr>
                <w:rFonts w:cs="Arial"/>
                <w:bCs/>
                <w:color w:val="FF0000"/>
              </w:rPr>
            </w:pPr>
            <w:r w:rsidRPr="009D23C9">
              <w:rPr>
                <w:rFonts w:cs="Arial"/>
                <w:bCs/>
                <w:color w:val="FF0000"/>
              </w:rPr>
              <w:t xml:space="preserve">All stages of Our Big Conversation are completed and from this new Health Board Vision document for high quality, clinically led organisation developed from staff and service users’ feedback.  The vision document is being socialised widely across the HB through various channels including Richard’s Weekly Message and as part of this communication process, the vision and behaviours have been re-introduced.  </w:t>
            </w:r>
          </w:p>
          <w:p w14:paraId="153B1793" w14:textId="77777777" w:rsidR="00AE3136" w:rsidRPr="009D23C9" w:rsidRDefault="00AE3136" w:rsidP="00AE3136">
            <w:pPr>
              <w:jc w:val="both"/>
              <w:rPr>
                <w:rFonts w:cs="Arial"/>
                <w:bCs/>
                <w:color w:val="FF0000"/>
              </w:rPr>
            </w:pPr>
          </w:p>
          <w:p w14:paraId="1310072E" w14:textId="29078725" w:rsidR="00AE3136" w:rsidRPr="009D23C9" w:rsidRDefault="00AE3136" w:rsidP="00AE3136">
            <w:pPr>
              <w:jc w:val="both"/>
              <w:rPr>
                <w:rFonts w:cs="Arial"/>
                <w:b/>
                <w:color w:val="FF0000"/>
              </w:rPr>
            </w:pPr>
            <w:r w:rsidRPr="009D23C9">
              <w:rPr>
                <w:rFonts w:cs="Arial"/>
                <w:bCs/>
                <w:color w:val="FF0000"/>
              </w:rPr>
              <w:t>Correspondence received from</w:t>
            </w:r>
            <w:r w:rsidRPr="009D23C9">
              <w:rPr>
                <w:color w:val="FF0000"/>
              </w:rPr>
              <w:t xml:space="preserve"> </w:t>
            </w:r>
            <w:r w:rsidRPr="009D23C9">
              <w:rPr>
                <w:rFonts w:cs="Arial"/>
                <w:bCs/>
                <w:color w:val="FF0000"/>
              </w:rPr>
              <w:t xml:space="preserve">Welsh Government dated 25 August relating to Quality &amp; Safety Systems and a newly published Speaking up Safely Framework. Quality and Safety systems SWOT analysis undertaken as part of a Board Development session in September 2023.  Similar sessions to be undertaken within Service Groups to reflect on governance arrangements of Q&amp;S Systems, together with self-assessment against the organisational requirements of the framework.  To be discussed at Management Board on 23 October and formal response to WG by 30 October 2023. </w:t>
            </w:r>
            <w:r w:rsidRPr="009D23C9">
              <w:rPr>
                <w:rFonts w:cs="Arial"/>
                <w:b/>
                <w:color w:val="FF0000"/>
              </w:rPr>
              <w:t>30/11/2023</w:t>
            </w:r>
          </w:p>
          <w:p w14:paraId="78803128" w14:textId="77777777" w:rsidR="00F95349" w:rsidRPr="001951B8" w:rsidRDefault="00F95349" w:rsidP="00A753CF">
            <w:pPr>
              <w:jc w:val="both"/>
              <w:rPr>
                <w:rFonts w:cs="Arial"/>
                <w:b/>
              </w:rPr>
            </w:pPr>
          </w:p>
          <w:p w14:paraId="6CB14963" w14:textId="77777777" w:rsidR="00AE3136" w:rsidRPr="009D23C9" w:rsidRDefault="00AE3136" w:rsidP="00AE3136">
            <w:pPr>
              <w:jc w:val="both"/>
              <w:rPr>
                <w:rFonts w:cs="Arial"/>
                <w:b/>
                <w:bCs/>
                <w:color w:val="FF0000"/>
              </w:rPr>
            </w:pPr>
            <w:r w:rsidRPr="009D23C9">
              <w:rPr>
                <w:rFonts w:cs="Arial"/>
                <w:color w:val="FF0000"/>
              </w:rPr>
              <w:t xml:space="preserve">A draft Standard Operating Procedure is being taken to the November meeting of the Patient Safety &amp; Compliance Group for consideration. </w:t>
            </w:r>
            <w:r w:rsidRPr="009D23C9">
              <w:rPr>
                <w:rFonts w:cs="Arial"/>
                <w:b/>
                <w:color w:val="FF0000"/>
              </w:rPr>
              <w:t>30/11/2023</w:t>
            </w:r>
          </w:p>
          <w:p w14:paraId="18AA3D5A" w14:textId="500CB81E" w:rsidR="00F95349" w:rsidRDefault="00F95349" w:rsidP="00A753CF">
            <w:pPr>
              <w:jc w:val="both"/>
              <w:rPr>
                <w:rFonts w:cs="Arial"/>
                <w:b/>
              </w:rPr>
            </w:pPr>
          </w:p>
          <w:p w14:paraId="58E71DB0" w14:textId="6DC4B0E0" w:rsidR="00AE3136" w:rsidRPr="009D23C9" w:rsidRDefault="00AE3136" w:rsidP="00AE3136">
            <w:pPr>
              <w:jc w:val="both"/>
              <w:rPr>
                <w:rFonts w:cs="Arial"/>
                <w:b/>
                <w:color w:val="FF0000"/>
              </w:rPr>
            </w:pPr>
            <w:r w:rsidRPr="009D23C9">
              <w:rPr>
                <w:rFonts w:cs="Arial"/>
                <w:color w:val="FF0000"/>
              </w:rPr>
              <w:t xml:space="preserve">LocSSIPs2 fully developed now and ready for roll out and implementation across the HB. Workshop scheduled on 3/10/23. </w:t>
            </w:r>
            <w:proofErr w:type="gramStart"/>
            <w:r w:rsidRPr="009D23C9">
              <w:rPr>
                <w:rFonts w:cs="Arial"/>
                <w:color w:val="FF0000"/>
              </w:rPr>
              <w:t>The  necessary</w:t>
            </w:r>
            <w:proofErr w:type="gramEnd"/>
            <w:r w:rsidRPr="009D23C9">
              <w:rPr>
                <w:rFonts w:cs="Arial"/>
                <w:color w:val="FF0000"/>
              </w:rPr>
              <w:t xml:space="preserve"> governance process leading to the current position includes - T&amp;F group to develop local guidance for theatres; consultation with the clinical teams; approval from Q&amp;S and Patient Experience Groups across the HB and Service Groups. CMO advisory recommending implementation of LocSSIP2 also received in the HB. The </w:t>
            </w:r>
            <w:proofErr w:type="spellStart"/>
            <w:r w:rsidRPr="009D23C9">
              <w:rPr>
                <w:rFonts w:cs="Arial"/>
                <w:color w:val="FF0000"/>
              </w:rPr>
              <w:t>NatSSIPS</w:t>
            </w:r>
            <w:proofErr w:type="spellEnd"/>
            <w:r w:rsidRPr="009D23C9">
              <w:rPr>
                <w:rFonts w:cs="Arial"/>
                <w:color w:val="FF0000"/>
              </w:rPr>
              <w:t xml:space="preserve"> will commence on 3rd Oct and the plan is to bring the first audit in Jan 24. </w:t>
            </w:r>
            <w:r w:rsidR="00F526E6">
              <w:rPr>
                <w:rFonts w:cs="Arial"/>
                <w:b/>
                <w:color w:val="FF0000"/>
              </w:rPr>
              <w:t>31</w:t>
            </w:r>
            <w:r w:rsidRPr="009D23C9">
              <w:rPr>
                <w:rFonts w:cs="Arial"/>
                <w:b/>
                <w:color w:val="FF0000"/>
              </w:rPr>
              <w:t>/0</w:t>
            </w:r>
            <w:r w:rsidR="00F526E6">
              <w:rPr>
                <w:rFonts w:cs="Arial"/>
                <w:b/>
                <w:color w:val="FF0000"/>
              </w:rPr>
              <w:t>1</w:t>
            </w:r>
            <w:r w:rsidRPr="009D23C9">
              <w:rPr>
                <w:rFonts w:cs="Arial"/>
                <w:b/>
                <w:color w:val="FF0000"/>
              </w:rPr>
              <w:t>/202</w:t>
            </w:r>
            <w:r w:rsidR="00F526E6">
              <w:rPr>
                <w:rFonts w:cs="Arial"/>
                <w:b/>
                <w:color w:val="FF0000"/>
              </w:rPr>
              <w:t>4</w:t>
            </w:r>
          </w:p>
          <w:p w14:paraId="685DE827" w14:textId="77777777" w:rsidR="00F95349" w:rsidRPr="001951B8" w:rsidRDefault="00F95349" w:rsidP="00A753CF">
            <w:pPr>
              <w:jc w:val="both"/>
              <w:rPr>
                <w:rFonts w:cs="Arial"/>
                <w:b/>
              </w:rPr>
            </w:pPr>
          </w:p>
          <w:p w14:paraId="16FBDCBE" w14:textId="4207DDFF" w:rsidR="00F95349" w:rsidRPr="001951B8" w:rsidRDefault="00AE3136" w:rsidP="00A753CF">
            <w:pPr>
              <w:jc w:val="both"/>
              <w:rPr>
                <w:rFonts w:cs="Arial"/>
                <w:b/>
              </w:rPr>
            </w:pPr>
            <w:r w:rsidRPr="009D23C9">
              <w:rPr>
                <w:rFonts w:cs="Arial"/>
                <w:color w:val="FF0000"/>
              </w:rPr>
              <w:t xml:space="preserve">Existing action plan has been reviewed to ensure that is it cross-referenced to the revised goals, </w:t>
            </w:r>
            <w:proofErr w:type="gramStart"/>
            <w:r w:rsidRPr="009D23C9">
              <w:rPr>
                <w:rFonts w:cs="Arial"/>
                <w:color w:val="FF0000"/>
              </w:rPr>
              <w:t>methods</w:t>
            </w:r>
            <w:proofErr w:type="gramEnd"/>
            <w:r w:rsidRPr="009D23C9">
              <w:rPr>
                <w:rFonts w:cs="Arial"/>
                <w:color w:val="FF0000"/>
              </w:rPr>
              <w:t xml:space="preserve"> and outcomes of the NACEL audit, and has clear achievable actions with realistic timescales. This will be taken to the Quality Priorities Programme Board. </w:t>
            </w:r>
            <w:r w:rsidRPr="009D23C9">
              <w:rPr>
                <w:rFonts w:cs="Arial"/>
                <w:b/>
                <w:color w:val="FF0000"/>
              </w:rPr>
              <w:t>31/12/2023</w:t>
            </w:r>
          </w:p>
        </w:tc>
      </w:tr>
    </w:tbl>
    <w:p w14:paraId="3CAF6FAD" w14:textId="0D6EA2EC" w:rsidR="004B5536" w:rsidRDefault="004B5536" w:rsidP="00B537CA">
      <w:pPr>
        <w:tabs>
          <w:tab w:val="left" w:pos="16018"/>
        </w:tabs>
        <w:jc w:val="center"/>
        <w:rPr>
          <w:b/>
          <w:sz w:val="24"/>
          <w:szCs w:val="24"/>
        </w:rPr>
      </w:pPr>
    </w:p>
    <w:p w14:paraId="686CEAFC" w14:textId="15C9B057" w:rsidR="00565730" w:rsidRDefault="00565730" w:rsidP="00B537CA">
      <w:pPr>
        <w:tabs>
          <w:tab w:val="left" w:pos="16018"/>
        </w:tabs>
        <w:jc w:val="center"/>
        <w:rPr>
          <w:b/>
          <w:sz w:val="24"/>
          <w:szCs w:val="24"/>
        </w:rPr>
      </w:pPr>
    </w:p>
    <w:p w14:paraId="757EC5BB" w14:textId="6526F6F1" w:rsidR="004D09D1" w:rsidRDefault="004D09D1" w:rsidP="00B537CA">
      <w:pPr>
        <w:tabs>
          <w:tab w:val="left" w:pos="16018"/>
        </w:tabs>
        <w:jc w:val="center"/>
        <w:rPr>
          <w:b/>
          <w:sz w:val="24"/>
          <w:szCs w:val="24"/>
        </w:rPr>
      </w:pPr>
    </w:p>
    <w:p w14:paraId="22DC70AA" w14:textId="0D2DA720" w:rsidR="004D09D1" w:rsidRDefault="004D09D1" w:rsidP="00B537CA">
      <w:pPr>
        <w:tabs>
          <w:tab w:val="left" w:pos="16018"/>
        </w:tabs>
        <w:jc w:val="center"/>
        <w:rPr>
          <w:b/>
          <w:sz w:val="24"/>
          <w:szCs w:val="24"/>
        </w:rPr>
      </w:pPr>
    </w:p>
    <w:p w14:paraId="2B711CB1" w14:textId="457FFB10" w:rsidR="004D09D1" w:rsidRDefault="004D09D1" w:rsidP="00B537CA">
      <w:pPr>
        <w:tabs>
          <w:tab w:val="left" w:pos="16018"/>
        </w:tabs>
        <w:jc w:val="center"/>
        <w:rPr>
          <w:b/>
          <w:sz w:val="24"/>
          <w:szCs w:val="24"/>
        </w:rPr>
      </w:pPr>
    </w:p>
    <w:p w14:paraId="59CF75D8" w14:textId="76888C59" w:rsidR="004D09D1" w:rsidRDefault="004D09D1" w:rsidP="00B537CA">
      <w:pPr>
        <w:tabs>
          <w:tab w:val="left" w:pos="16018"/>
        </w:tabs>
        <w:jc w:val="center"/>
        <w:rPr>
          <w:b/>
          <w:sz w:val="24"/>
          <w:szCs w:val="24"/>
        </w:rPr>
      </w:pPr>
    </w:p>
    <w:p w14:paraId="6F7D1D7A" w14:textId="657F4E27" w:rsidR="004D09D1" w:rsidRDefault="004D09D1" w:rsidP="00B537CA">
      <w:pPr>
        <w:tabs>
          <w:tab w:val="left" w:pos="16018"/>
        </w:tabs>
        <w:jc w:val="center"/>
        <w:rPr>
          <w:b/>
          <w:sz w:val="24"/>
          <w:szCs w:val="24"/>
        </w:rPr>
      </w:pPr>
    </w:p>
    <w:p w14:paraId="5FE6144B" w14:textId="7ED53E29" w:rsidR="004D09D1" w:rsidRDefault="004D09D1" w:rsidP="00B537CA">
      <w:pPr>
        <w:tabs>
          <w:tab w:val="left" w:pos="16018"/>
        </w:tabs>
        <w:jc w:val="center"/>
        <w:rPr>
          <w:b/>
          <w:sz w:val="24"/>
          <w:szCs w:val="24"/>
        </w:rPr>
      </w:pPr>
    </w:p>
    <w:p w14:paraId="55BEB210" w14:textId="77777777" w:rsidR="004D09D1" w:rsidRDefault="004D09D1" w:rsidP="00B537CA">
      <w:pPr>
        <w:tabs>
          <w:tab w:val="left" w:pos="16018"/>
        </w:tabs>
        <w:jc w:val="center"/>
        <w:rPr>
          <w:b/>
          <w:sz w:val="24"/>
          <w:szCs w:val="24"/>
        </w:rPr>
      </w:pPr>
    </w:p>
    <w:p w14:paraId="4C81D127" w14:textId="419CBC14" w:rsidR="00565730" w:rsidRDefault="00565730" w:rsidP="00B537CA">
      <w:pPr>
        <w:tabs>
          <w:tab w:val="left" w:pos="16018"/>
        </w:tabs>
        <w:jc w:val="center"/>
        <w:rPr>
          <w:b/>
          <w:sz w:val="24"/>
          <w:szCs w:val="24"/>
        </w:rPr>
      </w:pPr>
    </w:p>
    <w:tbl>
      <w:tblPr>
        <w:tblW w:w="221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42"/>
        <w:gridCol w:w="5051"/>
        <w:gridCol w:w="3665"/>
        <w:gridCol w:w="32"/>
        <w:gridCol w:w="2448"/>
        <w:gridCol w:w="1250"/>
        <w:gridCol w:w="3918"/>
        <w:gridCol w:w="1701"/>
        <w:gridCol w:w="1781"/>
      </w:tblGrid>
      <w:tr w:rsidR="00151D28" w:rsidRPr="00A822A4" w14:paraId="158FD916" w14:textId="77777777" w:rsidTr="004C1936">
        <w:trPr>
          <w:trHeight w:val="830"/>
          <w:jc w:val="center"/>
        </w:trPr>
        <w:tc>
          <w:tcPr>
            <w:tcW w:w="18706" w:type="dxa"/>
            <w:gridSpan w:val="7"/>
            <w:tcBorders>
              <w:top w:val="single" w:sz="4" w:space="0" w:color="auto"/>
              <w:left w:val="single" w:sz="4" w:space="0" w:color="auto"/>
              <w:right w:val="single" w:sz="4" w:space="0" w:color="auto"/>
            </w:tcBorders>
            <w:shd w:val="clear" w:color="auto" w:fill="C6D9F1" w:themeFill="text2" w:themeFillTint="33"/>
            <w:vAlign w:val="center"/>
          </w:tcPr>
          <w:p w14:paraId="2CA6AF11" w14:textId="77777777" w:rsidR="00151D28" w:rsidRPr="00A822A4" w:rsidRDefault="00151D28" w:rsidP="00F64797">
            <w:pPr>
              <w:spacing w:before="60" w:after="60"/>
              <w:jc w:val="both"/>
              <w:rPr>
                <w:rFonts w:cs="Arial"/>
                <w:b/>
              </w:rPr>
            </w:pPr>
            <w:r>
              <w:rPr>
                <w:rFonts w:cs="Arial"/>
                <w:b/>
              </w:rPr>
              <w:lastRenderedPageBreak/>
              <w:t>BAF 2</w:t>
            </w:r>
            <w:r w:rsidRPr="00A822A4">
              <w:rPr>
                <w:rFonts w:cs="Arial"/>
                <w:b/>
              </w:rPr>
              <w:t xml:space="preserve">: </w:t>
            </w:r>
            <w:r>
              <w:rPr>
                <w:rFonts w:cs="Arial"/>
                <w:b/>
              </w:rPr>
              <w:t>Delivering an Excellent Staff Experience</w:t>
            </w:r>
          </w:p>
        </w:tc>
        <w:tc>
          <w:tcPr>
            <w:tcW w:w="1701" w:type="dxa"/>
            <w:tcBorders>
              <w:top w:val="single" w:sz="4" w:space="0" w:color="auto"/>
              <w:left w:val="single" w:sz="4" w:space="0" w:color="auto"/>
              <w:right w:val="single" w:sz="4" w:space="0" w:color="auto"/>
            </w:tcBorders>
            <w:shd w:val="clear" w:color="auto" w:fill="C6D9F1" w:themeFill="text2" w:themeFillTint="33"/>
            <w:vAlign w:val="center"/>
          </w:tcPr>
          <w:p w14:paraId="7433C5B3" w14:textId="77777777" w:rsidR="00151D28" w:rsidRDefault="00151D28" w:rsidP="00F64797">
            <w:pPr>
              <w:spacing w:before="60"/>
              <w:jc w:val="both"/>
              <w:rPr>
                <w:rFonts w:cs="Arial"/>
                <w:b/>
              </w:rPr>
            </w:pPr>
            <w:r>
              <w:rPr>
                <w:rFonts w:cs="Arial"/>
                <w:b/>
              </w:rPr>
              <w:t xml:space="preserve">Trend: </w:t>
            </w:r>
          </w:p>
          <w:p w14:paraId="1196F92B" w14:textId="2D491AB9" w:rsidR="00151D28" w:rsidRPr="00A822A4" w:rsidRDefault="00151D28" w:rsidP="00041BF4">
            <w:pPr>
              <w:spacing w:after="60"/>
              <w:jc w:val="both"/>
              <w:rPr>
                <w:rFonts w:cs="Arial"/>
                <w:b/>
              </w:rPr>
            </w:pPr>
            <w:r>
              <w:rPr>
                <w:rFonts w:cs="Arial"/>
                <w:b/>
              </w:rPr>
              <w:t>Stable</w:t>
            </w:r>
          </w:p>
        </w:tc>
        <w:tc>
          <w:tcPr>
            <w:tcW w:w="1781" w:type="dxa"/>
            <w:tcBorders>
              <w:top w:val="single" w:sz="4" w:space="0" w:color="auto"/>
              <w:left w:val="single" w:sz="4" w:space="0" w:color="auto"/>
              <w:right w:val="single" w:sz="4" w:space="0" w:color="auto"/>
            </w:tcBorders>
            <w:shd w:val="clear" w:color="auto" w:fill="C6D9F1" w:themeFill="text2" w:themeFillTint="33"/>
            <w:vAlign w:val="center"/>
          </w:tcPr>
          <w:p w14:paraId="55BED8CB" w14:textId="545B6EC9" w:rsidR="00151D28" w:rsidRPr="00A822A4" w:rsidRDefault="00151D28" w:rsidP="00F64797">
            <w:pPr>
              <w:spacing w:before="60" w:after="60"/>
              <w:jc w:val="both"/>
              <w:rPr>
                <w:rFonts w:cs="Arial"/>
                <w:b/>
              </w:rPr>
            </w:pPr>
            <w:r>
              <w:rPr>
                <w:rFonts w:cs="Arial"/>
                <w:b/>
                <w:noProof/>
                <w:lang w:eastAsia="en-GB"/>
              </w:rPr>
              <w:drawing>
                <wp:anchor distT="0" distB="0" distL="114300" distR="114300" simplePos="0" relativeHeight="251899392" behindDoc="0" locked="0" layoutInCell="1" allowOverlap="1" wp14:anchorId="55AB9589" wp14:editId="783E4463">
                  <wp:simplePos x="0" y="0"/>
                  <wp:positionH relativeFrom="column">
                    <wp:posOffset>328295</wp:posOffset>
                  </wp:positionH>
                  <wp:positionV relativeFrom="paragraph">
                    <wp:posOffset>-9525</wp:posOffset>
                  </wp:positionV>
                  <wp:extent cx="419100" cy="333375"/>
                  <wp:effectExtent l="0" t="0" r="0" b="9525"/>
                  <wp:wrapNone/>
                  <wp:docPr id="43" name="Picture 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151D28" w:rsidRPr="00A822A4" w14:paraId="45BAFF90" w14:textId="77777777" w:rsidTr="004C1936">
        <w:trPr>
          <w:trHeight w:val="139"/>
          <w:jc w:val="center"/>
        </w:trPr>
        <w:tc>
          <w:tcPr>
            <w:tcW w:w="2342" w:type="dxa"/>
            <w:tcBorders>
              <w:left w:val="single" w:sz="4" w:space="0" w:color="auto"/>
              <w:right w:val="nil"/>
            </w:tcBorders>
            <w:shd w:val="clear" w:color="auto" w:fill="BDD6EE"/>
            <w:vAlign w:val="center"/>
          </w:tcPr>
          <w:p w14:paraId="4A87E5B3" w14:textId="77777777" w:rsidR="00151D28" w:rsidRPr="00A822A4" w:rsidRDefault="00151D28" w:rsidP="00F64797">
            <w:pPr>
              <w:spacing w:before="60" w:after="60"/>
              <w:jc w:val="both"/>
              <w:rPr>
                <w:rFonts w:cs="Arial"/>
              </w:rPr>
            </w:pPr>
            <w:r w:rsidRPr="00A822A4">
              <w:rPr>
                <w:rFonts w:cs="Arial"/>
                <w:b/>
              </w:rPr>
              <w:t xml:space="preserve">Executive Lead(s): </w:t>
            </w:r>
          </w:p>
        </w:tc>
        <w:tc>
          <w:tcPr>
            <w:tcW w:w="8716" w:type="dxa"/>
            <w:gridSpan w:val="2"/>
            <w:tcBorders>
              <w:left w:val="nil"/>
              <w:right w:val="single" w:sz="4" w:space="0" w:color="auto"/>
            </w:tcBorders>
            <w:shd w:val="clear" w:color="auto" w:fill="C6D9F1" w:themeFill="text2" w:themeFillTint="33"/>
            <w:vAlign w:val="center"/>
          </w:tcPr>
          <w:p w14:paraId="5A83F385" w14:textId="77777777" w:rsidR="00151D28" w:rsidRPr="00A822A4" w:rsidRDefault="00151D28" w:rsidP="00F64797">
            <w:pPr>
              <w:spacing w:before="60" w:after="60"/>
              <w:jc w:val="both"/>
              <w:rPr>
                <w:rFonts w:cs="Arial"/>
              </w:rPr>
            </w:pPr>
            <w:r>
              <w:rPr>
                <w:rFonts w:cs="Arial"/>
              </w:rPr>
              <w:t>Director of Workforce &amp; OD</w:t>
            </w:r>
          </w:p>
        </w:tc>
        <w:tc>
          <w:tcPr>
            <w:tcW w:w="2480" w:type="dxa"/>
            <w:gridSpan w:val="2"/>
            <w:tcBorders>
              <w:left w:val="single" w:sz="4" w:space="0" w:color="auto"/>
              <w:bottom w:val="single" w:sz="4" w:space="0" w:color="auto"/>
              <w:right w:val="nil"/>
            </w:tcBorders>
            <w:shd w:val="clear" w:color="auto" w:fill="C6D9F1" w:themeFill="text2" w:themeFillTint="33"/>
            <w:vAlign w:val="center"/>
          </w:tcPr>
          <w:p w14:paraId="132219F3" w14:textId="77777777" w:rsidR="00151D28" w:rsidRPr="00A822A4" w:rsidRDefault="00151D28" w:rsidP="00F64797">
            <w:pPr>
              <w:spacing w:before="60" w:after="60"/>
              <w:jc w:val="both"/>
              <w:rPr>
                <w:rFonts w:cs="Arial"/>
                <w:b/>
              </w:rPr>
            </w:pPr>
            <w:r w:rsidRPr="00A822A4">
              <w:rPr>
                <w:rFonts w:cs="Arial"/>
                <w:b/>
              </w:rPr>
              <w:t xml:space="preserve">Assuring Committee: </w:t>
            </w:r>
          </w:p>
        </w:tc>
        <w:tc>
          <w:tcPr>
            <w:tcW w:w="5168" w:type="dxa"/>
            <w:gridSpan w:val="2"/>
            <w:tcBorders>
              <w:left w:val="nil"/>
              <w:bottom w:val="single" w:sz="4" w:space="0" w:color="auto"/>
              <w:right w:val="single" w:sz="4" w:space="0" w:color="auto"/>
            </w:tcBorders>
            <w:shd w:val="clear" w:color="auto" w:fill="C6D9F1" w:themeFill="text2" w:themeFillTint="33"/>
            <w:vAlign w:val="center"/>
          </w:tcPr>
          <w:p w14:paraId="1E4A3095" w14:textId="77777777" w:rsidR="00151D28" w:rsidRPr="00A822A4" w:rsidRDefault="00151D28" w:rsidP="00F64797">
            <w:pPr>
              <w:spacing w:before="60" w:after="60"/>
              <w:jc w:val="both"/>
              <w:rPr>
                <w:rFonts w:cs="Arial"/>
                <w:b/>
              </w:rPr>
            </w:pPr>
            <w:r>
              <w:rPr>
                <w:rFonts w:cs="Arial"/>
              </w:rPr>
              <w:t>Workforce &amp; OD</w:t>
            </w:r>
            <w:r w:rsidRPr="00A822A4">
              <w:rPr>
                <w:rFonts w:cs="Arial"/>
              </w:rPr>
              <w:t xml:space="preserve"> Committee                </w:t>
            </w:r>
          </w:p>
        </w:tc>
        <w:tc>
          <w:tcPr>
            <w:tcW w:w="1701" w:type="dxa"/>
            <w:tcBorders>
              <w:left w:val="nil"/>
              <w:bottom w:val="single" w:sz="4" w:space="0" w:color="auto"/>
              <w:right w:val="single" w:sz="4" w:space="0" w:color="auto"/>
            </w:tcBorders>
            <w:shd w:val="clear" w:color="auto" w:fill="C6D9F1" w:themeFill="text2" w:themeFillTint="33"/>
            <w:vAlign w:val="center"/>
          </w:tcPr>
          <w:p w14:paraId="4AAC35AD" w14:textId="77777777" w:rsidR="00151D28" w:rsidRDefault="00151D28" w:rsidP="00F64797">
            <w:pPr>
              <w:spacing w:before="60"/>
              <w:jc w:val="both"/>
              <w:rPr>
                <w:rFonts w:cs="Arial"/>
                <w:b/>
              </w:rPr>
            </w:pPr>
            <w:r w:rsidRPr="00A822A4">
              <w:rPr>
                <w:rFonts w:cs="Arial"/>
                <w:b/>
              </w:rPr>
              <w:t>Ass</w:t>
            </w:r>
            <w:r>
              <w:rPr>
                <w:rFonts w:cs="Arial"/>
                <w:b/>
              </w:rPr>
              <w:t xml:space="preserve">urance: </w:t>
            </w:r>
          </w:p>
          <w:p w14:paraId="1F368B8A" w14:textId="7F6B822A" w:rsidR="00151D28" w:rsidRPr="00A822A4" w:rsidRDefault="00151D28" w:rsidP="00041BF4">
            <w:pPr>
              <w:spacing w:after="60"/>
              <w:jc w:val="both"/>
              <w:rPr>
                <w:rFonts w:cs="Arial"/>
                <w:b/>
              </w:rPr>
            </w:pPr>
            <w:r>
              <w:rPr>
                <w:rFonts w:cs="Arial"/>
                <w:b/>
              </w:rPr>
              <w:t>Reasonable</w:t>
            </w:r>
          </w:p>
        </w:tc>
        <w:tc>
          <w:tcPr>
            <w:tcW w:w="1781" w:type="dxa"/>
            <w:tcBorders>
              <w:left w:val="nil"/>
              <w:bottom w:val="single" w:sz="4" w:space="0" w:color="auto"/>
              <w:right w:val="single" w:sz="4" w:space="0" w:color="auto"/>
            </w:tcBorders>
            <w:shd w:val="clear" w:color="auto" w:fill="C6D9F1" w:themeFill="text2" w:themeFillTint="33"/>
            <w:vAlign w:val="center"/>
          </w:tcPr>
          <w:p w14:paraId="66B4EB7D" w14:textId="670006B5" w:rsidR="00151D28" w:rsidRPr="00A822A4" w:rsidRDefault="00151D28" w:rsidP="00F64797">
            <w:pPr>
              <w:spacing w:before="60" w:after="60"/>
              <w:jc w:val="center"/>
              <w:rPr>
                <w:rFonts w:cs="Arial"/>
                <w:b/>
              </w:rPr>
            </w:pPr>
            <w:r w:rsidRPr="00B623FE">
              <w:rPr>
                <w:rFonts w:ascii="Verdana" w:hAnsi="Verdana"/>
                <w:noProof/>
                <w:szCs w:val="18"/>
                <w:lang w:eastAsia="en-GB"/>
              </w:rPr>
              <w:drawing>
                <wp:inline distT="0" distB="0" distL="0" distR="0" wp14:anchorId="08B67194" wp14:editId="677AA45A">
                  <wp:extent cx="956945" cy="533400"/>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56945" cy="533400"/>
                          </a:xfrm>
                          <a:prstGeom prst="rect">
                            <a:avLst/>
                          </a:prstGeom>
                          <a:noFill/>
                          <a:ln>
                            <a:noFill/>
                          </a:ln>
                        </pic:spPr>
                      </pic:pic>
                    </a:graphicData>
                  </a:graphic>
                </wp:inline>
              </w:drawing>
            </w:r>
          </w:p>
        </w:tc>
      </w:tr>
      <w:tr w:rsidR="00151D28" w:rsidRPr="00A822A4" w14:paraId="571A7FAA" w14:textId="77777777" w:rsidTr="004C1936">
        <w:trPr>
          <w:trHeight w:val="79"/>
          <w:jc w:val="center"/>
        </w:trPr>
        <w:tc>
          <w:tcPr>
            <w:tcW w:w="11058" w:type="dxa"/>
            <w:gridSpan w:val="3"/>
            <w:tcBorders>
              <w:top w:val="single" w:sz="4" w:space="0" w:color="auto"/>
              <w:left w:val="single" w:sz="4" w:space="0" w:color="auto"/>
              <w:right w:val="nil"/>
            </w:tcBorders>
            <w:shd w:val="clear" w:color="auto" w:fill="C6D9F1" w:themeFill="text2" w:themeFillTint="33"/>
            <w:vAlign w:val="center"/>
            <w:hideMark/>
          </w:tcPr>
          <w:p w14:paraId="31EB1965" w14:textId="77777777" w:rsidR="00151D28" w:rsidRPr="00C2045A" w:rsidRDefault="00151D28" w:rsidP="00F64797">
            <w:pPr>
              <w:spacing w:before="60" w:after="60"/>
              <w:jc w:val="both"/>
              <w:rPr>
                <w:rFonts w:cs="Arial"/>
                <w:b/>
              </w:rPr>
            </w:pPr>
            <w:r w:rsidRPr="00C2045A">
              <w:rPr>
                <w:rFonts w:cs="Arial"/>
                <w:b/>
              </w:rPr>
              <w:t>Associated HBRR Entries:</w:t>
            </w:r>
          </w:p>
          <w:p w14:paraId="233A089E" w14:textId="77777777" w:rsidR="00151D28" w:rsidRPr="00C2045A" w:rsidRDefault="00151D28" w:rsidP="00F64797">
            <w:pPr>
              <w:spacing w:before="60" w:after="60"/>
              <w:jc w:val="both"/>
              <w:rPr>
                <w:rFonts w:cs="Arial"/>
                <w:b/>
              </w:rPr>
            </w:pPr>
            <w:r w:rsidRPr="00B2709A">
              <w:rPr>
                <w:rFonts w:cs="Arial"/>
                <w:b/>
              </w:rPr>
              <w:t>HBRR 3 – Recruitment of Medical &amp; Dental Staff (20)</w:t>
            </w:r>
          </w:p>
        </w:tc>
        <w:tc>
          <w:tcPr>
            <w:tcW w:w="11130" w:type="dxa"/>
            <w:gridSpan w:val="6"/>
            <w:tcBorders>
              <w:top w:val="single" w:sz="4" w:space="0" w:color="auto"/>
              <w:left w:val="nil"/>
              <w:right w:val="single" w:sz="4" w:space="0" w:color="auto"/>
            </w:tcBorders>
            <w:shd w:val="clear" w:color="auto" w:fill="C6D9F1" w:themeFill="text2" w:themeFillTint="33"/>
          </w:tcPr>
          <w:p w14:paraId="04694F79" w14:textId="77777777" w:rsidR="00151D28" w:rsidRPr="00A822A4" w:rsidRDefault="00151D28" w:rsidP="00F64797">
            <w:pPr>
              <w:spacing w:before="60" w:after="60"/>
              <w:jc w:val="both"/>
              <w:rPr>
                <w:rFonts w:cs="Arial"/>
                <w:b/>
              </w:rPr>
            </w:pPr>
          </w:p>
        </w:tc>
      </w:tr>
      <w:tr w:rsidR="00151D28" w:rsidRPr="00A822A4" w14:paraId="1763E408" w14:textId="77777777" w:rsidTr="00151D28">
        <w:trPr>
          <w:trHeight w:val="4793"/>
          <w:jc w:val="center"/>
        </w:trPr>
        <w:tc>
          <w:tcPr>
            <w:tcW w:w="22188" w:type="dxa"/>
            <w:gridSpan w:val="9"/>
            <w:tcBorders>
              <w:top w:val="single" w:sz="4" w:space="0" w:color="auto"/>
              <w:left w:val="single" w:sz="4" w:space="0" w:color="auto"/>
              <w:right w:val="single" w:sz="4" w:space="0" w:color="auto"/>
            </w:tcBorders>
            <w:shd w:val="clear" w:color="auto" w:fill="auto"/>
          </w:tcPr>
          <w:p w14:paraId="2EA08B21" w14:textId="77777777" w:rsidR="00151D28" w:rsidRPr="001951B8" w:rsidRDefault="00151D28" w:rsidP="00F64797">
            <w:pPr>
              <w:spacing w:before="60" w:after="60"/>
              <w:jc w:val="both"/>
              <w:rPr>
                <w:rFonts w:cs="Arial"/>
                <w:b/>
              </w:rPr>
            </w:pPr>
            <w:r w:rsidRPr="001951B8">
              <w:rPr>
                <w:rFonts w:cs="Arial"/>
                <w:b/>
              </w:rPr>
              <w:t>Key Controls:</w:t>
            </w:r>
          </w:p>
          <w:p w14:paraId="600639D1" w14:textId="77777777" w:rsidR="00151D28" w:rsidRPr="001951B8" w:rsidRDefault="00151D28" w:rsidP="00151D28">
            <w:pPr>
              <w:numPr>
                <w:ilvl w:val="0"/>
                <w:numId w:val="7"/>
              </w:numPr>
              <w:jc w:val="both"/>
              <w:rPr>
                <w:rFonts w:cs="Arial"/>
                <w:b/>
              </w:rPr>
            </w:pPr>
            <w:r w:rsidRPr="001951B8">
              <w:rPr>
                <w:rFonts w:cs="Arial"/>
              </w:rPr>
              <w:t xml:space="preserve">Established Workforce &amp; Organisational Development Committee in </w:t>
            </w:r>
            <w:proofErr w:type="gramStart"/>
            <w:r w:rsidRPr="001951B8">
              <w:rPr>
                <w:rFonts w:cs="Arial"/>
              </w:rPr>
              <w:t>place</w:t>
            </w:r>
            <w:proofErr w:type="gramEnd"/>
            <w:r w:rsidRPr="001951B8">
              <w:rPr>
                <w:rFonts w:cs="Arial"/>
              </w:rPr>
              <w:t xml:space="preserve"> </w:t>
            </w:r>
          </w:p>
          <w:p w14:paraId="69E4F60B" w14:textId="5B2DD591" w:rsidR="00151D28" w:rsidRPr="001951B8" w:rsidRDefault="00151D28" w:rsidP="00151D28">
            <w:pPr>
              <w:numPr>
                <w:ilvl w:val="0"/>
                <w:numId w:val="7"/>
              </w:numPr>
              <w:jc w:val="both"/>
              <w:rPr>
                <w:rFonts w:cs="Arial"/>
                <w:b/>
              </w:rPr>
            </w:pPr>
            <w:r w:rsidRPr="001951B8">
              <w:rPr>
                <w:rFonts w:cs="Arial"/>
              </w:rPr>
              <w:t xml:space="preserve">Workforce and OD Delivery Group in place. Schedule of meetings established and aligned to Workforce &amp; </w:t>
            </w:r>
            <w:r w:rsidR="0021098B" w:rsidRPr="0021098B">
              <w:rPr>
                <w:rFonts w:cs="Arial"/>
                <w:color w:val="FF0000"/>
              </w:rPr>
              <w:t>Digital</w:t>
            </w:r>
            <w:r w:rsidRPr="001951B8">
              <w:rPr>
                <w:rFonts w:cs="Arial"/>
              </w:rPr>
              <w:t xml:space="preserve"> Committee.</w:t>
            </w:r>
          </w:p>
          <w:p w14:paraId="0FBFEC26" w14:textId="77777777" w:rsidR="00151D28" w:rsidRPr="001951B8" w:rsidRDefault="00151D28" w:rsidP="00151D28">
            <w:pPr>
              <w:numPr>
                <w:ilvl w:val="0"/>
                <w:numId w:val="7"/>
              </w:numPr>
              <w:jc w:val="both"/>
              <w:rPr>
                <w:rFonts w:cs="Arial"/>
                <w:b/>
              </w:rPr>
            </w:pPr>
            <w:r w:rsidRPr="001951B8">
              <w:rPr>
                <w:rFonts w:cs="Arial"/>
              </w:rPr>
              <w:t xml:space="preserve">Multi-disciplinary Occupational Health Service in place providing timely advice for managers and staff regarding management of health in the </w:t>
            </w:r>
            <w:proofErr w:type="gramStart"/>
            <w:r w:rsidRPr="001951B8">
              <w:rPr>
                <w:rFonts w:cs="Arial"/>
              </w:rPr>
              <w:t>workplace</w:t>
            </w:r>
            <w:proofErr w:type="gramEnd"/>
          </w:p>
          <w:p w14:paraId="50D333B6" w14:textId="77777777" w:rsidR="00151D28" w:rsidRPr="001951B8" w:rsidRDefault="00151D28" w:rsidP="00151D28">
            <w:pPr>
              <w:numPr>
                <w:ilvl w:val="0"/>
                <w:numId w:val="7"/>
              </w:numPr>
              <w:jc w:val="both"/>
              <w:rPr>
                <w:rFonts w:cs="Arial"/>
                <w:b/>
              </w:rPr>
            </w:pPr>
            <w:r w:rsidRPr="001951B8">
              <w:rPr>
                <w:rFonts w:cs="Arial"/>
              </w:rPr>
              <w:t xml:space="preserve">Multi-disciplinary Staff Wellbeing Service in place providing staff with support for mild-moderate musculoskeletal and mental health problems, which also continues to support the needs of COVID-related health </w:t>
            </w:r>
            <w:proofErr w:type="gramStart"/>
            <w:r w:rsidRPr="001951B8">
              <w:rPr>
                <w:rFonts w:cs="Arial"/>
              </w:rPr>
              <w:t>impacts</w:t>
            </w:r>
            <w:proofErr w:type="gramEnd"/>
          </w:p>
          <w:p w14:paraId="5173B903" w14:textId="77777777" w:rsidR="00151D28" w:rsidRPr="001951B8" w:rsidRDefault="00151D28" w:rsidP="00151D28">
            <w:pPr>
              <w:numPr>
                <w:ilvl w:val="0"/>
                <w:numId w:val="7"/>
              </w:numPr>
              <w:jc w:val="both"/>
              <w:rPr>
                <w:rFonts w:cs="Arial"/>
                <w:b/>
              </w:rPr>
            </w:pPr>
            <w:r w:rsidRPr="001951B8">
              <w:rPr>
                <w:rFonts w:cs="Arial"/>
              </w:rPr>
              <w:t xml:space="preserve">The </w:t>
            </w:r>
            <w:proofErr w:type="gramStart"/>
            <w:r w:rsidRPr="001951B8">
              <w:rPr>
                <w:rFonts w:cs="Arial"/>
              </w:rPr>
              <w:t>Health</w:t>
            </w:r>
            <w:proofErr w:type="gramEnd"/>
            <w:r w:rsidRPr="001951B8">
              <w:rPr>
                <w:rFonts w:cs="Arial"/>
              </w:rPr>
              <w:t xml:space="preserve"> board has invested in the </w:t>
            </w:r>
            <w:proofErr w:type="spellStart"/>
            <w:r w:rsidRPr="001951B8">
              <w:rPr>
                <w:rFonts w:cs="Arial"/>
              </w:rPr>
              <w:t>TRiM</w:t>
            </w:r>
            <w:proofErr w:type="spellEnd"/>
            <w:r w:rsidRPr="001951B8">
              <w:rPr>
                <w:rFonts w:cs="Arial"/>
              </w:rPr>
              <w:t xml:space="preserve"> programme (Trauma Risk Management)</w:t>
            </w:r>
          </w:p>
          <w:p w14:paraId="5F8D9782" w14:textId="77777777" w:rsidR="00151D28" w:rsidRPr="001951B8" w:rsidRDefault="00151D28" w:rsidP="00151D28">
            <w:pPr>
              <w:numPr>
                <w:ilvl w:val="0"/>
                <w:numId w:val="7"/>
              </w:numPr>
              <w:jc w:val="both"/>
              <w:rPr>
                <w:rFonts w:cs="Arial"/>
                <w:b/>
              </w:rPr>
            </w:pPr>
            <w:r w:rsidRPr="001951B8">
              <w:rPr>
                <w:rFonts w:cs="Arial"/>
              </w:rPr>
              <w:t xml:space="preserve">Wellbeing Champions in place, supporting teams and </w:t>
            </w:r>
            <w:proofErr w:type="gramStart"/>
            <w:r w:rsidRPr="001951B8">
              <w:rPr>
                <w:rFonts w:cs="Arial"/>
              </w:rPr>
              <w:t>services</w:t>
            </w:r>
            <w:proofErr w:type="gramEnd"/>
          </w:p>
          <w:p w14:paraId="55FA33E3" w14:textId="77777777" w:rsidR="00151D28" w:rsidRPr="001951B8" w:rsidRDefault="00151D28" w:rsidP="00151D28">
            <w:pPr>
              <w:numPr>
                <w:ilvl w:val="0"/>
                <w:numId w:val="7"/>
              </w:numPr>
              <w:jc w:val="both"/>
              <w:rPr>
                <w:rFonts w:cs="Arial"/>
                <w:b/>
              </w:rPr>
            </w:pPr>
            <w:r w:rsidRPr="001951B8">
              <w:rPr>
                <w:rFonts w:cs="Arial"/>
              </w:rPr>
              <w:t xml:space="preserve">Post-COVID Staff Wellbeing Strategy has been developed to outline additional support available for </w:t>
            </w:r>
            <w:proofErr w:type="gramStart"/>
            <w:r w:rsidRPr="001951B8">
              <w:rPr>
                <w:rFonts w:cs="Arial"/>
              </w:rPr>
              <w:t>staff</w:t>
            </w:r>
            <w:proofErr w:type="gramEnd"/>
          </w:p>
          <w:p w14:paraId="7AA56740" w14:textId="77777777" w:rsidR="00151D28" w:rsidRPr="001951B8" w:rsidRDefault="00151D28" w:rsidP="00151D28">
            <w:pPr>
              <w:numPr>
                <w:ilvl w:val="0"/>
                <w:numId w:val="7"/>
              </w:numPr>
              <w:jc w:val="both"/>
              <w:rPr>
                <w:rFonts w:cs="Arial"/>
                <w:b/>
              </w:rPr>
            </w:pPr>
            <w:r w:rsidRPr="001951B8">
              <w:rPr>
                <w:rFonts w:cs="Arial"/>
              </w:rPr>
              <w:t>Local bank/Agency booking processes have been reviewed, and revised management controls introduced (Feb 2022)</w:t>
            </w:r>
          </w:p>
          <w:p w14:paraId="3676EFA5" w14:textId="77777777" w:rsidR="00151D28" w:rsidRPr="001951B8" w:rsidRDefault="00151D28" w:rsidP="00151D28">
            <w:pPr>
              <w:numPr>
                <w:ilvl w:val="0"/>
                <w:numId w:val="7"/>
              </w:numPr>
              <w:jc w:val="both"/>
              <w:rPr>
                <w:rFonts w:cs="Arial"/>
                <w:b/>
              </w:rPr>
            </w:pPr>
            <w:r w:rsidRPr="001951B8">
              <w:rPr>
                <w:rFonts w:cs="Arial"/>
              </w:rPr>
              <w:t>Regular periodic review of block booked bank staff taking place (Feb 2022)</w:t>
            </w:r>
          </w:p>
          <w:p w14:paraId="0BD46E47" w14:textId="77777777" w:rsidR="00151D28" w:rsidRPr="001951B8" w:rsidRDefault="00151D28" w:rsidP="00151D28">
            <w:pPr>
              <w:numPr>
                <w:ilvl w:val="0"/>
                <w:numId w:val="7"/>
              </w:numPr>
              <w:jc w:val="both"/>
              <w:rPr>
                <w:rFonts w:cs="Arial"/>
                <w:b/>
              </w:rPr>
            </w:pPr>
            <w:r w:rsidRPr="001951B8">
              <w:rPr>
                <w:rFonts w:cs="Arial"/>
              </w:rPr>
              <w:t xml:space="preserve">KPI’s for nurse roster management have been reviewed, and form part of the regular nurse staffing meetings (Feb 2022) – this includes EWTD </w:t>
            </w:r>
            <w:proofErr w:type="gramStart"/>
            <w:r w:rsidRPr="001951B8">
              <w:rPr>
                <w:rFonts w:cs="Arial"/>
              </w:rPr>
              <w:t>controls</w:t>
            </w:r>
            <w:proofErr w:type="gramEnd"/>
          </w:p>
          <w:p w14:paraId="6F974B65" w14:textId="77777777" w:rsidR="00151D28" w:rsidRPr="001951B8" w:rsidRDefault="00151D28" w:rsidP="00151D28">
            <w:pPr>
              <w:numPr>
                <w:ilvl w:val="0"/>
                <w:numId w:val="7"/>
              </w:numPr>
              <w:jc w:val="both"/>
              <w:rPr>
                <w:rFonts w:cs="Arial"/>
                <w:b/>
              </w:rPr>
            </w:pPr>
            <w:r w:rsidRPr="001951B8">
              <w:rPr>
                <w:rFonts w:cs="Arial"/>
              </w:rPr>
              <w:t>Our Big Conversation and Cultural OD Programme Plan</w:t>
            </w:r>
          </w:p>
          <w:p w14:paraId="1A3444F9" w14:textId="77777777" w:rsidR="00151D28" w:rsidRPr="001951B8" w:rsidRDefault="00151D28" w:rsidP="00151D28">
            <w:pPr>
              <w:numPr>
                <w:ilvl w:val="0"/>
                <w:numId w:val="7"/>
              </w:numPr>
              <w:jc w:val="both"/>
              <w:rPr>
                <w:rFonts w:cs="Arial"/>
                <w:b/>
              </w:rPr>
            </w:pPr>
            <w:r w:rsidRPr="001951B8">
              <w:rPr>
                <w:rFonts w:cs="Arial"/>
              </w:rPr>
              <w:t xml:space="preserve">All areas have been allocated L&amp;OD support for development of local staff action plans to improve the staff </w:t>
            </w:r>
            <w:proofErr w:type="gramStart"/>
            <w:r w:rsidRPr="001951B8">
              <w:rPr>
                <w:rFonts w:cs="Arial"/>
              </w:rPr>
              <w:t>experience</w:t>
            </w:r>
            <w:proofErr w:type="gramEnd"/>
          </w:p>
          <w:p w14:paraId="6246D1DB" w14:textId="77777777" w:rsidR="00151D28" w:rsidRPr="001951B8" w:rsidRDefault="00151D28" w:rsidP="00151D28">
            <w:pPr>
              <w:numPr>
                <w:ilvl w:val="0"/>
                <w:numId w:val="7"/>
              </w:numPr>
              <w:jc w:val="both"/>
              <w:rPr>
                <w:rFonts w:cs="Arial"/>
                <w:b/>
              </w:rPr>
            </w:pPr>
            <w:r w:rsidRPr="001951B8">
              <w:rPr>
                <w:rFonts w:cs="Arial"/>
              </w:rPr>
              <w:t>Clearly articulated organisational values</w:t>
            </w:r>
          </w:p>
          <w:p w14:paraId="51EDB0C0" w14:textId="77777777" w:rsidR="00151D28" w:rsidRPr="001951B8" w:rsidRDefault="00151D28" w:rsidP="00151D28">
            <w:pPr>
              <w:numPr>
                <w:ilvl w:val="0"/>
                <w:numId w:val="7"/>
              </w:numPr>
              <w:jc w:val="both"/>
              <w:rPr>
                <w:rFonts w:cs="Arial"/>
                <w:b/>
              </w:rPr>
            </w:pPr>
            <w:r w:rsidRPr="001951B8">
              <w:rPr>
                <w:rFonts w:cs="Arial"/>
              </w:rPr>
              <w:t>Chief Executive and other Executive Directors attend HB Partnership Forum on a regular basis.</w:t>
            </w:r>
          </w:p>
          <w:p w14:paraId="26A288B3" w14:textId="77777777" w:rsidR="00151D28" w:rsidRPr="001951B8" w:rsidRDefault="00151D28" w:rsidP="00151D28">
            <w:pPr>
              <w:numPr>
                <w:ilvl w:val="0"/>
                <w:numId w:val="7"/>
              </w:numPr>
              <w:jc w:val="both"/>
              <w:rPr>
                <w:rFonts w:cs="Arial"/>
                <w:b/>
              </w:rPr>
            </w:pPr>
            <w:r w:rsidRPr="001951B8">
              <w:rPr>
                <w:rFonts w:cs="Arial"/>
              </w:rPr>
              <w:t xml:space="preserve">Speciality based local workforce boards </w:t>
            </w:r>
            <w:proofErr w:type="gramStart"/>
            <w:r w:rsidRPr="001951B8">
              <w:rPr>
                <w:rFonts w:cs="Arial"/>
              </w:rPr>
              <w:t>established</w:t>
            </w:r>
            <w:proofErr w:type="gramEnd"/>
          </w:p>
          <w:p w14:paraId="4462F16D" w14:textId="77777777" w:rsidR="00151D28" w:rsidRPr="001951B8" w:rsidRDefault="00151D28" w:rsidP="00151D28">
            <w:pPr>
              <w:numPr>
                <w:ilvl w:val="0"/>
                <w:numId w:val="7"/>
              </w:numPr>
              <w:jc w:val="both"/>
              <w:rPr>
                <w:rFonts w:cs="Arial"/>
                <w:b/>
              </w:rPr>
            </w:pPr>
            <w:r w:rsidRPr="001951B8">
              <w:rPr>
                <w:rFonts w:cs="Arial"/>
              </w:rPr>
              <w:t>Established partnership working and engagement initiatives with key stakeholders.</w:t>
            </w:r>
          </w:p>
          <w:p w14:paraId="22D4B77E" w14:textId="77777777" w:rsidR="00151D28" w:rsidRPr="001951B8" w:rsidRDefault="00151D28" w:rsidP="00151D28">
            <w:pPr>
              <w:numPr>
                <w:ilvl w:val="0"/>
                <w:numId w:val="7"/>
              </w:numPr>
              <w:jc w:val="both"/>
              <w:rPr>
                <w:rFonts w:cs="Arial"/>
                <w:b/>
              </w:rPr>
            </w:pPr>
            <w:r w:rsidRPr="001951B8">
              <w:rPr>
                <w:rFonts w:cs="Arial"/>
              </w:rPr>
              <w:t xml:space="preserve">Workforce Planning function in place which facilitates the design, redesign and development of workforce plans for all staff </w:t>
            </w:r>
            <w:proofErr w:type="gramStart"/>
            <w:r w:rsidRPr="001951B8">
              <w:rPr>
                <w:rFonts w:cs="Arial"/>
              </w:rPr>
              <w:t>groups</w:t>
            </w:r>
            <w:proofErr w:type="gramEnd"/>
          </w:p>
          <w:p w14:paraId="55902EE5" w14:textId="77777777" w:rsidR="00151D28" w:rsidRPr="001951B8" w:rsidRDefault="00151D28" w:rsidP="00151D28">
            <w:pPr>
              <w:numPr>
                <w:ilvl w:val="0"/>
                <w:numId w:val="7"/>
              </w:numPr>
              <w:shd w:val="clear" w:color="auto" w:fill="FFFFFF"/>
              <w:spacing w:after="60"/>
              <w:jc w:val="both"/>
              <w:rPr>
                <w:rFonts w:cs="Arial"/>
              </w:rPr>
            </w:pPr>
            <w:r w:rsidRPr="001951B8">
              <w:rPr>
                <w:rFonts w:cs="Arial"/>
                <w:bCs/>
              </w:rPr>
              <w:t>HB Home working and flexible working policies have been revised and reissued</w:t>
            </w:r>
          </w:p>
        </w:tc>
      </w:tr>
      <w:tr w:rsidR="00151D28" w:rsidRPr="00A822A4" w14:paraId="568DC4DC" w14:textId="77777777" w:rsidTr="00151D28">
        <w:trPr>
          <w:trHeight w:val="79"/>
          <w:jc w:val="center"/>
        </w:trPr>
        <w:tc>
          <w:tcPr>
            <w:tcW w:w="7393" w:type="dxa"/>
            <w:gridSpan w:val="2"/>
            <w:tcBorders>
              <w:top w:val="single" w:sz="4" w:space="0" w:color="auto"/>
              <w:left w:val="single" w:sz="4" w:space="0" w:color="auto"/>
              <w:bottom w:val="single" w:sz="4" w:space="0" w:color="auto"/>
              <w:right w:val="single" w:sz="4" w:space="0" w:color="auto"/>
            </w:tcBorders>
            <w:shd w:val="clear" w:color="auto" w:fill="F2F2F2"/>
          </w:tcPr>
          <w:p w14:paraId="6E2FBC67" w14:textId="77777777" w:rsidR="00151D28" w:rsidRPr="00A822A4" w:rsidRDefault="00151D28" w:rsidP="00F64797">
            <w:pPr>
              <w:spacing w:before="60" w:after="60"/>
              <w:jc w:val="both"/>
              <w:rPr>
                <w:rFonts w:cs="Arial"/>
                <w:b/>
              </w:rPr>
            </w:pPr>
            <w:r>
              <w:rPr>
                <w:rFonts w:cs="Arial"/>
                <w:b/>
              </w:rPr>
              <w:t>Sources of Assurance – Level 1</w:t>
            </w:r>
          </w:p>
        </w:tc>
        <w:tc>
          <w:tcPr>
            <w:tcW w:w="7395" w:type="dxa"/>
            <w:gridSpan w:val="4"/>
            <w:tcBorders>
              <w:top w:val="single" w:sz="4" w:space="0" w:color="auto"/>
              <w:left w:val="single" w:sz="4" w:space="0" w:color="auto"/>
              <w:bottom w:val="single" w:sz="4" w:space="0" w:color="auto"/>
              <w:right w:val="single" w:sz="4" w:space="0" w:color="auto"/>
            </w:tcBorders>
            <w:shd w:val="clear" w:color="auto" w:fill="F2F2F2"/>
          </w:tcPr>
          <w:p w14:paraId="385BAFC8" w14:textId="77777777" w:rsidR="00151D28" w:rsidRPr="00A822A4" w:rsidRDefault="00151D28" w:rsidP="00F64797">
            <w:pPr>
              <w:spacing w:before="60" w:after="60"/>
              <w:jc w:val="both"/>
              <w:rPr>
                <w:rFonts w:cs="Arial"/>
                <w:b/>
              </w:rPr>
            </w:pPr>
            <w:r>
              <w:rPr>
                <w:rFonts w:cs="Arial"/>
                <w:b/>
              </w:rPr>
              <w:t>Sources of Assurance – Level 2</w:t>
            </w:r>
          </w:p>
        </w:tc>
        <w:tc>
          <w:tcPr>
            <w:tcW w:w="7400" w:type="dxa"/>
            <w:gridSpan w:val="3"/>
            <w:tcBorders>
              <w:top w:val="single" w:sz="4" w:space="0" w:color="auto"/>
              <w:left w:val="single" w:sz="4" w:space="0" w:color="auto"/>
              <w:bottom w:val="single" w:sz="4" w:space="0" w:color="auto"/>
              <w:right w:val="single" w:sz="4" w:space="0" w:color="auto"/>
            </w:tcBorders>
            <w:shd w:val="clear" w:color="auto" w:fill="F2F2F2"/>
          </w:tcPr>
          <w:p w14:paraId="307368F1" w14:textId="77777777" w:rsidR="00151D28" w:rsidRPr="00A822A4" w:rsidRDefault="00151D28" w:rsidP="00F64797">
            <w:pPr>
              <w:spacing w:before="60" w:after="60"/>
              <w:jc w:val="both"/>
              <w:rPr>
                <w:rFonts w:cs="Arial"/>
                <w:b/>
              </w:rPr>
            </w:pPr>
            <w:r>
              <w:rPr>
                <w:rFonts w:cs="Arial"/>
                <w:b/>
              </w:rPr>
              <w:t>Sources of Assurance – Level 3</w:t>
            </w:r>
          </w:p>
        </w:tc>
      </w:tr>
      <w:tr w:rsidR="0021098B" w:rsidRPr="00A822A4" w14:paraId="732F6C5E" w14:textId="77777777" w:rsidTr="00151D28">
        <w:trPr>
          <w:trHeight w:val="79"/>
          <w:jc w:val="center"/>
        </w:trPr>
        <w:tc>
          <w:tcPr>
            <w:tcW w:w="7393" w:type="dxa"/>
            <w:gridSpan w:val="2"/>
            <w:tcBorders>
              <w:top w:val="single" w:sz="4" w:space="0" w:color="auto"/>
              <w:left w:val="single" w:sz="4" w:space="0" w:color="auto"/>
              <w:bottom w:val="single" w:sz="4" w:space="0" w:color="auto"/>
              <w:right w:val="single" w:sz="4" w:space="0" w:color="auto"/>
            </w:tcBorders>
            <w:shd w:val="clear" w:color="auto" w:fill="auto"/>
          </w:tcPr>
          <w:p w14:paraId="2AD7D619" w14:textId="603F4DD3" w:rsidR="0021098B" w:rsidRPr="00336DE5" w:rsidRDefault="0021098B" w:rsidP="0021098B">
            <w:pPr>
              <w:spacing w:before="60" w:after="60"/>
              <w:jc w:val="both"/>
              <w:rPr>
                <w:rFonts w:cs="Arial"/>
              </w:rPr>
            </w:pPr>
            <w:r w:rsidRPr="00336DE5">
              <w:rPr>
                <w:rFonts w:cs="Arial"/>
              </w:rPr>
              <w:t xml:space="preserve">Monthly management data for Occupational Health and Staff wellbeing services regularly reviewed by Senior Occupational Health Management Team regarding capacity/demand and waiting times. This information is used to manage capacity and </w:t>
            </w:r>
            <w:proofErr w:type="gramStart"/>
            <w:r w:rsidRPr="00336DE5">
              <w:rPr>
                <w:rFonts w:cs="Arial"/>
              </w:rPr>
              <w:t>demand</w:t>
            </w:r>
            <w:proofErr w:type="gramEnd"/>
            <w:r w:rsidRPr="00336DE5">
              <w:rPr>
                <w:rFonts w:cs="Arial"/>
              </w:rPr>
              <w:t xml:space="preserve"> </w:t>
            </w:r>
          </w:p>
          <w:p w14:paraId="353D36C7" w14:textId="77777777" w:rsidR="0021098B" w:rsidRPr="00336DE5" w:rsidRDefault="0021098B" w:rsidP="0021098B">
            <w:pPr>
              <w:spacing w:before="60" w:after="60"/>
              <w:jc w:val="both"/>
              <w:rPr>
                <w:rFonts w:cs="Arial"/>
              </w:rPr>
            </w:pPr>
            <w:r w:rsidRPr="00336DE5">
              <w:rPr>
                <w:rFonts w:cs="Arial"/>
              </w:rPr>
              <w:t>Weekly reporting of Bank and Agency usage to service groups as well as monthly Corporate Nurse staffing meetings</w:t>
            </w:r>
          </w:p>
          <w:p w14:paraId="086B5064" w14:textId="77777777" w:rsidR="0021098B" w:rsidRPr="00336DE5" w:rsidRDefault="0021098B" w:rsidP="0021098B">
            <w:pPr>
              <w:spacing w:before="60" w:after="60"/>
              <w:jc w:val="both"/>
              <w:rPr>
                <w:rFonts w:cs="Arial"/>
              </w:rPr>
            </w:pPr>
            <w:r w:rsidRPr="00336DE5">
              <w:rPr>
                <w:rFonts w:cs="Arial"/>
              </w:rPr>
              <w:t xml:space="preserve">SGs have local reporting mechanisms for bank and agency </w:t>
            </w:r>
            <w:proofErr w:type="gramStart"/>
            <w:r w:rsidRPr="00336DE5">
              <w:rPr>
                <w:rFonts w:cs="Arial"/>
              </w:rPr>
              <w:t>spend</w:t>
            </w:r>
            <w:proofErr w:type="gramEnd"/>
          </w:p>
          <w:p w14:paraId="17F7D13A" w14:textId="77777777" w:rsidR="0021098B" w:rsidRPr="00336DE5" w:rsidRDefault="0021098B" w:rsidP="0021098B">
            <w:pPr>
              <w:spacing w:before="60" w:after="60"/>
              <w:jc w:val="both"/>
              <w:rPr>
                <w:rFonts w:cs="Arial"/>
              </w:rPr>
            </w:pPr>
            <w:r w:rsidRPr="00336DE5">
              <w:rPr>
                <w:rFonts w:cs="Arial"/>
              </w:rPr>
              <w:t xml:space="preserve">Monthly Roster scrutiny meetings held across all service groups and Corporate Nurse staffing </w:t>
            </w:r>
            <w:proofErr w:type="gramStart"/>
            <w:r w:rsidRPr="00336DE5">
              <w:rPr>
                <w:rFonts w:cs="Arial"/>
              </w:rPr>
              <w:t>meetings</w:t>
            </w:r>
            <w:proofErr w:type="gramEnd"/>
            <w:r w:rsidRPr="00336DE5">
              <w:rPr>
                <w:rFonts w:cs="Arial"/>
              </w:rPr>
              <w:t xml:space="preserve"> </w:t>
            </w:r>
          </w:p>
          <w:p w14:paraId="19226571" w14:textId="77777777" w:rsidR="0021098B" w:rsidRPr="00336DE5" w:rsidRDefault="0021098B" w:rsidP="0021098B">
            <w:pPr>
              <w:widowControl w:val="0"/>
              <w:spacing w:before="60" w:after="60"/>
              <w:rPr>
                <w:rFonts w:cs="Arial"/>
              </w:rPr>
            </w:pPr>
            <w:r w:rsidRPr="00336DE5">
              <w:rPr>
                <w:rFonts w:cs="Arial"/>
              </w:rPr>
              <w:t xml:space="preserve">KPI reports are sent to service groups </w:t>
            </w:r>
            <w:proofErr w:type="gramStart"/>
            <w:r w:rsidRPr="00336DE5">
              <w:rPr>
                <w:rFonts w:cs="Arial"/>
              </w:rPr>
              <w:t>weekly</w:t>
            </w:r>
            <w:proofErr w:type="gramEnd"/>
          </w:p>
          <w:p w14:paraId="579A6732" w14:textId="77777777" w:rsidR="0021098B" w:rsidRPr="00336DE5" w:rsidRDefault="0021098B" w:rsidP="0021098B">
            <w:pPr>
              <w:spacing w:before="60" w:after="60"/>
              <w:ind w:left="20"/>
              <w:jc w:val="both"/>
              <w:rPr>
                <w:rFonts w:cs="Arial"/>
              </w:rPr>
            </w:pPr>
            <w:r w:rsidRPr="00336DE5">
              <w:rPr>
                <w:rFonts w:cs="Arial"/>
              </w:rPr>
              <w:t>Permanently funded central resourcing team from 2022/23 fin. Year</w:t>
            </w:r>
            <w:r>
              <w:rPr>
                <w:rFonts w:cs="Arial"/>
              </w:rPr>
              <w:t xml:space="preserve">. </w:t>
            </w:r>
            <w:r w:rsidRPr="003378DD">
              <w:rPr>
                <w:rFonts w:cs="Arial"/>
                <w:color w:val="FF0000"/>
              </w:rPr>
              <w:t>This is in the process of doubling in size to take on all Band 2 and Band 5 nursing recruitment across the Health Board.</w:t>
            </w:r>
          </w:p>
          <w:p w14:paraId="5975C1C4" w14:textId="77777777" w:rsidR="0021098B" w:rsidRPr="00336DE5" w:rsidRDefault="0021098B" w:rsidP="0021098B">
            <w:pPr>
              <w:spacing w:before="60" w:after="60"/>
              <w:ind w:left="20"/>
              <w:jc w:val="both"/>
              <w:rPr>
                <w:rFonts w:cs="Arial"/>
              </w:rPr>
            </w:pPr>
            <w:r w:rsidRPr="00336DE5">
              <w:rPr>
                <w:rFonts w:cs="Arial"/>
              </w:rPr>
              <w:t>Overseas nursing campaign for 200 Nurses funded for 2022/23</w:t>
            </w:r>
            <w:r>
              <w:rPr>
                <w:rFonts w:cs="Arial"/>
              </w:rPr>
              <w:t xml:space="preserve">. </w:t>
            </w:r>
            <w:r w:rsidRPr="003378DD">
              <w:rPr>
                <w:rFonts w:cs="Arial"/>
                <w:color w:val="FF0000"/>
              </w:rPr>
              <w:t xml:space="preserve">This has resulted in </w:t>
            </w:r>
            <w:proofErr w:type="gramStart"/>
            <w:r w:rsidRPr="003378DD">
              <w:rPr>
                <w:rFonts w:cs="Arial"/>
                <w:color w:val="FF0000"/>
              </w:rPr>
              <w:t>the majority of</w:t>
            </w:r>
            <w:proofErr w:type="gramEnd"/>
            <w:r w:rsidRPr="003378DD">
              <w:rPr>
                <w:rFonts w:cs="Arial"/>
                <w:color w:val="FF0000"/>
              </w:rPr>
              <w:t xml:space="preserve"> Band 5 vacancies being filled which has resulted in a reduction in bank &amp; agency spend.</w:t>
            </w:r>
          </w:p>
          <w:p w14:paraId="15976136" w14:textId="77777777" w:rsidR="0021098B" w:rsidRPr="003378DD" w:rsidRDefault="0021098B" w:rsidP="0021098B">
            <w:pPr>
              <w:spacing w:before="60" w:after="60"/>
              <w:ind w:left="20"/>
              <w:jc w:val="both"/>
              <w:rPr>
                <w:rFonts w:cs="Arial"/>
                <w:color w:val="FF0000"/>
              </w:rPr>
            </w:pPr>
            <w:r w:rsidRPr="00336DE5">
              <w:rPr>
                <w:rFonts w:cs="Arial"/>
              </w:rPr>
              <w:t xml:space="preserve">Streamlined recruitment for medical staff. Retrospective VCP and anticipatory recruitment for medical posts linked to major rotations. </w:t>
            </w:r>
            <w:r w:rsidRPr="003378DD">
              <w:rPr>
                <w:rFonts w:cs="Arial"/>
                <w:color w:val="FF0000"/>
              </w:rPr>
              <w:t xml:space="preserve">The pastoral approach to medical recruitment has achieved great success and the HB is able to fill almost </w:t>
            </w:r>
            <w:proofErr w:type="gramStart"/>
            <w:r w:rsidRPr="003378DD">
              <w:rPr>
                <w:rFonts w:cs="Arial"/>
                <w:color w:val="FF0000"/>
              </w:rPr>
              <w:t>all of</w:t>
            </w:r>
            <w:proofErr w:type="gramEnd"/>
            <w:r w:rsidRPr="003378DD">
              <w:rPr>
                <w:rFonts w:cs="Arial"/>
                <w:color w:val="FF0000"/>
              </w:rPr>
              <w:t xml:space="preserve"> its posts with the exception of some hard to fill consultant posts. </w:t>
            </w:r>
          </w:p>
          <w:p w14:paraId="6B790265" w14:textId="77777777" w:rsidR="0021098B" w:rsidRDefault="0021098B" w:rsidP="0021098B">
            <w:pPr>
              <w:spacing w:before="60" w:after="60"/>
              <w:ind w:left="20"/>
              <w:jc w:val="both"/>
              <w:rPr>
                <w:rFonts w:cs="Arial"/>
              </w:rPr>
            </w:pPr>
            <w:r w:rsidRPr="00336DE5">
              <w:rPr>
                <w:rFonts w:cs="Arial"/>
              </w:rPr>
              <w:t xml:space="preserve">Working with </w:t>
            </w:r>
            <w:proofErr w:type="gramStart"/>
            <w:r w:rsidRPr="00336DE5">
              <w:rPr>
                <w:rFonts w:cs="Arial"/>
              </w:rPr>
              <w:t>head hunter</w:t>
            </w:r>
            <w:proofErr w:type="gramEnd"/>
            <w:r w:rsidRPr="00336DE5">
              <w:rPr>
                <w:rFonts w:cs="Arial"/>
              </w:rPr>
              <w:t xml:space="preserve"> agencies to recruit hard to fill medical posts</w:t>
            </w:r>
            <w:r>
              <w:rPr>
                <w:rFonts w:cs="Arial"/>
              </w:rPr>
              <w:t>.</w:t>
            </w:r>
          </w:p>
          <w:p w14:paraId="5CF18E36" w14:textId="1C5DDC39" w:rsidR="0021098B" w:rsidRPr="00336DE5" w:rsidRDefault="0021098B" w:rsidP="0021098B">
            <w:pPr>
              <w:spacing w:before="60" w:after="60"/>
              <w:ind w:left="20"/>
              <w:jc w:val="both"/>
              <w:rPr>
                <w:rFonts w:cs="Arial"/>
              </w:rPr>
            </w:pPr>
            <w:r w:rsidRPr="003378DD">
              <w:rPr>
                <w:rFonts w:cs="Arial"/>
                <w:color w:val="FF0000"/>
              </w:rPr>
              <w:t xml:space="preserve">People strategy in development with December launch to support </w:t>
            </w:r>
            <w:proofErr w:type="gramStart"/>
            <w:r w:rsidRPr="003378DD">
              <w:rPr>
                <w:rFonts w:cs="Arial"/>
                <w:color w:val="FF0000"/>
              </w:rPr>
              <w:t>the  HBs</w:t>
            </w:r>
            <w:proofErr w:type="gramEnd"/>
            <w:r w:rsidRPr="003378DD">
              <w:rPr>
                <w:rFonts w:cs="Arial"/>
                <w:color w:val="FF0000"/>
              </w:rPr>
              <w:t xml:space="preserve"> Vision document</w:t>
            </w:r>
          </w:p>
        </w:tc>
        <w:tc>
          <w:tcPr>
            <w:tcW w:w="7395" w:type="dxa"/>
            <w:gridSpan w:val="4"/>
            <w:tcBorders>
              <w:top w:val="single" w:sz="4" w:space="0" w:color="auto"/>
              <w:left w:val="single" w:sz="4" w:space="0" w:color="auto"/>
              <w:bottom w:val="single" w:sz="4" w:space="0" w:color="auto"/>
              <w:right w:val="single" w:sz="4" w:space="0" w:color="auto"/>
            </w:tcBorders>
            <w:shd w:val="clear" w:color="auto" w:fill="auto"/>
          </w:tcPr>
          <w:p w14:paraId="39DF6605" w14:textId="77777777" w:rsidR="0021098B" w:rsidRPr="00594B06" w:rsidRDefault="0021098B" w:rsidP="0021098B">
            <w:pPr>
              <w:spacing w:before="60"/>
              <w:jc w:val="both"/>
              <w:rPr>
                <w:rFonts w:cs="Arial"/>
              </w:rPr>
            </w:pPr>
            <w:r w:rsidRPr="00594B06">
              <w:rPr>
                <w:rFonts w:cs="Arial"/>
              </w:rPr>
              <w:t xml:space="preserve">Reporting to and oversight by the Workforce </w:t>
            </w:r>
            <w:r>
              <w:rPr>
                <w:rFonts w:cs="Arial"/>
              </w:rPr>
              <w:t>&amp; Digital</w:t>
            </w:r>
            <w:r w:rsidRPr="00594B06">
              <w:rPr>
                <w:rFonts w:cs="Arial"/>
              </w:rPr>
              <w:t xml:space="preserve"> Committee on the following:</w:t>
            </w:r>
          </w:p>
          <w:p w14:paraId="4A59A5B5" w14:textId="77777777" w:rsidR="0021098B" w:rsidRPr="00594B06" w:rsidRDefault="0021098B" w:rsidP="0021098B">
            <w:pPr>
              <w:numPr>
                <w:ilvl w:val="0"/>
                <w:numId w:val="10"/>
              </w:numPr>
              <w:jc w:val="both"/>
              <w:rPr>
                <w:rFonts w:cs="Arial"/>
              </w:rPr>
            </w:pPr>
            <w:r w:rsidRPr="00594B06">
              <w:rPr>
                <w:rFonts w:cs="Arial"/>
              </w:rPr>
              <w:t>Workforce Metrics (every meeting)</w:t>
            </w:r>
          </w:p>
          <w:p w14:paraId="6C36ED10" w14:textId="77777777" w:rsidR="0021098B" w:rsidRPr="00594B06" w:rsidRDefault="0021098B" w:rsidP="0021098B">
            <w:pPr>
              <w:numPr>
                <w:ilvl w:val="0"/>
                <w:numId w:val="10"/>
              </w:numPr>
              <w:jc w:val="both"/>
              <w:rPr>
                <w:rFonts w:cs="Arial"/>
              </w:rPr>
            </w:pPr>
            <w:r w:rsidRPr="00594B06">
              <w:rPr>
                <w:rFonts w:cs="Arial"/>
              </w:rPr>
              <w:t>Medical Workforce efficiencies (quarterly)</w:t>
            </w:r>
          </w:p>
          <w:p w14:paraId="123176A0" w14:textId="77777777" w:rsidR="0021098B" w:rsidRPr="00594B06" w:rsidRDefault="0021098B" w:rsidP="0021098B">
            <w:pPr>
              <w:numPr>
                <w:ilvl w:val="0"/>
                <w:numId w:val="10"/>
              </w:numPr>
              <w:jc w:val="both"/>
              <w:rPr>
                <w:rFonts w:cs="Arial"/>
              </w:rPr>
            </w:pPr>
            <w:r w:rsidRPr="00594B06">
              <w:rPr>
                <w:rFonts w:cs="Arial"/>
              </w:rPr>
              <w:t>Recruitment &amp; Retention (every Meeting)</w:t>
            </w:r>
          </w:p>
          <w:p w14:paraId="0EA09CB0" w14:textId="77777777" w:rsidR="0021098B" w:rsidRPr="00594B06" w:rsidRDefault="0021098B" w:rsidP="0021098B">
            <w:pPr>
              <w:numPr>
                <w:ilvl w:val="0"/>
                <w:numId w:val="10"/>
              </w:numPr>
              <w:jc w:val="both"/>
              <w:rPr>
                <w:rFonts w:cs="Arial"/>
              </w:rPr>
            </w:pPr>
            <w:r w:rsidRPr="00594B06">
              <w:rPr>
                <w:rFonts w:cs="Arial"/>
              </w:rPr>
              <w:t>Attendance, Wellbeing &amp; Occ. Health (3 x per year)</w:t>
            </w:r>
          </w:p>
          <w:p w14:paraId="42A7C722" w14:textId="77777777" w:rsidR="0021098B" w:rsidRPr="00594B06" w:rsidRDefault="0021098B" w:rsidP="0021098B">
            <w:pPr>
              <w:numPr>
                <w:ilvl w:val="0"/>
                <w:numId w:val="10"/>
              </w:numPr>
              <w:jc w:val="both"/>
              <w:rPr>
                <w:rFonts w:cs="Arial"/>
              </w:rPr>
            </w:pPr>
            <w:r w:rsidRPr="00594B06">
              <w:rPr>
                <w:rFonts w:cs="Arial"/>
              </w:rPr>
              <w:t>Workforce Risk Register (3 x per year)</w:t>
            </w:r>
          </w:p>
          <w:p w14:paraId="398F29DC" w14:textId="77777777" w:rsidR="0021098B" w:rsidRPr="00594B06" w:rsidRDefault="0021098B" w:rsidP="0021098B">
            <w:pPr>
              <w:numPr>
                <w:ilvl w:val="0"/>
                <w:numId w:val="10"/>
              </w:numPr>
              <w:jc w:val="both"/>
              <w:rPr>
                <w:rFonts w:cs="Arial"/>
              </w:rPr>
            </w:pPr>
            <w:r w:rsidRPr="00594B06">
              <w:rPr>
                <w:rFonts w:cs="Arial"/>
              </w:rPr>
              <w:t>Nurse Staffing (Wales) Act 2016 (5 x per year)</w:t>
            </w:r>
          </w:p>
          <w:p w14:paraId="4445B3D7" w14:textId="77777777" w:rsidR="0021098B" w:rsidRPr="00594B06" w:rsidRDefault="0021098B" w:rsidP="0021098B">
            <w:pPr>
              <w:numPr>
                <w:ilvl w:val="0"/>
                <w:numId w:val="10"/>
              </w:numPr>
              <w:jc w:val="both"/>
              <w:rPr>
                <w:rFonts w:cs="Arial"/>
              </w:rPr>
            </w:pPr>
            <w:r w:rsidRPr="00594B06">
              <w:rPr>
                <w:rFonts w:cs="Arial"/>
              </w:rPr>
              <w:t>Guardian Service (bi-annual update)</w:t>
            </w:r>
          </w:p>
          <w:p w14:paraId="41110D8E" w14:textId="77777777" w:rsidR="0021098B" w:rsidRPr="00594B06" w:rsidRDefault="0021098B" w:rsidP="0021098B">
            <w:pPr>
              <w:numPr>
                <w:ilvl w:val="0"/>
                <w:numId w:val="10"/>
              </w:numPr>
              <w:jc w:val="both"/>
              <w:rPr>
                <w:rFonts w:cs="Arial"/>
              </w:rPr>
            </w:pPr>
            <w:r w:rsidRPr="00594B06">
              <w:rPr>
                <w:rFonts w:cs="Arial"/>
              </w:rPr>
              <w:t>Update on PADR Compliance (2 x per year)</w:t>
            </w:r>
          </w:p>
          <w:p w14:paraId="4641E13E" w14:textId="77777777" w:rsidR="0021098B" w:rsidRPr="00594B06" w:rsidRDefault="0021098B" w:rsidP="0021098B">
            <w:pPr>
              <w:numPr>
                <w:ilvl w:val="0"/>
                <w:numId w:val="10"/>
              </w:numPr>
              <w:jc w:val="both"/>
              <w:rPr>
                <w:rFonts w:cs="Arial"/>
              </w:rPr>
            </w:pPr>
            <w:r w:rsidRPr="00594B06">
              <w:rPr>
                <w:rFonts w:cs="Arial"/>
              </w:rPr>
              <w:t>Statutory &amp; Mandatory Training Compliance (2 x per year)</w:t>
            </w:r>
          </w:p>
          <w:p w14:paraId="686AED80" w14:textId="77777777" w:rsidR="0021098B" w:rsidRPr="00594B06" w:rsidRDefault="0021098B" w:rsidP="0021098B">
            <w:pPr>
              <w:numPr>
                <w:ilvl w:val="0"/>
                <w:numId w:val="10"/>
              </w:numPr>
              <w:jc w:val="both"/>
              <w:rPr>
                <w:rFonts w:cs="Arial"/>
              </w:rPr>
            </w:pPr>
            <w:r w:rsidRPr="00594B06">
              <w:rPr>
                <w:rFonts w:cs="Arial"/>
              </w:rPr>
              <w:t>Medical Revalidation (2 x per year)</w:t>
            </w:r>
          </w:p>
          <w:p w14:paraId="69262981" w14:textId="77777777" w:rsidR="0021098B" w:rsidRPr="00594B06" w:rsidRDefault="0021098B" w:rsidP="0021098B">
            <w:pPr>
              <w:numPr>
                <w:ilvl w:val="0"/>
                <w:numId w:val="10"/>
              </w:numPr>
              <w:jc w:val="both"/>
              <w:rPr>
                <w:rFonts w:cs="Arial"/>
              </w:rPr>
            </w:pPr>
            <w:r w:rsidRPr="00594B06">
              <w:rPr>
                <w:rFonts w:cs="Arial"/>
              </w:rPr>
              <w:t>Equality Report (Annually)</w:t>
            </w:r>
          </w:p>
          <w:p w14:paraId="78132A2D" w14:textId="77777777" w:rsidR="0021098B" w:rsidRPr="00594B06" w:rsidRDefault="0021098B" w:rsidP="0021098B">
            <w:pPr>
              <w:numPr>
                <w:ilvl w:val="0"/>
                <w:numId w:val="10"/>
              </w:numPr>
              <w:jc w:val="both"/>
              <w:rPr>
                <w:rFonts w:cs="Arial"/>
              </w:rPr>
            </w:pPr>
            <w:r w:rsidRPr="00594B06">
              <w:rPr>
                <w:rFonts w:cs="Arial"/>
              </w:rPr>
              <w:t>Nursing &amp; Midwifery Board Update (every meeting)</w:t>
            </w:r>
          </w:p>
          <w:p w14:paraId="12460B45" w14:textId="77777777" w:rsidR="0021098B" w:rsidRPr="00594B06" w:rsidRDefault="0021098B" w:rsidP="0021098B">
            <w:pPr>
              <w:numPr>
                <w:ilvl w:val="0"/>
                <w:numId w:val="10"/>
              </w:numPr>
              <w:jc w:val="both"/>
              <w:rPr>
                <w:rFonts w:cs="Arial"/>
              </w:rPr>
            </w:pPr>
            <w:r w:rsidRPr="00594B06">
              <w:rPr>
                <w:rFonts w:cs="Arial"/>
              </w:rPr>
              <w:t>Medical Workforce Board Update (every meeting)</w:t>
            </w:r>
          </w:p>
          <w:p w14:paraId="242B008E" w14:textId="77777777" w:rsidR="0021098B" w:rsidRDefault="0021098B" w:rsidP="0021098B">
            <w:pPr>
              <w:numPr>
                <w:ilvl w:val="0"/>
                <w:numId w:val="10"/>
              </w:numPr>
              <w:jc w:val="both"/>
              <w:rPr>
                <w:rFonts w:cs="Arial"/>
              </w:rPr>
            </w:pPr>
            <w:r w:rsidRPr="00594B06">
              <w:rPr>
                <w:rFonts w:cs="Arial"/>
              </w:rPr>
              <w:t>Therapies &amp; Health Science Group Update (every meeting)</w:t>
            </w:r>
          </w:p>
          <w:p w14:paraId="20C0FAB0" w14:textId="77777777" w:rsidR="0021098B" w:rsidRPr="003378DD" w:rsidRDefault="0021098B" w:rsidP="0021098B">
            <w:pPr>
              <w:numPr>
                <w:ilvl w:val="0"/>
                <w:numId w:val="10"/>
              </w:numPr>
              <w:jc w:val="both"/>
              <w:rPr>
                <w:rFonts w:cs="Arial"/>
                <w:color w:val="FF0000"/>
              </w:rPr>
            </w:pPr>
            <w:r w:rsidRPr="003378DD">
              <w:rPr>
                <w:rFonts w:cs="Arial"/>
                <w:color w:val="FF0000"/>
              </w:rPr>
              <w:t>Period Strategy (periodically)</w:t>
            </w:r>
          </w:p>
          <w:p w14:paraId="265E0722" w14:textId="77777777" w:rsidR="0021098B" w:rsidRPr="003378DD" w:rsidRDefault="0021098B" w:rsidP="0021098B">
            <w:pPr>
              <w:numPr>
                <w:ilvl w:val="0"/>
                <w:numId w:val="10"/>
              </w:numPr>
              <w:spacing w:after="60"/>
              <w:jc w:val="both"/>
              <w:rPr>
                <w:rFonts w:cs="Arial"/>
                <w:color w:val="FF0000"/>
              </w:rPr>
            </w:pPr>
            <w:r w:rsidRPr="003378DD">
              <w:rPr>
                <w:rFonts w:cs="Arial"/>
                <w:color w:val="FF0000"/>
              </w:rPr>
              <w:t>NHS Wales Staff Survey (as required)</w:t>
            </w:r>
          </w:p>
          <w:p w14:paraId="00446AFD" w14:textId="77777777" w:rsidR="0021098B" w:rsidRPr="00594B06" w:rsidRDefault="0021098B" w:rsidP="0021098B">
            <w:pPr>
              <w:widowControl w:val="0"/>
              <w:spacing w:before="60" w:after="60"/>
              <w:rPr>
                <w:rFonts w:cs="Arial"/>
              </w:rPr>
            </w:pPr>
            <w:r w:rsidRPr="00594B06">
              <w:rPr>
                <w:rFonts w:cs="Arial"/>
              </w:rPr>
              <w:t xml:space="preserve">Service Groups are invited to Workforce &amp; </w:t>
            </w:r>
            <w:r>
              <w:rPr>
                <w:rFonts w:cs="Arial"/>
              </w:rPr>
              <w:t xml:space="preserve">Digital </w:t>
            </w:r>
            <w:r w:rsidRPr="00594B06">
              <w:rPr>
                <w:rFonts w:cs="Arial"/>
              </w:rPr>
              <w:t>Committee to present local actions plans to improve the staff experience.</w:t>
            </w:r>
          </w:p>
          <w:p w14:paraId="5BC911E6" w14:textId="77777777" w:rsidR="0021098B" w:rsidRDefault="0021098B" w:rsidP="0021098B">
            <w:pPr>
              <w:spacing w:before="60" w:after="60"/>
              <w:ind w:left="-27"/>
              <w:contextualSpacing/>
              <w:jc w:val="both"/>
              <w:rPr>
                <w:rFonts w:cs="Arial"/>
              </w:rPr>
            </w:pPr>
            <w:r w:rsidRPr="00594B06">
              <w:rPr>
                <w:rFonts w:cs="Arial"/>
              </w:rPr>
              <w:t xml:space="preserve">Workforce planning and recruitment issues and updates are reported through various committee fora and to the board via </w:t>
            </w:r>
            <w:proofErr w:type="gramStart"/>
            <w:r w:rsidRPr="00594B06">
              <w:rPr>
                <w:rFonts w:cs="Arial"/>
              </w:rPr>
              <w:t>a number of</w:t>
            </w:r>
            <w:proofErr w:type="gramEnd"/>
            <w:r w:rsidRPr="00594B06">
              <w:rPr>
                <w:rFonts w:cs="Arial"/>
              </w:rPr>
              <w:t xml:space="preserve"> service-specific update reports.</w:t>
            </w:r>
          </w:p>
          <w:p w14:paraId="4BC081EB" w14:textId="77777777" w:rsidR="0021098B" w:rsidRPr="003378DD" w:rsidRDefault="0021098B" w:rsidP="0021098B">
            <w:pPr>
              <w:spacing w:before="60" w:after="60"/>
              <w:ind w:left="-27"/>
              <w:contextualSpacing/>
              <w:jc w:val="both"/>
              <w:rPr>
                <w:rFonts w:cs="Arial"/>
                <w:sz w:val="6"/>
                <w:szCs w:val="6"/>
              </w:rPr>
            </w:pPr>
          </w:p>
          <w:p w14:paraId="3A667F24" w14:textId="3344E2AC" w:rsidR="0021098B" w:rsidRPr="00594B06" w:rsidRDefault="0021098B" w:rsidP="0021098B">
            <w:pPr>
              <w:spacing w:before="60" w:after="60"/>
              <w:ind w:left="-27"/>
              <w:contextualSpacing/>
              <w:jc w:val="both"/>
              <w:rPr>
                <w:rFonts w:eastAsia="Times New Roman" w:cs="Arial"/>
              </w:rPr>
            </w:pPr>
            <w:r w:rsidRPr="003378DD">
              <w:rPr>
                <w:rFonts w:cs="Arial"/>
              </w:rPr>
              <w:lastRenderedPageBreak/>
              <w:t xml:space="preserve">Completion reports have been provided to the Workforce &amp; Digital Committee and </w:t>
            </w:r>
            <w:r>
              <w:rPr>
                <w:rFonts w:cs="Arial"/>
              </w:rPr>
              <w:t>B</w:t>
            </w:r>
            <w:r w:rsidRPr="003378DD">
              <w:rPr>
                <w:rFonts w:cs="Arial"/>
              </w:rPr>
              <w:t>oard for ‘Our Big Conversation’.</w:t>
            </w:r>
          </w:p>
        </w:tc>
        <w:tc>
          <w:tcPr>
            <w:tcW w:w="7400" w:type="dxa"/>
            <w:gridSpan w:val="3"/>
            <w:tcBorders>
              <w:top w:val="single" w:sz="4" w:space="0" w:color="auto"/>
              <w:left w:val="single" w:sz="4" w:space="0" w:color="auto"/>
              <w:bottom w:val="single" w:sz="4" w:space="0" w:color="auto"/>
              <w:right w:val="single" w:sz="4" w:space="0" w:color="auto"/>
            </w:tcBorders>
            <w:shd w:val="clear" w:color="auto" w:fill="auto"/>
          </w:tcPr>
          <w:p w14:paraId="09284D04" w14:textId="77777777" w:rsidR="0021098B" w:rsidRPr="00594B06" w:rsidRDefault="0021098B" w:rsidP="0021098B">
            <w:pPr>
              <w:spacing w:before="60" w:after="60"/>
              <w:jc w:val="both"/>
              <w:rPr>
                <w:rFonts w:cs="Arial"/>
              </w:rPr>
            </w:pPr>
            <w:r w:rsidRPr="00594B06">
              <w:rPr>
                <w:rFonts w:cs="Arial"/>
              </w:rPr>
              <w:lastRenderedPageBreak/>
              <w:t>Both Staff Health &amp; Wellbeing Service and Occupational Health Service have won national awards October 2020, and again in January 2022 from Case-UK Limited Employers positive contribution to their workforce well-being Award.</w:t>
            </w:r>
          </w:p>
          <w:p w14:paraId="6A1F4A1F" w14:textId="77777777" w:rsidR="0021098B" w:rsidRPr="00594B06" w:rsidRDefault="0021098B" w:rsidP="0021098B">
            <w:pPr>
              <w:spacing w:before="60"/>
              <w:jc w:val="both"/>
              <w:rPr>
                <w:rFonts w:cs="Arial"/>
              </w:rPr>
            </w:pPr>
            <w:r w:rsidRPr="00594B06">
              <w:rPr>
                <w:rFonts w:cs="Arial"/>
              </w:rPr>
              <w:t>A&amp;A Report SBU-2122-024 – September 2021</w:t>
            </w:r>
          </w:p>
          <w:p w14:paraId="4D6B85E4" w14:textId="77777777" w:rsidR="0021098B" w:rsidRPr="00594B06" w:rsidRDefault="0021098B" w:rsidP="0021098B">
            <w:pPr>
              <w:spacing w:after="60"/>
              <w:jc w:val="both"/>
              <w:rPr>
                <w:rFonts w:cs="Arial"/>
              </w:rPr>
            </w:pPr>
            <w:r w:rsidRPr="00594B06">
              <w:rPr>
                <w:rFonts w:cs="Arial"/>
              </w:rPr>
              <w:t xml:space="preserve">Staff Wellbeing &amp; </w:t>
            </w:r>
            <w:proofErr w:type="spellStart"/>
            <w:r w:rsidRPr="00594B06">
              <w:rPr>
                <w:rFonts w:cs="Arial"/>
              </w:rPr>
              <w:t>Occ</w:t>
            </w:r>
            <w:proofErr w:type="spellEnd"/>
            <w:r w:rsidRPr="00594B06">
              <w:rPr>
                <w:rFonts w:cs="Arial"/>
              </w:rPr>
              <w:t xml:space="preserve"> Health - Reasonable Assurance</w:t>
            </w:r>
          </w:p>
          <w:p w14:paraId="30FC549F" w14:textId="77777777" w:rsidR="0021098B" w:rsidRPr="00594B06" w:rsidRDefault="0021098B" w:rsidP="0021098B">
            <w:pPr>
              <w:spacing w:before="60"/>
              <w:jc w:val="both"/>
              <w:rPr>
                <w:rFonts w:cs="Arial"/>
              </w:rPr>
            </w:pPr>
            <w:r w:rsidRPr="00594B06">
              <w:rPr>
                <w:rFonts w:cs="Arial"/>
              </w:rPr>
              <w:t>A&amp;A Report SBU-1718-046 – May 2018</w:t>
            </w:r>
          </w:p>
          <w:p w14:paraId="5B47149A" w14:textId="77777777" w:rsidR="0021098B" w:rsidRPr="00594B06" w:rsidRDefault="0021098B" w:rsidP="0021098B">
            <w:pPr>
              <w:spacing w:after="60"/>
              <w:jc w:val="both"/>
              <w:rPr>
                <w:rFonts w:cs="Arial"/>
              </w:rPr>
            </w:pPr>
            <w:r w:rsidRPr="00594B06">
              <w:rPr>
                <w:rFonts w:cs="Arial"/>
              </w:rPr>
              <w:t>EWTD - Limited Assurance</w:t>
            </w:r>
          </w:p>
          <w:p w14:paraId="50EE44AA" w14:textId="77777777" w:rsidR="0021098B" w:rsidRPr="00594B06" w:rsidRDefault="0021098B" w:rsidP="0021098B">
            <w:pPr>
              <w:spacing w:before="60"/>
              <w:jc w:val="both"/>
              <w:rPr>
                <w:rFonts w:cs="Arial"/>
              </w:rPr>
            </w:pPr>
            <w:r w:rsidRPr="00594B06">
              <w:rPr>
                <w:rFonts w:cs="Arial"/>
              </w:rPr>
              <w:t>A&amp;A Report SBU-1819-043 – April 2019</w:t>
            </w:r>
          </w:p>
          <w:p w14:paraId="5FCD1D1A" w14:textId="77777777" w:rsidR="0021098B" w:rsidRPr="00594B06" w:rsidRDefault="0021098B" w:rsidP="0021098B">
            <w:pPr>
              <w:spacing w:after="60"/>
              <w:jc w:val="both"/>
              <w:rPr>
                <w:rFonts w:cs="Arial"/>
              </w:rPr>
            </w:pPr>
            <w:r w:rsidRPr="00594B06">
              <w:rPr>
                <w:rFonts w:cs="Arial"/>
              </w:rPr>
              <w:t>Staff Performance Mgmt. &amp; Appraisal - Limited Assurance</w:t>
            </w:r>
          </w:p>
          <w:p w14:paraId="5AE24523" w14:textId="77777777" w:rsidR="0021098B" w:rsidRPr="00594B06" w:rsidRDefault="0021098B" w:rsidP="0021098B">
            <w:pPr>
              <w:tabs>
                <w:tab w:val="left" w:pos="5126"/>
              </w:tabs>
              <w:spacing w:before="60" w:after="60"/>
              <w:ind w:left="20" w:hanging="20"/>
              <w:jc w:val="both"/>
              <w:rPr>
                <w:rFonts w:cs="Arial"/>
              </w:rPr>
            </w:pPr>
            <w:r w:rsidRPr="00594B06">
              <w:rPr>
                <w:rFonts w:cs="Arial"/>
              </w:rPr>
              <w:t>Results from NHS Wales and LHB Staff Surveys</w:t>
            </w:r>
            <w:r w:rsidRPr="00594B06">
              <w:rPr>
                <w:rFonts w:cs="Arial"/>
              </w:rPr>
              <w:tab/>
            </w:r>
          </w:p>
          <w:p w14:paraId="35832FA0" w14:textId="77777777" w:rsidR="0021098B" w:rsidRPr="00594B06" w:rsidRDefault="0021098B" w:rsidP="0021098B">
            <w:pPr>
              <w:ind w:left="20"/>
              <w:jc w:val="both"/>
              <w:rPr>
                <w:rFonts w:cs="Arial"/>
              </w:rPr>
            </w:pPr>
            <w:r w:rsidRPr="00594B06">
              <w:rPr>
                <w:rFonts w:cs="Arial"/>
              </w:rPr>
              <w:t>A&amp;A Report SBU-1920-039 – February 2020</w:t>
            </w:r>
          </w:p>
          <w:p w14:paraId="04C6D3C9" w14:textId="77777777" w:rsidR="0021098B" w:rsidRPr="00594B06" w:rsidRDefault="0021098B" w:rsidP="0021098B">
            <w:pPr>
              <w:spacing w:after="60"/>
              <w:ind w:left="20"/>
              <w:jc w:val="both"/>
              <w:rPr>
                <w:rFonts w:cs="Arial"/>
              </w:rPr>
            </w:pPr>
            <w:r w:rsidRPr="00594B06">
              <w:rPr>
                <w:rFonts w:cs="Arial"/>
              </w:rPr>
              <w:t>WOD Framework - Substantial Assurance</w:t>
            </w:r>
          </w:p>
          <w:p w14:paraId="5AB78482" w14:textId="77777777" w:rsidR="0021098B" w:rsidRPr="00594B06" w:rsidRDefault="0021098B" w:rsidP="0021098B">
            <w:pPr>
              <w:ind w:left="20"/>
              <w:jc w:val="both"/>
              <w:rPr>
                <w:rFonts w:cs="Arial"/>
              </w:rPr>
            </w:pPr>
            <w:r w:rsidRPr="00594B06">
              <w:rPr>
                <w:rFonts w:cs="Arial"/>
              </w:rPr>
              <w:t>A&amp;A Report SBU-1920-042 – January 2020</w:t>
            </w:r>
          </w:p>
          <w:p w14:paraId="4D635BCC" w14:textId="77777777" w:rsidR="0021098B" w:rsidRPr="00594B06" w:rsidRDefault="0021098B" w:rsidP="0021098B">
            <w:pPr>
              <w:spacing w:after="60"/>
              <w:ind w:left="20"/>
              <w:jc w:val="both"/>
              <w:rPr>
                <w:rFonts w:cs="Arial"/>
              </w:rPr>
            </w:pPr>
            <w:r w:rsidRPr="00594B06">
              <w:rPr>
                <w:rFonts w:cs="Arial"/>
              </w:rPr>
              <w:t>DBS Checks - Reasonable Assurance</w:t>
            </w:r>
          </w:p>
          <w:p w14:paraId="77C58283" w14:textId="77777777" w:rsidR="0021098B" w:rsidRPr="00594B06" w:rsidRDefault="0021098B" w:rsidP="0021098B">
            <w:pPr>
              <w:ind w:left="20" w:hanging="20"/>
              <w:jc w:val="both"/>
              <w:rPr>
                <w:rFonts w:cs="Arial"/>
              </w:rPr>
            </w:pPr>
            <w:r w:rsidRPr="00594B06">
              <w:rPr>
                <w:rFonts w:cs="Arial"/>
              </w:rPr>
              <w:t>A&amp;A Report SBU-1819-042 – April 2019</w:t>
            </w:r>
          </w:p>
          <w:p w14:paraId="6F2CE0E2" w14:textId="77777777" w:rsidR="0021098B" w:rsidRPr="00594B06" w:rsidRDefault="0021098B" w:rsidP="0021098B">
            <w:pPr>
              <w:spacing w:after="60"/>
              <w:ind w:left="20" w:hanging="20"/>
              <w:jc w:val="both"/>
              <w:rPr>
                <w:rFonts w:cs="Arial"/>
              </w:rPr>
            </w:pPr>
            <w:r w:rsidRPr="00594B06">
              <w:rPr>
                <w:rFonts w:cs="Arial"/>
              </w:rPr>
              <w:t xml:space="preserve">Junior Doctor Bandings (Follow-Up) - </w:t>
            </w:r>
            <w:proofErr w:type="gramStart"/>
            <w:r w:rsidRPr="00594B06">
              <w:rPr>
                <w:rFonts w:cs="Arial"/>
              </w:rPr>
              <w:t>Reasonable  Assurance</w:t>
            </w:r>
            <w:proofErr w:type="gramEnd"/>
          </w:p>
          <w:p w14:paraId="27BC43B3" w14:textId="77777777" w:rsidR="0021098B" w:rsidRPr="00594B06" w:rsidRDefault="0021098B" w:rsidP="0021098B">
            <w:pPr>
              <w:ind w:left="20" w:hanging="20"/>
              <w:jc w:val="both"/>
              <w:rPr>
                <w:rFonts w:cs="Arial"/>
              </w:rPr>
            </w:pPr>
            <w:r w:rsidRPr="00594B06">
              <w:rPr>
                <w:rFonts w:cs="Arial"/>
              </w:rPr>
              <w:t>A&amp;A Report SBU-2223-013</w:t>
            </w:r>
          </w:p>
          <w:p w14:paraId="7C7DFEC5" w14:textId="77777777" w:rsidR="0021098B" w:rsidRPr="00594B06" w:rsidRDefault="0021098B" w:rsidP="0021098B">
            <w:pPr>
              <w:tabs>
                <w:tab w:val="left" w:pos="5126"/>
              </w:tabs>
              <w:spacing w:after="60"/>
              <w:ind w:left="20" w:hanging="20"/>
              <w:jc w:val="both"/>
              <w:rPr>
                <w:rFonts w:cs="Arial"/>
              </w:rPr>
            </w:pPr>
            <w:r w:rsidRPr="00594B06">
              <w:rPr>
                <w:rFonts w:cs="Arial"/>
              </w:rPr>
              <w:t>ESR Self Service – No Rating Given (Advisory Report)</w:t>
            </w:r>
          </w:p>
          <w:p w14:paraId="08A3B61E" w14:textId="77777777" w:rsidR="0021098B" w:rsidRPr="00594B06" w:rsidRDefault="0021098B" w:rsidP="0021098B">
            <w:pPr>
              <w:tabs>
                <w:tab w:val="left" w:pos="5126"/>
              </w:tabs>
              <w:ind w:left="20" w:hanging="20"/>
              <w:jc w:val="both"/>
              <w:rPr>
                <w:rFonts w:cs="Arial"/>
              </w:rPr>
            </w:pPr>
            <w:r w:rsidRPr="00594B06">
              <w:rPr>
                <w:rFonts w:cs="Arial"/>
              </w:rPr>
              <w:t>A&amp;A Report SBU-2223-010 – May 2023</w:t>
            </w:r>
          </w:p>
          <w:p w14:paraId="0B8E5BC4" w14:textId="77777777" w:rsidR="0021098B" w:rsidRPr="00594B06" w:rsidRDefault="0021098B" w:rsidP="0021098B">
            <w:pPr>
              <w:tabs>
                <w:tab w:val="left" w:pos="5126"/>
              </w:tabs>
              <w:spacing w:after="60"/>
              <w:ind w:left="20" w:hanging="20"/>
              <w:jc w:val="both"/>
              <w:rPr>
                <w:rFonts w:cs="Arial"/>
              </w:rPr>
            </w:pPr>
            <w:r w:rsidRPr="00594B06">
              <w:rPr>
                <w:rFonts w:cs="Arial"/>
              </w:rPr>
              <w:t>Nurse Rostering – Reasonable Assurance</w:t>
            </w:r>
          </w:p>
          <w:p w14:paraId="6F6330E3" w14:textId="77777777" w:rsidR="0021098B" w:rsidRPr="00594B06" w:rsidRDefault="0021098B" w:rsidP="0021098B">
            <w:pPr>
              <w:tabs>
                <w:tab w:val="left" w:pos="5126"/>
              </w:tabs>
              <w:jc w:val="both"/>
              <w:rPr>
                <w:rFonts w:cs="Arial"/>
              </w:rPr>
            </w:pPr>
            <w:r w:rsidRPr="00594B06">
              <w:rPr>
                <w:rFonts w:cs="Arial"/>
              </w:rPr>
              <w:t>Audit Wales Report – October 2021</w:t>
            </w:r>
          </w:p>
          <w:p w14:paraId="4B5767A1" w14:textId="72952F2A" w:rsidR="0021098B" w:rsidRPr="00594B06" w:rsidRDefault="0021098B" w:rsidP="0021098B">
            <w:pPr>
              <w:tabs>
                <w:tab w:val="left" w:pos="5126"/>
              </w:tabs>
              <w:spacing w:after="60"/>
              <w:jc w:val="both"/>
              <w:rPr>
                <w:rFonts w:cs="Arial"/>
              </w:rPr>
            </w:pPr>
            <w:r w:rsidRPr="00594B06">
              <w:rPr>
                <w:rFonts w:cs="Arial"/>
              </w:rPr>
              <w:t>Taking Care of the Carers</w:t>
            </w:r>
          </w:p>
        </w:tc>
      </w:tr>
      <w:tr w:rsidR="00151D28" w:rsidRPr="00A822A4" w14:paraId="47854960" w14:textId="77777777" w:rsidTr="00151D28">
        <w:trPr>
          <w:trHeight w:val="79"/>
          <w:jc w:val="center"/>
        </w:trPr>
        <w:tc>
          <w:tcPr>
            <w:tcW w:w="11090" w:type="dxa"/>
            <w:gridSpan w:val="4"/>
            <w:tcBorders>
              <w:top w:val="single" w:sz="4" w:space="0" w:color="auto"/>
              <w:left w:val="single" w:sz="4" w:space="0" w:color="auto"/>
              <w:bottom w:val="single" w:sz="4" w:space="0" w:color="auto"/>
              <w:right w:val="single" w:sz="4" w:space="0" w:color="auto"/>
            </w:tcBorders>
            <w:shd w:val="clear" w:color="auto" w:fill="F2F2F2"/>
          </w:tcPr>
          <w:p w14:paraId="7D5D4D07" w14:textId="77777777" w:rsidR="00151D28" w:rsidRPr="00A822A4" w:rsidRDefault="00151D28" w:rsidP="00F64797">
            <w:pPr>
              <w:spacing w:before="60" w:after="60"/>
              <w:jc w:val="both"/>
              <w:rPr>
                <w:rFonts w:cs="Arial"/>
                <w:b/>
              </w:rPr>
            </w:pPr>
            <w:r w:rsidRPr="00A822A4">
              <w:rPr>
                <w:rFonts w:cs="Arial"/>
                <w:b/>
              </w:rPr>
              <w:t>Gaps in Control/Assurance or Identified Areas for Improvement</w:t>
            </w:r>
          </w:p>
        </w:tc>
        <w:tc>
          <w:tcPr>
            <w:tcW w:w="11098" w:type="dxa"/>
            <w:gridSpan w:val="5"/>
            <w:tcBorders>
              <w:top w:val="single" w:sz="4" w:space="0" w:color="auto"/>
              <w:left w:val="single" w:sz="4" w:space="0" w:color="auto"/>
              <w:bottom w:val="single" w:sz="4" w:space="0" w:color="auto"/>
              <w:right w:val="single" w:sz="4" w:space="0" w:color="auto"/>
            </w:tcBorders>
            <w:shd w:val="clear" w:color="auto" w:fill="F2F2F2"/>
          </w:tcPr>
          <w:p w14:paraId="7F61018C" w14:textId="77777777" w:rsidR="00151D28" w:rsidRPr="00A822A4" w:rsidRDefault="00151D28" w:rsidP="00F64797">
            <w:pPr>
              <w:spacing w:before="60" w:after="60"/>
              <w:jc w:val="both"/>
              <w:rPr>
                <w:rFonts w:cs="Arial"/>
                <w:b/>
              </w:rPr>
            </w:pPr>
            <w:r w:rsidRPr="00A822A4">
              <w:rPr>
                <w:rFonts w:cs="Arial"/>
                <w:b/>
              </w:rPr>
              <w:t>Agreed Action</w:t>
            </w:r>
          </w:p>
        </w:tc>
      </w:tr>
      <w:tr w:rsidR="00151D28" w:rsidRPr="00A822A4" w14:paraId="2D015E6D" w14:textId="77777777" w:rsidTr="00151D28">
        <w:trPr>
          <w:trHeight w:val="79"/>
          <w:jc w:val="center"/>
        </w:trPr>
        <w:tc>
          <w:tcPr>
            <w:tcW w:w="11090" w:type="dxa"/>
            <w:gridSpan w:val="4"/>
            <w:tcBorders>
              <w:top w:val="single" w:sz="4" w:space="0" w:color="auto"/>
              <w:left w:val="single" w:sz="4" w:space="0" w:color="auto"/>
              <w:bottom w:val="single" w:sz="4" w:space="0" w:color="auto"/>
              <w:right w:val="single" w:sz="4" w:space="0" w:color="auto"/>
            </w:tcBorders>
            <w:shd w:val="clear" w:color="auto" w:fill="auto"/>
          </w:tcPr>
          <w:p w14:paraId="5F5CC8E8" w14:textId="77777777" w:rsidR="00151D28" w:rsidRPr="00594B06" w:rsidRDefault="00151D28" w:rsidP="00F64797">
            <w:pPr>
              <w:ind w:left="1077" w:hanging="1063"/>
              <w:jc w:val="both"/>
              <w:rPr>
                <w:rFonts w:cs="Arial"/>
              </w:rPr>
            </w:pPr>
            <w:r w:rsidRPr="00594B06">
              <w:rPr>
                <w:rFonts w:cs="Arial"/>
              </w:rPr>
              <w:t xml:space="preserve">Lack of timely sickness absence data   </w:t>
            </w:r>
          </w:p>
          <w:p w14:paraId="05944EBE" w14:textId="44D2C6E8" w:rsidR="00151D28" w:rsidRDefault="00151D28" w:rsidP="00F64797">
            <w:pPr>
              <w:ind w:left="1077" w:hanging="1063"/>
              <w:jc w:val="both"/>
              <w:rPr>
                <w:rFonts w:cs="Arial"/>
              </w:rPr>
            </w:pPr>
          </w:p>
          <w:p w14:paraId="652587B3" w14:textId="57495BA5" w:rsidR="0021098B" w:rsidRDefault="0021098B" w:rsidP="00F64797">
            <w:pPr>
              <w:ind w:left="1077" w:hanging="1063"/>
              <w:jc w:val="both"/>
              <w:rPr>
                <w:rFonts w:cs="Arial"/>
              </w:rPr>
            </w:pPr>
          </w:p>
          <w:p w14:paraId="344DBFC7" w14:textId="5958A64D" w:rsidR="0021098B" w:rsidRDefault="0021098B" w:rsidP="00F64797">
            <w:pPr>
              <w:ind w:left="1077" w:hanging="1063"/>
              <w:jc w:val="both"/>
              <w:rPr>
                <w:rFonts w:cs="Arial"/>
              </w:rPr>
            </w:pPr>
          </w:p>
          <w:p w14:paraId="38F0C9B7" w14:textId="3FAF6EC8" w:rsidR="0021098B" w:rsidRDefault="0021098B" w:rsidP="00F64797">
            <w:pPr>
              <w:ind w:left="1077" w:hanging="1063"/>
              <w:jc w:val="both"/>
              <w:rPr>
                <w:rFonts w:cs="Arial"/>
              </w:rPr>
            </w:pPr>
          </w:p>
          <w:p w14:paraId="4839BD68" w14:textId="77777777" w:rsidR="0021098B" w:rsidRPr="00594B06" w:rsidRDefault="0021098B" w:rsidP="00F64797">
            <w:pPr>
              <w:ind w:left="1077" w:hanging="1063"/>
              <w:jc w:val="both"/>
              <w:rPr>
                <w:rFonts w:cs="Arial"/>
              </w:rPr>
            </w:pPr>
          </w:p>
          <w:p w14:paraId="259D7610" w14:textId="77777777" w:rsidR="00151D28" w:rsidRPr="00594B06" w:rsidRDefault="00151D28" w:rsidP="00F64797">
            <w:pPr>
              <w:autoSpaceDE w:val="0"/>
              <w:autoSpaceDN w:val="0"/>
              <w:adjustRightInd w:val="0"/>
              <w:rPr>
                <w:rFonts w:cs="Arial"/>
                <w:lang w:eastAsia="en-GB"/>
              </w:rPr>
            </w:pPr>
            <w:r w:rsidRPr="00594B06">
              <w:rPr>
                <w:rFonts w:cs="Arial"/>
                <w:lang w:eastAsia="en-GB"/>
              </w:rPr>
              <w:t>Compliance with Personal Appraisal and Development (PADR) reviews is low. A performance improvement plan should be put in place which sets out when full compliance can be achieved.</w:t>
            </w:r>
          </w:p>
          <w:p w14:paraId="24C70FA4" w14:textId="77777777" w:rsidR="00151D28" w:rsidRPr="00594B06" w:rsidRDefault="00151D28" w:rsidP="00F64797">
            <w:pPr>
              <w:jc w:val="both"/>
              <w:rPr>
                <w:rFonts w:cs="Arial"/>
              </w:rPr>
            </w:pPr>
          </w:p>
          <w:p w14:paraId="03AFD987" w14:textId="77777777" w:rsidR="00151D28" w:rsidRPr="00594B06" w:rsidRDefault="00151D28" w:rsidP="00F64797">
            <w:pPr>
              <w:jc w:val="both"/>
              <w:rPr>
                <w:rFonts w:cs="Arial"/>
              </w:rPr>
            </w:pPr>
          </w:p>
          <w:p w14:paraId="0C38C672" w14:textId="77777777" w:rsidR="00151D28" w:rsidRPr="00594B06" w:rsidRDefault="00151D28" w:rsidP="00F64797">
            <w:pPr>
              <w:jc w:val="both"/>
              <w:rPr>
                <w:rFonts w:cs="Arial"/>
              </w:rPr>
            </w:pPr>
          </w:p>
          <w:p w14:paraId="1CB4630A" w14:textId="77777777" w:rsidR="00151D28" w:rsidRPr="00594B06" w:rsidRDefault="00151D28" w:rsidP="00F64797">
            <w:pPr>
              <w:jc w:val="both"/>
              <w:rPr>
                <w:rFonts w:cs="Arial"/>
              </w:rPr>
            </w:pPr>
          </w:p>
          <w:p w14:paraId="4F482D1B" w14:textId="77777777" w:rsidR="00151D28" w:rsidRPr="00594B06" w:rsidRDefault="00151D28" w:rsidP="00F64797">
            <w:pPr>
              <w:jc w:val="both"/>
              <w:rPr>
                <w:rFonts w:cs="Arial"/>
              </w:rPr>
            </w:pPr>
          </w:p>
          <w:p w14:paraId="1EF740AC" w14:textId="77777777" w:rsidR="00151D28" w:rsidRPr="00594B06" w:rsidRDefault="00151D28" w:rsidP="00F64797">
            <w:pPr>
              <w:jc w:val="both"/>
              <w:rPr>
                <w:rFonts w:cs="Arial"/>
              </w:rPr>
            </w:pPr>
            <w:r w:rsidRPr="00594B06">
              <w:rPr>
                <w:rFonts w:cs="Arial"/>
              </w:rPr>
              <w:t>PADR completion performance is below the Welsh Government target of 85%. Gaps in assurance around recording of PADR due to delay in implementation of roll out of supervisor self-service.</w:t>
            </w:r>
          </w:p>
          <w:p w14:paraId="0E78D47D" w14:textId="77777777" w:rsidR="00151D28" w:rsidRPr="00594B06" w:rsidRDefault="00151D28" w:rsidP="00F64797">
            <w:pPr>
              <w:ind w:left="10" w:hanging="10"/>
              <w:jc w:val="both"/>
              <w:rPr>
                <w:rFonts w:cs="Arial"/>
              </w:rPr>
            </w:pPr>
          </w:p>
          <w:p w14:paraId="1AAAD96A" w14:textId="77777777" w:rsidR="00E27759" w:rsidRPr="00594B06" w:rsidRDefault="00E27759" w:rsidP="00F64797">
            <w:pPr>
              <w:ind w:left="10" w:hanging="10"/>
              <w:jc w:val="both"/>
              <w:rPr>
                <w:rFonts w:cs="Arial"/>
              </w:rPr>
            </w:pPr>
          </w:p>
          <w:p w14:paraId="4D19F52F" w14:textId="77777777" w:rsidR="00151D28" w:rsidRPr="00594B06" w:rsidRDefault="00151D28" w:rsidP="00F64797">
            <w:pPr>
              <w:ind w:left="-53"/>
              <w:jc w:val="both"/>
              <w:rPr>
                <w:rFonts w:cs="Arial"/>
              </w:rPr>
            </w:pPr>
            <w:r w:rsidRPr="00594B06">
              <w:rPr>
                <w:rFonts w:cs="Arial"/>
              </w:rPr>
              <w:t xml:space="preserve">Need to enhance clarity and detail of reports to the W&amp;OD committee in respect of Disclosure and Barring Service (DBS) checks </w:t>
            </w:r>
            <w:proofErr w:type="gramStart"/>
            <w:r w:rsidRPr="00594B06">
              <w:rPr>
                <w:rFonts w:cs="Arial"/>
              </w:rPr>
              <w:t>undertaken</w:t>
            </w:r>
            <w:proofErr w:type="gramEnd"/>
          </w:p>
          <w:p w14:paraId="77DFEB28" w14:textId="77777777" w:rsidR="00151D28" w:rsidRPr="00594B06" w:rsidRDefault="00151D28" w:rsidP="00F64797">
            <w:pPr>
              <w:ind w:left="-53"/>
              <w:jc w:val="both"/>
              <w:rPr>
                <w:rFonts w:cs="Arial"/>
              </w:rPr>
            </w:pPr>
          </w:p>
          <w:p w14:paraId="644D4AA0" w14:textId="77777777" w:rsidR="00151D28" w:rsidRPr="00594B06" w:rsidRDefault="00151D28" w:rsidP="00F64797">
            <w:pPr>
              <w:jc w:val="both"/>
              <w:rPr>
                <w:rFonts w:cs="Arial"/>
              </w:rPr>
            </w:pPr>
            <w:r w:rsidRPr="00594B06">
              <w:rPr>
                <w:rFonts w:cs="Arial"/>
              </w:rPr>
              <w:t>Recruitment and retention plan(s) to be produced in support of the Workforce and Organisational Development Framework.</w:t>
            </w:r>
          </w:p>
          <w:p w14:paraId="77E7775C" w14:textId="77777777" w:rsidR="00151D28" w:rsidRPr="00594B06" w:rsidRDefault="00151D28" w:rsidP="00F64797">
            <w:pPr>
              <w:jc w:val="both"/>
              <w:rPr>
                <w:rFonts w:cs="Arial"/>
              </w:rPr>
            </w:pPr>
          </w:p>
          <w:p w14:paraId="05DB0C92" w14:textId="77777777" w:rsidR="00151D28" w:rsidRPr="00594B06" w:rsidRDefault="00151D28" w:rsidP="00F64797">
            <w:pPr>
              <w:jc w:val="both"/>
              <w:rPr>
                <w:rFonts w:cs="Arial"/>
              </w:rPr>
            </w:pPr>
          </w:p>
          <w:p w14:paraId="3F7DF22A" w14:textId="77777777" w:rsidR="00151D28" w:rsidRPr="00594B06" w:rsidRDefault="00151D28" w:rsidP="00F64797">
            <w:pPr>
              <w:jc w:val="both"/>
              <w:rPr>
                <w:rFonts w:cs="Arial"/>
              </w:rPr>
            </w:pPr>
            <w:r w:rsidRPr="00594B06">
              <w:rPr>
                <w:rFonts w:cs="Arial"/>
              </w:rPr>
              <w:t>Delay of national staff survey which is commissioned by Welsh Government with no fixed role out date.</w:t>
            </w:r>
          </w:p>
          <w:p w14:paraId="5DC006C7" w14:textId="77777777" w:rsidR="00151D28" w:rsidRPr="00594B06" w:rsidRDefault="00151D28" w:rsidP="00F64797">
            <w:pPr>
              <w:jc w:val="both"/>
              <w:rPr>
                <w:rFonts w:cs="Arial"/>
              </w:rPr>
            </w:pPr>
          </w:p>
          <w:p w14:paraId="2AD0F21C" w14:textId="77777777" w:rsidR="00151D28" w:rsidRPr="00594B06" w:rsidRDefault="00151D28" w:rsidP="00F64797">
            <w:pPr>
              <w:jc w:val="both"/>
              <w:rPr>
                <w:rFonts w:cs="Arial"/>
              </w:rPr>
            </w:pPr>
          </w:p>
          <w:p w14:paraId="2CE4F2A4" w14:textId="77777777" w:rsidR="00151D28" w:rsidRPr="00594B06" w:rsidRDefault="00151D28" w:rsidP="00F64797">
            <w:pPr>
              <w:jc w:val="both"/>
              <w:rPr>
                <w:rFonts w:cs="Arial"/>
              </w:rPr>
            </w:pPr>
          </w:p>
          <w:p w14:paraId="663D4894" w14:textId="449CD023" w:rsidR="00151D28" w:rsidRDefault="00151D28" w:rsidP="00F64797">
            <w:pPr>
              <w:jc w:val="both"/>
              <w:rPr>
                <w:rFonts w:cs="Arial"/>
              </w:rPr>
            </w:pPr>
          </w:p>
          <w:p w14:paraId="4EE9B9F0" w14:textId="119AF56B" w:rsidR="0021098B" w:rsidRDefault="0021098B" w:rsidP="00F64797">
            <w:pPr>
              <w:jc w:val="both"/>
              <w:rPr>
                <w:rFonts w:cs="Arial"/>
              </w:rPr>
            </w:pPr>
          </w:p>
          <w:p w14:paraId="00C5B5DC" w14:textId="38B4B535" w:rsidR="0021098B" w:rsidRDefault="0021098B" w:rsidP="00F64797">
            <w:pPr>
              <w:jc w:val="both"/>
              <w:rPr>
                <w:rFonts w:cs="Arial"/>
              </w:rPr>
            </w:pPr>
          </w:p>
          <w:p w14:paraId="079882E1" w14:textId="3A99D6E0" w:rsidR="0021098B" w:rsidRDefault="0021098B" w:rsidP="00F64797">
            <w:pPr>
              <w:jc w:val="both"/>
              <w:rPr>
                <w:rFonts w:cs="Arial"/>
              </w:rPr>
            </w:pPr>
          </w:p>
          <w:p w14:paraId="3AD52EC2" w14:textId="77777777" w:rsidR="0021098B" w:rsidRPr="00594B06" w:rsidRDefault="0021098B" w:rsidP="00F64797">
            <w:pPr>
              <w:jc w:val="both"/>
              <w:rPr>
                <w:rFonts w:cs="Arial"/>
              </w:rPr>
            </w:pPr>
          </w:p>
          <w:p w14:paraId="58164F26" w14:textId="77777777" w:rsidR="00151D28" w:rsidRPr="00594B06" w:rsidRDefault="00151D28" w:rsidP="00F64797">
            <w:pPr>
              <w:jc w:val="both"/>
              <w:rPr>
                <w:rFonts w:cs="Arial"/>
              </w:rPr>
            </w:pPr>
          </w:p>
          <w:p w14:paraId="6AE74888" w14:textId="77777777" w:rsidR="00151D28" w:rsidRPr="00594B06" w:rsidRDefault="00151D28" w:rsidP="00F64797">
            <w:pPr>
              <w:jc w:val="both"/>
              <w:rPr>
                <w:rFonts w:cs="Arial"/>
              </w:rPr>
            </w:pPr>
          </w:p>
          <w:p w14:paraId="45D6808B" w14:textId="77777777" w:rsidR="00151D28" w:rsidRPr="00594B06" w:rsidRDefault="00151D28" w:rsidP="00F64797">
            <w:pPr>
              <w:jc w:val="both"/>
              <w:rPr>
                <w:rFonts w:cs="Arial"/>
              </w:rPr>
            </w:pPr>
            <w:r w:rsidRPr="00594B06">
              <w:rPr>
                <w:rFonts w:cs="Arial"/>
              </w:rPr>
              <w:t>National Strike Action</w:t>
            </w:r>
          </w:p>
        </w:tc>
        <w:tc>
          <w:tcPr>
            <w:tcW w:w="11098" w:type="dxa"/>
            <w:gridSpan w:val="5"/>
            <w:tcBorders>
              <w:top w:val="single" w:sz="4" w:space="0" w:color="auto"/>
              <w:left w:val="single" w:sz="4" w:space="0" w:color="auto"/>
              <w:bottom w:val="single" w:sz="4" w:space="0" w:color="auto"/>
              <w:right w:val="single" w:sz="4" w:space="0" w:color="auto"/>
            </w:tcBorders>
            <w:shd w:val="clear" w:color="auto" w:fill="auto"/>
          </w:tcPr>
          <w:p w14:paraId="024C3F66" w14:textId="77777777" w:rsidR="0021098B" w:rsidRPr="00992E26" w:rsidRDefault="0021098B" w:rsidP="0021098B">
            <w:pPr>
              <w:jc w:val="both"/>
              <w:rPr>
                <w:rFonts w:cs="Arial"/>
                <w:color w:val="FF0000"/>
              </w:rPr>
            </w:pPr>
            <w:r w:rsidRPr="00992E26">
              <w:rPr>
                <w:rFonts w:cs="Arial"/>
                <w:color w:val="FF0000"/>
              </w:rPr>
              <w:t xml:space="preserve">Whilst absence reporting remains 2 months in areas, regular sickness reports are published on our SharePoint page which all managers have access to. In addition, the Business Partners produce regular sickness reports for Service Group meeting structures to enable improvement plans. Their approach ensures that sickness reporting is one aspect of ensuring improvement plans are effective. Other measures include sickness audit and on the ground intelligence. </w:t>
            </w:r>
            <w:r w:rsidRPr="00992E26">
              <w:rPr>
                <w:rFonts w:cs="Arial"/>
                <w:b/>
                <w:color w:val="FF0000"/>
              </w:rPr>
              <w:t>Completed</w:t>
            </w:r>
            <w:r w:rsidRPr="00992E26">
              <w:rPr>
                <w:rFonts w:cs="Arial"/>
                <w:color w:val="FF0000"/>
              </w:rPr>
              <w:t xml:space="preserve">. </w:t>
            </w:r>
          </w:p>
          <w:p w14:paraId="27007755" w14:textId="77777777" w:rsidR="00151D28" w:rsidRPr="00594B06" w:rsidRDefault="00151D28" w:rsidP="00F64797">
            <w:pPr>
              <w:jc w:val="both"/>
              <w:rPr>
                <w:rFonts w:cs="Arial"/>
                <w:b/>
              </w:rPr>
            </w:pPr>
          </w:p>
          <w:p w14:paraId="32165EF2" w14:textId="77777777" w:rsidR="0021098B" w:rsidRPr="00594B06" w:rsidRDefault="0021098B" w:rsidP="0021098B">
            <w:pPr>
              <w:jc w:val="both"/>
              <w:rPr>
                <w:rFonts w:cs="Arial"/>
                <w:b/>
              </w:rPr>
            </w:pPr>
            <w:r w:rsidRPr="00F11CC5">
              <w:rPr>
                <w:rFonts w:cs="Arial"/>
                <w:color w:val="FF0000"/>
              </w:rPr>
              <w:t>As anticipated in the previous update, the impact of significant organisational change has affected compliance rates, with overall compliance data for PADR recorded at 67.1% in October 2023. The impact of change will continue to be a theme over the coming months with the requisite updates to establishment and reporting as new structures embed. Improvement plans are in place for all service groups to ensure a continued focus on PADR completion with monitoring through local performance management systems and regular reporting to Workforce</w:t>
            </w:r>
            <w:r>
              <w:rPr>
                <w:rFonts w:cs="Arial"/>
                <w:color w:val="FF0000"/>
              </w:rPr>
              <w:t>, OD</w:t>
            </w:r>
            <w:r w:rsidRPr="00F11CC5">
              <w:rPr>
                <w:rFonts w:cs="Arial"/>
                <w:color w:val="FF0000"/>
              </w:rPr>
              <w:t xml:space="preserve"> &amp; Digital Committee</w:t>
            </w:r>
            <w:r w:rsidRPr="009932FE">
              <w:rPr>
                <w:rFonts w:cs="Arial"/>
                <w:color w:val="FF0000"/>
              </w:rPr>
              <w:t>.</w:t>
            </w:r>
            <w:r w:rsidRPr="009932FE">
              <w:rPr>
                <w:rFonts w:cs="Arial"/>
                <w:b/>
                <w:color w:val="FF0000"/>
              </w:rPr>
              <w:t xml:space="preserve"> Ongoing</w:t>
            </w:r>
          </w:p>
          <w:p w14:paraId="0AFBF97D" w14:textId="77777777" w:rsidR="00151D28" w:rsidRPr="00594B06" w:rsidRDefault="00151D28" w:rsidP="00F64797">
            <w:pPr>
              <w:jc w:val="both"/>
              <w:rPr>
                <w:rFonts w:cs="Arial"/>
                <w:b/>
              </w:rPr>
            </w:pPr>
          </w:p>
          <w:p w14:paraId="6EEE9CC6" w14:textId="77777777" w:rsidR="0021098B" w:rsidRPr="00F06E30" w:rsidRDefault="0021098B" w:rsidP="0021098B">
            <w:pPr>
              <w:ind w:left="15" w:hanging="15"/>
              <w:jc w:val="both"/>
              <w:rPr>
                <w:rFonts w:cs="Arial"/>
                <w:b/>
                <w:color w:val="FF0000"/>
              </w:rPr>
            </w:pPr>
            <w:r w:rsidRPr="00F06E30">
              <w:rPr>
                <w:rFonts w:cs="Arial"/>
                <w:color w:val="FF0000"/>
              </w:rPr>
              <w:t>A plan has been developed to implement on a phased basis to ensure integration with other systems, such as rostering and pay-impacting actions, is managed appropriately. Annual leave and pay progression have been implemented. Sickness will be the next are of focus. Our target implementation date is spring 2024.</w:t>
            </w:r>
          </w:p>
          <w:p w14:paraId="19CC15E3" w14:textId="77777777" w:rsidR="00151D28" w:rsidRPr="00594B06" w:rsidRDefault="00151D28" w:rsidP="00F64797">
            <w:pPr>
              <w:ind w:left="15" w:hanging="15"/>
              <w:jc w:val="both"/>
              <w:rPr>
                <w:rFonts w:cs="Arial"/>
                <w:b/>
              </w:rPr>
            </w:pPr>
          </w:p>
          <w:p w14:paraId="1066FEBB" w14:textId="77777777" w:rsidR="0021098B" w:rsidRPr="00DD41A1" w:rsidRDefault="0021098B" w:rsidP="0021098B">
            <w:pPr>
              <w:jc w:val="both"/>
              <w:rPr>
                <w:rFonts w:cs="Arial"/>
                <w:b/>
                <w:color w:val="FF0000"/>
              </w:rPr>
            </w:pPr>
            <w:r w:rsidRPr="00DD41A1">
              <w:rPr>
                <w:rFonts w:cs="Arial"/>
                <w:color w:val="FF0000"/>
              </w:rPr>
              <w:t>An option’s appraisal has been drafted and is currently being reviewed by the Assistant Director of Workforce and OD. A further update will be provided by 30 November 2023.</w:t>
            </w:r>
            <w:r>
              <w:rPr>
                <w:rFonts w:cs="Arial"/>
                <w:color w:val="FF0000"/>
              </w:rPr>
              <w:t xml:space="preserve"> </w:t>
            </w:r>
            <w:r w:rsidRPr="00DD41A1">
              <w:rPr>
                <w:rFonts w:cs="Arial"/>
                <w:b/>
                <w:color w:val="FF0000"/>
              </w:rPr>
              <w:t>30/11/2023</w:t>
            </w:r>
          </w:p>
          <w:p w14:paraId="0281022F" w14:textId="77777777" w:rsidR="00151D28" w:rsidRPr="00594B06" w:rsidRDefault="00151D28" w:rsidP="00F64797">
            <w:pPr>
              <w:ind w:left="-16" w:firstLine="16"/>
              <w:jc w:val="both"/>
              <w:rPr>
                <w:rFonts w:cs="Arial"/>
                <w:b/>
              </w:rPr>
            </w:pPr>
            <w:r w:rsidRPr="00594B06">
              <w:rPr>
                <w:rFonts w:cs="Arial"/>
                <w:b/>
              </w:rPr>
              <w:t xml:space="preserve"> </w:t>
            </w:r>
          </w:p>
          <w:p w14:paraId="3BD87A6C" w14:textId="77777777" w:rsidR="0021098B" w:rsidRPr="00594B06" w:rsidRDefault="0021098B" w:rsidP="0021098B">
            <w:pPr>
              <w:ind w:left="-16" w:firstLine="16"/>
              <w:jc w:val="both"/>
              <w:rPr>
                <w:rFonts w:cs="Arial"/>
              </w:rPr>
            </w:pPr>
            <w:r w:rsidRPr="00594B06">
              <w:rPr>
                <w:rFonts w:cs="Arial"/>
              </w:rPr>
              <w:t xml:space="preserve">Work has been undertaken with an external company to develop a candidate experience and employer brand that will support the retention and drive applications and hires of staff to the Health Board, positioning us as an employer of choice. </w:t>
            </w:r>
            <w:r w:rsidRPr="00DD41A1">
              <w:rPr>
                <w:rFonts w:cs="Arial"/>
                <w:color w:val="FF0000"/>
              </w:rPr>
              <w:t xml:space="preserve">This is now complete, and the impact is being monitored. </w:t>
            </w:r>
            <w:r w:rsidRPr="00DD41A1">
              <w:rPr>
                <w:rFonts w:cs="Arial"/>
                <w:b/>
                <w:color w:val="FF0000"/>
              </w:rPr>
              <w:t>Complete.</w:t>
            </w:r>
          </w:p>
          <w:p w14:paraId="121E7838" w14:textId="77777777" w:rsidR="00151D28" w:rsidRPr="00594B06" w:rsidRDefault="00151D28" w:rsidP="00F64797">
            <w:pPr>
              <w:ind w:left="-16" w:firstLine="16"/>
              <w:jc w:val="both"/>
              <w:rPr>
                <w:rFonts w:cs="Arial"/>
              </w:rPr>
            </w:pPr>
          </w:p>
          <w:p w14:paraId="70614017" w14:textId="77777777" w:rsidR="0021098B" w:rsidRPr="003E3030" w:rsidRDefault="0021098B" w:rsidP="0021098B">
            <w:pPr>
              <w:ind w:left="-16" w:firstLine="16"/>
              <w:jc w:val="both"/>
              <w:rPr>
                <w:rFonts w:cs="Arial"/>
                <w:color w:val="FF0000"/>
              </w:rPr>
            </w:pPr>
            <w:r w:rsidRPr="003E3030">
              <w:rPr>
                <w:rFonts w:cs="Arial"/>
                <w:color w:val="FF0000"/>
              </w:rPr>
              <w:t xml:space="preserve">Our Big Conversation Phase 3 - Engagement on the vision for a </w:t>
            </w:r>
            <w:proofErr w:type="gramStart"/>
            <w:r w:rsidRPr="003E3030">
              <w:rPr>
                <w:rFonts w:cs="Arial"/>
                <w:color w:val="FF0000"/>
              </w:rPr>
              <w:t>high quality</w:t>
            </w:r>
            <w:proofErr w:type="gramEnd"/>
            <w:r w:rsidRPr="003E3030">
              <w:rPr>
                <w:rFonts w:cs="Arial"/>
                <w:color w:val="FF0000"/>
              </w:rPr>
              <w:t xml:space="preserve"> organisation was completed with senior leaders attending across a total of 7 engagement workshops during July 2023, starting with the Board and including a Special Partnership Forum.  A total of 130 Leaders attended across these sessions. The resulting 10-year Vision for a </w:t>
            </w:r>
            <w:proofErr w:type="gramStart"/>
            <w:r w:rsidRPr="003E3030">
              <w:rPr>
                <w:rFonts w:cs="Arial"/>
                <w:color w:val="FF0000"/>
              </w:rPr>
              <w:t>High Quality</w:t>
            </w:r>
            <w:proofErr w:type="gramEnd"/>
            <w:r w:rsidRPr="003E3030">
              <w:rPr>
                <w:rFonts w:cs="Arial"/>
                <w:color w:val="FF0000"/>
              </w:rPr>
              <w:t xml:space="preserve"> Organisation and action plan has been shared across all senior leaders and a summery version shared with the wider organisation as part of recent CEO comms.  DICE will oversee the wider cascade of the vision and set up a Project Board for the delivery, </w:t>
            </w:r>
            <w:proofErr w:type="gramStart"/>
            <w:r w:rsidRPr="003E3030">
              <w:rPr>
                <w:rFonts w:cs="Arial"/>
                <w:color w:val="FF0000"/>
              </w:rPr>
              <w:t>monitoring</w:t>
            </w:r>
            <w:proofErr w:type="gramEnd"/>
            <w:r w:rsidRPr="003E3030">
              <w:rPr>
                <w:rFonts w:cs="Arial"/>
                <w:color w:val="FF0000"/>
              </w:rPr>
              <w:t xml:space="preserve"> and evaluation of actions from the vision from October 2023. The NHS Wales Staff Survey, led by HEIW launched on 16th October 2023 and is currently being promoted widely across the organisation both digitally and through connecting with staff face to face.  It is also being promoted via Staff Networks, TU partners and Servicer Group / Directorate Forums.  It will be open for 4 weeks digitally and an additional week for paper-based and phone line returns. </w:t>
            </w:r>
            <w:r w:rsidRPr="003E3030">
              <w:rPr>
                <w:rFonts w:cs="Arial"/>
                <w:b/>
                <w:color w:val="FF0000"/>
              </w:rPr>
              <w:t>Complete</w:t>
            </w:r>
          </w:p>
          <w:p w14:paraId="5DE4AE23" w14:textId="77777777" w:rsidR="0021098B" w:rsidRDefault="0021098B" w:rsidP="0021098B">
            <w:pPr>
              <w:jc w:val="both"/>
              <w:rPr>
                <w:rFonts w:cs="Arial"/>
                <w:b/>
              </w:rPr>
            </w:pPr>
          </w:p>
          <w:p w14:paraId="7BDECA3C" w14:textId="4DBAF242" w:rsidR="00151D28" w:rsidRPr="0021098B" w:rsidRDefault="0021098B" w:rsidP="0021098B">
            <w:pPr>
              <w:ind w:left="-16" w:firstLine="16"/>
              <w:jc w:val="both"/>
              <w:rPr>
                <w:rFonts w:cs="Arial"/>
                <w:color w:val="FF0000"/>
              </w:rPr>
            </w:pPr>
            <w:r w:rsidRPr="00B90159">
              <w:rPr>
                <w:rFonts w:cs="Arial"/>
                <w:color w:val="FF0000"/>
              </w:rPr>
              <w:t xml:space="preserve">In preparation for the likelihood of BMA industrial action, plans are being made to reinstate the gold command structure approach to support the action. Currently preparation is underway to consider impact and approach to derogations. At present only Junior doctors have indicated an intention to ballot in November to 18th December for a 72-hour consecutive action during the strike period. We are exploring single lead employer status impact. This could result in action in early January (earliest), subject to 14 days’ notice of intention to strike. We are advised that the SAS and Consultant groups also intend to ballot, but no further details at this stage. Awaiting further indication from the Welsh Government on how BMA will approach this. They are preparing guidance. We are engaging with organisations in England NHS to gain intelligence and learning to inform our own preparations. </w:t>
            </w:r>
            <w:r w:rsidRPr="00B90159">
              <w:rPr>
                <w:rFonts w:cs="Arial"/>
                <w:b/>
                <w:color w:val="FF0000"/>
              </w:rPr>
              <w:t>Ongoing</w:t>
            </w:r>
          </w:p>
        </w:tc>
      </w:tr>
    </w:tbl>
    <w:p w14:paraId="4A7930A2" w14:textId="2B5E2709" w:rsidR="00151D28" w:rsidRDefault="00151D28" w:rsidP="00B537CA">
      <w:pPr>
        <w:tabs>
          <w:tab w:val="left" w:pos="16018"/>
        </w:tabs>
        <w:jc w:val="center"/>
        <w:rPr>
          <w:b/>
          <w:sz w:val="24"/>
          <w:szCs w:val="24"/>
        </w:rPr>
      </w:pPr>
    </w:p>
    <w:p w14:paraId="560C3BA4" w14:textId="77777777" w:rsidR="00151D28" w:rsidRDefault="00151D28" w:rsidP="00B537CA">
      <w:pPr>
        <w:tabs>
          <w:tab w:val="left" w:pos="16018"/>
        </w:tabs>
        <w:jc w:val="center"/>
        <w:rPr>
          <w:b/>
          <w:sz w:val="24"/>
          <w:szCs w:val="24"/>
        </w:rPr>
      </w:pPr>
    </w:p>
    <w:p w14:paraId="00710862" w14:textId="47980B12" w:rsidR="00565730" w:rsidRDefault="00565730" w:rsidP="00B537CA">
      <w:pPr>
        <w:tabs>
          <w:tab w:val="left" w:pos="16018"/>
        </w:tabs>
        <w:jc w:val="center"/>
        <w:rPr>
          <w:b/>
          <w:sz w:val="24"/>
          <w:szCs w:val="24"/>
        </w:rPr>
      </w:pPr>
    </w:p>
    <w:p w14:paraId="2EED884F" w14:textId="4BA76EA6" w:rsidR="00565730" w:rsidRDefault="00565730" w:rsidP="00B537CA">
      <w:pPr>
        <w:tabs>
          <w:tab w:val="left" w:pos="16018"/>
        </w:tabs>
        <w:jc w:val="center"/>
        <w:rPr>
          <w:b/>
          <w:sz w:val="24"/>
          <w:szCs w:val="24"/>
        </w:rPr>
      </w:pPr>
    </w:p>
    <w:p w14:paraId="714CBDA1" w14:textId="7C95E6A3" w:rsidR="00565730" w:rsidRDefault="00565730" w:rsidP="00B537CA">
      <w:pPr>
        <w:tabs>
          <w:tab w:val="left" w:pos="16018"/>
        </w:tabs>
        <w:jc w:val="center"/>
        <w:rPr>
          <w:b/>
          <w:sz w:val="24"/>
          <w:szCs w:val="24"/>
        </w:rPr>
      </w:pPr>
    </w:p>
    <w:p w14:paraId="1DBE0144" w14:textId="70824856" w:rsidR="00565730" w:rsidRDefault="00565730" w:rsidP="00B537CA">
      <w:pPr>
        <w:tabs>
          <w:tab w:val="left" w:pos="16018"/>
        </w:tabs>
        <w:jc w:val="center"/>
        <w:rPr>
          <w:b/>
          <w:sz w:val="24"/>
          <w:szCs w:val="24"/>
        </w:rPr>
      </w:pPr>
    </w:p>
    <w:p w14:paraId="511DF018" w14:textId="4E4529F8" w:rsidR="00565730" w:rsidRDefault="00565730" w:rsidP="00B537CA">
      <w:pPr>
        <w:tabs>
          <w:tab w:val="left" w:pos="16018"/>
        </w:tabs>
        <w:jc w:val="center"/>
        <w:rPr>
          <w:b/>
          <w:sz w:val="24"/>
          <w:szCs w:val="24"/>
        </w:rPr>
      </w:pPr>
    </w:p>
    <w:p w14:paraId="4E67EAE1" w14:textId="043CDFE4" w:rsidR="00565730" w:rsidRDefault="00565730" w:rsidP="00B537CA">
      <w:pPr>
        <w:tabs>
          <w:tab w:val="left" w:pos="16018"/>
        </w:tabs>
        <w:jc w:val="center"/>
        <w:rPr>
          <w:b/>
          <w:sz w:val="24"/>
          <w:szCs w:val="24"/>
        </w:rPr>
      </w:pPr>
    </w:p>
    <w:p w14:paraId="2E65E13B" w14:textId="10DACC54" w:rsidR="00565730" w:rsidRDefault="00565730" w:rsidP="00B537CA">
      <w:pPr>
        <w:tabs>
          <w:tab w:val="left" w:pos="16018"/>
        </w:tabs>
        <w:jc w:val="center"/>
        <w:rPr>
          <w:b/>
          <w:sz w:val="24"/>
          <w:szCs w:val="24"/>
        </w:rPr>
      </w:pPr>
    </w:p>
    <w:p w14:paraId="34DD6D7C" w14:textId="3EA69FAD" w:rsidR="00565730" w:rsidRDefault="00565730" w:rsidP="00B537CA">
      <w:pPr>
        <w:tabs>
          <w:tab w:val="left" w:pos="16018"/>
        </w:tabs>
        <w:jc w:val="center"/>
        <w:rPr>
          <w:b/>
          <w:sz w:val="24"/>
          <w:szCs w:val="24"/>
        </w:rPr>
      </w:pPr>
    </w:p>
    <w:tbl>
      <w:tblPr>
        <w:tblW w:w="222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1"/>
        <w:gridCol w:w="6095"/>
        <w:gridCol w:w="3260"/>
        <w:gridCol w:w="848"/>
        <w:gridCol w:w="3263"/>
        <w:gridCol w:w="4066"/>
        <w:gridCol w:w="1843"/>
        <w:gridCol w:w="1956"/>
      </w:tblGrid>
      <w:tr w:rsidR="008F5E9D" w:rsidRPr="004E37BB" w14:paraId="29BD6150" w14:textId="77777777" w:rsidTr="004C1936">
        <w:trPr>
          <w:trHeight w:val="561"/>
          <w:jc w:val="center"/>
        </w:trPr>
        <w:tc>
          <w:tcPr>
            <w:tcW w:w="22222" w:type="dxa"/>
            <w:gridSpan w:val="8"/>
            <w:tcBorders>
              <w:top w:val="single" w:sz="4" w:space="0" w:color="auto"/>
              <w:left w:val="single" w:sz="4" w:space="0" w:color="auto"/>
              <w:right w:val="single" w:sz="4" w:space="0" w:color="auto"/>
            </w:tcBorders>
            <w:shd w:val="clear" w:color="auto" w:fill="C6D9F1" w:themeFill="text2" w:themeFillTint="33"/>
            <w:vAlign w:val="center"/>
          </w:tcPr>
          <w:p w14:paraId="06EF69E0" w14:textId="77777777" w:rsidR="008F5E9D" w:rsidRPr="004E37BB" w:rsidRDefault="008F5E9D" w:rsidP="00A753CF">
            <w:pPr>
              <w:pStyle w:val="ListBullet"/>
              <w:numPr>
                <w:ilvl w:val="0"/>
                <w:numId w:val="0"/>
              </w:numPr>
              <w:tabs>
                <w:tab w:val="left" w:pos="720"/>
              </w:tabs>
              <w:spacing w:before="60" w:after="60"/>
              <w:rPr>
                <w:rFonts w:cs="Arial"/>
                <w:b/>
              </w:rPr>
            </w:pPr>
            <w:r w:rsidRPr="004E37BB">
              <w:rPr>
                <w:rFonts w:cs="Arial"/>
                <w:b/>
              </w:rPr>
              <w:lastRenderedPageBreak/>
              <w:t xml:space="preserve">BAF 3: </w:t>
            </w:r>
            <w:r>
              <w:rPr>
                <w:rFonts w:cs="Arial"/>
                <w:b/>
              </w:rPr>
              <w:t>Networked Hospitals and Excellent Primary, Community Care and Mental Health &amp; Learning Disability Services, working effectively through a systems approach</w:t>
            </w:r>
          </w:p>
        </w:tc>
      </w:tr>
      <w:tr w:rsidR="008F5E9D" w:rsidRPr="00A822A4" w14:paraId="6D5FCBB0" w14:textId="77777777" w:rsidTr="00280B72">
        <w:trPr>
          <w:trHeight w:val="839"/>
          <w:jc w:val="center"/>
        </w:trPr>
        <w:tc>
          <w:tcPr>
            <w:tcW w:w="891" w:type="dxa"/>
            <w:tcBorders>
              <w:top w:val="single" w:sz="4" w:space="0" w:color="auto"/>
              <w:left w:val="single" w:sz="4" w:space="0" w:color="auto"/>
              <w:right w:val="single" w:sz="4" w:space="0" w:color="auto"/>
            </w:tcBorders>
            <w:shd w:val="clear" w:color="auto" w:fill="C6D9F1" w:themeFill="text2" w:themeFillTint="33"/>
            <w:vAlign w:val="center"/>
          </w:tcPr>
          <w:p w14:paraId="2CC6E7BD" w14:textId="77777777" w:rsidR="008F5E9D" w:rsidRPr="00336DE5" w:rsidRDefault="008F5E9D" w:rsidP="00A753CF">
            <w:pPr>
              <w:spacing w:before="60" w:after="60"/>
              <w:jc w:val="both"/>
              <w:rPr>
                <w:rFonts w:cs="Arial"/>
                <w:b/>
              </w:rPr>
            </w:pPr>
            <w:r>
              <w:rPr>
                <w:rFonts w:cs="Arial"/>
                <w:b/>
              </w:rPr>
              <w:t>3.1</w:t>
            </w:r>
          </w:p>
        </w:tc>
        <w:tc>
          <w:tcPr>
            <w:tcW w:w="9355" w:type="dxa"/>
            <w:gridSpan w:val="2"/>
            <w:tcBorders>
              <w:top w:val="single" w:sz="4" w:space="0" w:color="auto"/>
              <w:left w:val="single" w:sz="4" w:space="0" w:color="auto"/>
              <w:right w:val="single" w:sz="4" w:space="0" w:color="auto"/>
            </w:tcBorders>
            <w:shd w:val="clear" w:color="auto" w:fill="C6D9F1" w:themeFill="text2" w:themeFillTint="33"/>
            <w:vAlign w:val="center"/>
          </w:tcPr>
          <w:p w14:paraId="65B50AFC" w14:textId="77777777" w:rsidR="008F5E9D" w:rsidRPr="00336DE5" w:rsidRDefault="008F5E9D" w:rsidP="00A753CF">
            <w:pPr>
              <w:spacing w:before="60" w:after="60"/>
              <w:jc w:val="both"/>
              <w:rPr>
                <w:rFonts w:cs="Arial"/>
                <w:b/>
              </w:rPr>
            </w:pPr>
            <w:r w:rsidRPr="004E37BB">
              <w:rPr>
                <w:rFonts w:cs="Arial"/>
                <w:b/>
              </w:rPr>
              <w:t>Primary &amp; Community Care</w:t>
            </w:r>
          </w:p>
        </w:tc>
        <w:tc>
          <w:tcPr>
            <w:tcW w:w="8177" w:type="dxa"/>
            <w:gridSpan w:val="3"/>
            <w:tcBorders>
              <w:top w:val="single" w:sz="4" w:space="0" w:color="auto"/>
              <w:left w:val="single" w:sz="4" w:space="0" w:color="auto"/>
              <w:right w:val="single" w:sz="4" w:space="0" w:color="auto"/>
            </w:tcBorders>
            <w:shd w:val="clear" w:color="auto" w:fill="C6D9F1" w:themeFill="text2" w:themeFillTint="33"/>
            <w:vAlign w:val="center"/>
          </w:tcPr>
          <w:p w14:paraId="6D7350C4" w14:textId="77777777" w:rsidR="008F5E9D" w:rsidRPr="00594B06" w:rsidRDefault="008F5E9D" w:rsidP="00A753CF">
            <w:pPr>
              <w:spacing w:before="60"/>
              <w:jc w:val="both"/>
              <w:rPr>
                <w:rFonts w:cs="Arial"/>
                <w:b/>
              </w:rPr>
            </w:pPr>
            <w:r w:rsidRPr="00594B06">
              <w:rPr>
                <w:rFonts w:cs="Arial"/>
                <w:b/>
              </w:rPr>
              <w:t>Associated HBRR Entries:</w:t>
            </w:r>
          </w:p>
          <w:p w14:paraId="7BEE6CA1" w14:textId="77777777" w:rsidR="008F5E9D" w:rsidRPr="00B2709A" w:rsidRDefault="008F5E9D" w:rsidP="00A753CF">
            <w:pPr>
              <w:spacing w:before="60" w:after="60"/>
              <w:jc w:val="both"/>
              <w:rPr>
                <w:rFonts w:cs="Arial"/>
                <w:b/>
              </w:rPr>
            </w:pPr>
            <w:r w:rsidRPr="00B2709A">
              <w:rPr>
                <w:rFonts w:cs="Arial"/>
                <w:b/>
              </w:rPr>
              <w:t>HBRR 75 – Whole Service Closure (10)</w:t>
            </w:r>
          </w:p>
          <w:p w14:paraId="04CA5F64" w14:textId="77777777" w:rsidR="008F5E9D" w:rsidRPr="00594B06" w:rsidRDefault="008F5E9D" w:rsidP="00A753CF">
            <w:pPr>
              <w:spacing w:before="60" w:after="60"/>
              <w:jc w:val="both"/>
              <w:rPr>
                <w:rFonts w:cs="Arial"/>
                <w:b/>
              </w:rPr>
            </w:pPr>
            <w:r w:rsidRPr="00B2709A">
              <w:rPr>
                <w:rFonts w:cs="Arial"/>
                <w:b/>
              </w:rPr>
              <w:t>HBRR 89 – Healthcare Nursing Staff Levels HMPS (20)</w:t>
            </w:r>
          </w:p>
        </w:tc>
        <w:tc>
          <w:tcPr>
            <w:tcW w:w="1843"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7419C2F3" w14:textId="77777777" w:rsidR="008F5E9D" w:rsidRDefault="003B7F0B" w:rsidP="00A753CF">
            <w:pPr>
              <w:spacing w:before="60"/>
              <w:jc w:val="both"/>
              <w:rPr>
                <w:rFonts w:cs="Arial"/>
                <w:b/>
              </w:rPr>
            </w:pPr>
            <w:r>
              <w:rPr>
                <w:rFonts w:cs="Arial"/>
                <w:b/>
              </w:rPr>
              <w:t>Trend:</w:t>
            </w:r>
          </w:p>
          <w:p w14:paraId="62BA3F64" w14:textId="035F3459" w:rsidR="00280B72" w:rsidRPr="00A822A4" w:rsidRDefault="00280B72" w:rsidP="00041BF4">
            <w:pPr>
              <w:spacing w:after="60"/>
              <w:jc w:val="both"/>
              <w:rPr>
                <w:rFonts w:cs="Arial"/>
                <w:b/>
              </w:rPr>
            </w:pPr>
            <w:r>
              <w:rPr>
                <w:rFonts w:cs="Arial"/>
                <w:b/>
              </w:rPr>
              <w:t>Stable</w:t>
            </w:r>
          </w:p>
        </w:tc>
        <w:tc>
          <w:tcPr>
            <w:tcW w:w="1956" w:type="dxa"/>
            <w:tcBorders>
              <w:top w:val="single" w:sz="4" w:space="0" w:color="auto"/>
              <w:left w:val="single" w:sz="4" w:space="0" w:color="auto"/>
              <w:right w:val="single" w:sz="4" w:space="0" w:color="auto"/>
            </w:tcBorders>
            <w:shd w:val="clear" w:color="auto" w:fill="C6D9F1" w:themeFill="text2" w:themeFillTint="33"/>
            <w:vAlign w:val="center"/>
          </w:tcPr>
          <w:p w14:paraId="1D700440" w14:textId="02C09910" w:rsidR="008F5E9D" w:rsidRPr="00A822A4" w:rsidRDefault="00280B72" w:rsidP="00280B72">
            <w:pPr>
              <w:spacing w:before="60" w:after="60"/>
              <w:jc w:val="center"/>
              <w:rPr>
                <w:rFonts w:cs="Arial"/>
                <w:b/>
              </w:rPr>
            </w:pPr>
            <w:r>
              <w:rPr>
                <w:rFonts w:cs="Arial"/>
                <w:b/>
                <w:noProof/>
                <w:lang w:eastAsia="en-GB"/>
              </w:rPr>
              <w:drawing>
                <wp:anchor distT="0" distB="0" distL="114300" distR="114300" simplePos="0" relativeHeight="251917824" behindDoc="0" locked="0" layoutInCell="1" allowOverlap="1" wp14:anchorId="31BCBC9A" wp14:editId="291DC8E4">
                  <wp:simplePos x="0" y="0"/>
                  <wp:positionH relativeFrom="column">
                    <wp:posOffset>355600</wp:posOffset>
                  </wp:positionH>
                  <wp:positionV relativeFrom="paragraph">
                    <wp:posOffset>39370</wp:posOffset>
                  </wp:positionV>
                  <wp:extent cx="419100" cy="333375"/>
                  <wp:effectExtent l="0" t="0" r="0" b="9525"/>
                  <wp:wrapNone/>
                  <wp:docPr id="3082" name="Picture 308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8F5E9D" w:rsidRPr="00A822A4" w14:paraId="276F5A72" w14:textId="77777777" w:rsidTr="00280B72">
        <w:trPr>
          <w:trHeight w:val="836"/>
          <w:jc w:val="center"/>
        </w:trPr>
        <w:tc>
          <w:tcPr>
            <w:tcW w:w="10246" w:type="dxa"/>
            <w:gridSpan w:val="3"/>
            <w:tcBorders>
              <w:left w:val="single" w:sz="4" w:space="0" w:color="auto"/>
              <w:right w:val="single" w:sz="4" w:space="0" w:color="auto"/>
            </w:tcBorders>
            <w:shd w:val="clear" w:color="auto" w:fill="C6D9F1" w:themeFill="text2" w:themeFillTint="33"/>
            <w:vAlign w:val="center"/>
          </w:tcPr>
          <w:p w14:paraId="0F1600DF" w14:textId="77777777" w:rsidR="008F5E9D" w:rsidRPr="00A822A4" w:rsidRDefault="008F5E9D" w:rsidP="00A753CF">
            <w:pPr>
              <w:spacing w:before="60" w:after="60"/>
              <w:jc w:val="both"/>
              <w:rPr>
                <w:rFonts w:cs="Arial"/>
                <w:b/>
              </w:rPr>
            </w:pPr>
            <w:r w:rsidRPr="004E37BB">
              <w:rPr>
                <w:b/>
              </w:rPr>
              <w:t xml:space="preserve">Executive Lead (s): </w:t>
            </w:r>
            <w:r w:rsidRPr="004E37BB">
              <w:t>Chief Operating Officer</w:t>
            </w:r>
          </w:p>
        </w:tc>
        <w:tc>
          <w:tcPr>
            <w:tcW w:w="8177" w:type="dxa"/>
            <w:gridSpan w:val="3"/>
            <w:tcBorders>
              <w:left w:val="single" w:sz="4" w:space="0" w:color="auto"/>
              <w:right w:val="single" w:sz="4" w:space="0" w:color="auto"/>
            </w:tcBorders>
            <w:shd w:val="clear" w:color="auto" w:fill="C6D9F1" w:themeFill="text2" w:themeFillTint="33"/>
            <w:vAlign w:val="center"/>
          </w:tcPr>
          <w:p w14:paraId="5A2C2E12" w14:textId="77777777" w:rsidR="008F5E9D" w:rsidRPr="00A822A4" w:rsidRDefault="008F5E9D" w:rsidP="00A753CF">
            <w:pPr>
              <w:spacing w:before="60" w:after="60"/>
              <w:jc w:val="both"/>
              <w:rPr>
                <w:rFonts w:cs="Arial"/>
                <w:b/>
              </w:rPr>
            </w:pPr>
            <w:r w:rsidRPr="004E37BB">
              <w:rPr>
                <w:b/>
              </w:rPr>
              <w:t xml:space="preserve">Assuring Committee: </w:t>
            </w:r>
            <w:r w:rsidRPr="004E37BB">
              <w:t>Performance &amp; Finance Committee</w:t>
            </w:r>
          </w:p>
        </w:tc>
        <w:tc>
          <w:tcPr>
            <w:tcW w:w="1843"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1C41690A" w14:textId="77777777" w:rsidR="008F5E9D" w:rsidRDefault="003B7F0B" w:rsidP="00A753CF">
            <w:pPr>
              <w:spacing w:before="60"/>
              <w:jc w:val="both"/>
              <w:rPr>
                <w:rFonts w:cs="Arial"/>
                <w:b/>
              </w:rPr>
            </w:pPr>
            <w:r>
              <w:rPr>
                <w:rFonts w:cs="Arial"/>
                <w:b/>
              </w:rPr>
              <w:t>Assurance:</w:t>
            </w:r>
          </w:p>
          <w:p w14:paraId="6BF0582E" w14:textId="28377E1D" w:rsidR="00280B72" w:rsidRPr="00A822A4" w:rsidRDefault="00280B72" w:rsidP="00041BF4">
            <w:pPr>
              <w:spacing w:after="60"/>
              <w:jc w:val="both"/>
              <w:rPr>
                <w:rFonts w:cs="Arial"/>
                <w:b/>
              </w:rPr>
            </w:pPr>
            <w:r>
              <w:rPr>
                <w:rFonts w:cs="Arial"/>
                <w:b/>
              </w:rPr>
              <w:t>Reasonable</w:t>
            </w:r>
          </w:p>
        </w:tc>
        <w:tc>
          <w:tcPr>
            <w:tcW w:w="1956" w:type="dxa"/>
            <w:tcBorders>
              <w:left w:val="single" w:sz="4" w:space="0" w:color="auto"/>
              <w:bottom w:val="single" w:sz="4" w:space="0" w:color="auto"/>
              <w:right w:val="single" w:sz="4" w:space="0" w:color="auto"/>
            </w:tcBorders>
            <w:shd w:val="clear" w:color="auto" w:fill="C6D9F1" w:themeFill="text2" w:themeFillTint="33"/>
            <w:vAlign w:val="center"/>
          </w:tcPr>
          <w:p w14:paraId="3BE3A64B" w14:textId="68D47B56" w:rsidR="008F5E9D" w:rsidRPr="00A822A4" w:rsidRDefault="00280B72" w:rsidP="00280B72">
            <w:pPr>
              <w:spacing w:before="60" w:after="60"/>
              <w:jc w:val="center"/>
              <w:rPr>
                <w:rFonts w:cs="Arial"/>
                <w:b/>
              </w:rPr>
            </w:pPr>
            <w:r w:rsidRPr="00B623FE">
              <w:rPr>
                <w:rFonts w:ascii="Verdana" w:hAnsi="Verdana"/>
                <w:noProof/>
                <w:szCs w:val="18"/>
                <w:lang w:eastAsia="en-GB"/>
              </w:rPr>
              <w:drawing>
                <wp:inline distT="0" distB="0" distL="0" distR="0" wp14:anchorId="3A8C73A6" wp14:editId="393D863D">
                  <wp:extent cx="952500" cy="533400"/>
                  <wp:effectExtent l="0" t="0" r="0" b="0"/>
                  <wp:docPr id="3080" name="Picture 30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52500" cy="533400"/>
                          </a:xfrm>
                          <a:prstGeom prst="rect">
                            <a:avLst/>
                          </a:prstGeom>
                          <a:noFill/>
                          <a:ln>
                            <a:noFill/>
                          </a:ln>
                        </pic:spPr>
                      </pic:pic>
                    </a:graphicData>
                  </a:graphic>
                </wp:inline>
              </w:drawing>
            </w:r>
          </w:p>
        </w:tc>
      </w:tr>
      <w:tr w:rsidR="008F5E9D" w:rsidRPr="00594B06" w14:paraId="11F1B0A8" w14:textId="77777777" w:rsidTr="0054643F">
        <w:trPr>
          <w:trHeight w:val="1587"/>
          <w:jc w:val="center"/>
        </w:trPr>
        <w:tc>
          <w:tcPr>
            <w:tcW w:w="22222" w:type="dxa"/>
            <w:gridSpan w:val="8"/>
            <w:tcBorders>
              <w:top w:val="single" w:sz="4" w:space="0" w:color="auto"/>
              <w:left w:val="single" w:sz="4" w:space="0" w:color="auto"/>
              <w:right w:val="single" w:sz="4" w:space="0" w:color="auto"/>
            </w:tcBorders>
            <w:shd w:val="clear" w:color="auto" w:fill="auto"/>
          </w:tcPr>
          <w:p w14:paraId="75EDA106" w14:textId="77777777" w:rsidR="008F5E9D" w:rsidRPr="00594B06" w:rsidRDefault="008F5E9D" w:rsidP="00A753CF">
            <w:pPr>
              <w:spacing w:before="60" w:after="60"/>
              <w:jc w:val="both"/>
              <w:rPr>
                <w:rFonts w:cs="Arial"/>
                <w:b/>
              </w:rPr>
            </w:pPr>
            <w:r w:rsidRPr="00594B06">
              <w:rPr>
                <w:rFonts w:cs="Arial"/>
                <w:b/>
              </w:rPr>
              <w:t>Key Controls:</w:t>
            </w:r>
          </w:p>
          <w:p w14:paraId="38476CAD" w14:textId="77777777" w:rsidR="008F5E9D" w:rsidRPr="00594B06" w:rsidRDefault="008F5E9D" w:rsidP="008F5E9D">
            <w:pPr>
              <w:numPr>
                <w:ilvl w:val="0"/>
                <w:numId w:val="22"/>
              </w:numPr>
              <w:spacing w:before="60" w:after="60" w:line="259" w:lineRule="auto"/>
              <w:jc w:val="both"/>
              <w:rPr>
                <w:rFonts w:cs="Arial"/>
              </w:rPr>
            </w:pPr>
            <w:r w:rsidRPr="00594B06">
              <w:rPr>
                <w:rFonts w:cs="Arial"/>
              </w:rPr>
              <w:t xml:space="preserve">Programme/Project structure in place to drive delivery of Annual Plan/Recovery &amp; Sustainability Plan </w:t>
            </w:r>
            <w:proofErr w:type="gramStart"/>
            <w:r w:rsidRPr="00594B06">
              <w:rPr>
                <w:rFonts w:cs="Arial"/>
              </w:rPr>
              <w:t>priorities</w:t>
            </w:r>
            <w:proofErr w:type="gramEnd"/>
          </w:p>
          <w:p w14:paraId="2720E850" w14:textId="77777777" w:rsidR="008F5E9D" w:rsidRPr="00594B06" w:rsidRDefault="008F5E9D" w:rsidP="008F5E9D">
            <w:pPr>
              <w:numPr>
                <w:ilvl w:val="0"/>
                <w:numId w:val="22"/>
              </w:numPr>
              <w:spacing w:before="60" w:after="60" w:line="259" w:lineRule="auto"/>
              <w:jc w:val="both"/>
              <w:rPr>
                <w:rFonts w:cs="Arial"/>
              </w:rPr>
            </w:pPr>
            <w:r w:rsidRPr="00594B06">
              <w:rPr>
                <w:rFonts w:cs="Arial"/>
              </w:rPr>
              <w:t xml:space="preserve">Monthly PCT Board Meeting – oversight of PCT Group Risks, Performance and strategic development – with focussed sub meetings to manage specific areas of </w:t>
            </w:r>
            <w:proofErr w:type="gramStart"/>
            <w:r w:rsidRPr="00594B06">
              <w:rPr>
                <w:rFonts w:cs="Arial"/>
              </w:rPr>
              <w:t>focus</w:t>
            </w:r>
            <w:proofErr w:type="gramEnd"/>
          </w:p>
          <w:p w14:paraId="347D1922" w14:textId="77777777" w:rsidR="008F5E9D" w:rsidRPr="00594B06" w:rsidRDefault="008F5E9D" w:rsidP="00A753CF">
            <w:pPr>
              <w:spacing w:before="60" w:after="60"/>
              <w:jc w:val="both"/>
              <w:rPr>
                <w:rFonts w:cs="Arial"/>
              </w:rPr>
            </w:pPr>
            <w:r w:rsidRPr="00594B06">
              <w:rPr>
                <w:rFonts w:cs="Arial"/>
              </w:rPr>
              <w:tab/>
            </w:r>
            <w:r w:rsidRPr="00594B06">
              <w:rPr>
                <w:rFonts w:cs="Arial"/>
              </w:rPr>
              <w:tab/>
              <w:t xml:space="preserve">PCT Operational Business Meeting </w:t>
            </w:r>
          </w:p>
          <w:p w14:paraId="3E39FF8C" w14:textId="77777777" w:rsidR="008F5E9D" w:rsidRPr="00594B06" w:rsidRDefault="008F5E9D" w:rsidP="00A753CF">
            <w:pPr>
              <w:spacing w:before="60" w:after="60"/>
              <w:jc w:val="both"/>
              <w:rPr>
                <w:rFonts w:cs="Arial"/>
              </w:rPr>
            </w:pPr>
            <w:r w:rsidRPr="00594B06">
              <w:rPr>
                <w:rFonts w:cs="Arial"/>
              </w:rPr>
              <w:tab/>
            </w:r>
            <w:r w:rsidRPr="00594B06">
              <w:rPr>
                <w:rFonts w:cs="Arial"/>
              </w:rPr>
              <w:tab/>
              <w:t>PCT Contracts Meeting (oversight of Independent Primary Care Contracts)</w:t>
            </w:r>
          </w:p>
          <w:p w14:paraId="520D81AA" w14:textId="77777777" w:rsidR="008F5E9D" w:rsidRPr="00594B06" w:rsidRDefault="008F5E9D" w:rsidP="00A753CF">
            <w:pPr>
              <w:spacing w:before="60" w:after="60"/>
              <w:jc w:val="both"/>
              <w:rPr>
                <w:rFonts w:cs="Arial"/>
              </w:rPr>
            </w:pPr>
            <w:r w:rsidRPr="00594B06">
              <w:rPr>
                <w:rFonts w:cs="Arial"/>
              </w:rPr>
              <w:tab/>
            </w:r>
            <w:r w:rsidRPr="00594B06">
              <w:rPr>
                <w:rFonts w:cs="Arial"/>
              </w:rPr>
              <w:tab/>
              <w:t>PCT Quality and Safety (and associated Health Board wide sub structure)</w:t>
            </w:r>
          </w:p>
          <w:p w14:paraId="6B342E7F" w14:textId="77777777" w:rsidR="008F5E9D" w:rsidRPr="00594B06" w:rsidRDefault="008F5E9D" w:rsidP="00A753CF">
            <w:pPr>
              <w:spacing w:before="60" w:after="60"/>
              <w:jc w:val="both"/>
              <w:rPr>
                <w:rFonts w:cs="Arial"/>
              </w:rPr>
            </w:pPr>
            <w:r w:rsidRPr="00594B06">
              <w:rPr>
                <w:rFonts w:cs="Arial"/>
              </w:rPr>
              <w:tab/>
            </w:r>
            <w:r w:rsidRPr="00594B06">
              <w:rPr>
                <w:rFonts w:cs="Arial"/>
              </w:rPr>
              <w:tab/>
              <w:t xml:space="preserve">PCT Health and Safety </w:t>
            </w:r>
          </w:p>
          <w:p w14:paraId="4BE8B2E0" w14:textId="77777777" w:rsidR="008F5E9D" w:rsidRPr="00594B06" w:rsidRDefault="008F5E9D" w:rsidP="008F5E9D">
            <w:pPr>
              <w:numPr>
                <w:ilvl w:val="0"/>
                <w:numId w:val="23"/>
              </w:numPr>
              <w:spacing w:before="60" w:after="60" w:line="259" w:lineRule="auto"/>
              <w:jc w:val="both"/>
              <w:rPr>
                <w:rFonts w:cs="Arial"/>
              </w:rPr>
            </w:pPr>
            <w:r w:rsidRPr="00594B06">
              <w:rPr>
                <w:rFonts w:cs="Arial"/>
              </w:rPr>
              <w:t>Partnership governance arrangements within Regional Partnership Board (RPB) structure.</w:t>
            </w:r>
          </w:p>
          <w:p w14:paraId="39231537" w14:textId="77777777" w:rsidR="008F5E9D" w:rsidRPr="00594B06" w:rsidRDefault="008F5E9D" w:rsidP="008F5E9D">
            <w:pPr>
              <w:numPr>
                <w:ilvl w:val="0"/>
                <w:numId w:val="7"/>
              </w:numPr>
              <w:shd w:val="clear" w:color="auto" w:fill="FFFFFF"/>
              <w:spacing w:after="60"/>
              <w:jc w:val="both"/>
              <w:rPr>
                <w:rFonts w:cs="Arial"/>
              </w:rPr>
            </w:pPr>
            <w:r w:rsidRPr="00594B06">
              <w:rPr>
                <w:rFonts w:cs="Arial"/>
              </w:rPr>
              <w:t>HMP Prison Partnership Board</w:t>
            </w:r>
          </w:p>
        </w:tc>
      </w:tr>
      <w:tr w:rsidR="008F5E9D" w:rsidRPr="00A822A4" w14:paraId="68CD0AA2" w14:textId="77777777" w:rsidTr="0054643F">
        <w:trPr>
          <w:trHeight w:val="79"/>
          <w:jc w:val="center"/>
        </w:trPr>
        <w:tc>
          <w:tcPr>
            <w:tcW w:w="6986" w:type="dxa"/>
            <w:gridSpan w:val="2"/>
            <w:tcBorders>
              <w:top w:val="single" w:sz="4" w:space="0" w:color="auto"/>
              <w:left w:val="single" w:sz="4" w:space="0" w:color="auto"/>
              <w:bottom w:val="single" w:sz="4" w:space="0" w:color="auto"/>
              <w:right w:val="single" w:sz="4" w:space="0" w:color="auto"/>
            </w:tcBorders>
            <w:shd w:val="clear" w:color="auto" w:fill="F2F2F2"/>
          </w:tcPr>
          <w:p w14:paraId="0012D010" w14:textId="77777777" w:rsidR="008F5E9D" w:rsidRPr="00A822A4" w:rsidRDefault="008F5E9D" w:rsidP="00A753CF">
            <w:pPr>
              <w:spacing w:before="60" w:after="60"/>
              <w:jc w:val="both"/>
              <w:rPr>
                <w:rFonts w:cs="Arial"/>
                <w:b/>
              </w:rPr>
            </w:pPr>
            <w:r>
              <w:rPr>
                <w:rFonts w:cs="Arial"/>
                <w:b/>
              </w:rPr>
              <w:t>Sources of Assurance – Level 1</w:t>
            </w:r>
          </w:p>
        </w:tc>
        <w:tc>
          <w:tcPr>
            <w:tcW w:w="7371" w:type="dxa"/>
            <w:gridSpan w:val="3"/>
            <w:tcBorders>
              <w:top w:val="single" w:sz="4" w:space="0" w:color="auto"/>
              <w:left w:val="single" w:sz="4" w:space="0" w:color="auto"/>
              <w:bottom w:val="single" w:sz="4" w:space="0" w:color="auto"/>
              <w:right w:val="single" w:sz="4" w:space="0" w:color="auto"/>
            </w:tcBorders>
            <w:shd w:val="clear" w:color="auto" w:fill="F2F2F2"/>
          </w:tcPr>
          <w:p w14:paraId="6CC49DAC" w14:textId="77777777" w:rsidR="008F5E9D" w:rsidRPr="00A822A4" w:rsidRDefault="008F5E9D" w:rsidP="00A753CF">
            <w:pPr>
              <w:spacing w:before="60" w:after="60"/>
              <w:jc w:val="both"/>
              <w:rPr>
                <w:rFonts w:cs="Arial"/>
                <w:b/>
              </w:rPr>
            </w:pPr>
            <w:r>
              <w:rPr>
                <w:rFonts w:cs="Arial"/>
                <w:b/>
              </w:rPr>
              <w:t>Sources of Assurance – Level 2</w:t>
            </w:r>
          </w:p>
        </w:tc>
        <w:tc>
          <w:tcPr>
            <w:tcW w:w="7865" w:type="dxa"/>
            <w:gridSpan w:val="3"/>
            <w:tcBorders>
              <w:top w:val="single" w:sz="4" w:space="0" w:color="auto"/>
              <w:left w:val="single" w:sz="4" w:space="0" w:color="auto"/>
              <w:bottom w:val="single" w:sz="4" w:space="0" w:color="auto"/>
              <w:right w:val="single" w:sz="4" w:space="0" w:color="auto"/>
            </w:tcBorders>
            <w:shd w:val="clear" w:color="auto" w:fill="F2F2F2"/>
          </w:tcPr>
          <w:p w14:paraId="4DE1C19A" w14:textId="77777777" w:rsidR="008F5E9D" w:rsidRPr="00A822A4" w:rsidRDefault="008F5E9D" w:rsidP="00A753CF">
            <w:pPr>
              <w:spacing w:before="60" w:after="60"/>
              <w:jc w:val="both"/>
              <w:rPr>
                <w:rFonts w:cs="Arial"/>
                <w:b/>
              </w:rPr>
            </w:pPr>
            <w:r>
              <w:rPr>
                <w:rFonts w:cs="Arial"/>
                <w:b/>
              </w:rPr>
              <w:t>Sources of Assurance – Level 2</w:t>
            </w:r>
          </w:p>
        </w:tc>
      </w:tr>
      <w:tr w:rsidR="008F5E9D" w:rsidRPr="00A822A4" w14:paraId="2AF237C8" w14:textId="77777777" w:rsidTr="0054643F">
        <w:trPr>
          <w:trHeight w:val="79"/>
          <w:jc w:val="center"/>
        </w:trPr>
        <w:tc>
          <w:tcPr>
            <w:tcW w:w="6986" w:type="dxa"/>
            <w:gridSpan w:val="2"/>
            <w:tcBorders>
              <w:top w:val="single" w:sz="4" w:space="0" w:color="auto"/>
              <w:left w:val="single" w:sz="4" w:space="0" w:color="auto"/>
              <w:bottom w:val="single" w:sz="4" w:space="0" w:color="auto"/>
              <w:right w:val="single" w:sz="4" w:space="0" w:color="auto"/>
            </w:tcBorders>
            <w:shd w:val="clear" w:color="auto" w:fill="auto"/>
          </w:tcPr>
          <w:p w14:paraId="1D1DD2F4" w14:textId="77777777" w:rsidR="008F5E9D" w:rsidRPr="00594B06" w:rsidRDefault="008F5E9D" w:rsidP="00A753CF">
            <w:pPr>
              <w:widowControl w:val="0"/>
              <w:shd w:val="clear" w:color="auto" w:fill="FFFFFF"/>
              <w:spacing w:before="60" w:after="60"/>
              <w:jc w:val="both"/>
              <w:rPr>
                <w:rFonts w:cs="Arial"/>
              </w:rPr>
            </w:pPr>
            <w:r w:rsidRPr="00594B06">
              <w:rPr>
                <w:rFonts w:cs="Arial"/>
              </w:rPr>
              <w:t>Monthly reporting of clinical and financial performance via PCT Operational Business meeting and PCT Board for scrutiny and assurance</w:t>
            </w:r>
          </w:p>
          <w:p w14:paraId="1C3295E9" w14:textId="77777777" w:rsidR="008F5E9D" w:rsidRPr="00594B06" w:rsidRDefault="008F5E9D" w:rsidP="00A753CF">
            <w:pPr>
              <w:spacing w:before="60" w:after="60"/>
              <w:jc w:val="both"/>
              <w:rPr>
                <w:rFonts w:cs="Arial"/>
              </w:rPr>
            </w:pPr>
            <w:r w:rsidRPr="00594B06">
              <w:rPr>
                <w:rFonts w:cs="Arial"/>
              </w:rPr>
              <w:t>Monthly reporting of Q&amp;S issues via Q&amp;S (and the associated SBUHB wide substructure) and the and PCT Board for scrutiny and assurance</w:t>
            </w:r>
          </w:p>
          <w:p w14:paraId="5BADD91E" w14:textId="77777777" w:rsidR="008F5E9D" w:rsidRPr="00594B06" w:rsidRDefault="008F5E9D" w:rsidP="00A753CF">
            <w:pPr>
              <w:spacing w:before="60" w:after="60"/>
              <w:jc w:val="both"/>
              <w:rPr>
                <w:rFonts w:cs="Arial"/>
              </w:rPr>
            </w:pPr>
            <w:r w:rsidRPr="00594B06">
              <w:rPr>
                <w:rFonts w:cs="Arial"/>
              </w:rPr>
              <w:t xml:space="preserve">Monthly reporting and management of Primary Care Contractor service developments and issues via the Primary Care Contracts Meeting.  </w:t>
            </w:r>
          </w:p>
        </w:tc>
        <w:tc>
          <w:tcPr>
            <w:tcW w:w="7371" w:type="dxa"/>
            <w:gridSpan w:val="3"/>
            <w:tcBorders>
              <w:top w:val="single" w:sz="4" w:space="0" w:color="auto"/>
              <w:left w:val="single" w:sz="4" w:space="0" w:color="auto"/>
              <w:bottom w:val="single" w:sz="4" w:space="0" w:color="auto"/>
              <w:right w:val="single" w:sz="4" w:space="0" w:color="auto"/>
            </w:tcBorders>
            <w:shd w:val="clear" w:color="auto" w:fill="auto"/>
          </w:tcPr>
          <w:p w14:paraId="376F4D0F" w14:textId="77777777" w:rsidR="008F5E9D" w:rsidRPr="004E37BB" w:rsidRDefault="008F5E9D" w:rsidP="00A753CF">
            <w:pPr>
              <w:widowControl w:val="0"/>
              <w:shd w:val="clear" w:color="auto" w:fill="FFFFFF"/>
              <w:spacing w:before="60" w:after="60"/>
              <w:jc w:val="both"/>
              <w:rPr>
                <w:rFonts w:cs="Arial"/>
                <w:color w:val="000000"/>
              </w:rPr>
            </w:pPr>
            <w:r w:rsidRPr="004E37BB">
              <w:rPr>
                <w:rFonts w:cs="Arial"/>
                <w:color w:val="000000"/>
              </w:rPr>
              <w:t xml:space="preserve">Annual Plan/Recovery &amp; Sustainability Plan performance reporting to the Management Board, Performance &amp; Finance </w:t>
            </w:r>
            <w:proofErr w:type="gramStart"/>
            <w:r w:rsidRPr="004E37BB">
              <w:rPr>
                <w:rFonts w:cs="Arial"/>
                <w:color w:val="000000"/>
              </w:rPr>
              <w:t>Committee</w:t>
            </w:r>
            <w:proofErr w:type="gramEnd"/>
            <w:r w:rsidRPr="004E37BB">
              <w:rPr>
                <w:rFonts w:cs="Arial"/>
                <w:color w:val="000000"/>
              </w:rPr>
              <w:t xml:space="preserve"> and the Health Board</w:t>
            </w:r>
          </w:p>
          <w:p w14:paraId="43EC0746" w14:textId="77777777" w:rsidR="008F5E9D" w:rsidRPr="004E37BB" w:rsidRDefault="008F5E9D" w:rsidP="00A753CF">
            <w:pPr>
              <w:widowControl w:val="0"/>
              <w:spacing w:before="60" w:after="60"/>
              <w:rPr>
                <w:rFonts w:cs="Arial"/>
                <w:lang w:val="en-US"/>
              </w:rPr>
            </w:pPr>
            <w:r w:rsidRPr="004E37BB">
              <w:rPr>
                <w:rFonts w:cs="Arial"/>
              </w:rPr>
              <w:t>Monitoring of the implementation of the</w:t>
            </w:r>
            <w:r w:rsidRPr="004E37BB">
              <w:rPr>
                <w:rFonts w:cs="Arial"/>
                <w:lang w:val="en-US"/>
              </w:rPr>
              <w:t xml:space="preserve"> Home First project and management of Integrated Community Services within the RPB Transformation Board governance framework</w:t>
            </w:r>
          </w:p>
          <w:p w14:paraId="50DFE591" w14:textId="77777777" w:rsidR="008F5E9D" w:rsidRPr="004E37BB" w:rsidRDefault="008F5E9D" w:rsidP="00A753CF">
            <w:pPr>
              <w:widowControl w:val="0"/>
              <w:shd w:val="clear" w:color="auto" w:fill="FFFFFF"/>
              <w:spacing w:before="60" w:after="60"/>
              <w:jc w:val="both"/>
              <w:rPr>
                <w:rFonts w:cs="Arial"/>
                <w:color w:val="000000"/>
              </w:rPr>
            </w:pPr>
            <w:r w:rsidRPr="004E37BB">
              <w:rPr>
                <w:rFonts w:cs="Arial"/>
                <w:color w:val="000000"/>
              </w:rPr>
              <w:t>Quarterly performance reviews</w:t>
            </w:r>
          </w:p>
          <w:p w14:paraId="3876BD0C" w14:textId="77777777" w:rsidR="008F5E9D" w:rsidRPr="00C33E49" w:rsidRDefault="008F5E9D" w:rsidP="00A753CF">
            <w:pPr>
              <w:spacing w:before="60" w:after="60"/>
              <w:jc w:val="both"/>
              <w:rPr>
                <w:rFonts w:cs="Arial"/>
              </w:rPr>
            </w:pPr>
            <w:r w:rsidRPr="004E37BB">
              <w:rPr>
                <w:rFonts w:cs="Arial"/>
                <w:color w:val="000000"/>
              </w:rPr>
              <w:t>Monthly finance reviews.</w:t>
            </w:r>
          </w:p>
        </w:tc>
        <w:tc>
          <w:tcPr>
            <w:tcW w:w="7865" w:type="dxa"/>
            <w:gridSpan w:val="3"/>
            <w:tcBorders>
              <w:top w:val="single" w:sz="4" w:space="0" w:color="auto"/>
              <w:left w:val="single" w:sz="4" w:space="0" w:color="auto"/>
              <w:bottom w:val="single" w:sz="4" w:space="0" w:color="auto"/>
              <w:right w:val="single" w:sz="4" w:space="0" w:color="auto"/>
            </w:tcBorders>
            <w:shd w:val="clear" w:color="auto" w:fill="auto"/>
          </w:tcPr>
          <w:p w14:paraId="3E3F593D" w14:textId="77777777" w:rsidR="008F5E9D" w:rsidRPr="004E37BB" w:rsidRDefault="008F5E9D" w:rsidP="00A753CF">
            <w:pPr>
              <w:widowControl w:val="0"/>
              <w:spacing w:before="60"/>
              <w:rPr>
                <w:rFonts w:cs="Arial"/>
                <w:color w:val="000000"/>
              </w:rPr>
            </w:pPr>
            <w:r w:rsidRPr="004E37BB">
              <w:rPr>
                <w:rFonts w:cs="Arial"/>
                <w:color w:val="000000"/>
              </w:rPr>
              <w:t>A&amp;A Report SBU-2122-023 – October 2021</w:t>
            </w:r>
          </w:p>
          <w:p w14:paraId="1F4F57DF" w14:textId="77777777" w:rsidR="008F5E9D" w:rsidRPr="004E37BB" w:rsidRDefault="008F5E9D" w:rsidP="00A753CF">
            <w:pPr>
              <w:widowControl w:val="0"/>
              <w:spacing w:after="60"/>
              <w:rPr>
                <w:rFonts w:cs="Arial"/>
                <w:color w:val="000000"/>
              </w:rPr>
            </w:pPr>
            <w:r w:rsidRPr="004E37BB">
              <w:rPr>
                <w:rFonts w:cs="Arial"/>
                <w:color w:val="000000"/>
              </w:rPr>
              <w:t>General Dental Services (GDS) – Substantial Assurance</w:t>
            </w:r>
          </w:p>
          <w:p w14:paraId="41EAD044" w14:textId="77777777" w:rsidR="008F5E9D" w:rsidRPr="004E37BB" w:rsidRDefault="008F5E9D" w:rsidP="00A753CF">
            <w:pPr>
              <w:spacing w:before="60"/>
              <w:rPr>
                <w:rFonts w:cs="Arial"/>
                <w:color w:val="000000"/>
              </w:rPr>
            </w:pPr>
            <w:r w:rsidRPr="004E37BB">
              <w:rPr>
                <w:rFonts w:cs="Arial"/>
                <w:color w:val="000000"/>
              </w:rPr>
              <w:t>A&amp;A Report SBU-2021-013 – January 2021</w:t>
            </w:r>
          </w:p>
          <w:p w14:paraId="68449AC4" w14:textId="77777777" w:rsidR="008F5E9D" w:rsidRPr="00C33E49" w:rsidRDefault="008F5E9D" w:rsidP="00A753CF">
            <w:pPr>
              <w:spacing w:after="60"/>
              <w:jc w:val="both"/>
              <w:rPr>
                <w:rFonts w:cs="Arial"/>
              </w:rPr>
            </w:pPr>
            <w:r w:rsidRPr="004E37BB">
              <w:rPr>
                <w:rFonts w:cs="Arial"/>
                <w:color w:val="000000"/>
              </w:rPr>
              <w:t>Primary Care Cluster Plans &amp; Delivery – Reasonable Assurance</w:t>
            </w:r>
          </w:p>
        </w:tc>
      </w:tr>
      <w:tr w:rsidR="008F5E9D" w:rsidRPr="00A822A4" w14:paraId="0D46ED4A" w14:textId="77777777" w:rsidTr="0054643F">
        <w:trPr>
          <w:trHeight w:val="79"/>
          <w:jc w:val="center"/>
        </w:trPr>
        <w:tc>
          <w:tcPr>
            <w:tcW w:w="11094" w:type="dxa"/>
            <w:gridSpan w:val="4"/>
            <w:tcBorders>
              <w:top w:val="single" w:sz="4" w:space="0" w:color="auto"/>
              <w:left w:val="single" w:sz="4" w:space="0" w:color="auto"/>
              <w:bottom w:val="single" w:sz="4" w:space="0" w:color="auto"/>
              <w:right w:val="single" w:sz="4" w:space="0" w:color="auto"/>
            </w:tcBorders>
            <w:shd w:val="clear" w:color="auto" w:fill="F2F2F2"/>
          </w:tcPr>
          <w:p w14:paraId="2952C0AF" w14:textId="77777777" w:rsidR="008F5E9D" w:rsidRPr="00A822A4" w:rsidRDefault="008F5E9D" w:rsidP="00A753CF">
            <w:pPr>
              <w:spacing w:before="60" w:after="60"/>
              <w:jc w:val="both"/>
              <w:rPr>
                <w:rFonts w:cs="Arial"/>
                <w:b/>
              </w:rPr>
            </w:pPr>
            <w:r w:rsidRPr="00A822A4">
              <w:rPr>
                <w:rFonts w:cs="Arial"/>
                <w:b/>
              </w:rPr>
              <w:t>Gaps in Control/Assurance or Identified Areas for Improvement</w:t>
            </w:r>
          </w:p>
        </w:tc>
        <w:tc>
          <w:tcPr>
            <w:tcW w:w="11128" w:type="dxa"/>
            <w:gridSpan w:val="4"/>
            <w:tcBorders>
              <w:top w:val="single" w:sz="4" w:space="0" w:color="auto"/>
              <w:left w:val="single" w:sz="4" w:space="0" w:color="auto"/>
              <w:bottom w:val="single" w:sz="4" w:space="0" w:color="auto"/>
              <w:right w:val="single" w:sz="4" w:space="0" w:color="auto"/>
            </w:tcBorders>
            <w:shd w:val="clear" w:color="auto" w:fill="F2F2F2"/>
          </w:tcPr>
          <w:p w14:paraId="66B6C8EC" w14:textId="77777777" w:rsidR="008F5E9D" w:rsidRPr="00A822A4" w:rsidRDefault="008F5E9D" w:rsidP="00A753CF">
            <w:pPr>
              <w:spacing w:before="60" w:after="60"/>
              <w:jc w:val="both"/>
              <w:rPr>
                <w:rFonts w:cs="Arial"/>
                <w:b/>
              </w:rPr>
            </w:pPr>
            <w:r w:rsidRPr="00A822A4">
              <w:rPr>
                <w:rFonts w:cs="Arial"/>
                <w:b/>
              </w:rPr>
              <w:t>Agreed Action</w:t>
            </w:r>
          </w:p>
        </w:tc>
      </w:tr>
      <w:tr w:rsidR="008F5E9D" w:rsidRPr="00A822A4" w14:paraId="3E2CB820" w14:textId="77777777" w:rsidTr="0054643F">
        <w:trPr>
          <w:trHeight w:val="79"/>
          <w:jc w:val="center"/>
        </w:trPr>
        <w:tc>
          <w:tcPr>
            <w:tcW w:w="11094" w:type="dxa"/>
            <w:gridSpan w:val="4"/>
            <w:tcBorders>
              <w:top w:val="single" w:sz="4" w:space="0" w:color="auto"/>
              <w:left w:val="single" w:sz="4" w:space="0" w:color="auto"/>
              <w:bottom w:val="single" w:sz="4" w:space="0" w:color="auto"/>
              <w:right w:val="single" w:sz="4" w:space="0" w:color="auto"/>
            </w:tcBorders>
            <w:shd w:val="clear" w:color="auto" w:fill="auto"/>
          </w:tcPr>
          <w:p w14:paraId="7509E468" w14:textId="4AF4D400" w:rsidR="008F5E9D" w:rsidRPr="00F7094E" w:rsidRDefault="00F7094E" w:rsidP="00A753CF">
            <w:pPr>
              <w:spacing w:before="60" w:after="60"/>
              <w:jc w:val="both"/>
              <w:rPr>
                <w:rFonts w:cs="Arial"/>
                <w:color w:val="FF0000"/>
              </w:rPr>
            </w:pPr>
            <w:r w:rsidRPr="00F7094E">
              <w:rPr>
                <w:rFonts w:cs="Arial"/>
                <w:color w:val="FF0000"/>
              </w:rPr>
              <w:t xml:space="preserve">The resource in relation to the Quality &amp; Safety team is limited and this has been identified as a risk in relation to delivery of the full implications of the Quality &amp; Engagement Act.     </w:t>
            </w:r>
          </w:p>
        </w:tc>
        <w:tc>
          <w:tcPr>
            <w:tcW w:w="11128" w:type="dxa"/>
            <w:gridSpan w:val="4"/>
            <w:tcBorders>
              <w:top w:val="single" w:sz="4" w:space="0" w:color="auto"/>
              <w:left w:val="single" w:sz="4" w:space="0" w:color="auto"/>
              <w:bottom w:val="single" w:sz="4" w:space="0" w:color="auto"/>
              <w:right w:val="single" w:sz="4" w:space="0" w:color="auto"/>
            </w:tcBorders>
            <w:shd w:val="clear" w:color="auto" w:fill="auto"/>
          </w:tcPr>
          <w:p w14:paraId="3BFEEF3D" w14:textId="6A557C33" w:rsidR="008F5E9D" w:rsidRPr="00F7094E" w:rsidRDefault="00F7094E" w:rsidP="003B7F0B">
            <w:pPr>
              <w:rPr>
                <w:rFonts w:cs="Arial"/>
                <w:color w:val="FF0000"/>
              </w:rPr>
            </w:pPr>
            <w:r w:rsidRPr="00F7094E">
              <w:rPr>
                <w:rFonts w:cs="Arial"/>
                <w:color w:val="FF0000"/>
              </w:rPr>
              <w:t xml:space="preserve">There has been an agreement to review the resource, a band 7 has been funded to support and is going through the recruitment process.  Further review is being undertaken in relation to the Governance resource required longer term as new services are being transferred into the SG.  Paper will be prepared and taken through the SG Operational Business meeting and Service Group Board. </w:t>
            </w:r>
            <w:r w:rsidRPr="00F7094E">
              <w:rPr>
                <w:rFonts w:cs="Arial"/>
                <w:b/>
                <w:color w:val="FF0000"/>
              </w:rPr>
              <w:t>31/12/2023</w:t>
            </w:r>
          </w:p>
        </w:tc>
      </w:tr>
    </w:tbl>
    <w:p w14:paraId="700CF4D2" w14:textId="50E0300B" w:rsidR="00F95349" w:rsidRDefault="00F95349" w:rsidP="00B537CA">
      <w:pPr>
        <w:tabs>
          <w:tab w:val="left" w:pos="16018"/>
        </w:tabs>
        <w:jc w:val="center"/>
        <w:rPr>
          <w:b/>
          <w:sz w:val="24"/>
          <w:szCs w:val="24"/>
        </w:rPr>
      </w:pPr>
    </w:p>
    <w:p w14:paraId="439FECFD" w14:textId="093229BE" w:rsidR="000922E9" w:rsidRDefault="000922E9" w:rsidP="00B537CA">
      <w:pPr>
        <w:tabs>
          <w:tab w:val="left" w:pos="16018"/>
        </w:tabs>
        <w:jc w:val="center"/>
        <w:rPr>
          <w:b/>
          <w:sz w:val="24"/>
          <w:szCs w:val="24"/>
        </w:rPr>
      </w:pPr>
    </w:p>
    <w:p w14:paraId="6478146B" w14:textId="47B8EBF3" w:rsidR="000922E9" w:rsidRDefault="000922E9" w:rsidP="00B537CA">
      <w:pPr>
        <w:tabs>
          <w:tab w:val="left" w:pos="16018"/>
        </w:tabs>
        <w:jc w:val="center"/>
        <w:rPr>
          <w:b/>
          <w:sz w:val="24"/>
          <w:szCs w:val="24"/>
        </w:rPr>
      </w:pPr>
    </w:p>
    <w:p w14:paraId="1C409F5F" w14:textId="209F1C79" w:rsidR="000922E9" w:rsidRDefault="000922E9" w:rsidP="00B537CA">
      <w:pPr>
        <w:tabs>
          <w:tab w:val="left" w:pos="16018"/>
        </w:tabs>
        <w:jc w:val="center"/>
        <w:rPr>
          <w:b/>
          <w:sz w:val="24"/>
          <w:szCs w:val="24"/>
        </w:rPr>
      </w:pPr>
    </w:p>
    <w:p w14:paraId="1313FFF0" w14:textId="5B7E42AF" w:rsidR="000922E9" w:rsidRDefault="000922E9" w:rsidP="00B537CA">
      <w:pPr>
        <w:tabs>
          <w:tab w:val="left" w:pos="16018"/>
        </w:tabs>
        <w:jc w:val="center"/>
        <w:rPr>
          <w:b/>
          <w:sz w:val="24"/>
          <w:szCs w:val="24"/>
        </w:rPr>
      </w:pPr>
    </w:p>
    <w:p w14:paraId="15D11FC6" w14:textId="779CAF97" w:rsidR="000922E9" w:rsidRDefault="000922E9" w:rsidP="00B537CA">
      <w:pPr>
        <w:tabs>
          <w:tab w:val="left" w:pos="16018"/>
        </w:tabs>
        <w:jc w:val="center"/>
        <w:rPr>
          <w:b/>
          <w:sz w:val="24"/>
          <w:szCs w:val="24"/>
        </w:rPr>
      </w:pPr>
    </w:p>
    <w:p w14:paraId="51093076" w14:textId="11510BA2" w:rsidR="000922E9" w:rsidRDefault="000922E9" w:rsidP="00B537CA">
      <w:pPr>
        <w:tabs>
          <w:tab w:val="left" w:pos="16018"/>
        </w:tabs>
        <w:jc w:val="center"/>
        <w:rPr>
          <w:b/>
          <w:sz w:val="24"/>
          <w:szCs w:val="24"/>
        </w:rPr>
      </w:pPr>
    </w:p>
    <w:p w14:paraId="6D37FC19" w14:textId="5368AC8F" w:rsidR="000922E9" w:rsidRDefault="000922E9" w:rsidP="00B537CA">
      <w:pPr>
        <w:tabs>
          <w:tab w:val="left" w:pos="16018"/>
        </w:tabs>
        <w:jc w:val="center"/>
        <w:rPr>
          <w:b/>
          <w:sz w:val="24"/>
          <w:szCs w:val="24"/>
        </w:rPr>
      </w:pPr>
    </w:p>
    <w:p w14:paraId="71B0DEAF" w14:textId="3A2EF58D" w:rsidR="000922E9" w:rsidRDefault="000922E9" w:rsidP="00B537CA">
      <w:pPr>
        <w:tabs>
          <w:tab w:val="left" w:pos="16018"/>
        </w:tabs>
        <w:jc w:val="center"/>
        <w:rPr>
          <w:b/>
          <w:sz w:val="24"/>
          <w:szCs w:val="24"/>
        </w:rPr>
      </w:pPr>
    </w:p>
    <w:p w14:paraId="368EE7AF" w14:textId="5DED8193" w:rsidR="000922E9" w:rsidRDefault="000922E9" w:rsidP="00B537CA">
      <w:pPr>
        <w:tabs>
          <w:tab w:val="left" w:pos="16018"/>
        </w:tabs>
        <w:jc w:val="center"/>
        <w:rPr>
          <w:b/>
          <w:sz w:val="24"/>
          <w:szCs w:val="24"/>
        </w:rPr>
      </w:pPr>
    </w:p>
    <w:p w14:paraId="7B90DA90" w14:textId="487E0DB0" w:rsidR="000922E9" w:rsidRDefault="000922E9" w:rsidP="00B537CA">
      <w:pPr>
        <w:tabs>
          <w:tab w:val="left" w:pos="16018"/>
        </w:tabs>
        <w:jc w:val="center"/>
        <w:rPr>
          <w:b/>
          <w:sz w:val="24"/>
          <w:szCs w:val="24"/>
        </w:rPr>
      </w:pPr>
    </w:p>
    <w:p w14:paraId="26DFFD1E" w14:textId="70DA4E4E" w:rsidR="000922E9" w:rsidRDefault="000922E9" w:rsidP="00B537CA">
      <w:pPr>
        <w:tabs>
          <w:tab w:val="left" w:pos="16018"/>
        </w:tabs>
        <w:jc w:val="center"/>
        <w:rPr>
          <w:b/>
          <w:sz w:val="24"/>
          <w:szCs w:val="24"/>
        </w:rPr>
      </w:pPr>
    </w:p>
    <w:p w14:paraId="01FAF323" w14:textId="3D71081F" w:rsidR="000922E9" w:rsidRDefault="000922E9" w:rsidP="00B537CA">
      <w:pPr>
        <w:tabs>
          <w:tab w:val="left" w:pos="16018"/>
        </w:tabs>
        <w:jc w:val="center"/>
        <w:rPr>
          <w:b/>
          <w:sz w:val="24"/>
          <w:szCs w:val="24"/>
        </w:rPr>
      </w:pPr>
    </w:p>
    <w:p w14:paraId="34516E12" w14:textId="4AFD24B2" w:rsidR="000922E9" w:rsidRDefault="000922E9" w:rsidP="00B537CA">
      <w:pPr>
        <w:tabs>
          <w:tab w:val="left" w:pos="16018"/>
        </w:tabs>
        <w:jc w:val="center"/>
        <w:rPr>
          <w:b/>
          <w:sz w:val="24"/>
          <w:szCs w:val="24"/>
        </w:rPr>
      </w:pPr>
    </w:p>
    <w:p w14:paraId="6C75A331" w14:textId="25BF1D51" w:rsidR="000922E9" w:rsidRDefault="000922E9" w:rsidP="00B537CA">
      <w:pPr>
        <w:tabs>
          <w:tab w:val="left" w:pos="16018"/>
        </w:tabs>
        <w:jc w:val="center"/>
        <w:rPr>
          <w:b/>
          <w:sz w:val="24"/>
          <w:szCs w:val="24"/>
        </w:rPr>
      </w:pPr>
    </w:p>
    <w:p w14:paraId="2FD46FB6" w14:textId="096A7978" w:rsidR="000922E9" w:rsidRDefault="000922E9" w:rsidP="00B537CA">
      <w:pPr>
        <w:tabs>
          <w:tab w:val="left" w:pos="16018"/>
        </w:tabs>
        <w:jc w:val="center"/>
        <w:rPr>
          <w:b/>
          <w:sz w:val="24"/>
          <w:szCs w:val="24"/>
        </w:rPr>
      </w:pPr>
    </w:p>
    <w:p w14:paraId="54C29BE7" w14:textId="01629488" w:rsidR="000922E9" w:rsidRDefault="000922E9" w:rsidP="00B537CA">
      <w:pPr>
        <w:tabs>
          <w:tab w:val="left" w:pos="16018"/>
        </w:tabs>
        <w:jc w:val="center"/>
        <w:rPr>
          <w:b/>
          <w:sz w:val="24"/>
          <w:szCs w:val="24"/>
        </w:rPr>
      </w:pPr>
    </w:p>
    <w:p w14:paraId="3DE8E0D3" w14:textId="57C463AB" w:rsidR="000922E9" w:rsidRDefault="000922E9" w:rsidP="00B537CA">
      <w:pPr>
        <w:tabs>
          <w:tab w:val="left" w:pos="16018"/>
        </w:tabs>
        <w:jc w:val="center"/>
        <w:rPr>
          <w:b/>
          <w:sz w:val="24"/>
          <w:szCs w:val="24"/>
        </w:rPr>
      </w:pPr>
    </w:p>
    <w:tbl>
      <w:tblPr>
        <w:tblW w:w="222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9"/>
        <w:gridCol w:w="5974"/>
        <w:gridCol w:w="3199"/>
        <w:gridCol w:w="833"/>
        <w:gridCol w:w="3206"/>
        <w:gridCol w:w="4584"/>
        <w:gridCol w:w="1701"/>
        <w:gridCol w:w="1956"/>
      </w:tblGrid>
      <w:tr w:rsidR="00BE4842" w:rsidRPr="004E37BB" w14:paraId="27203AF2" w14:textId="77777777" w:rsidTr="004C1936">
        <w:trPr>
          <w:trHeight w:val="561"/>
          <w:jc w:val="center"/>
        </w:trPr>
        <w:tc>
          <w:tcPr>
            <w:tcW w:w="22222" w:type="dxa"/>
            <w:gridSpan w:val="8"/>
            <w:tcBorders>
              <w:top w:val="single" w:sz="4" w:space="0" w:color="auto"/>
              <w:left w:val="single" w:sz="4" w:space="0" w:color="auto"/>
              <w:right w:val="single" w:sz="4" w:space="0" w:color="auto"/>
            </w:tcBorders>
            <w:shd w:val="clear" w:color="auto" w:fill="C6D9F1" w:themeFill="text2" w:themeFillTint="33"/>
            <w:vAlign w:val="center"/>
          </w:tcPr>
          <w:p w14:paraId="3BF7A921" w14:textId="77777777" w:rsidR="00BE4842" w:rsidRPr="004E37BB" w:rsidRDefault="00BE4842" w:rsidP="00A753CF">
            <w:pPr>
              <w:pStyle w:val="ListBullet"/>
              <w:numPr>
                <w:ilvl w:val="0"/>
                <w:numId w:val="0"/>
              </w:numPr>
              <w:tabs>
                <w:tab w:val="left" w:pos="720"/>
              </w:tabs>
              <w:spacing w:before="60" w:after="60"/>
              <w:rPr>
                <w:rFonts w:cs="Arial"/>
                <w:b/>
              </w:rPr>
            </w:pPr>
            <w:r w:rsidRPr="004E37BB">
              <w:rPr>
                <w:rFonts w:cs="Arial"/>
                <w:b/>
              </w:rPr>
              <w:lastRenderedPageBreak/>
              <w:t xml:space="preserve">BAF 3: </w:t>
            </w:r>
            <w:r>
              <w:rPr>
                <w:rFonts w:cs="Arial"/>
                <w:b/>
              </w:rPr>
              <w:t>Networked Hospitals and Excellent Primary, Community Care and Mental Health &amp; Learning Disability Services, working effectively through a systems approach</w:t>
            </w:r>
          </w:p>
        </w:tc>
      </w:tr>
      <w:tr w:rsidR="00E672DB" w:rsidRPr="00A822A4" w14:paraId="4F5D8FA5" w14:textId="77777777" w:rsidTr="00F135C7">
        <w:trPr>
          <w:trHeight w:val="839"/>
          <w:jc w:val="center"/>
        </w:trPr>
        <w:tc>
          <w:tcPr>
            <w:tcW w:w="769" w:type="dxa"/>
            <w:tcBorders>
              <w:top w:val="single" w:sz="4" w:space="0" w:color="auto"/>
              <w:left w:val="single" w:sz="4" w:space="0" w:color="auto"/>
              <w:right w:val="single" w:sz="4" w:space="0" w:color="auto"/>
            </w:tcBorders>
            <w:shd w:val="clear" w:color="auto" w:fill="C6D9F1" w:themeFill="text2" w:themeFillTint="33"/>
            <w:vAlign w:val="center"/>
          </w:tcPr>
          <w:p w14:paraId="69AAEF42" w14:textId="77777777" w:rsidR="00E672DB" w:rsidRPr="004B62A7" w:rsidRDefault="00E672DB" w:rsidP="00E672DB">
            <w:pPr>
              <w:spacing w:before="60" w:after="60"/>
              <w:jc w:val="both"/>
              <w:rPr>
                <w:rFonts w:cs="Arial"/>
                <w:b/>
              </w:rPr>
            </w:pPr>
            <w:r w:rsidRPr="004B62A7">
              <w:rPr>
                <w:rFonts w:cs="Arial"/>
                <w:b/>
              </w:rPr>
              <w:t>3.2</w:t>
            </w:r>
          </w:p>
        </w:tc>
        <w:tc>
          <w:tcPr>
            <w:tcW w:w="17796" w:type="dxa"/>
            <w:gridSpan w:val="5"/>
            <w:tcBorders>
              <w:top w:val="single" w:sz="4" w:space="0" w:color="auto"/>
              <w:left w:val="single" w:sz="4" w:space="0" w:color="auto"/>
              <w:right w:val="single" w:sz="4" w:space="0" w:color="auto"/>
            </w:tcBorders>
            <w:shd w:val="clear" w:color="auto" w:fill="C6D9F1" w:themeFill="text2" w:themeFillTint="33"/>
            <w:vAlign w:val="center"/>
          </w:tcPr>
          <w:p w14:paraId="752C892C" w14:textId="59830196" w:rsidR="00E672DB" w:rsidRPr="00594B06" w:rsidRDefault="00E672DB" w:rsidP="00E672DB">
            <w:pPr>
              <w:spacing w:before="60" w:after="60"/>
              <w:jc w:val="both"/>
              <w:rPr>
                <w:rFonts w:cs="Arial"/>
                <w:b/>
              </w:rPr>
            </w:pPr>
            <w:r w:rsidRPr="004B62A7">
              <w:rPr>
                <w:rFonts w:cs="Arial"/>
                <w:b/>
              </w:rPr>
              <w:t>Mental Health &amp; Learning Disabilities</w:t>
            </w:r>
          </w:p>
        </w:tc>
        <w:tc>
          <w:tcPr>
            <w:tcW w:w="1701"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48975C83" w14:textId="5E698475" w:rsidR="00E672DB" w:rsidRPr="004B62A7" w:rsidRDefault="00E672DB" w:rsidP="00E672DB">
            <w:pPr>
              <w:spacing w:before="60"/>
              <w:jc w:val="both"/>
              <w:rPr>
                <w:rFonts w:cs="Arial"/>
                <w:b/>
              </w:rPr>
            </w:pPr>
            <w:r>
              <w:rPr>
                <w:rFonts w:cs="Arial"/>
                <w:b/>
              </w:rPr>
              <w:t xml:space="preserve">Trend: </w:t>
            </w:r>
            <w:r w:rsidR="00111DAA">
              <w:rPr>
                <w:rFonts w:cs="Arial"/>
                <w:b/>
              </w:rPr>
              <w:t>Improving</w:t>
            </w:r>
          </w:p>
        </w:tc>
        <w:tc>
          <w:tcPr>
            <w:tcW w:w="1956" w:type="dxa"/>
            <w:tcBorders>
              <w:top w:val="single" w:sz="4" w:space="0" w:color="auto"/>
              <w:left w:val="single" w:sz="4" w:space="0" w:color="auto"/>
              <w:right w:val="single" w:sz="4" w:space="0" w:color="auto"/>
            </w:tcBorders>
            <w:shd w:val="clear" w:color="auto" w:fill="C6D9F1" w:themeFill="text2" w:themeFillTint="33"/>
          </w:tcPr>
          <w:p w14:paraId="2AD52E4A" w14:textId="7C0440FA" w:rsidR="00E672DB" w:rsidRPr="004B62A7" w:rsidRDefault="00E672DB" w:rsidP="00E672DB">
            <w:pPr>
              <w:spacing w:before="60" w:after="60"/>
              <w:jc w:val="center"/>
              <w:rPr>
                <w:rFonts w:cs="Arial"/>
                <w:b/>
              </w:rPr>
            </w:pPr>
            <w:r>
              <w:rPr>
                <w:rFonts w:cs="Arial"/>
                <w:b/>
                <w:noProof/>
                <w:lang w:eastAsia="en-GB"/>
              </w:rPr>
              <w:drawing>
                <wp:anchor distT="0" distB="0" distL="114300" distR="114300" simplePos="0" relativeHeight="251924992" behindDoc="0" locked="0" layoutInCell="1" allowOverlap="1" wp14:anchorId="4A3DB11A" wp14:editId="6236EE35">
                  <wp:simplePos x="0" y="0"/>
                  <wp:positionH relativeFrom="column">
                    <wp:posOffset>372745</wp:posOffset>
                  </wp:positionH>
                  <wp:positionV relativeFrom="paragraph">
                    <wp:posOffset>82550</wp:posOffset>
                  </wp:positionV>
                  <wp:extent cx="304800" cy="381000"/>
                  <wp:effectExtent l="0" t="0" r="0" b="0"/>
                  <wp:wrapNone/>
                  <wp:docPr id="52" name="Picture 5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074"/>
                          <pic:cNvPicPr>
                            <a:picLocks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04800" cy="381000"/>
                          </a:xfrm>
                          <a:prstGeom prst="rect">
                            <a:avLst/>
                          </a:prstGeom>
                          <a:noFill/>
                          <a:ln>
                            <a:noFill/>
                          </a:ln>
                        </pic:spPr>
                      </pic:pic>
                    </a:graphicData>
                  </a:graphic>
                  <wp14:sizeRelH relativeFrom="page">
                    <wp14:pctWidth>0</wp14:pctWidth>
                  </wp14:sizeRelH>
                  <wp14:sizeRelV relativeFrom="margin">
                    <wp14:pctHeight>0</wp14:pctHeight>
                  </wp14:sizeRelV>
                </wp:anchor>
              </w:drawing>
            </w:r>
            <w:r w:rsidRPr="0094096D">
              <w:rPr>
                <w:rFonts w:cs="Arial"/>
                <w:b/>
                <w:noProof/>
                <w:lang w:eastAsia="en-GB"/>
              </w:rPr>
              <w:drawing>
                <wp:anchor distT="0" distB="0" distL="114300" distR="114300" simplePos="0" relativeHeight="251921920" behindDoc="0" locked="0" layoutInCell="1" allowOverlap="1" wp14:anchorId="24B28E62" wp14:editId="710D16BF">
                  <wp:simplePos x="0" y="0"/>
                  <wp:positionH relativeFrom="column">
                    <wp:posOffset>12164060</wp:posOffset>
                  </wp:positionH>
                  <wp:positionV relativeFrom="paragraph">
                    <wp:posOffset>1804035</wp:posOffset>
                  </wp:positionV>
                  <wp:extent cx="304800" cy="381000"/>
                  <wp:effectExtent l="0" t="0" r="0" b="0"/>
                  <wp:wrapNone/>
                  <wp:docPr id="3090" name="Picture 309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074"/>
                          <pic:cNvPicPr>
                            <a:picLocks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04800" cy="381000"/>
                          </a:xfrm>
                          <a:prstGeom prst="rect">
                            <a:avLst/>
                          </a:prstGeom>
                          <a:noFill/>
                          <a:ln>
                            <a:noFill/>
                          </a:ln>
                        </pic:spPr>
                      </pic:pic>
                    </a:graphicData>
                  </a:graphic>
                  <wp14:sizeRelH relativeFrom="page">
                    <wp14:pctWidth>0</wp14:pctWidth>
                  </wp14:sizeRelH>
                  <wp14:sizeRelV relativeFrom="margin">
                    <wp14:pctHeight>0</wp14:pctHeight>
                  </wp14:sizeRelV>
                </wp:anchor>
              </w:drawing>
            </w:r>
          </w:p>
        </w:tc>
      </w:tr>
      <w:tr w:rsidR="00E672DB" w:rsidRPr="00A822A4" w14:paraId="789470BC" w14:textId="77777777" w:rsidTr="00F135C7">
        <w:trPr>
          <w:trHeight w:val="990"/>
          <w:jc w:val="center"/>
        </w:trPr>
        <w:tc>
          <w:tcPr>
            <w:tcW w:w="9942" w:type="dxa"/>
            <w:gridSpan w:val="3"/>
            <w:tcBorders>
              <w:left w:val="single" w:sz="4" w:space="0" w:color="auto"/>
              <w:right w:val="single" w:sz="4" w:space="0" w:color="auto"/>
            </w:tcBorders>
            <w:shd w:val="clear" w:color="auto" w:fill="C6D9F1" w:themeFill="text2" w:themeFillTint="33"/>
            <w:vAlign w:val="center"/>
          </w:tcPr>
          <w:p w14:paraId="6FB6AD54" w14:textId="77777777" w:rsidR="00E672DB" w:rsidRPr="00594B06" w:rsidRDefault="00E672DB" w:rsidP="00E672DB">
            <w:pPr>
              <w:spacing w:before="60" w:after="60"/>
              <w:rPr>
                <w:rFonts w:cs="Arial"/>
                <w:b/>
              </w:rPr>
            </w:pPr>
            <w:r w:rsidRPr="00594B06">
              <w:rPr>
                <w:rFonts w:cs="Arial"/>
                <w:b/>
              </w:rPr>
              <w:t>Associated HBRR Entries:</w:t>
            </w:r>
          </w:p>
          <w:p w14:paraId="4E247064" w14:textId="77777777" w:rsidR="00E672DB" w:rsidRPr="00B2709A" w:rsidRDefault="00E672DB" w:rsidP="00E672DB">
            <w:pPr>
              <w:spacing w:before="60" w:after="60"/>
              <w:jc w:val="both"/>
              <w:rPr>
                <w:rFonts w:cs="Arial"/>
                <w:b/>
              </w:rPr>
            </w:pPr>
            <w:r w:rsidRPr="00B2709A">
              <w:rPr>
                <w:rFonts w:cs="Arial"/>
                <w:b/>
              </w:rPr>
              <w:t xml:space="preserve">HBRR 43 – </w:t>
            </w:r>
            <w:proofErr w:type="spellStart"/>
            <w:r w:rsidRPr="00B2709A">
              <w:rPr>
                <w:rFonts w:cs="Arial"/>
                <w:b/>
              </w:rPr>
              <w:t>DoLS</w:t>
            </w:r>
            <w:proofErr w:type="spellEnd"/>
            <w:r w:rsidRPr="00B2709A">
              <w:rPr>
                <w:rFonts w:cs="Arial"/>
                <w:b/>
              </w:rPr>
              <w:t>/Liberty Protection Safeguards (20)</w:t>
            </w:r>
          </w:p>
          <w:p w14:paraId="535C80B6" w14:textId="66F89659" w:rsidR="00E672DB" w:rsidRPr="004B62A7" w:rsidRDefault="00E672DB" w:rsidP="00E672DB">
            <w:pPr>
              <w:spacing w:before="60" w:after="60"/>
              <w:jc w:val="both"/>
              <w:rPr>
                <w:rFonts w:cs="Arial"/>
                <w:b/>
              </w:rPr>
            </w:pPr>
            <w:r w:rsidRPr="00B2709A">
              <w:rPr>
                <w:rFonts w:cs="Arial"/>
                <w:b/>
              </w:rPr>
              <w:t>HBRR 75 – Whole Service Closure (10)</w:t>
            </w:r>
          </w:p>
        </w:tc>
        <w:tc>
          <w:tcPr>
            <w:tcW w:w="8623" w:type="dxa"/>
            <w:gridSpan w:val="3"/>
            <w:tcBorders>
              <w:left w:val="single" w:sz="4" w:space="0" w:color="auto"/>
              <w:right w:val="single" w:sz="4" w:space="0" w:color="auto"/>
            </w:tcBorders>
            <w:shd w:val="clear" w:color="auto" w:fill="C6D9F1" w:themeFill="text2" w:themeFillTint="33"/>
            <w:vAlign w:val="center"/>
          </w:tcPr>
          <w:p w14:paraId="1EC2A2CE" w14:textId="5023405C" w:rsidR="00E672DB" w:rsidRPr="004B62A7" w:rsidRDefault="00E672DB" w:rsidP="00E672DB">
            <w:pPr>
              <w:spacing w:before="60" w:after="60"/>
              <w:jc w:val="both"/>
              <w:rPr>
                <w:rFonts w:cs="Arial"/>
                <w:b/>
              </w:rPr>
            </w:pPr>
            <w:r w:rsidRPr="00B2709A">
              <w:rPr>
                <w:rFonts w:cs="Arial"/>
                <w:b/>
                <w:color w:val="FF0000"/>
              </w:rPr>
              <w:t>HBRR 91 – Mental Capacity Act Assessments (16)</w:t>
            </w:r>
          </w:p>
        </w:tc>
        <w:tc>
          <w:tcPr>
            <w:tcW w:w="1701"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7846FBDD" w14:textId="77777777" w:rsidR="00E672DB" w:rsidRDefault="00E672DB" w:rsidP="00E672DB">
            <w:pPr>
              <w:spacing w:before="60"/>
              <w:jc w:val="both"/>
              <w:rPr>
                <w:rFonts w:cs="Arial"/>
                <w:b/>
              </w:rPr>
            </w:pPr>
            <w:r>
              <w:rPr>
                <w:rFonts w:cs="Arial"/>
                <w:b/>
              </w:rPr>
              <w:t>Assurance:</w:t>
            </w:r>
          </w:p>
          <w:p w14:paraId="2BEC86C3" w14:textId="463F47A6" w:rsidR="00111DAA" w:rsidRPr="004B62A7" w:rsidRDefault="00111DAA" w:rsidP="00041BF4">
            <w:pPr>
              <w:spacing w:after="60"/>
              <w:jc w:val="both"/>
              <w:rPr>
                <w:rFonts w:cs="Arial"/>
                <w:b/>
              </w:rPr>
            </w:pPr>
            <w:r>
              <w:rPr>
                <w:rFonts w:cs="Arial"/>
                <w:b/>
              </w:rPr>
              <w:t>Reasonable</w:t>
            </w:r>
          </w:p>
        </w:tc>
        <w:tc>
          <w:tcPr>
            <w:tcW w:w="1956" w:type="dxa"/>
            <w:tcBorders>
              <w:left w:val="single" w:sz="4" w:space="0" w:color="auto"/>
              <w:bottom w:val="single" w:sz="4" w:space="0" w:color="auto"/>
              <w:right w:val="single" w:sz="4" w:space="0" w:color="auto"/>
            </w:tcBorders>
            <w:shd w:val="clear" w:color="auto" w:fill="C6D9F1" w:themeFill="text2" w:themeFillTint="33"/>
          </w:tcPr>
          <w:p w14:paraId="4D34AB17" w14:textId="2397E3BA" w:rsidR="00E672DB" w:rsidRPr="004B62A7" w:rsidRDefault="00E672DB" w:rsidP="00E672DB">
            <w:pPr>
              <w:spacing w:before="60" w:after="60"/>
              <w:jc w:val="center"/>
              <w:rPr>
                <w:rFonts w:cs="Arial"/>
                <w:b/>
              </w:rPr>
            </w:pPr>
            <w:r w:rsidRPr="00B623FE">
              <w:rPr>
                <w:rFonts w:ascii="Verdana" w:hAnsi="Verdana"/>
                <w:noProof/>
                <w:szCs w:val="18"/>
                <w:lang w:eastAsia="en-GB"/>
              </w:rPr>
              <w:drawing>
                <wp:inline distT="0" distB="0" distL="0" distR="0" wp14:anchorId="15082BFE" wp14:editId="758C6572">
                  <wp:extent cx="952500" cy="533400"/>
                  <wp:effectExtent l="0" t="0" r="0" b="0"/>
                  <wp:docPr id="3087" name="Picture 30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52500" cy="533400"/>
                          </a:xfrm>
                          <a:prstGeom prst="rect">
                            <a:avLst/>
                          </a:prstGeom>
                          <a:noFill/>
                          <a:ln>
                            <a:noFill/>
                          </a:ln>
                        </pic:spPr>
                      </pic:pic>
                    </a:graphicData>
                  </a:graphic>
                </wp:inline>
              </w:drawing>
            </w:r>
            <w:r w:rsidRPr="0094096D">
              <w:rPr>
                <w:rFonts w:cs="Arial"/>
                <w:b/>
                <w:noProof/>
                <w:lang w:eastAsia="en-GB"/>
              </w:rPr>
              <w:drawing>
                <wp:anchor distT="0" distB="0" distL="114300" distR="114300" simplePos="0" relativeHeight="251922944" behindDoc="0" locked="0" layoutInCell="1" allowOverlap="1" wp14:anchorId="7BBFAE6D" wp14:editId="03938908">
                  <wp:simplePos x="0" y="0"/>
                  <wp:positionH relativeFrom="column">
                    <wp:posOffset>12164060</wp:posOffset>
                  </wp:positionH>
                  <wp:positionV relativeFrom="paragraph">
                    <wp:posOffset>1383659936</wp:posOffset>
                  </wp:positionV>
                  <wp:extent cx="304800" cy="381000"/>
                  <wp:effectExtent l="0" t="0" r="0" b="0"/>
                  <wp:wrapNone/>
                  <wp:docPr id="51" name="Picture 5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074"/>
                          <pic:cNvPicPr>
                            <a:picLocks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04800" cy="381000"/>
                          </a:xfrm>
                          <a:prstGeom prst="rect">
                            <a:avLst/>
                          </a:prstGeom>
                          <a:noFill/>
                          <a:ln>
                            <a:noFill/>
                          </a:ln>
                        </pic:spPr>
                      </pic:pic>
                    </a:graphicData>
                  </a:graphic>
                  <wp14:sizeRelH relativeFrom="page">
                    <wp14:pctWidth>0</wp14:pctWidth>
                  </wp14:sizeRelH>
                  <wp14:sizeRelV relativeFrom="margin">
                    <wp14:pctHeight>0</wp14:pctHeight>
                  </wp14:sizeRelV>
                </wp:anchor>
              </w:drawing>
            </w:r>
          </w:p>
        </w:tc>
      </w:tr>
      <w:tr w:rsidR="00425187" w:rsidRPr="00A822A4" w14:paraId="7AC65DF7" w14:textId="77777777" w:rsidTr="00425187">
        <w:trPr>
          <w:trHeight w:val="79"/>
          <w:jc w:val="center"/>
        </w:trPr>
        <w:tc>
          <w:tcPr>
            <w:tcW w:w="9942" w:type="dxa"/>
            <w:gridSpan w:val="3"/>
            <w:tcBorders>
              <w:left w:val="single" w:sz="4" w:space="0" w:color="auto"/>
              <w:right w:val="single" w:sz="4" w:space="0" w:color="auto"/>
            </w:tcBorders>
            <w:shd w:val="clear" w:color="auto" w:fill="C6D9F1" w:themeFill="text2" w:themeFillTint="33"/>
            <w:vAlign w:val="center"/>
          </w:tcPr>
          <w:p w14:paraId="501CA826" w14:textId="7669B4BF" w:rsidR="00425187" w:rsidRPr="004B62A7" w:rsidRDefault="00425187" w:rsidP="00425187">
            <w:pPr>
              <w:spacing w:before="60" w:after="60"/>
              <w:jc w:val="both"/>
              <w:rPr>
                <w:rFonts w:cs="Arial"/>
                <w:b/>
              </w:rPr>
            </w:pPr>
            <w:r w:rsidRPr="004B62A7">
              <w:rPr>
                <w:rFonts w:cs="Arial"/>
                <w:b/>
              </w:rPr>
              <w:t xml:space="preserve">Executive Lead (s): </w:t>
            </w:r>
            <w:r w:rsidRPr="004B62A7">
              <w:rPr>
                <w:rFonts w:cs="Arial"/>
              </w:rPr>
              <w:t>Chief Operating Officer</w:t>
            </w:r>
          </w:p>
        </w:tc>
        <w:tc>
          <w:tcPr>
            <w:tcW w:w="12280" w:type="dxa"/>
            <w:gridSpan w:val="5"/>
            <w:tcBorders>
              <w:left w:val="single" w:sz="4" w:space="0" w:color="auto"/>
              <w:right w:val="single" w:sz="4" w:space="0" w:color="auto"/>
            </w:tcBorders>
            <w:shd w:val="clear" w:color="auto" w:fill="C6D9F1" w:themeFill="text2" w:themeFillTint="33"/>
            <w:vAlign w:val="center"/>
          </w:tcPr>
          <w:p w14:paraId="7F79B29E" w14:textId="637E1147" w:rsidR="00425187" w:rsidRPr="00B623FE" w:rsidRDefault="00425187" w:rsidP="00425187">
            <w:pPr>
              <w:spacing w:before="60" w:after="60"/>
              <w:rPr>
                <w:rFonts w:ascii="Verdana" w:hAnsi="Verdana"/>
                <w:noProof/>
                <w:szCs w:val="18"/>
                <w:lang w:eastAsia="en-GB"/>
              </w:rPr>
            </w:pPr>
            <w:r w:rsidRPr="004B62A7">
              <w:rPr>
                <w:rFonts w:cs="Arial"/>
                <w:b/>
              </w:rPr>
              <w:t xml:space="preserve">Assuring Committee: </w:t>
            </w:r>
            <w:r w:rsidRPr="004B62A7">
              <w:rPr>
                <w:rFonts w:cs="Arial"/>
              </w:rPr>
              <w:t>Performance &amp; Finance Committee</w:t>
            </w:r>
          </w:p>
        </w:tc>
      </w:tr>
      <w:tr w:rsidR="004A7E48" w:rsidRPr="00A822A4" w14:paraId="674DAB42" w14:textId="77777777" w:rsidTr="00BE4842">
        <w:trPr>
          <w:trHeight w:val="860"/>
          <w:jc w:val="center"/>
        </w:trPr>
        <w:tc>
          <w:tcPr>
            <w:tcW w:w="22222" w:type="dxa"/>
            <w:gridSpan w:val="8"/>
            <w:tcBorders>
              <w:top w:val="single" w:sz="4" w:space="0" w:color="auto"/>
              <w:left w:val="single" w:sz="4" w:space="0" w:color="auto"/>
              <w:right w:val="single" w:sz="4" w:space="0" w:color="auto"/>
            </w:tcBorders>
            <w:shd w:val="clear" w:color="auto" w:fill="auto"/>
          </w:tcPr>
          <w:p w14:paraId="13860B7D" w14:textId="77777777" w:rsidR="004A7E48" w:rsidRPr="004B62A7" w:rsidRDefault="004A7E48" w:rsidP="004A7E48">
            <w:pPr>
              <w:spacing w:before="60" w:after="60"/>
              <w:rPr>
                <w:rFonts w:cs="Arial"/>
              </w:rPr>
            </w:pPr>
            <w:r w:rsidRPr="004B62A7">
              <w:rPr>
                <w:rFonts w:cs="Arial"/>
                <w:b/>
              </w:rPr>
              <w:t>Key Controls:</w:t>
            </w:r>
          </w:p>
          <w:p w14:paraId="18737EAC" w14:textId="77777777" w:rsidR="004A7E48" w:rsidRPr="004B62A7" w:rsidRDefault="004A7E48" w:rsidP="004A7E48">
            <w:pPr>
              <w:numPr>
                <w:ilvl w:val="0"/>
                <w:numId w:val="7"/>
              </w:numPr>
              <w:spacing w:before="60"/>
              <w:jc w:val="both"/>
              <w:rPr>
                <w:rFonts w:cs="Arial"/>
              </w:rPr>
            </w:pPr>
            <w:r w:rsidRPr="004B62A7">
              <w:rPr>
                <w:rFonts w:cs="Arial"/>
              </w:rPr>
              <w:t xml:space="preserve">Established Mental Health Legislation Committee in </w:t>
            </w:r>
            <w:proofErr w:type="gramStart"/>
            <w:r w:rsidRPr="004B62A7">
              <w:rPr>
                <w:rFonts w:cs="Arial"/>
              </w:rPr>
              <w:t>place</w:t>
            </w:r>
            <w:proofErr w:type="gramEnd"/>
          </w:p>
          <w:p w14:paraId="21CF522B" w14:textId="77777777" w:rsidR="004A7E48" w:rsidRPr="004B62A7" w:rsidRDefault="004A7E48" w:rsidP="004A7E48">
            <w:pPr>
              <w:numPr>
                <w:ilvl w:val="0"/>
                <w:numId w:val="7"/>
              </w:numPr>
              <w:shd w:val="clear" w:color="auto" w:fill="FFFFFF"/>
              <w:jc w:val="both"/>
              <w:rPr>
                <w:rFonts w:cs="Arial"/>
              </w:rPr>
            </w:pPr>
            <w:r w:rsidRPr="004B62A7">
              <w:rPr>
                <w:rFonts w:cs="Arial"/>
              </w:rPr>
              <w:t xml:space="preserve">Programme/Project structure in place to drive delivery of </w:t>
            </w:r>
            <w:r w:rsidRPr="004B62A7">
              <w:rPr>
                <w:rFonts w:cs="Arial"/>
                <w:color w:val="000000"/>
              </w:rPr>
              <w:t xml:space="preserve">Annual Plan/Recovery &amp; Sustainability Plan </w:t>
            </w:r>
            <w:proofErr w:type="gramStart"/>
            <w:r w:rsidRPr="004B62A7">
              <w:rPr>
                <w:rFonts w:cs="Arial"/>
                <w:color w:val="000000"/>
              </w:rPr>
              <w:t>priorities</w:t>
            </w:r>
            <w:proofErr w:type="gramEnd"/>
          </w:p>
          <w:p w14:paraId="2990129D" w14:textId="77777777" w:rsidR="004A7E48" w:rsidRPr="00B81D43" w:rsidRDefault="004A7E48" w:rsidP="004A7E48">
            <w:pPr>
              <w:numPr>
                <w:ilvl w:val="0"/>
                <w:numId w:val="7"/>
              </w:numPr>
              <w:shd w:val="clear" w:color="auto" w:fill="FFFFFF"/>
              <w:jc w:val="both"/>
              <w:rPr>
                <w:rFonts w:cs="Arial"/>
              </w:rPr>
            </w:pPr>
            <w:r w:rsidRPr="004B62A7">
              <w:rPr>
                <w:rFonts w:cs="Arial"/>
                <w:color w:val="000000"/>
              </w:rPr>
              <w:t>Liberty Protection Safeguards task-and-finish group to meet from December 2022</w:t>
            </w:r>
          </w:p>
          <w:p w14:paraId="626211B1" w14:textId="1726E675" w:rsidR="004A7E48" w:rsidRPr="004B62A7" w:rsidRDefault="004A7E48" w:rsidP="004A7E48">
            <w:pPr>
              <w:numPr>
                <w:ilvl w:val="0"/>
                <w:numId w:val="7"/>
              </w:numPr>
              <w:shd w:val="clear" w:color="auto" w:fill="FFFFFF"/>
              <w:spacing w:after="60"/>
              <w:jc w:val="both"/>
              <w:rPr>
                <w:rFonts w:cs="Arial"/>
              </w:rPr>
            </w:pPr>
            <w:r>
              <w:rPr>
                <w:rFonts w:cs="Arial"/>
                <w:color w:val="FF0000"/>
              </w:rPr>
              <w:t>Monthly review process</w:t>
            </w:r>
            <w:r w:rsidRPr="00B81D43">
              <w:rPr>
                <w:rFonts w:cs="Arial"/>
                <w:color w:val="FF0000"/>
              </w:rPr>
              <w:t xml:space="preserve"> now take place to ensure that transitions from CAMHS to AMHS are identified and monitored.</w:t>
            </w:r>
          </w:p>
        </w:tc>
      </w:tr>
      <w:tr w:rsidR="00425187" w:rsidRPr="00A822A4" w14:paraId="2980376D" w14:textId="77777777" w:rsidTr="00BE4842">
        <w:trPr>
          <w:trHeight w:val="79"/>
          <w:jc w:val="center"/>
        </w:trPr>
        <w:tc>
          <w:tcPr>
            <w:tcW w:w="6743" w:type="dxa"/>
            <w:gridSpan w:val="2"/>
            <w:tcBorders>
              <w:top w:val="single" w:sz="4" w:space="0" w:color="auto"/>
              <w:left w:val="single" w:sz="4" w:space="0" w:color="auto"/>
              <w:bottom w:val="single" w:sz="4" w:space="0" w:color="auto"/>
              <w:right w:val="single" w:sz="4" w:space="0" w:color="auto"/>
            </w:tcBorders>
            <w:shd w:val="clear" w:color="auto" w:fill="F2F2F2"/>
          </w:tcPr>
          <w:p w14:paraId="29AFFBC3" w14:textId="77777777" w:rsidR="00425187" w:rsidRPr="00A822A4" w:rsidRDefault="00425187" w:rsidP="00425187">
            <w:pPr>
              <w:spacing w:before="60" w:after="60"/>
              <w:jc w:val="both"/>
              <w:rPr>
                <w:rFonts w:cs="Arial"/>
                <w:b/>
              </w:rPr>
            </w:pPr>
            <w:r>
              <w:rPr>
                <w:rFonts w:cs="Arial"/>
                <w:b/>
              </w:rPr>
              <w:t>Sources of Assurance – Level 1</w:t>
            </w:r>
          </w:p>
        </w:tc>
        <w:tc>
          <w:tcPr>
            <w:tcW w:w="7238" w:type="dxa"/>
            <w:gridSpan w:val="3"/>
            <w:tcBorders>
              <w:top w:val="single" w:sz="4" w:space="0" w:color="auto"/>
              <w:left w:val="single" w:sz="4" w:space="0" w:color="auto"/>
              <w:bottom w:val="single" w:sz="4" w:space="0" w:color="auto"/>
              <w:right w:val="single" w:sz="4" w:space="0" w:color="auto"/>
            </w:tcBorders>
            <w:shd w:val="clear" w:color="auto" w:fill="F2F2F2"/>
          </w:tcPr>
          <w:p w14:paraId="5F5A3A2F" w14:textId="77777777" w:rsidR="00425187" w:rsidRPr="00A822A4" w:rsidRDefault="00425187" w:rsidP="00425187">
            <w:pPr>
              <w:spacing w:before="60" w:after="60"/>
              <w:jc w:val="both"/>
              <w:rPr>
                <w:rFonts w:cs="Arial"/>
                <w:b/>
              </w:rPr>
            </w:pPr>
            <w:r>
              <w:rPr>
                <w:rFonts w:cs="Arial"/>
                <w:b/>
              </w:rPr>
              <w:t>Sources of Assurance – Level 2</w:t>
            </w:r>
          </w:p>
        </w:tc>
        <w:tc>
          <w:tcPr>
            <w:tcW w:w="8241" w:type="dxa"/>
            <w:gridSpan w:val="3"/>
            <w:tcBorders>
              <w:top w:val="single" w:sz="4" w:space="0" w:color="auto"/>
              <w:left w:val="single" w:sz="4" w:space="0" w:color="auto"/>
              <w:bottom w:val="single" w:sz="4" w:space="0" w:color="auto"/>
              <w:right w:val="single" w:sz="4" w:space="0" w:color="auto"/>
            </w:tcBorders>
            <w:shd w:val="clear" w:color="auto" w:fill="F2F2F2"/>
          </w:tcPr>
          <w:p w14:paraId="23770ED1" w14:textId="77777777" w:rsidR="00425187" w:rsidRPr="00A822A4" w:rsidRDefault="00425187" w:rsidP="00425187">
            <w:pPr>
              <w:spacing w:before="60" w:after="60"/>
              <w:jc w:val="both"/>
              <w:rPr>
                <w:rFonts w:cs="Arial"/>
                <w:b/>
              </w:rPr>
            </w:pPr>
            <w:r>
              <w:rPr>
                <w:rFonts w:cs="Arial"/>
                <w:b/>
              </w:rPr>
              <w:t>Sources of Assurance – Level 3</w:t>
            </w:r>
          </w:p>
        </w:tc>
      </w:tr>
      <w:tr w:rsidR="00425187" w:rsidRPr="00A822A4" w14:paraId="398DF0DE" w14:textId="77777777" w:rsidTr="00BE4842">
        <w:trPr>
          <w:trHeight w:val="79"/>
          <w:jc w:val="center"/>
        </w:trPr>
        <w:tc>
          <w:tcPr>
            <w:tcW w:w="6743" w:type="dxa"/>
            <w:gridSpan w:val="2"/>
            <w:tcBorders>
              <w:top w:val="single" w:sz="4" w:space="0" w:color="auto"/>
              <w:left w:val="single" w:sz="4" w:space="0" w:color="auto"/>
              <w:bottom w:val="single" w:sz="4" w:space="0" w:color="auto"/>
              <w:right w:val="single" w:sz="4" w:space="0" w:color="auto"/>
            </w:tcBorders>
            <w:shd w:val="clear" w:color="auto" w:fill="auto"/>
          </w:tcPr>
          <w:p w14:paraId="36DB1FB9" w14:textId="77777777" w:rsidR="00425187" w:rsidRPr="00A822A4" w:rsidRDefault="00425187" w:rsidP="00425187">
            <w:pPr>
              <w:spacing w:before="60" w:after="60"/>
              <w:jc w:val="both"/>
              <w:rPr>
                <w:rFonts w:cs="Arial"/>
                <w:b/>
              </w:rPr>
            </w:pPr>
          </w:p>
        </w:tc>
        <w:tc>
          <w:tcPr>
            <w:tcW w:w="7238" w:type="dxa"/>
            <w:gridSpan w:val="3"/>
            <w:tcBorders>
              <w:top w:val="single" w:sz="4" w:space="0" w:color="auto"/>
              <w:left w:val="single" w:sz="4" w:space="0" w:color="auto"/>
              <w:bottom w:val="single" w:sz="4" w:space="0" w:color="auto"/>
              <w:right w:val="single" w:sz="4" w:space="0" w:color="auto"/>
            </w:tcBorders>
            <w:shd w:val="clear" w:color="auto" w:fill="auto"/>
          </w:tcPr>
          <w:p w14:paraId="0F5CCEDB" w14:textId="77777777" w:rsidR="00425187" w:rsidRPr="00A822A4" w:rsidRDefault="00425187" w:rsidP="00425187">
            <w:pPr>
              <w:spacing w:before="60" w:after="60"/>
              <w:jc w:val="both"/>
              <w:rPr>
                <w:rFonts w:cs="Arial"/>
                <w:b/>
              </w:rPr>
            </w:pPr>
            <w:r w:rsidRPr="005747F5">
              <w:rPr>
                <w:rFonts w:cs="Arial"/>
                <w:color w:val="000000"/>
              </w:rPr>
              <w:t xml:space="preserve">Annual Plan/Recovery &amp; Sustainability Plan performance reporting to the Management Board, Performance &amp; Finance </w:t>
            </w:r>
            <w:proofErr w:type="gramStart"/>
            <w:r w:rsidRPr="005747F5">
              <w:rPr>
                <w:rFonts w:cs="Arial"/>
                <w:color w:val="000000"/>
              </w:rPr>
              <w:t>Committee</w:t>
            </w:r>
            <w:proofErr w:type="gramEnd"/>
            <w:r w:rsidRPr="005747F5">
              <w:rPr>
                <w:rFonts w:cs="Arial"/>
                <w:color w:val="000000"/>
              </w:rPr>
              <w:t xml:space="preserve"> and the Health Board</w:t>
            </w:r>
          </w:p>
        </w:tc>
        <w:tc>
          <w:tcPr>
            <w:tcW w:w="8241" w:type="dxa"/>
            <w:gridSpan w:val="3"/>
            <w:tcBorders>
              <w:top w:val="single" w:sz="4" w:space="0" w:color="auto"/>
              <w:left w:val="single" w:sz="4" w:space="0" w:color="auto"/>
              <w:bottom w:val="single" w:sz="4" w:space="0" w:color="auto"/>
              <w:right w:val="single" w:sz="4" w:space="0" w:color="auto"/>
            </w:tcBorders>
            <w:shd w:val="clear" w:color="auto" w:fill="auto"/>
          </w:tcPr>
          <w:p w14:paraId="76786872" w14:textId="77777777" w:rsidR="00425187" w:rsidRPr="00594B06" w:rsidRDefault="00425187" w:rsidP="00425187">
            <w:pPr>
              <w:pStyle w:val="ListParagraph1"/>
              <w:shd w:val="clear" w:color="auto" w:fill="FFFFFF"/>
              <w:spacing w:before="60"/>
              <w:jc w:val="both"/>
              <w:rPr>
                <w:rFonts w:ascii="Arial" w:hAnsi="Arial" w:cs="Arial"/>
                <w:sz w:val="22"/>
                <w:szCs w:val="22"/>
                <w:lang w:val="en-GB"/>
              </w:rPr>
            </w:pPr>
            <w:r w:rsidRPr="00594B06">
              <w:rPr>
                <w:rFonts w:ascii="Arial" w:hAnsi="Arial" w:cs="Arial"/>
                <w:sz w:val="22"/>
                <w:szCs w:val="22"/>
                <w:lang w:val="en-GB"/>
              </w:rPr>
              <w:t>A&amp;A Report SBU-2122-023 – May 2022</w:t>
            </w:r>
          </w:p>
          <w:p w14:paraId="044BC2CC" w14:textId="77777777" w:rsidR="00425187" w:rsidRPr="00594B06" w:rsidRDefault="00425187" w:rsidP="00425187">
            <w:pPr>
              <w:pStyle w:val="ListParagraph1"/>
              <w:shd w:val="clear" w:color="auto" w:fill="FFFFFF"/>
              <w:spacing w:after="60"/>
              <w:jc w:val="both"/>
              <w:rPr>
                <w:rFonts w:ascii="Arial" w:hAnsi="Arial" w:cs="Arial"/>
                <w:sz w:val="22"/>
                <w:szCs w:val="22"/>
                <w:lang w:val="en-GB"/>
              </w:rPr>
            </w:pPr>
            <w:r w:rsidRPr="00594B06">
              <w:rPr>
                <w:rFonts w:ascii="Arial" w:hAnsi="Arial" w:cs="Arial"/>
                <w:sz w:val="22"/>
                <w:szCs w:val="22"/>
                <w:lang w:val="en-GB"/>
              </w:rPr>
              <w:t>Mental Health Legislative Compliance – Reasonable Assurance</w:t>
            </w:r>
          </w:p>
          <w:p w14:paraId="697CB671" w14:textId="77777777" w:rsidR="00425187" w:rsidRPr="00594B06" w:rsidRDefault="00425187" w:rsidP="00425187">
            <w:pPr>
              <w:pStyle w:val="ListParagraph1"/>
              <w:shd w:val="clear" w:color="auto" w:fill="FFFFFF"/>
              <w:jc w:val="both"/>
              <w:rPr>
                <w:rFonts w:ascii="Arial" w:hAnsi="Arial" w:cs="Arial"/>
                <w:sz w:val="22"/>
                <w:szCs w:val="22"/>
                <w:lang w:val="en-GB"/>
              </w:rPr>
            </w:pPr>
            <w:r w:rsidRPr="00594B06">
              <w:rPr>
                <w:rFonts w:ascii="Arial" w:hAnsi="Arial" w:cs="Arial"/>
                <w:sz w:val="22"/>
                <w:szCs w:val="22"/>
                <w:lang w:val="en-GB"/>
              </w:rPr>
              <w:t>A&amp;A Report SBU-2223-015 – May 2023</w:t>
            </w:r>
          </w:p>
          <w:p w14:paraId="706FFEF0" w14:textId="77777777" w:rsidR="00425187" w:rsidRPr="00594B06" w:rsidRDefault="00425187" w:rsidP="00425187">
            <w:pPr>
              <w:pStyle w:val="ListParagraph1"/>
              <w:shd w:val="clear" w:color="auto" w:fill="FFFFFF"/>
              <w:spacing w:after="60"/>
              <w:jc w:val="both"/>
              <w:rPr>
                <w:rFonts w:ascii="Arial" w:hAnsi="Arial" w:cs="Arial"/>
                <w:sz w:val="22"/>
                <w:szCs w:val="22"/>
                <w:lang w:val="en-GB"/>
              </w:rPr>
            </w:pPr>
            <w:r w:rsidRPr="00594B06">
              <w:rPr>
                <w:rFonts w:ascii="Arial" w:hAnsi="Arial" w:cs="Arial"/>
                <w:sz w:val="22"/>
                <w:szCs w:val="22"/>
                <w:lang w:val="en-GB"/>
              </w:rPr>
              <w:t>Transition from CAMHS to AMHS – Limited Assurance</w:t>
            </w:r>
          </w:p>
          <w:p w14:paraId="139440FD" w14:textId="77777777" w:rsidR="00425187" w:rsidRPr="00594B06" w:rsidRDefault="00425187" w:rsidP="00425187">
            <w:pPr>
              <w:pStyle w:val="ListParagraph1"/>
              <w:shd w:val="clear" w:color="auto" w:fill="FFFFFF"/>
              <w:spacing w:after="60"/>
              <w:jc w:val="both"/>
              <w:rPr>
                <w:rFonts w:ascii="Arial" w:hAnsi="Arial" w:cs="Arial"/>
                <w:sz w:val="22"/>
                <w:szCs w:val="22"/>
                <w:lang w:val="en-GB"/>
              </w:rPr>
            </w:pPr>
          </w:p>
        </w:tc>
      </w:tr>
      <w:tr w:rsidR="00425187" w:rsidRPr="00A822A4" w14:paraId="41025B41" w14:textId="77777777" w:rsidTr="00BE4842">
        <w:trPr>
          <w:trHeight w:val="79"/>
          <w:jc w:val="center"/>
        </w:trPr>
        <w:tc>
          <w:tcPr>
            <w:tcW w:w="10775" w:type="dxa"/>
            <w:gridSpan w:val="4"/>
            <w:tcBorders>
              <w:top w:val="single" w:sz="4" w:space="0" w:color="auto"/>
              <w:left w:val="single" w:sz="4" w:space="0" w:color="auto"/>
              <w:bottom w:val="single" w:sz="4" w:space="0" w:color="auto"/>
              <w:right w:val="single" w:sz="4" w:space="0" w:color="auto"/>
            </w:tcBorders>
            <w:shd w:val="clear" w:color="auto" w:fill="F2F2F2"/>
          </w:tcPr>
          <w:p w14:paraId="155E4F04" w14:textId="77777777" w:rsidR="00425187" w:rsidRPr="00A822A4" w:rsidRDefault="00425187" w:rsidP="00425187">
            <w:pPr>
              <w:spacing w:before="60" w:after="60"/>
              <w:jc w:val="both"/>
              <w:rPr>
                <w:rFonts w:cs="Arial"/>
                <w:b/>
              </w:rPr>
            </w:pPr>
            <w:r w:rsidRPr="00A822A4">
              <w:rPr>
                <w:rFonts w:cs="Arial"/>
                <w:b/>
              </w:rPr>
              <w:t>Gaps in Control/Assurance or Identified Areas for Improvement</w:t>
            </w:r>
          </w:p>
        </w:tc>
        <w:tc>
          <w:tcPr>
            <w:tcW w:w="11447" w:type="dxa"/>
            <w:gridSpan w:val="4"/>
            <w:tcBorders>
              <w:top w:val="single" w:sz="4" w:space="0" w:color="auto"/>
              <w:left w:val="single" w:sz="4" w:space="0" w:color="auto"/>
              <w:bottom w:val="single" w:sz="4" w:space="0" w:color="auto"/>
              <w:right w:val="single" w:sz="4" w:space="0" w:color="auto"/>
            </w:tcBorders>
            <w:shd w:val="clear" w:color="auto" w:fill="F2F2F2"/>
          </w:tcPr>
          <w:p w14:paraId="5E0A022D" w14:textId="77777777" w:rsidR="00425187" w:rsidRPr="00A822A4" w:rsidRDefault="00425187" w:rsidP="00425187">
            <w:pPr>
              <w:spacing w:before="60" w:after="60"/>
              <w:jc w:val="both"/>
              <w:rPr>
                <w:rFonts w:cs="Arial"/>
                <w:b/>
              </w:rPr>
            </w:pPr>
            <w:r w:rsidRPr="00A822A4">
              <w:rPr>
                <w:rFonts w:cs="Arial"/>
                <w:b/>
              </w:rPr>
              <w:t xml:space="preserve">Agreed Action </w:t>
            </w:r>
          </w:p>
        </w:tc>
      </w:tr>
      <w:tr w:rsidR="00425187" w:rsidRPr="00A822A4" w14:paraId="6640FBB4" w14:textId="77777777" w:rsidTr="00BE4842">
        <w:trPr>
          <w:trHeight w:val="79"/>
          <w:jc w:val="center"/>
        </w:trPr>
        <w:tc>
          <w:tcPr>
            <w:tcW w:w="10775" w:type="dxa"/>
            <w:gridSpan w:val="4"/>
            <w:tcBorders>
              <w:top w:val="single" w:sz="4" w:space="0" w:color="auto"/>
              <w:left w:val="single" w:sz="4" w:space="0" w:color="auto"/>
              <w:bottom w:val="single" w:sz="4" w:space="0" w:color="auto"/>
              <w:right w:val="single" w:sz="4" w:space="0" w:color="auto"/>
            </w:tcBorders>
            <w:shd w:val="clear" w:color="auto" w:fill="auto"/>
          </w:tcPr>
          <w:p w14:paraId="12739D77" w14:textId="77777777" w:rsidR="00425187" w:rsidRPr="00594B06" w:rsidRDefault="00425187" w:rsidP="00425187">
            <w:pPr>
              <w:ind w:left="-56" w:firstLine="3"/>
              <w:rPr>
                <w:rFonts w:cs="Arial"/>
              </w:rPr>
            </w:pPr>
            <w:r w:rsidRPr="00594B06">
              <w:rPr>
                <w:rFonts w:cs="Arial"/>
              </w:rPr>
              <w:t xml:space="preserve">Mapping exercise to be undertaken </w:t>
            </w:r>
            <w:proofErr w:type="gramStart"/>
            <w:r w:rsidRPr="00594B06">
              <w:rPr>
                <w:rFonts w:cs="Arial"/>
              </w:rPr>
              <w:t>in order to</w:t>
            </w:r>
            <w:proofErr w:type="gramEnd"/>
            <w:r w:rsidRPr="00594B06">
              <w:rPr>
                <w:rFonts w:cs="Arial"/>
              </w:rPr>
              <w:t xml:space="preserve"> provide assurance regarding the completeness of reporting to the Mental Health Legislation Committee in respect of legislative compliance.</w:t>
            </w:r>
          </w:p>
          <w:p w14:paraId="05D5CB12" w14:textId="77777777" w:rsidR="00425187" w:rsidRPr="00594B06" w:rsidRDefault="00425187" w:rsidP="00425187">
            <w:pPr>
              <w:ind w:left="-56" w:firstLine="3"/>
              <w:rPr>
                <w:rFonts w:cs="Arial"/>
              </w:rPr>
            </w:pPr>
          </w:p>
          <w:p w14:paraId="365EB9CC" w14:textId="60363684" w:rsidR="00425187" w:rsidRPr="00B81D43" w:rsidRDefault="00425187" w:rsidP="00B81D43">
            <w:pPr>
              <w:ind w:left="-56"/>
              <w:jc w:val="both"/>
              <w:rPr>
                <w:rFonts w:cs="Arial"/>
              </w:rPr>
            </w:pPr>
            <w:r w:rsidRPr="00594B06">
              <w:rPr>
                <w:rFonts w:cs="Arial"/>
              </w:rPr>
              <w:t xml:space="preserve">Inconsistencies in reporting noted in respect of Mental Capacity Act and Deprivation </w:t>
            </w:r>
            <w:r w:rsidR="00B81D43">
              <w:rPr>
                <w:rFonts w:cs="Arial"/>
              </w:rPr>
              <w:t>of Liberty Safeguards training.</w:t>
            </w:r>
          </w:p>
        </w:tc>
        <w:tc>
          <w:tcPr>
            <w:tcW w:w="11447" w:type="dxa"/>
            <w:gridSpan w:val="4"/>
            <w:tcBorders>
              <w:top w:val="single" w:sz="4" w:space="0" w:color="auto"/>
              <w:left w:val="single" w:sz="4" w:space="0" w:color="auto"/>
              <w:bottom w:val="single" w:sz="4" w:space="0" w:color="auto"/>
              <w:right w:val="single" w:sz="4" w:space="0" w:color="auto"/>
            </w:tcBorders>
            <w:shd w:val="clear" w:color="auto" w:fill="auto"/>
          </w:tcPr>
          <w:p w14:paraId="10210F39" w14:textId="30CE56B7" w:rsidR="00425187" w:rsidRPr="00B81D43" w:rsidRDefault="00425187" w:rsidP="00425187">
            <w:pPr>
              <w:rPr>
                <w:rFonts w:cs="Arial"/>
                <w:b/>
                <w:color w:val="FF0000"/>
              </w:rPr>
            </w:pPr>
            <w:r w:rsidRPr="00B81D43">
              <w:rPr>
                <w:rFonts w:cs="Arial"/>
                <w:color w:val="FF0000"/>
              </w:rPr>
              <w:t xml:space="preserve">Mapping of the Mental Capacity Act requirements, related Codes of Practice and the Health &amp; Care Standards is </w:t>
            </w:r>
            <w:r w:rsidR="00B81D43" w:rsidRPr="00B81D43">
              <w:rPr>
                <w:rFonts w:cs="Arial"/>
                <w:color w:val="FF0000"/>
              </w:rPr>
              <w:t>now complete</w:t>
            </w:r>
            <w:r w:rsidRPr="00B81D43">
              <w:rPr>
                <w:rFonts w:cs="Arial"/>
                <w:color w:val="FF0000"/>
              </w:rPr>
              <w:t xml:space="preserve">. </w:t>
            </w:r>
            <w:r w:rsidR="00B81D43" w:rsidRPr="00B81D43">
              <w:rPr>
                <w:rFonts w:cs="Arial"/>
                <w:b/>
                <w:color w:val="FF0000"/>
              </w:rPr>
              <w:t>Complete</w:t>
            </w:r>
          </w:p>
          <w:p w14:paraId="5F51B108" w14:textId="77777777" w:rsidR="00425187" w:rsidRPr="00594B06" w:rsidRDefault="00425187" w:rsidP="00425187">
            <w:pPr>
              <w:rPr>
                <w:rFonts w:cs="Arial"/>
                <w:b/>
              </w:rPr>
            </w:pPr>
          </w:p>
          <w:p w14:paraId="5C016A01" w14:textId="77777777" w:rsidR="00425187" w:rsidRPr="00594B06" w:rsidRDefault="00425187" w:rsidP="00425187">
            <w:pPr>
              <w:jc w:val="both"/>
              <w:rPr>
                <w:rFonts w:cs="Arial"/>
              </w:rPr>
            </w:pPr>
            <w:r w:rsidRPr="00594B06">
              <w:rPr>
                <w:rFonts w:cs="Arial"/>
              </w:rPr>
              <w:t>A revised programme of training will be put in place.</w:t>
            </w:r>
          </w:p>
          <w:p w14:paraId="686E3054" w14:textId="29C8FD8F" w:rsidR="00425187" w:rsidRPr="00594B06" w:rsidRDefault="00425187" w:rsidP="00425187">
            <w:pPr>
              <w:jc w:val="both"/>
              <w:rPr>
                <w:rFonts w:cs="Arial"/>
                <w:b/>
              </w:rPr>
            </w:pPr>
          </w:p>
        </w:tc>
      </w:tr>
    </w:tbl>
    <w:p w14:paraId="23321085" w14:textId="41268009" w:rsidR="00F95349" w:rsidRDefault="00F95349" w:rsidP="00B537CA">
      <w:pPr>
        <w:tabs>
          <w:tab w:val="left" w:pos="16018"/>
        </w:tabs>
        <w:jc w:val="center"/>
        <w:rPr>
          <w:b/>
          <w:sz w:val="24"/>
          <w:szCs w:val="24"/>
        </w:rPr>
      </w:pPr>
    </w:p>
    <w:p w14:paraId="7D0AB667" w14:textId="4C00C1B4" w:rsidR="00F95349" w:rsidRDefault="00F95349" w:rsidP="00B537CA">
      <w:pPr>
        <w:tabs>
          <w:tab w:val="left" w:pos="16018"/>
        </w:tabs>
        <w:jc w:val="center"/>
        <w:rPr>
          <w:b/>
          <w:sz w:val="24"/>
          <w:szCs w:val="24"/>
        </w:rPr>
      </w:pPr>
    </w:p>
    <w:p w14:paraId="5413E9A3" w14:textId="43F706A2" w:rsidR="00F95349" w:rsidRDefault="00F95349" w:rsidP="00B537CA">
      <w:pPr>
        <w:tabs>
          <w:tab w:val="left" w:pos="16018"/>
        </w:tabs>
        <w:jc w:val="center"/>
        <w:rPr>
          <w:b/>
          <w:sz w:val="24"/>
          <w:szCs w:val="24"/>
        </w:rPr>
      </w:pPr>
    </w:p>
    <w:p w14:paraId="76C64283" w14:textId="02AB9A82" w:rsidR="00F95349" w:rsidRDefault="00F95349" w:rsidP="00B537CA">
      <w:pPr>
        <w:tabs>
          <w:tab w:val="left" w:pos="16018"/>
        </w:tabs>
        <w:jc w:val="center"/>
        <w:rPr>
          <w:b/>
          <w:sz w:val="24"/>
          <w:szCs w:val="24"/>
        </w:rPr>
      </w:pPr>
    </w:p>
    <w:p w14:paraId="0C531012" w14:textId="60E72F5C" w:rsidR="00F95349" w:rsidRDefault="00F95349" w:rsidP="00B537CA">
      <w:pPr>
        <w:tabs>
          <w:tab w:val="left" w:pos="16018"/>
        </w:tabs>
        <w:jc w:val="center"/>
        <w:rPr>
          <w:b/>
          <w:sz w:val="24"/>
          <w:szCs w:val="24"/>
        </w:rPr>
      </w:pPr>
    </w:p>
    <w:p w14:paraId="2010CFF7" w14:textId="61AF6CEE" w:rsidR="00F95349" w:rsidRDefault="00F95349" w:rsidP="00B537CA">
      <w:pPr>
        <w:tabs>
          <w:tab w:val="left" w:pos="16018"/>
        </w:tabs>
        <w:jc w:val="center"/>
        <w:rPr>
          <w:b/>
          <w:sz w:val="24"/>
          <w:szCs w:val="24"/>
        </w:rPr>
      </w:pPr>
    </w:p>
    <w:p w14:paraId="21F2C087" w14:textId="55EF34C4" w:rsidR="00F95349" w:rsidRDefault="00F95349" w:rsidP="00B537CA">
      <w:pPr>
        <w:tabs>
          <w:tab w:val="left" w:pos="16018"/>
        </w:tabs>
        <w:jc w:val="center"/>
        <w:rPr>
          <w:b/>
          <w:sz w:val="24"/>
          <w:szCs w:val="24"/>
        </w:rPr>
      </w:pPr>
    </w:p>
    <w:p w14:paraId="54C81A32" w14:textId="0D7E712F" w:rsidR="00F95349" w:rsidRDefault="00F95349" w:rsidP="00B537CA">
      <w:pPr>
        <w:tabs>
          <w:tab w:val="left" w:pos="16018"/>
        </w:tabs>
        <w:jc w:val="center"/>
        <w:rPr>
          <w:b/>
          <w:sz w:val="24"/>
          <w:szCs w:val="24"/>
        </w:rPr>
      </w:pPr>
    </w:p>
    <w:p w14:paraId="46C8D79D" w14:textId="7E35D6F6" w:rsidR="000C1802" w:rsidRDefault="000C1802" w:rsidP="00B537CA">
      <w:pPr>
        <w:tabs>
          <w:tab w:val="left" w:pos="16018"/>
        </w:tabs>
        <w:jc w:val="center"/>
        <w:rPr>
          <w:b/>
          <w:sz w:val="24"/>
          <w:szCs w:val="24"/>
        </w:rPr>
      </w:pPr>
    </w:p>
    <w:p w14:paraId="72849FFD" w14:textId="188AB6AF" w:rsidR="000C1802" w:rsidRDefault="000C1802" w:rsidP="00B537CA">
      <w:pPr>
        <w:tabs>
          <w:tab w:val="left" w:pos="16018"/>
        </w:tabs>
        <w:jc w:val="center"/>
        <w:rPr>
          <w:b/>
          <w:sz w:val="24"/>
          <w:szCs w:val="24"/>
        </w:rPr>
      </w:pPr>
    </w:p>
    <w:p w14:paraId="1C8F0FD9" w14:textId="77777777" w:rsidR="000C1802" w:rsidRDefault="000C1802" w:rsidP="00B537CA">
      <w:pPr>
        <w:tabs>
          <w:tab w:val="left" w:pos="16018"/>
        </w:tabs>
        <w:jc w:val="center"/>
        <w:rPr>
          <w:b/>
          <w:sz w:val="24"/>
          <w:szCs w:val="24"/>
        </w:rPr>
      </w:pPr>
    </w:p>
    <w:p w14:paraId="7485AAF5" w14:textId="51B89C23" w:rsidR="00F95349" w:rsidRDefault="00F95349" w:rsidP="00B537CA">
      <w:pPr>
        <w:tabs>
          <w:tab w:val="left" w:pos="16018"/>
        </w:tabs>
        <w:jc w:val="center"/>
        <w:rPr>
          <w:b/>
          <w:sz w:val="24"/>
          <w:szCs w:val="24"/>
        </w:rPr>
      </w:pPr>
    </w:p>
    <w:p w14:paraId="324ABF29" w14:textId="0FC95EE2" w:rsidR="00F95349" w:rsidRDefault="00F95349" w:rsidP="00B537CA">
      <w:pPr>
        <w:tabs>
          <w:tab w:val="left" w:pos="16018"/>
        </w:tabs>
        <w:jc w:val="center"/>
        <w:rPr>
          <w:b/>
          <w:sz w:val="24"/>
          <w:szCs w:val="24"/>
        </w:rPr>
      </w:pPr>
    </w:p>
    <w:p w14:paraId="3B49B22F" w14:textId="563FB920" w:rsidR="00F95349" w:rsidRDefault="00F95349" w:rsidP="00B537CA">
      <w:pPr>
        <w:tabs>
          <w:tab w:val="left" w:pos="16018"/>
        </w:tabs>
        <w:jc w:val="center"/>
        <w:rPr>
          <w:b/>
          <w:sz w:val="24"/>
          <w:szCs w:val="24"/>
        </w:rPr>
      </w:pPr>
    </w:p>
    <w:p w14:paraId="65ADED6B" w14:textId="7517F7A2" w:rsidR="00F95349" w:rsidRDefault="00F95349" w:rsidP="00B537CA">
      <w:pPr>
        <w:tabs>
          <w:tab w:val="left" w:pos="16018"/>
        </w:tabs>
        <w:jc w:val="center"/>
        <w:rPr>
          <w:b/>
          <w:sz w:val="24"/>
          <w:szCs w:val="24"/>
        </w:rPr>
      </w:pPr>
    </w:p>
    <w:p w14:paraId="3383F4B8" w14:textId="6011C7E3" w:rsidR="00F95349" w:rsidRDefault="00F95349" w:rsidP="00B537CA">
      <w:pPr>
        <w:tabs>
          <w:tab w:val="left" w:pos="16018"/>
        </w:tabs>
        <w:jc w:val="center"/>
        <w:rPr>
          <w:b/>
          <w:sz w:val="24"/>
          <w:szCs w:val="24"/>
        </w:rPr>
      </w:pPr>
    </w:p>
    <w:p w14:paraId="252E40AF" w14:textId="1283BF6A" w:rsidR="00F95349" w:rsidRDefault="00F95349" w:rsidP="00B537CA">
      <w:pPr>
        <w:tabs>
          <w:tab w:val="left" w:pos="16018"/>
        </w:tabs>
        <w:jc w:val="center"/>
        <w:rPr>
          <w:b/>
          <w:sz w:val="24"/>
          <w:szCs w:val="24"/>
        </w:rPr>
      </w:pPr>
    </w:p>
    <w:p w14:paraId="6352FAA1" w14:textId="42D582F8" w:rsidR="00F95349" w:rsidRDefault="00F95349" w:rsidP="00B537CA">
      <w:pPr>
        <w:tabs>
          <w:tab w:val="left" w:pos="16018"/>
        </w:tabs>
        <w:jc w:val="center"/>
        <w:rPr>
          <w:b/>
          <w:sz w:val="24"/>
          <w:szCs w:val="24"/>
        </w:rPr>
      </w:pPr>
    </w:p>
    <w:p w14:paraId="140E461A" w14:textId="080D6926" w:rsidR="00F95349" w:rsidRDefault="00F95349" w:rsidP="00B537CA">
      <w:pPr>
        <w:tabs>
          <w:tab w:val="left" w:pos="16018"/>
        </w:tabs>
        <w:jc w:val="center"/>
        <w:rPr>
          <w:b/>
          <w:sz w:val="24"/>
          <w:szCs w:val="24"/>
        </w:rPr>
      </w:pPr>
    </w:p>
    <w:p w14:paraId="05878497" w14:textId="669BDE7B" w:rsidR="00F95349" w:rsidRDefault="00F95349" w:rsidP="00B537CA">
      <w:pPr>
        <w:tabs>
          <w:tab w:val="left" w:pos="16018"/>
        </w:tabs>
        <w:jc w:val="center"/>
        <w:rPr>
          <w:b/>
          <w:sz w:val="24"/>
          <w:szCs w:val="24"/>
        </w:rPr>
      </w:pPr>
    </w:p>
    <w:p w14:paraId="04B2F306" w14:textId="77777777" w:rsidR="00F95349" w:rsidRDefault="00F95349" w:rsidP="00B537CA">
      <w:pPr>
        <w:tabs>
          <w:tab w:val="left" w:pos="16018"/>
        </w:tabs>
        <w:jc w:val="center"/>
        <w:rPr>
          <w:b/>
          <w:sz w:val="24"/>
          <w:szCs w:val="24"/>
        </w:rPr>
      </w:pPr>
    </w:p>
    <w:p w14:paraId="5DE6CA8C" w14:textId="38E48676" w:rsidR="00F95349" w:rsidRDefault="00F95349" w:rsidP="00B537CA">
      <w:pPr>
        <w:tabs>
          <w:tab w:val="left" w:pos="16018"/>
        </w:tabs>
        <w:jc w:val="center"/>
        <w:rPr>
          <w:b/>
          <w:sz w:val="24"/>
          <w:szCs w:val="24"/>
        </w:rPr>
      </w:pPr>
    </w:p>
    <w:p w14:paraId="32072E04" w14:textId="77777777" w:rsidR="00F95349" w:rsidRDefault="00F95349" w:rsidP="00B537CA">
      <w:pPr>
        <w:tabs>
          <w:tab w:val="left" w:pos="16018"/>
        </w:tabs>
        <w:jc w:val="center"/>
        <w:rPr>
          <w:b/>
          <w:sz w:val="24"/>
          <w:szCs w:val="24"/>
        </w:rPr>
      </w:pPr>
    </w:p>
    <w:p w14:paraId="3CAF7154" w14:textId="6ACC6CCE" w:rsidR="00735654" w:rsidRDefault="00735654" w:rsidP="00B537CA">
      <w:pPr>
        <w:tabs>
          <w:tab w:val="left" w:pos="16018"/>
        </w:tabs>
        <w:jc w:val="center"/>
        <w:rPr>
          <w:b/>
          <w:sz w:val="24"/>
          <w:szCs w:val="24"/>
        </w:rPr>
      </w:pPr>
    </w:p>
    <w:tbl>
      <w:tblPr>
        <w:tblW w:w="222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8"/>
        <w:gridCol w:w="6032"/>
        <w:gridCol w:w="3228"/>
        <w:gridCol w:w="842"/>
        <w:gridCol w:w="3230"/>
        <w:gridCol w:w="4596"/>
        <w:gridCol w:w="1793"/>
        <w:gridCol w:w="1723"/>
      </w:tblGrid>
      <w:tr w:rsidR="00C90292" w:rsidRPr="004E37BB" w14:paraId="63972D7E" w14:textId="77777777" w:rsidTr="004C1936">
        <w:trPr>
          <w:trHeight w:val="561"/>
          <w:jc w:val="center"/>
        </w:trPr>
        <w:tc>
          <w:tcPr>
            <w:tcW w:w="22222" w:type="dxa"/>
            <w:gridSpan w:val="8"/>
            <w:tcBorders>
              <w:top w:val="single" w:sz="4" w:space="0" w:color="auto"/>
              <w:left w:val="single" w:sz="4" w:space="0" w:color="auto"/>
              <w:right w:val="single" w:sz="4" w:space="0" w:color="auto"/>
            </w:tcBorders>
            <w:shd w:val="clear" w:color="auto" w:fill="C6D9F1" w:themeFill="text2" w:themeFillTint="33"/>
            <w:vAlign w:val="center"/>
          </w:tcPr>
          <w:p w14:paraId="5CAC932E" w14:textId="77777777" w:rsidR="00C90292" w:rsidRPr="004E37BB" w:rsidRDefault="00C90292" w:rsidP="00A753CF">
            <w:pPr>
              <w:pStyle w:val="ListBullet"/>
              <w:numPr>
                <w:ilvl w:val="0"/>
                <w:numId w:val="0"/>
              </w:numPr>
              <w:tabs>
                <w:tab w:val="left" w:pos="720"/>
              </w:tabs>
              <w:spacing w:before="60" w:after="60"/>
              <w:rPr>
                <w:rFonts w:cs="Arial"/>
                <w:b/>
              </w:rPr>
            </w:pPr>
            <w:r w:rsidRPr="004E37BB">
              <w:rPr>
                <w:rFonts w:cs="Arial"/>
                <w:b/>
              </w:rPr>
              <w:lastRenderedPageBreak/>
              <w:t xml:space="preserve">BAF 3: </w:t>
            </w:r>
            <w:r>
              <w:rPr>
                <w:rFonts w:cs="Arial"/>
                <w:b/>
              </w:rPr>
              <w:t>Networked Hospitals and Excellent Primary, Community Care and Mental Health &amp; Learning Disability Services, working effectively through a systems approach</w:t>
            </w:r>
          </w:p>
        </w:tc>
      </w:tr>
      <w:tr w:rsidR="00C90292" w:rsidRPr="00A822A4" w14:paraId="5EDFB5B3" w14:textId="77777777" w:rsidTr="001C1770">
        <w:trPr>
          <w:trHeight w:val="853"/>
          <w:jc w:val="center"/>
        </w:trPr>
        <w:tc>
          <w:tcPr>
            <w:tcW w:w="778" w:type="dxa"/>
            <w:tcBorders>
              <w:top w:val="single" w:sz="4" w:space="0" w:color="auto"/>
              <w:left w:val="single" w:sz="4" w:space="0" w:color="auto"/>
              <w:right w:val="single" w:sz="4" w:space="0" w:color="auto"/>
            </w:tcBorders>
            <w:shd w:val="clear" w:color="auto" w:fill="C6D9F1" w:themeFill="text2" w:themeFillTint="33"/>
            <w:vAlign w:val="center"/>
          </w:tcPr>
          <w:p w14:paraId="525F9A1D" w14:textId="77777777" w:rsidR="00C90292" w:rsidRPr="00FB56F3" w:rsidRDefault="00C90292" w:rsidP="00A753CF">
            <w:pPr>
              <w:spacing w:before="60" w:after="60"/>
              <w:jc w:val="both"/>
              <w:rPr>
                <w:rFonts w:cs="Arial"/>
                <w:b/>
              </w:rPr>
            </w:pPr>
            <w:r w:rsidRPr="00FB56F3">
              <w:rPr>
                <w:rFonts w:cs="Arial"/>
                <w:b/>
              </w:rPr>
              <w:t>3.3</w:t>
            </w:r>
          </w:p>
        </w:tc>
        <w:tc>
          <w:tcPr>
            <w:tcW w:w="17928" w:type="dxa"/>
            <w:gridSpan w:val="5"/>
            <w:tcBorders>
              <w:top w:val="single" w:sz="4" w:space="0" w:color="auto"/>
              <w:left w:val="single" w:sz="4" w:space="0" w:color="auto"/>
              <w:right w:val="single" w:sz="4" w:space="0" w:color="auto"/>
            </w:tcBorders>
            <w:shd w:val="clear" w:color="auto" w:fill="C6D9F1" w:themeFill="text2" w:themeFillTint="33"/>
            <w:vAlign w:val="center"/>
          </w:tcPr>
          <w:p w14:paraId="27D58E09" w14:textId="77777777" w:rsidR="00C90292" w:rsidRPr="00FB56F3" w:rsidRDefault="00C90292" w:rsidP="00A753CF">
            <w:pPr>
              <w:spacing w:before="60" w:after="60"/>
              <w:jc w:val="both"/>
              <w:rPr>
                <w:rFonts w:cs="Arial"/>
                <w:b/>
              </w:rPr>
            </w:pPr>
            <w:r w:rsidRPr="00FB56F3">
              <w:rPr>
                <w:rFonts w:cs="Arial"/>
                <w:b/>
              </w:rPr>
              <w:t>Urgent &amp; Emergency Care</w:t>
            </w:r>
          </w:p>
        </w:tc>
        <w:tc>
          <w:tcPr>
            <w:tcW w:w="1793"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2242ACA3" w14:textId="77777777" w:rsidR="00C90292" w:rsidRDefault="000922E9" w:rsidP="00A753CF">
            <w:pPr>
              <w:spacing w:before="60"/>
              <w:jc w:val="both"/>
              <w:rPr>
                <w:rFonts w:cs="Arial"/>
                <w:b/>
              </w:rPr>
            </w:pPr>
            <w:r>
              <w:rPr>
                <w:rFonts w:cs="Arial"/>
                <w:b/>
              </w:rPr>
              <w:t>Trend:</w:t>
            </w:r>
          </w:p>
          <w:p w14:paraId="46B6C7D6" w14:textId="26F6E90D" w:rsidR="00670B27" w:rsidRPr="00FB56F3" w:rsidRDefault="004B32A3" w:rsidP="00041BF4">
            <w:pPr>
              <w:spacing w:after="60"/>
              <w:jc w:val="both"/>
              <w:rPr>
                <w:rFonts w:cs="Arial"/>
                <w:b/>
              </w:rPr>
            </w:pPr>
            <w:r>
              <w:rPr>
                <w:rFonts w:cs="Arial"/>
                <w:b/>
              </w:rPr>
              <w:t>Deteriorating</w:t>
            </w:r>
          </w:p>
        </w:tc>
        <w:tc>
          <w:tcPr>
            <w:tcW w:w="1723" w:type="dxa"/>
            <w:tcBorders>
              <w:top w:val="single" w:sz="4" w:space="0" w:color="auto"/>
              <w:left w:val="single" w:sz="4" w:space="0" w:color="auto"/>
              <w:right w:val="single" w:sz="4" w:space="0" w:color="auto"/>
            </w:tcBorders>
            <w:shd w:val="clear" w:color="auto" w:fill="C6D9F1" w:themeFill="text2" w:themeFillTint="33"/>
            <w:vAlign w:val="center"/>
          </w:tcPr>
          <w:p w14:paraId="130917B8" w14:textId="581B92FF" w:rsidR="00C90292" w:rsidRPr="00FB56F3" w:rsidRDefault="0077074A" w:rsidP="00C90292">
            <w:pPr>
              <w:spacing w:before="60" w:after="60"/>
              <w:jc w:val="both"/>
              <w:rPr>
                <w:rFonts w:cs="Arial"/>
                <w:b/>
              </w:rPr>
            </w:pPr>
            <w:r>
              <w:rPr>
                <w:rFonts w:cs="Arial"/>
                <w:noProof/>
                <w:sz w:val="24"/>
                <w:szCs w:val="24"/>
                <w:lang w:eastAsia="en-GB"/>
              </w:rPr>
              <mc:AlternateContent>
                <mc:Choice Requires="wps">
                  <w:drawing>
                    <wp:anchor distT="0" distB="0" distL="114300" distR="114300" simplePos="0" relativeHeight="251955712" behindDoc="0" locked="0" layoutInCell="1" allowOverlap="1" wp14:anchorId="7EA120C7" wp14:editId="10FBDD29">
                      <wp:simplePos x="0" y="0"/>
                      <wp:positionH relativeFrom="column">
                        <wp:posOffset>333375</wp:posOffset>
                      </wp:positionH>
                      <wp:positionV relativeFrom="paragraph">
                        <wp:posOffset>84455</wp:posOffset>
                      </wp:positionV>
                      <wp:extent cx="201930" cy="324485"/>
                      <wp:effectExtent l="19050" t="0" r="26670" b="37465"/>
                      <wp:wrapNone/>
                      <wp:docPr id="56" name="Down Arrow 56"/>
                      <wp:cNvGraphicFramePr/>
                      <a:graphic xmlns:a="http://schemas.openxmlformats.org/drawingml/2006/main">
                        <a:graphicData uri="http://schemas.microsoft.com/office/word/2010/wordprocessingShape">
                          <wps:wsp>
                            <wps:cNvSpPr/>
                            <wps:spPr>
                              <a:xfrm>
                                <a:off x="0" y="0"/>
                                <a:ext cx="201930" cy="324485"/>
                              </a:xfrm>
                              <a:prstGeom prst="downArrow">
                                <a:avLst/>
                              </a:prstGeom>
                              <a:solidFill>
                                <a:srgbClr val="FF000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2910C72"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56" o:spid="_x0000_s1026" type="#_x0000_t67" style="position:absolute;margin-left:26.25pt;margin-top:6.65pt;width:15.9pt;height:25.55pt;z-index:25195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" adj="14879" fillcolor="red" strokecolor="#385d8a" strokeweight="2pt"/>
                  </w:pict>
                </mc:Fallback>
              </mc:AlternateContent>
            </w:r>
            <w:r w:rsidR="00C90292">
              <w:rPr>
                <w:rFonts w:ascii="Times New Roman" w:hAnsi="Times New Roman"/>
                <w:noProof/>
                <w:sz w:val="24"/>
                <w:szCs w:val="24"/>
                <w:lang w:eastAsia="en-GB"/>
              </w:rPr>
              <w:drawing>
                <wp:anchor distT="0" distB="0" distL="114300" distR="114300" simplePos="0" relativeHeight="251858432" behindDoc="0" locked="0" layoutInCell="1" allowOverlap="1" wp14:anchorId="68A7CF44" wp14:editId="34E31827">
                  <wp:simplePos x="0" y="0"/>
                  <wp:positionH relativeFrom="column">
                    <wp:posOffset>750570</wp:posOffset>
                  </wp:positionH>
                  <wp:positionV relativeFrom="paragraph">
                    <wp:posOffset>11063605</wp:posOffset>
                  </wp:positionV>
                  <wp:extent cx="304800" cy="381000"/>
                  <wp:effectExtent l="0" t="0" r="0" b="0"/>
                  <wp:wrapNone/>
                  <wp:docPr id="3094" name="Picture 309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04800" cy="381000"/>
                          </a:xfrm>
                          <a:prstGeom prst="rect">
                            <a:avLst/>
                          </a:prstGeom>
                          <a:noFill/>
                        </pic:spPr>
                      </pic:pic>
                    </a:graphicData>
                  </a:graphic>
                  <wp14:sizeRelH relativeFrom="page">
                    <wp14:pctWidth>0</wp14:pctWidth>
                  </wp14:sizeRelH>
                  <wp14:sizeRelV relativeFrom="margin">
                    <wp14:pctHeight>0</wp14:pctHeight>
                  </wp14:sizeRelV>
                </wp:anchor>
              </w:drawing>
            </w:r>
          </w:p>
        </w:tc>
      </w:tr>
      <w:tr w:rsidR="00C90292" w:rsidRPr="00A822A4" w14:paraId="10A80B08" w14:textId="77777777" w:rsidTr="00670B27">
        <w:trPr>
          <w:trHeight w:val="836"/>
          <w:jc w:val="center"/>
        </w:trPr>
        <w:tc>
          <w:tcPr>
            <w:tcW w:w="10038" w:type="dxa"/>
            <w:gridSpan w:val="3"/>
            <w:tcBorders>
              <w:left w:val="single" w:sz="4" w:space="0" w:color="auto"/>
              <w:right w:val="single" w:sz="4" w:space="0" w:color="auto"/>
            </w:tcBorders>
            <w:shd w:val="clear" w:color="auto" w:fill="C6D9F1" w:themeFill="text2" w:themeFillTint="33"/>
            <w:vAlign w:val="center"/>
          </w:tcPr>
          <w:p w14:paraId="474A7549" w14:textId="77777777" w:rsidR="00C90292" w:rsidRPr="00C2045A" w:rsidRDefault="00C90292" w:rsidP="00A753CF">
            <w:pPr>
              <w:spacing w:before="60" w:after="60"/>
              <w:rPr>
                <w:rFonts w:cs="Arial"/>
                <w:b/>
              </w:rPr>
            </w:pPr>
            <w:r w:rsidRPr="00C2045A">
              <w:rPr>
                <w:rFonts w:cs="Arial"/>
                <w:b/>
              </w:rPr>
              <w:t>Associated HBRR Entries:</w:t>
            </w:r>
          </w:p>
          <w:p w14:paraId="0E824285" w14:textId="77777777" w:rsidR="00C90292" w:rsidRPr="00B2709A" w:rsidRDefault="00C90292" w:rsidP="00A753CF">
            <w:pPr>
              <w:spacing w:before="60" w:after="60"/>
              <w:jc w:val="both"/>
              <w:rPr>
                <w:rFonts w:cs="Arial"/>
                <w:b/>
              </w:rPr>
            </w:pPr>
            <w:r w:rsidRPr="00B2709A">
              <w:rPr>
                <w:rFonts w:cs="Arial"/>
                <w:b/>
              </w:rPr>
              <w:t>HBRR 1 – Access to Unscheduled Care Services (25)</w:t>
            </w:r>
          </w:p>
          <w:p w14:paraId="363EA95B" w14:textId="77777777" w:rsidR="00C90292" w:rsidRPr="00C2045A" w:rsidRDefault="00C90292" w:rsidP="00A753CF">
            <w:pPr>
              <w:spacing w:before="60" w:after="60"/>
              <w:rPr>
                <w:rFonts w:cs="Arial"/>
                <w:b/>
              </w:rPr>
            </w:pPr>
            <w:r w:rsidRPr="00B2709A">
              <w:rPr>
                <w:rFonts w:cs="Arial"/>
                <w:b/>
              </w:rPr>
              <w:t>HBRR 80 – Unable to Discharge Clinically Optimised Patients (20)</w:t>
            </w:r>
          </w:p>
        </w:tc>
        <w:tc>
          <w:tcPr>
            <w:tcW w:w="8668" w:type="dxa"/>
            <w:gridSpan w:val="3"/>
            <w:tcBorders>
              <w:left w:val="single" w:sz="4" w:space="0" w:color="auto"/>
              <w:right w:val="single" w:sz="4" w:space="0" w:color="auto"/>
            </w:tcBorders>
            <w:shd w:val="clear" w:color="auto" w:fill="C6D9F1" w:themeFill="text2" w:themeFillTint="33"/>
            <w:vAlign w:val="center"/>
          </w:tcPr>
          <w:p w14:paraId="1CF3D503" w14:textId="77777777" w:rsidR="00C90292" w:rsidRPr="00B2709A" w:rsidRDefault="00C90292" w:rsidP="00A753CF">
            <w:pPr>
              <w:spacing w:before="60" w:after="60"/>
              <w:jc w:val="both"/>
              <w:rPr>
                <w:rFonts w:cs="Arial"/>
                <w:b/>
              </w:rPr>
            </w:pPr>
            <w:r w:rsidRPr="00B2709A">
              <w:rPr>
                <w:rFonts w:cs="Arial"/>
                <w:b/>
              </w:rPr>
              <w:t>HBRR 82 – Risk of Closure of Burns Service (16)</w:t>
            </w:r>
          </w:p>
          <w:p w14:paraId="513F9C78" w14:textId="77777777" w:rsidR="00C90292" w:rsidRPr="00BB5352" w:rsidRDefault="00C90292" w:rsidP="00A753CF">
            <w:pPr>
              <w:spacing w:before="60" w:after="60"/>
              <w:jc w:val="both"/>
              <w:rPr>
                <w:rFonts w:cs="Arial"/>
                <w:b/>
              </w:rPr>
            </w:pPr>
            <w:r w:rsidRPr="00B2709A">
              <w:rPr>
                <w:rFonts w:cs="Arial"/>
                <w:b/>
              </w:rPr>
              <w:t>HBRR 75 – Whole Service Closure (10)</w:t>
            </w:r>
          </w:p>
        </w:tc>
        <w:tc>
          <w:tcPr>
            <w:tcW w:w="1793"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0A8D3962" w14:textId="77777777" w:rsidR="00C90292" w:rsidRDefault="000922E9" w:rsidP="00A753CF">
            <w:pPr>
              <w:spacing w:before="60"/>
              <w:jc w:val="both"/>
              <w:rPr>
                <w:rFonts w:cs="Arial"/>
                <w:b/>
              </w:rPr>
            </w:pPr>
            <w:r>
              <w:rPr>
                <w:rFonts w:cs="Arial"/>
                <w:b/>
              </w:rPr>
              <w:t>Assurance:</w:t>
            </w:r>
          </w:p>
          <w:p w14:paraId="10629345" w14:textId="61BEDED0" w:rsidR="00670B27" w:rsidRPr="00FB56F3" w:rsidRDefault="00670B27" w:rsidP="00041BF4">
            <w:pPr>
              <w:spacing w:after="60"/>
              <w:jc w:val="both"/>
              <w:rPr>
                <w:rFonts w:cs="Arial"/>
                <w:b/>
              </w:rPr>
            </w:pPr>
            <w:r>
              <w:rPr>
                <w:rFonts w:cs="Arial"/>
                <w:b/>
              </w:rPr>
              <w:t>Limited</w:t>
            </w:r>
          </w:p>
        </w:tc>
        <w:tc>
          <w:tcPr>
            <w:tcW w:w="1723" w:type="dxa"/>
            <w:tcBorders>
              <w:left w:val="single" w:sz="4" w:space="0" w:color="auto"/>
              <w:bottom w:val="single" w:sz="4" w:space="0" w:color="auto"/>
              <w:right w:val="single" w:sz="4" w:space="0" w:color="auto"/>
            </w:tcBorders>
            <w:shd w:val="clear" w:color="auto" w:fill="C6D9F1" w:themeFill="text2" w:themeFillTint="33"/>
            <w:vAlign w:val="center"/>
          </w:tcPr>
          <w:p w14:paraId="2F029201" w14:textId="43B00A2D" w:rsidR="00C90292" w:rsidRPr="00FB56F3" w:rsidRDefault="00670B27" w:rsidP="00C90292">
            <w:pPr>
              <w:spacing w:before="60" w:after="60"/>
              <w:jc w:val="both"/>
              <w:rPr>
                <w:rFonts w:cs="Arial"/>
                <w:b/>
              </w:rPr>
            </w:pPr>
            <w:r w:rsidRPr="00B623FE">
              <w:rPr>
                <w:rFonts w:ascii="Verdana" w:hAnsi="Verdana"/>
                <w:noProof/>
                <w:szCs w:val="18"/>
                <w:lang w:eastAsia="en-GB"/>
              </w:rPr>
              <w:drawing>
                <wp:inline distT="0" distB="0" distL="0" distR="0" wp14:anchorId="538338B0" wp14:editId="6C2297B2">
                  <wp:extent cx="956945" cy="533400"/>
                  <wp:effectExtent l="0" t="0" r="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956945" cy="533400"/>
                          </a:xfrm>
                          <a:prstGeom prst="rect">
                            <a:avLst/>
                          </a:prstGeom>
                          <a:noFill/>
                          <a:ln>
                            <a:noFill/>
                          </a:ln>
                        </pic:spPr>
                      </pic:pic>
                    </a:graphicData>
                  </a:graphic>
                </wp:inline>
              </w:drawing>
            </w:r>
          </w:p>
        </w:tc>
      </w:tr>
      <w:tr w:rsidR="00C90292" w:rsidRPr="00A822A4" w14:paraId="6E9180D8" w14:textId="77777777" w:rsidTr="00670B27">
        <w:trPr>
          <w:trHeight w:val="63"/>
          <w:jc w:val="center"/>
        </w:trPr>
        <w:tc>
          <w:tcPr>
            <w:tcW w:w="10038" w:type="dxa"/>
            <w:gridSpan w:val="3"/>
            <w:tcBorders>
              <w:left w:val="single" w:sz="4" w:space="0" w:color="auto"/>
              <w:right w:val="single" w:sz="4" w:space="0" w:color="auto"/>
            </w:tcBorders>
            <w:shd w:val="clear" w:color="auto" w:fill="C6D9F1" w:themeFill="text2" w:themeFillTint="33"/>
            <w:vAlign w:val="center"/>
          </w:tcPr>
          <w:p w14:paraId="19BBDD24" w14:textId="77777777" w:rsidR="00C90292" w:rsidRPr="00FB56F3" w:rsidRDefault="00C90292" w:rsidP="00A753CF">
            <w:pPr>
              <w:spacing w:before="60" w:after="60"/>
              <w:rPr>
                <w:rFonts w:cs="Arial"/>
              </w:rPr>
            </w:pPr>
            <w:r w:rsidRPr="00FB56F3">
              <w:rPr>
                <w:rFonts w:cs="Arial"/>
                <w:b/>
              </w:rPr>
              <w:t xml:space="preserve">Executive Lead (s): </w:t>
            </w:r>
            <w:r w:rsidRPr="00FB56F3">
              <w:rPr>
                <w:rFonts w:cs="Arial"/>
              </w:rPr>
              <w:t>Chief Operating Officer</w:t>
            </w:r>
          </w:p>
        </w:tc>
        <w:tc>
          <w:tcPr>
            <w:tcW w:w="12184" w:type="dxa"/>
            <w:gridSpan w:val="5"/>
            <w:tcBorders>
              <w:left w:val="single" w:sz="4" w:space="0" w:color="auto"/>
              <w:right w:val="single" w:sz="4" w:space="0" w:color="auto"/>
            </w:tcBorders>
            <w:shd w:val="clear" w:color="auto" w:fill="C6D9F1" w:themeFill="text2" w:themeFillTint="33"/>
            <w:vAlign w:val="center"/>
          </w:tcPr>
          <w:p w14:paraId="571F8080" w14:textId="77777777" w:rsidR="00C90292" w:rsidRPr="00FB56F3" w:rsidRDefault="00C90292" w:rsidP="00A753CF">
            <w:pPr>
              <w:spacing w:before="60" w:after="60"/>
              <w:rPr>
                <w:rFonts w:cs="Arial"/>
                <w:b/>
              </w:rPr>
            </w:pPr>
            <w:r w:rsidRPr="00FB56F3">
              <w:rPr>
                <w:rFonts w:cs="Arial"/>
                <w:b/>
              </w:rPr>
              <w:t xml:space="preserve">Assuring Committee: </w:t>
            </w:r>
            <w:r w:rsidRPr="00FB56F3">
              <w:rPr>
                <w:rFonts w:cs="Arial"/>
              </w:rPr>
              <w:t>Performance &amp; Finance Committee</w:t>
            </w:r>
          </w:p>
        </w:tc>
      </w:tr>
      <w:tr w:rsidR="00C90292" w:rsidRPr="00A822A4" w14:paraId="25090875" w14:textId="77777777" w:rsidTr="00C90292">
        <w:trPr>
          <w:trHeight w:val="860"/>
          <w:jc w:val="center"/>
        </w:trPr>
        <w:tc>
          <w:tcPr>
            <w:tcW w:w="22222" w:type="dxa"/>
            <w:gridSpan w:val="8"/>
            <w:tcBorders>
              <w:top w:val="single" w:sz="4" w:space="0" w:color="auto"/>
              <w:left w:val="single" w:sz="4" w:space="0" w:color="auto"/>
              <w:right w:val="single" w:sz="4" w:space="0" w:color="auto"/>
            </w:tcBorders>
            <w:shd w:val="clear" w:color="auto" w:fill="auto"/>
          </w:tcPr>
          <w:p w14:paraId="09C438E5" w14:textId="77777777" w:rsidR="000922E9" w:rsidRPr="00BB5352" w:rsidRDefault="000922E9" w:rsidP="000922E9">
            <w:pPr>
              <w:spacing w:before="60"/>
              <w:rPr>
                <w:rFonts w:cs="Arial"/>
              </w:rPr>
            </w:pPr>
            <w:r w:rsidRPr="00BB5352">
              <w:rPr>
                <w:rFonts w:cs="Arial"/>
                <w:b/>
              </w:rPr>
              <w:t>Key Controls:</w:t>
            </w:r>
          </w:p>
          <w:p w14:paraId="47C76908" w14:textId="77777777" w:rsidR="000922E9" w:rsidRPr="00BB5352" w:rsidRDefault="000922E9" w:rsidP="000922E9">
            <w:pPr>
              <w:numPr>
                <w:ilvl w:val="0"/>
                <w:numId w:val="7"/>
              </w:numPr>
              <w:shd w:val="clear" w:color="auto" w:fill="FFFFFF"/>
              <w:ind w:right="480"/>
              <w:jc w:val="both"/>
              <w:rPr>
                <w:rFonts w:cs="Arial"/>
              </w:rPr>
            </w:pPr>
            <w:r w:rsidRPr="00BB5352">
              <w:rPr>
                <w:rFonts w:cs="Arial"/>
              </w:rPr>
              <w:t xml:space="preserve">Programme/Project structure in place to drive delivery of Annual Plan/Recovery &amp; Sustainability Plan </w:t>
            </w:r>
            <w:proofErr w:type="gramStart"/>
            <w:r w:rsidRPr="00BB5352">
              <w:rPr>
                <w:rFonts w:cs="Arial"/>
              </w:rPr>
              <w:t>priorities</w:t>
            </w:r>
            <w:proofErr w:type="gramEnd"/>
          </w:p>
          <w:p w14:paraId="48152874" w14:textId="77777777" w:rsidR="000922E9" w:rsidRDefault="000922E9" w:rsidP="000922E9">
            <w:pPr>
              <w:numPr>
                <w:ilvl w:val="0"/>
                <w:numId w:val="7"/>
              </w:numPr>
              <w:ind w:right="480"/>
              <w:jc w:val="both"/>
              <w:rPr>
                <w:rFonts w:cs="Arial"/>
              </w:rPr>
            </w:pPr>
            <w:r w:rsidRPr="00BB5352">
              <w:rPr>
                <w:rFonts w:cs="Arial"/>
              </w:rPr>
              <w:t>Regular and frequent Executive-led meetings with Service Groups to monitor and discuss performance, to offer leadership and support in addressing risks and issues within systems, and to create an enabling framework to allow care to be delivered appropriately.</w:t>
            </w:r>
          </w:p>
          <w:p w14:paraId="6EBDCE18" w14:textId="77777777" w:rsidR="000922E9" w:rsidRPr="000922E9" w:rsidRDefault="000922E9" w:rsidP="000922E9">
            <w:pPr>
              <w:numPr>
                <w:ilvl w:val="0"/>
                <w:numId w:val="7"/>
              </w:numPr>
              <w:ind w:right="480"/>
              <w:jc w:val="both"/>
              <w:rPr>
                <w:rFonts w:cs="Arial"/>
                <w:color w:val="FF0000"/>
              </w:rPr>
            </w:pPr>
            <w:r w:rsidRPr="000922E9">
              <w:rPr>
                <w:rFonts w:cs="Arial"/>
                <w:color w:val="FF0000"/>
              </w:rPr>
              <w:t xml:space="preserve">Weekly Urgent Care Delivery Group Chaired by the COO and monthly UEC Board Chaired by COO to monitor delivery of 6 goals programme and </w:t>
            </w:r>
            <w:proofErr w:type="gramStart"/>
            <w:r w:rsidRPr="000922E9">
              <w:rPr>
                <w:rFonts w:cs="Arial"/>
                <w:color w:val="FF0000"/>
              </w:rPr>
              <w:t>GMO’s</w:t>
            </w:r>
            <w:proofErr w:type="gramEnd"/>
          </w:p>
          <w:p w14:paraId="02985467" w14:textId="77777777" w:rsidR="000922E9" w:rsidRPr="000922E9" w:rsidRDefault="000922E9" w:rsidP="000922E9">
            <w:pPr>
              <w:numPr>
                <w:ilvl w:val="0"/>
                <w:numId w:val="7"/>
              </w:numPr>
              <w:ind w:right="480"/>
              <w:jc w:val="both"/>
              <w:rPr>
                <w:rFonts w:cs="Arial"/>
                <w:b/>
                <w:color w:val="FF0000"/>
              </w:rPr>
            </w:pPr>
            <w:r w:rsidRPr="00BB5352">
              <w:rPr>
                <w:rFonts w:cs="Arial"/>
              </w:rPr>
              <w:t>Performance &amp; Finance Committee in place, with an agreed work programme which includes the receipt and scrutiny of Unscheduled Care reports received from the COO</w:t>
            </w:r>
            <w:r>
              <w:rPr>
                <w:rFonts w:cs="Arial"/>
              </w:rPr>
              <w:t xml:space="preserve">, </w:t>
            </w:r>
            <w:r w:rsidRPr="000922E9">
              <w:rPr>
                <w:rFonts w:cs="Arial"/>
                <w:color w:val="FF0000"/>
              </w:rPr>
              <w:t>COP reports to Quality and Safety Committee and actions against previous discharge audits reports to Audit Committee</w:t>
            </w:r>
          </w:p>
          <w:p w14:paraId="28EA9344" w14:textId="77777777" w:rsidR="000922E9" w:rsidRPr="0079284F" w:rsidRDefault="000922E9" w:rsidP="000922E9">
            <w:pPr>
              <w:numPr>
                <w:ilvl w:val="0"/>
                <w:numId w:val="7"/>
              </w:numPr>
              <w:ind w:right="480"/>
              <w:jc w:val="both"/>
              <w:rPr>
                <w:rFonts w:cs="Arial"/>
                <w:b/>
              </w:rPr>
            </w:pPr>
            <w:r w:rsidRPr="00BB5352">
              <w:rPr>
                <w:rFonts w:cs="Arial"/>
              </w:rPr>
              <w:t>An integrated Unscheduled Care Plan has been developed with partners, based around the WG Six Goals for Urgent &amp; Emergency Care, and approved by the West Glamorgan Regional Partnership Board.</w:t>
            </w:r>
          </w:p>
          <w:p w14:paraId="4A2052C0" w14:textId="77777777" w:rsidR="000922E9" w:rsidRPr="000922E9" w:rsidRDefault="000922E9" w:rsidP="000922E9">
            <w:pPr>
              <w:numPr>
                <w:ilvl w:val="0"/>
                <w:numId w:val="7"/>
              </w:numPr>
              <w:ind w:right="480"/>
              <w:jc w:val="both"/>
              <w:rPr>
                <w:rFonts w:cs="Arial"/>
                <w:b/>
                <w:color w:val="FF0000"/>
              </w:rPr>
            </w:pPr>
            <w:r w:rsidRPr="000922E9">
              <w:rPr>
                <w:rFonts w:cs="Arial"/>
                <w:color w:val="FF0000"/>
              </w:rPr>
              <w:t xml:space="preserve">Joint winter planning with partners led by </w:t>
            </w:r>
            <w:proofErr w:type="gramStart"/>
            <w:r w:rsidRPr="000922E9">
              <w:rPr>
                <w:rFonts w:cs="Arial"/>
                <w:color w:val="FF0000"/>
              </w:rPr>
              <w:t>RPB</w:t>
            </w:r>
            <w:proofErr w:type="gramEnd"/>
          </w:p>
          <w:p w14:paraId="55135F53" w14:textId="77777777" w:rsidR="000922E9" w:rsidRPr="000922E9" w:rsidRDefault="000922E9" w:rsidP="000922E9">
            <w:pPr>
              <w:numPr>
                <w:ilvl w:val="0"/>
                <w:numId w:val="7"/>
              </w:numPr>
              <w:ind w:right="480"/>
              <w:jc w:val="both"/>
              <w:rPr>
                <w:rFonts w:cs="Arial"/>
                <w:b/>
                <w:color w:val="FF0000"/>
              </w:rPr>
            </w:pPr>
            <w:r w:rsidRPr="000922E9">
              <w:rPr>
                <w:rFonts w:cs="Arial"/>
                <w:color w:val="FF0000"/>
              </w:rPr>
              <w:t>Appointment of Assistant Director of Operations for UEC</w:t>
            </w:r>
          </w:p>
          <w:p w14:paraId="633CC93E" w14:textId="77777777" w:rsidR="000922E9" w:rsidRPr="00BB5352" w:rsidRDefault="000922E9" w:rsidP="000922E9">
            <w:pPr>
              <w:numPr>
                <w:ilvl w:val="0"/>
                <w:numId w:val="7"/>
              </w:numPr>
              <w:ind w:right="480"/>
              <w:jc w:val="both"/>
              <w:rPr>
                <w:rFonts w:cs="Arial"/>
                <w:b/>
              </w:rPr>
            </w:pPr>
            <w:r w:rsidRPr="00BB5352">
              <w:rPr>
                <w:rFonts w:cs="Arial"/>
              </w:rPr>
              <w:t>A Six Goals Urgent and Emergency Care Board has been established to oversee the Health Board’s Six Goals whole system portfolio to improve unscheduled care.</w:t>
            </w:r>
          </w:p>
          <w:p w14:paraId="2E01446A" w14:textId="77777777" w:rsidR="000922E9" w:rsidRPr="00BB5352" w:rsidRDefault="000922E9" w:rsidP="000922E9">
            <w:pPr>
              <w:numPr>
                <w:ilvl w:val="0"/>
                <w:numId w:val="7"/>
              </w:numPr>
              <w:ind w:right="480"/>
              <w:jc w:val="both"/>
              <w:rPr>
                <w:rFonts w:cs="Arial"/>
                <w:b/>
              </w:rPr>
            </w:pPr>
            <w:r w:rsidRPr="00BB5352">
              <w:rPr>
                <w:rFonts w:cs="Arial"/>
              </w:rPr>
              <w:t>Six Goals and Transformation Programme Management Office (PMO) teams in place to improve Unscheduled Care</w:t>
            </w:r>
          </w:p>
          <w:p w14:paraId="01AA57C6" w14:textId="77777777" w:rsidR="000922E9" w:rsidRPr="00BB5352" w:rsidRDefault="000922E9" w:rsidP="000922E9">
            <w:pPr>
              <w:numPr>
                <w:ilvl w:val="0"/>
                <w:numId w:val="7"/>
              </w:numPr>
              <w:ind w:right="480"/>
              <w:jc w:val="both"/>
              <w:rPr>
                <w:rFonts w:cs="Arial"/>
                <w:b/>
              </w:rPr>
            </w:pPr>
            <w:r w:rsidRPr="00BB5352">
              <w:rPr>
                <w:rFonts w:cs="Arial"/>
              </w:rPr>
              <w:t>Health Board Representation on the National Unscheduled Care Board, Emergency Ambulance Steering Committee (EASC), national Six Goals Boards and national Same Day Emergency Care (SDEC) Boards</w:t>
            </w:r>
          </w:p>
          <w:p w14:paraId="7EF6026B" w14:textId="77777777" w:rsidR="000922E9" w:rsidRPr="00BB5352" w:rsidRDefault="000922E9" w:rsidP="000922E9">
            <w:pPr>
              <w:numPr>
                <w:ilvl w:val="0"/>
                <w:numId w:val="7"/>
              </w:numPr>
              <w:ind w:right="480"/>
              <w:jc w:val="both"/>
              <w:rPr>
                <w:rFonts w:cs="Arial"/>
                <w:b/>
              </w:rPr>
            </w:pPr>
            <w:r w:rsidRPr="00BB5352">
              <w:rPr>
                <w:rFonts w:cs="Arial"/>
              </w:rPr>
              <w:t>Consolidation of acute work on the Morriston site through the Acute Medical Service Redesign (AMSR) programme.</w:t>
            </w:r>
          </w:p>
          <w:p w14:paraId="3EC7CB9E" w14:textId="77777777" w:rsidR="000922E9" w:rsidRPr="00BB5352" w:rsidRDefault="000922E9" w:rsidP="000922E9">
            <w:pPr>
              <w:numPr>
                <w:ilvl w:val="0"/>
                <w:numId w:val="7"/>
              </w:numPr>
              <w:ind w:right="480"/>
              <w:jc w:val="both"/>
              <w:rPr>
                <w:rFonts w:cs="Arial"/>
                <w:b/>
              </w:rPr>
            </w:pPr>
            <w:r w:rsidRPr="00BB5352">
              <w:rPr>
                <w:rFonts w:cs="Arial"/>
              </w:rPr>
              <w:t>Consolidation of multiple ambulatory care teams into a combined Same Day Emergency Care SDEC) team</w:t>
            </w:r>
          </w:p>
          <w:p w14:paraId="11DB3E73" w14:textId="77777777" w:rsidR="000922E9" w:rsidRPr="00BB5352" w:rsidRDefault="000922E9" w:rsidP="000922E9">
            <w:pPr>
              <w:numPr>
                <w:ilvl w:val="0"/>
                <w:numId w:val="7"/>
              </w:numPr>
              <w:ind w:right="480"/>
              <w:jc w:val="both"/>
              <w:rPr>
                <w:rFonts w:cs="Arial"/>
                <w:b/>
              </w:rPr>
            </w:pPr>
            <w:r w:rsidRPr="00BB5352">
              <w:rPr>
                <w:rFonts w:cs="Arial"/>
              </w:rPr>
              <w:t xml:space="preserve">Development of a ‘Phone First for ED’ model in conjunction with 111 to reduce </w:t>
            </w:r>
            <w:proofErr w:type="gramStart"/>
            <w:r w:rsidRPr="00BB5352">
              <w:rPr>
                <w:rFonts w:cs="Arial"/>
              </w:rPr>
              <w:t>demand</w:t>
            </w:r>
            <w:proofErr w:type="gramEnd"/>
          </w:p>
          <w:p w14:paraId="22F77149" w14:textId="77777777" w:rsidR="000922E9" w:rsidRPr="00BB5352" w:rsidRDefault="000922E9" w:rsidP="000922E9">
            <w:pPr>
              <w:numPr>
                <w:ilvl w:val="0"/>
                <w:numId w:val="7"/>
              </w:numPr>
              <w:ind w:right="480"/>
              <w:jc w:val="both"/>
              <w:rPr>
                <w:rFonts w:cs="Arial"/>
                <w:b/>
              </w:rPr>
            </w:pPr>
            <w:r w:rsidRPr="00BB5352">
              <w:rPr>
                <w:rFonts w:cs="Arial"/>
              </w:rPr>
              <w:t xml:space="preserve">Implementation of Consultant Connect for major referring </w:t>
            </w:r>
            <w:proofErr w:type="gramStart"/>
            <w:r w:rsidRPr="00BB5352">
              <w:rPr>
                <w:rFonts w:cs="Arial"/>
              </w:rPr>
              <w:t>specialties</w:t>
            </w:r>
            <w:proofErr w:type="gramEnd"/>
          </w:p>
          <w:p w14:paraId="09C1B725" w14:textId="77777777" w:rsidR="000922E9" w:rsidRPr="00BB5352" w:rsidRDefault="000922E9" w:rsidP="000922E9">
            <w:pPr>
              <w:numPr>
                <w:ilvl w:val="0"/>
                <w:numId w:val="7"/>
              </w:numPr>
              <w:ind w:right="480"/>
              <w:jc w:val="both"/>
              <w:rPr>
                <w:rFonts w:cs="Arial"/>
                <w:b/>
              </w:rPr>
            </w:pPr>
            <w:r w:rsidRPr="00BB5352">
              <w:rPr>
                <w:rFonts w:cs="Arial"/>
              </w:rPr>
              <w:t>H2H implemented, developed into Rapid Discharge to Assess pathway in line with WG directive.</w:t>
            </w:r>
          </w:p>
          <w:p w14:paraId="679BADB4" w14:textId="77777777" w:rsidR="000922E9" w:rsidRPr="00BB5352" w:rsidRDefault="000922E9" w:rsidP="000922E9">
            <w:pPr>
              <w:numPr>
                <w:ilvl w:val="0"/>
                <w:numId w:val="7"/>
              </w:numPr>
              <w:ind w:right="480"/>
              <w:jc w:val="both"/>
              <w:rPr>
                <w:rFonts w:cs="Arial"/>
                <w:b/>
              </w:rPr>
            </w:pPr>
            <w:r w:rsidRPr="00BB5352">
              <w:rPr>
                <w:rFonts w:cs="Arial"/>
              </w:rPr>
              <w:t>SAFER &amp; D2RA – Patient Flow and Discharge Policy in place</w:t>
            </w:r>
          </w:p>
          <w:p w14:paraId="5A63B31F" w14:textId="77777777" w:rsidR="000922E9" w:rsidRPr="00BB5352" w:rsidRDefault="000922E9" w:rsidP="000922E9">
            <w:pPr>
              <w:numPr>
                <w:ilvl w:val="0"/>
                <w:numId w:val="7"/>
              </w:numPr>
              <w:ind w:right="480"/>
              <w:jc w:val="both"/>
              <w:rPr>
                <w:rFonts w:cs="Arial"/>
                <w:b/>
              </w:rPr>
            </w:pPr>
            <w:r w:rsidRPr="00BB5352">
              <w:rPr>
                <w:rFonts w:cs="Arial"/>
              </w:rPr>
              <w:t>24/7 Ambulance triage nurse in place.</w:t>
            </w:r>
          </w:p>
          <w:p w14:paraId="3DDB9935" w14:textId="77777777" w:rsidR="000922E9" w:rsidRPr="00BB5352" w:rsidRDefault="000922E9" w:rsidP="000922E9">
            <w:pPr>
              <w:numPr>
                <w:ilvl w:val="0"/>
                <w:numId w:val="7"/>
              </w:numPr>
              <w:ind w:right="480"/>
              <w:jc w:val="both"/>
              <w:rPr>
                <w:rFonts w:cs="Arial"/>
                <w:b/>
              </w:rPr>
            </w:pPr>
            <w:r w:rsidRPr="00BB5352">
              <w:rPr>
                <w:rFonts w:cs="Arial"/>
                <w:lang w:eastAsia="en-GB"/>
              </w:rPr>
              <w:t xml:space="preserve">Patient level dashboard in place, which allows breakdown of clinically optimised patient numbers by delay </w:t>
            </w:r>
            <w:proofErr w:type="gramStart"/>
            <w:r w:rsidRPr="00BB5352">
              <w:rPr>
                <w:rFonts w:cs="Arial"/>
                <w:lang w:eastAsia="en-GB"/>
              </w:rPr>
              <w:t>type</w:t>
            </w:r>
            <w:proofErr w:type="gramEnd"/>
          </w:p>
          <w:p w14:paraId="2C916424" w14:textId="77777777" w:rsidR="000922E9" w:rsidRPr="00BB5352" w:rsidRDefault="000922E9" w:rsidP="000922E9">
            <w:pPr>
              <w:numPr>
                <w:ilvl w:val="0"/>
                <w:numId w:val="7"/>
              </w:numPr>
              <w:ind w:right="480"/>
              <w:jc w:val="both"/>
              <w:rPr>
                <w:rFonts w:cs="Arial"/>
                <w:b/>
              </w:rPr>
            </w:pPr>
            <w:r w:rsidRPr="00BB5352">
              <w:rPr>
                <w:rFonts w:cs="Arial"/>
              </w:rPr>
              <w:t>Direct Pathway to Older Person’s Assessment Service (OPAS) implemented and operational hours extended.</w:t>
            </w:r>
          </w:p>
          <w:p w14:paraId="60BB8368" w14:textId="77777777" w:rsidR="000922E9" w:rsidRDefault="000922E9" w:rsidP="000922E9">
            <w:pPr>
              <w:numPr>
                <w:ilvl w:val="0"/>
                <w:numId w:val="7"/>
              </w:numPr>
              <w:shd w:val="clear" w:color="auto" w:fill="FFFFFF"/>
              <w:jc w:val="both"/>
              <w:rPr>
                <w:rFonts w:cs="Arial"/>
              </w:rPr>
            </w:pPr>
            <w:r w:rsidRPr="00BB5352">
              <w:rPr>
                <w:rFonts w:cs="Arial"/>
              </w:rPr>
              <w:t>Establishment of virtual wards aligned to GP clusters.</w:t>
            </w:r>
          </w:p>
          <w:p w14:paraId="14AD0DD1" w14:textId="77777777" w:rsidR="000922E9" w:rsidRPr="000922E9" w:rsidRDefault="000922E9" w:rsidP="000922E9">
            <w:pPr>
              <w:numPr>
                <w:ilvl w:val="0"/>
                <w:numId w:val="7"/>
              </w:numPr>
              <w:shd w:val="clear" w:color="auto" w:fill="FFFFFF"/>
              <w:jc w:val="both"/>
              <w:rPr>
                <w:rFonts w:cs="Arial"/>
                <w:color w:val="FF0000"/>
              </w:rPr>
            </w:pPr>
            <w:r w:rsidRPr="000922E9">
              <w:rPr>
                <w:rFonts w:cs="Arial"/>
                <w:color w:val="FF0000"/>
              </w:rPr>
              <w:t xml:space="preserve">Continuous flow model of care implemented as service change </w:t>
            </w:r>
            <w:proofErr w:type="gramStart"/>
            <w:r w:rsidRPr="000922E9">
              <w:rPr>
                <w:rFonts w:cs="Arial"/>
                <w:color w:val="FF0000"/>
              </w:rPr>
              <w:t>programme</w:t>
            </w:r>
            <w:proofErr w:type="gramEnd"/>
          </w:p>
          <w:p w14:paraId="365CE6A5" w14:textId="4DF7C705" w:rsidR="00C90292" w:rsidRPr="00BB5352" w:rsidRDefault="000922E9" w:rsidP="000922E9">
            <w:pPr>
              <w:numPr>
                <w:ilvl w:val="0"/>
                <w:numId w:val="7"/>
              </w:numPr>
              <w:shd w:val="clear" w:color="auto" w:fill="FFFFFF"/>
              <w:spacing w:after="60"/>
              <w:jc w:val="both"/>
              <w:rPr>
                <w:rFonts w:cs="Arial"/>
              </w:rPr>
            </w:pPr>
            <w:r w:rsidRPr="000922E9">
              <w:rPr>
                <w:rFonts w:cs="Arial"/>
                <w:color w:val="FF0000"/>
              </w:rPr>
              <w:t>Criteria led discharge to be implemented and rolled out based on the successful roll out of SAFER</w:t>
            </w:r>
          </w:p>
        </w:tc>
      </w:tr>
      <w:tr w:rsidR="00C90292" w:rsidRPr="00A822A4" w14:paraId="26040043" w14:textId="77777777" w:rsidTr="00670B27">
        <w:trPr>
          <w:trHeight w:val="79"/>
          <w:jc w:val="center"/>
        </w:trPr>
        <w:tc>
          <w:tcPr>
            <w:tcW w:w="6810" w:type="dxa"/>
            <w:gridSpan w:val="2"/>
            <w:tcBorders>
              <w:top w:val="single" w:sz="4" w:space="0" w:color="auto"/>
              <w:left w:val="single" w:sz="4" w:space="0" w:color="auto"/>
              <w:bottom w:val="single" w:sz="4" w:space="0" w:color="auto"/>
              <w:right w:val="single" w:sz="4" w:space="0" w:color="auto"/>
            </w:tcBorders>
            <w:shd w:val="clear" w:color="auto" w:fill="F2F2F2"/>
          </w:tcPr>
          <w:p w14:paraId="6696330A" w14:textId="77777777" w:rsidR="00C90292" w:rsidRPr="00A822A4" w:rsidRDefault="00C90292" w:rsidP="00A753CF">
            <w:pPr>
              <w:spacing w:before="60" w:after="60"/>
              <w:jc w:val="both"/>
              <w:rPr>
                <w:rFonts w:cs="Arial"/>
                <w:b/>
              </w:rPr>
            </w:pPr>
            <w:r>
              <w:rPr>
                <w:rFonts w:cs="Arial"/>
                <w:b/>
              </w:rPr>
              <w:t>Sources of Assurance – Level 1</w:t>
            </w:r>
          </w:p>
        </w:tc>
        <w:tc>
          <w:tcPr>
            <w:tcW w:w="7300" w:type="dxa"/>
            <w:gridSpan w:val="3"/>
            <w:tcBorders>
              <w:top w:val="single" w:sz="4" w:space="0" w:color="auto"/>
              <w:left w:val="single" w:sz="4" w:space="0" w:color="auto"/>
              <w:bottom w:val="single" w:sz="4" w:space="0" w:color="auto"/>
              <w:right w:val="single" w:sz="4" w:space="0" w:color="auto"/>
            </w:tcBorders>
            <w:shd w:val="clear" w:color="auto" w:fill="F2F2F2"/>
          </w:tcPr>
          <w:p w14:paraId="2B30EBDD" w14:textId="77777777" w:rsidR="00C90292" w:rsidRPr="00A822A4" w:rsidRDefault="00C90292" w:rsidP="00A753CF">
            <w:pPr>
              <w:spacing w:before="60" w:after="60"/>
              <w:jc w:val="both"/>
              <w:rPr>
                <w:rFonts w:cs="Arial"/>
                <w:b/>
              </w:rPr>
            </w:pPr>
            <w:r>
              <w:rPr>
                <w:rFonts w:cs="Arial"/>
                <w:b/>
              </w:rPr>
              <w:t>Sources of Assurance – Level 2</w:t>
            </w:r>
          </w:p>
        </w:tc>
        <w:tc>
          <w:tcPr>
            <w:tcW w:w="8112" w:type="dxa"/>
            <w:gridSpan w:val="3"/>
            <w:tcBorders>
              <w:top w:val="single" w:sz="4" w:space="0" w:color="auto"/>
              <w:left w:val="single" w:sz="4" w:space="0" w:color="auto"/>
              <w:bottom w:val="single" w:sz="4" w:space="0" w:color="auto"/>
              <w:right w:val="single" w:sz="4" w:space="0" w:color="auto"/>
            </w:tcBorders>
            <w:shd w:val="clear" w:color="auto" w:fill="F2F2F2"/>
          </w:tcPr>
          <w:p w14:paraId="0ED53FFA" w14:textId="77777777" w:rsidR="00C90292" w:rsidRPr="00A822A4" w:rsidRDefault="00C90292" w:rsidP="00A753CF">
            <w:pPr>
              <w:spacing w:before="60" w:after="60"/>
              <w:jc w:val="both"/>
              <w:rPr>
                <w:rFonts w:cs="Arial"/>
                <w:b/>
              </w:rPr>
            </w:pPr>
            <w:r>
              <w:rPr>
                <w:rFonts w:cs="Arial"/>
                <w:b/>
              </w:rPr>
              <w:t>Sources of Assurance – Level 2</w:t>
            </w:r>
          </w:p>
        </w:tc>
      </w:tr>
      <w:tr w:rsidR="00C90292" w:rsidRPr="00A822A4" w14:paraId="7B07D36E" w14:textId="77777777" w:rsidTr="00670B27">
        <w:trPr>
          <w:trHeight w:val="79"/>
          <w:jc w:val="center"/>
        </w:trPr>
        <w:tc>
          <w:tcPr>
            <w:tcW w:w="6810" w:type="dxa"/>
            <w:gridSpan w:val="2"/>
            <w:tcBorders>
              <w:top w:val="single" w:sz="4" w:space="0" w:color="auto"/>
              <w:left w:val="single" w:sz="4" w:space="0" w:color="auto"/>
              <w:bottom w:val="single" w:sz="4" w:space="0" w:color="auto"/>
              <w:right w:val="single" w:sz="4" w:space="0" w:color="auto"/>
            </w:tcBorders>
            <w:shd w:val="clear" w:color="auto" w:fill="auto"/>
          </w:tcPr>
          <w:p w14:paraId="028AC4CA" w14:textId="77777777" w:rsidR="00C90292" w:rsidRPr="00A822A4" w:rsidRDefault="00C90292" w:rsidP="00A753CF">
            <w:pPr>
              <w:spacing w:before="60" w:after="60"/>
              <w:jc w:val="both"/>
              <w:rPr>
                <w:rFonts w:cs="Arial"/>
                <w:b/>
              </w:rPr>
            </w:pPr>
            <w:r w:rsidRPr="00844972">
              <w:rPr>
                <w:rFonts w:cs="Arial"/>
              </w:rPr>
              <w:t>Rapid Discharge to Assess pathway performance monitored via H2H implementation group and reported to Community Silver.</w:t>
            </w:r>
          </w:p>
        </w:tc>
        <w:tc>
          <w:tcPr>
            <w:tcW w:w="7300" w:type="dxa"/>
            <w:gridSpan w:val="3"/>
            <w:tcBorders>
              <w:top w:val="single" w:sz="4" w:space="0" w:color="auto"/>
              <w:left w:val="single" w:sz="4" w:space="0" w:color="auto"/>
              <w:bottom w:val="single" w:sz="4" w:space="0" w:color="auto"/>
              <w:right w:val="single" w:sz="4" w:space="0" w:color="auto"/>
            </w:tcBorders>
            <w:shd w:val="clear" w:color="auto" w:fill="auto"/>
          </w:tcPr>
          <w:p w14:paraId="20AC2093" w14:textId="77777777" w:rsidR="00C90292" w:rsidRPr="00BB5352" w:rsidRDefault="00C90292" w:rsidP="00A753CF">
            <w:pPr>
              <w:pStyle w:val="ListParagraph1"/>
              <w:shd w:val="clear" w:color="auto" w:fill="FFFFFF"/>
              <w:spacing w:before="60" w:after="60"/>
              <w:jc w:val="both"/>
              <w:rPr>
                <w:rFonts w:ascii="Arial" w:hAnsi="Arial" w:cs="Arial"/>
                <w:sz w:val="22"/>
                <w:szCs w:val="22"/>
                <w:lang w:val="en-GB"/>
              </w:rPr>
            </w:pPr>
            <w:r w:rsidRPr="00BB5352">
              <w:rPr>
                <w:rFonts w:ascii="Arial" w:hAnsi="Arial" w:cs="Arial"/>
                <w:sz w:val="22"/>
                <w:szCs w:val="22"/>
                <w:lang w:val="en-GB"/>
              </w:rPr>
              <w:t xml:space="preserve">Annual Plan/Recovery &amp; Sustainability Plan performance reporting to the Management Board, Performance &amp; Finance </w:t>
            </w:r>
            <w:proofErr w:type="gramStart"/>
            <w:r w:rsidRPr="00BB5352">
              <w:rPr>
                <w:rFonts w:ascii="Arial" w:hAnsi="Arial" w:cs="Arial"/>
                <w:sz w:val="22"/>
                <w:szCs w:val="22"/>
                <w:lang w:val="en-GB"/>
              </w:rPr>
              <w:t>Committee</w:t>
            </w:r>
            <w:proofErr w:type="gramEnd"/>
            <w:r w:rsidRPr="00BB5352">
              <w:rPr>
                <w:rFonts w:ascii="Arial" w:hAnsi="Arial" w:cs="Arial"/>
                <w:sz w:val="22"/>
                <w:szCs w:val="22"/>
                <w:lang w:val="en-GB"/>
              </w:rPr>
              <w:t xml:space="preserve"> and the Health Board</w:t>
            </w:r>
          </w:p>
          <w:p w14:paraId="066A5ACF" w14:textId="77777777" w:rsidR="00C90292" w:rsidRPr="00BB5352" w:rsidRDefault="00C90292" w:rsidP="00A753CF">
            <w:pPr>
              <w:spacing w:before="60" w:after="60"/>
              <w:ind w:left="-27"/>
              <w:rPr>
                <w:rFonts w:cs="Arial"/>
              </w:rPr>
            </w:pPr>
            <w:r w:rsidRPr="00BB5352">
              <w:rPr>
                <w:rFonts w:cs="Arial"/>
              </w:rPr>
              <w:t>Regular reporting on dashboards and detailed performance data to fora including Performance &amp; Finance, Quality &amp; Safety and Audit Committees, as well as the Board,</w:t>
            </w:r>
          </w:p>
          <w:p w14:paraId="392A728B" w14:textId="5CBF6E6C" w:rsidR="00C90292" w:rsidRPr="00BB5352" w:rsidRDefault="00C90292" w:rsidP="00A753CF">
            <w:pPr>
              <w:pStyle w:val="ListParagraph1"/>
              <w:spacing w:before="60" w:after="60"/>
              <w:ind w:left="-55"/>
              <w:rPr>
                <w:rFonts w:ascii="Arial" w:hAnsi="Arial" w:cs="Arial"/>
                <w:sz w:val="22"/>
                <w:szCs w:val="22"/>
                <w:lang w:val="en-GB"/>
              </w:rPr>
            </w:pPr>
            <w:r w:rsidRPr="00BB5352">
              <w:rPr>
                <w:rFonts w:ascii="Arial" w:hAnsi="Arial" w:cs="Arial"/>
                <w:sz w:val="22"/>
                <w:szCs w:val="22"/>
                <w:lang w:val="en-GB"/>
              </w:rPr>
              <w:t>Monitoring of the implementation of the</w:t>
            </w:r>
            <w:r w:rsidRPr="00BB5352">
              <w:rPr>
                <w:rFonts w:ascii="Arial" w:hAnsi="Arial" w:cs="Arial"/>
                <w:sz w:val="22"/>
                <w:szCs w:val="22"/>
              </w:rPr>
              <w:t xml:space="preserve"> integrated Unscheduled Care Plan via the 6 Goal Urgent and </w:t>
            </w:r>
            <w:r w:rsidR="00F80EF8" w:rsidRPr="00BB5352">
              <w:rPr>
                <w:rFonts w:ascii="Arial" w:hAnsi="Arial" w:cs="Arial"/>
                <w:sz w:val="22"/>
                <w:szCs w:val="22"/>
              </w:rPr>
              <w:t>Emergency</w:t>
            </w:r>
            <w:r w:rsidRPr="00BB5352">
              <w:rPr>
                <w:rFonts w:ascii="Arial" w:hAnsi="Arial" w:cs="Arial"/>
                <w:sz w:val="22"/>
                <w:szCs w:val="22"/>
              </w:rPr>
              <w:t xml:space="preserve"> Care Board and Community Silver Command (Regional Partnership Board), and Quality &amp; Safety Committee</w:t>
            </w:r>
            <w:r w:rsidRPr="00BB5352">
              <w:rPr>
                <w:rFonts w:ascii="Arial" w:hAnsi="Arial" w:cs="Arial"/>
                <w:sz w:val="22"/>
                <w:szCs w:val="22"/>
                <w:lang w:val="en-GB"/>
              </w:rPr>
              <w:t xml:space="preserve"> </w:t>
            </w:r>
          </w:p>
          <w:p w14:paraId="2C7912F1" w14:textId="77777777" w:rsidR="00C90292" w:rsidRPr="00BB5352" w:rsidRDefault="00C90292" w:rsidP="00A753CF">
            <w:pPr>
              <w:pStyle w:val="ListParagraph1"/>
              <w:spacing w:before="60" w:after="60"/>
              <w:ind w:left="-55"/>
              <w:rPr>
                <w:rFonts w:ascii="Arial" w:hAnsi="Arial" w:cs="Arial"/>
                <w:sz w:val="22"/>
                <w:szCs w:val="22"/>
                <w:lang w:val="en-GB"/>
              </w:rPr>
            </w:pPr>
            <w:r w:rsidRPr="00BB5352">
              <w:rPr>
                <w:rFonts w:ascii="Arial" w:hAnsi="Arial" w:cs="Arial"/>
                <w:sz w:val="22"/>
                <w:szCs w:val="22"/>
                <w:lang w:val="en-GB"/>
              </w:rPr>
              <w:t>Updated UEC data dashboards focusing on acute care and flow performance</w:t>
            </w:r>
          </w:p>
        </w:tc>
        <w:tc>
          <w:tcPr>
            <w:tcW w:w="8112" w:type="dxa"/>
            <w:gridSpan w:val="3"/>
            <w:tcBorders>
              <w:top w:val="single" w:sz="4" w:space="0" w:color="auto"/>
              <w:left w:val="single" w:sz="4" w:space="0" w:color="auto"/>
              <w:bottom w:val="single" w:sz="4" w:space="0" w:color="auto"/>
              <w:right w:val="single" w:sz="4" w:space="0" w:color="auto"/>
            </w:tcBorders>
            <w:shd w:val="clear" w:color="auto" w:fill="auto"/>
          </w:tcPr>
          <w:p w14:paraId="3BD8763A" w14:textId="77777777" w:rsidR="00C90292" w:rsidRPr="00FB56F3" w:rsidRDefault="00C90292" w:rsidP="00A753CF">
            <w:pPr>
              <w:spacing w:before="60"/>
              <w:rPr>
                <w:rFonts w:cs="Arial"/>
              </w:rPr>
            </w:pPr>
            <w:r w:rsidRPr="00FB56F3">
              <w:rPr>
                <w:rFonts w:cs="Arial"/>
              </w:rPr>
              <w:t>A&amp;A Report (SBU-1920-025) – February 2021</w:t>
            </w:r>
          </w:p>
          <w:p w14:paraId="7A3C5E44" w14:textId="77777777" w:rsidR="00C90292" w:rsidRPr="00FB56F3" w:rsidRDefault="00C90292" w:rsidP="00A753CF">
            <w:pPr>
              <w:spacing w:after="60"/>
              <w:ind w:left="-55" w:firstLine="55"/>
              <w:rPr>
                <w:rFonts w:cs="Arial"/>
              </w:rPr>
            </w:pPr>
            <w:r w:rsidRPr="00FB56F3">
              <w:rPr>
                <w:rFonts w:cs="Arial"/>
              </w:rPr>
              <w:t>Discharge Planning - Limited Assurance</w:t>
            </w:r>
          </w:p>
          <w:p w14:paraId="78F956AD" w14:textId="77777777" w:rsidR="00C90292" w:rsidRPr="00FB56F3" w:rsidRDefault="00C90292" w:rsidP="00A753CF">
            <w:pPr>
              <w:spacing w:before="60"/>
              <w:rPr>
                <w:rFonts w:cs="Arial"/>
              </w:rPr>
            </w:pPr>
            <w:r w:rsidRPr="00FB56F3">
              <w:rPr>
                <w:rFonts w:cs="Arial"/>
              </w:rPr>
              <w:t>WAO Report 255A2017-18</w:t>
            </w:r>
          </w:p>
          <w:p w14:paraId="107F3458" w14:textId="77777777" w:rsidR="00C90292" w:rsidRPr="00FB56F3" w:rsidRDefault="00C90292" w:rsidP="00A753CF">
            <w:pPr>
              <w:spacing w:after="60"/>
              <w:ind w:left="-55" w:firstLine="55"/>
              <w:rPr>
                <w:rFonts w:cs="Arial"/>
              </w:rPr>
            </w:pPr>
            <w:r w:rsidRPr="00FB56F3">
              <w:rPr>
                <w:rFonts w:cs="Arial"/>
              </w:rPr>
              <w:t>Discharge Planning - No Assurance Rating Given</w:t>
            </w:r>
          </w:p>
        </w:tc>
      </w:tr>
      <w:tr w:rsidR="00C90292" w:rsidRPr="00A822A4" w14:paraId="1BD31117" w14:textId="77777777" w:rsidTr="00670B27">
        <w:trPr>
          <w:trHeight w:val="79"/>
          <w:jc w:val="center"/>
        </w:trPr>
        <w:tc>
          <w:tcPr>
            <w:tcW w:w="10880" w:type="dxa"/>
            <w:gridSpan w:val="4"/>
            <w:tcBorders>
              <w:top w:val="single" w:sz="4" w:space="0" w:color="auto"/>
              <w:left w:val="single" w:sz="4" w:space="0" w:color="auto"/>
              <w:bottom w:val="single" w:sz="4" w:space="0" w:color="auto"/>
              <w:right w:val="single" w:sz="4" w:space="0" w:color="auto"/>
            </w:tcBorders>
            <w:shd w:val="clear" w:color="auto" w:fill="F2F2F2"/>
          </w:tcPr>
          <w:p w14:paraId="76471D64" w14:textId="77777777" w:rsidR="00C90292" w:rsidRPr="00A822A4" w:rsidRDefault="00C90292" w:rsidP="00A753CF">
            <w:pPr>
              <w:spacing w:before="60" w:after="60"/>
              <w:jc w:val="both"/>
              <w:rPr>
                <w:rFonts w:cs="Arial"/>
                <w:b/>
              </w:rPr>
            </w:pPr>
            <w:r w:rsidRPr="00A822A4">
              <w:rPr>
                <w:rFonts w:cs="Arial"/>
                <w:b/>
              </w:rPr>
              <w:t>Gaps in Control/Assurance or Identified Areas for Improvement</w:t>
            </w:r>
          </w:p>
        </w:tc>
        <w:tc>
          <w:tcPr>
            <w:tcW w:w="11342" w:type="dxa"/>
            <w:gridSpan w:val="4"/>
            <w:tcBorders>
              <w:top w:val="single" w:sz="4" w:space="0" w:color="auto"/>
              <w:left w:val="single" w:sz="4" w:space="0" w:color="auto"/>
              <w:bottom w:val="single" w:sz="4" w:space="0" w:color="auto"/>
              <w:right w:val="single" w:sz="4" w:space="0" w:color="auto"/>
            </w:tcBorders>
            <w:shd w:val="clear" w:color="auto" w:fill="F2F2F2"/>
          </w:tcPr>
          <w:p w14:paraId="213F7E0A" w14:textId="77777777" w:rsidR="00C90292" w:rsidRPr="00A822A4" w:rsidRDefault="00C90292" w:rsidP="00A753CF">
            <w:pPr>
              <w:spacing w:before="60" w:after="60"/>
              <w:jc w:val="both"/>
              <w:rPr>
                <w:rFonts w:cs="Arial"/>
                <w:b/>
              </w:rPr>
            </w:pPr>
            <w:r w:rsidRPr="00A822A4">
              <w:rPr>
                <w:rFonts w:cs="Arial"/>
                <w:b/>
              </w:rPr>
              <w:t xml:space="preserve">Agreed Action </w:t>
            </w:r>
          </w:p>
        </w:tc>
      </w:tr>
      <w:tr w:rsidR="00C90292" w:rsidRPr="00A822A4" w14:paraId="3FA70D2C" w14:textId="77777777" w:rsidTr="00670B27">
        <w:trPr>
          <w:trHeight w:val="79"/>
          <w:jc w:val="center"/>
        </w:trPr>
        <w:tc>
          <w:tcPr>
            <w:tcW w:w="10880" w:type="dxa"/>
            <w:gridSpan w:val="4"/>
            <w:tcBorders>
              <w:top w:val="single" w:sz="4" w:space="0" w:color="auto"/>
              <w:left w:val="single" w:sz="4" w:space="0" w:color="auto"/>
              <w:bottom w:val="single" w:sz="4" w:space="0" w:color="auto"/>
              <w:right w:val="single" w:sz="4" w:space="0" w:color="auto"/>
            </w:tcBorders>
            <w:shd w:val="clear" w:color="auto" w:fill="auto"/>
          </w:tcPr>
          <w:p w14:paraId="0B434F77" w14:textId="77777777" w:rsidR="00C90292" w:rsidRPr="00BB5352" w:rsidRDefault="00C90292" w:rsidP="00A753CF">
            <w:pPr>
              <w:rPr>
                <w:rFonts w:cs="Arial"/>
              </w:rPr>
            </w:pPr>
            <w:r w:rsidRPr="00BB5352">
              <w:rPr>
                <w:rFonts w:cs="Arial"/>
              </w:rPr>
              <w:t>Need for clear definition for Clinically Optimised Patients (COP) patients across all sites and utilised consistently.</w:t>
            </w:r>
          </w:p>
          <w:p w14:paraId="66945990" w14:textId="77777777" w:rsidR="00542704" w:rsidRPr="00BB5352" w:rsidRDefault="00542704" w:rsidP="00A753CF">
            <w:pPr>
              <w:rPr>
                <w:rFonts w:cs="Arial"/>
              </w:rPr>
            </w:pPr>
          </w:p>
          <w:p w14:paraId="75623A08" w14:textId="77777777" w:rsidR="00C90292" w:rsidRPr="00BB5352" w:rsidRDefault="00C90292" w:rsidP="00A753CF">
            <w:pPr>
              <w:rPr>
                <w:rFonts w:cs="Arial"/>
              </w:rPr>
            </w:pPr>
          </w:p>
          <w:p w14:paraId="545928A3" w14:textId="478EC2EB" w:rsidR="00C90292" w:rsidRPr="00BB5352" w:rsidRDefault="00C90292" w:rsidP="00A753CF">
            <w:pPr>
              <w:rPr>
                <w:rFonts w:cs="Arial"/>
              </w:rPr>
            </w:pPr>
            <w:r w:rsidRPr="00BB5352">
              <w:rPr>
                <w:rFonts w:cs="Arial"/>
              </w:rPr>
              <w:lastRenderedPageBreak/>
              <w:t xml:space="preserve">Failure to adhere to, as well as inconsistent application of, elements of the SAFER Patient Flow and Discharge to </w:t>
            </w:r>
            <w:r w:rsidR="00D7106D" w:rsidRPr="00BB5352">
              <w:rPr>
                <w:rFonts w:cs="Arial"/>
              </w:rPr>
              <w:t>Recover</w:t>
            </w:r>
            <w:r w:rsidRPr="00BB5352">
              <w:rPr>
                <w:rFonts w:cs="Arial"/>
              </w:rPr>
              <w:t xml:space="preserve"> Then Assess (D2RA) Policy. Scope to enhance the content of the policy, as well as systems and processes in respect of the setting of EDD and arrangements for patient discharge, were also highlighted as part of the NWSSP A&amp;A review.</w:t>
            </w:r>
          </w:p>
        </w:tc>
        <w:tc>
          <w:tcPr>
            <w:tcW w:w="11342" w:type="dxa"/>
            <w:gridSpan w:val="4"/>
            <w:tcBorders>
              <w:top w:val="single" w:sz="4" w:space="0" w:color="auto"/>
              <w:left w:val="single" w:sz="4" w:space="0" w:color="auto"/>
              <w:bottom w:val="single" w:sz="4" w:space="0" w:color="auto"/>
              <w:right w:val="single" w:sz="4" w:space="0" w:color="auto"/>
            </w:tcBorders>
            <w:shd w:val="clear" w:color="auto" w:fill="auto"/>
          </w:tcPr>
          <w:p w14:paraId="63532D46" w14:textId="0CDF3EF8" w:rsidR="00C90292" w:rsidRPr="000922E9" w:rsidRDefault="00C90292" w:rsidP="000922E9">
            <w:pPr>
              <w:ind w:left="-14" w:firstLine="14"/>
              <w:rPr>
                <w:rFonts w:cs="Arial"/>
              </w:rPr>
            </w:pPr>
            <w:r w:rsidRPr="00BB5352">
              <w:rPr>
                <w:rFonts w:cs="Arial"/>
              </w:rPr>
              <w:lastRenderedPageBreak/>
              <w:t xml:space="preserve">All sites review weekly the COP with primary and community teams – work will continue to develop a common understanding and </w:t>
            </w:r>
            <w:r w:rsidR="000922E9">
              <w:rPr>
                <w:rFonts w:cs="Arial"/>
              </w:rPr>
              <w:t xml:space="preserve">triggers for escalation of COPs </w:t>
            </w:r>
            <w:r w:rsidRPr="00BB5352">
              <w:rPr>
                <w:rFonts w:cs="Arial"/>
                <w:b/>
              </w:rPr>
              <w:t>Ongoing</w:t>
            </w:r>
          </w:p>
          <w:p w14:paraId="08FCD224" w14:textId="77777777" w:rsidR="00C90292" w:rsidRPr="00BB5352" w:rsidRDefault="00C90292" w:rsidP="00A753CF">
            <w:pPr>
              <w:ind w:left="-14" w:firstLine="14"/>
              <w:rPr>
                <w:rFonts w:cs="Arial"/>
                <w:sz w:val="16"/>
                <w:szCs w:val="16"/>
              </w:rPr>
            </w:pPr>
          </w:p>
          <w:p w14:paraId="385EC5DA" w14:textId="62A27F52" w:rsidR="000922E9" w:rsidRPr="000922E9" w:rsidRDefault="000922E9" w:rsidP="000922E9">
            <w:pPr>
              <w:ind w:left="-14" w:firstLine="14"/>
              <w:rPr>
                <w:rFonts w:cs="Arial"/>
                <w:color w:val="FF0000"/>
              </w:rPr>
            </w:pPr>
            <w:r w:rsidRPr="000922E9">
              <w:rPr>
                <w:rFonts w:cs="Arial"/>
                <w:color w:val="FF0000"/>
              </w:rPr>
              <w:lastRenderedPageBreak/>
              <w:t xml:space="preserve">National guidance to be released in November 2023 outlining definition of COP and mechanisms to be in place to support </w:t>
            </w:r>
            <w:proofErr w:type="gramStart"/>
            <w:r w:rsidRPr="000922E9">
              <w:rPr>
                <w:rFonts w:cs="Arial"/>
                <w:color w:val="FF0000"/>
              </w:rPr>
              <w:t>discharge</w:t>
            </w:r>
            <w:proofErr w:type="gramEnd"/>
          </w:p>
          <w:p w14:paraId="0EFB5F5C" w14:textId="77777777" w:rsidR="000922E9" w:rsidRPr="0079284F" w:rsidRDefault="000922E9" w:rsidP="000922E9">
            <w:pPr>
              <w:ind w:left="-14" w:firstLine="14"/>
              <w:rPr>
                <w:rFonts w:cs="Arial"/>
                <w:color w:val="00B050"/>
              </w:rPr>
            </w:pPr>
          </w:p>
          <w:p w14:paraId="66165E48" w14:textId="3BBE67DD" w:rsidR="00C90292" w:rsidRPr="00BB5352" w:rsidRDefault="00C90292" w:rsidP="00A753CF">
            <w:pPr>
              <w:ind w:left="-14" w:firstLine="14"/>
              <w:rPr>
                <w:rFonts w:cs="Arial"/>
                <w:b/>
              </w:rPr>
            </w:pPr>
            <w:r w:rsidRPr="00BB5352">
              <w:rPr>
                <w:rFonts w:cs="Arial"/>
              </w:rPr>
              <w:t xml:space="preserve">The Health Board’ will continue to roll-out in line with national </w:t>
            </w:r>
            <w:r w:rsidR="00B5123A" w:rsidRPr="00BB5352">
              <w:rPr>
                <w:rFonts w:cs="Arial"/>
              </w:rPr>
              <w:t>guidance</w:t>
            </w:r>
            <w:r w:rsidRPr="00BB5352">
              <w:rPr>
                <w:rFonts w:cs="Arial"/>
              </w:rPr>
              <w:t xml:space="preserve"> the updated SAFER Patient Flow and D2RA bundle. This includes a comprehensive training and communication programme for staff and the use of nationally approved SAFER audit tools.</w:t>
            </w:r>
          </w:p>
          <w:p w14:paraId="032BDAA2" w14:textId="77777777" w:rsidR="00C90292" w:rsidRPr="00BB5352" w:rsidRDefault="00C90292" w:rsidP="00A753CF">
            <w:pPr>
              <w:ind w:left="-14" w:firstLine="14"/>
              <w:rPr>
                <w:rFonts w:cs="Arial"/>
                <w:b/>
              </w:rPr>
            </w:pPr>
            <w:r w:rsidRPr="00BB5352">
              <w:rPr>
                <w:rFonts w:cs="Arial"/>
                <w:b/>
              </w:rPr>
              <w:t>Ongoing</w:t>
            </w:r>
          </w:p>
          <w:p w14:paraId="446F3099" w14:textId="77777777" w:rsidR="00C90292" w:rsidRPr="00BB5352" w:rsidRDefault="00C90292" w:rsidP="00A753CF">
            <w:pPr>
              <w:ind w:left="-14" w:firstLine="14"/>
              <w:rPr>
                <w:rFonts w:cs="Arial"/>
                <w:sz w:val="16"/>
                <w:szCs w:val="16"/>
              </w:rPr>
            </w:pPr>
          </w:p>
          <w:p w14:paraId="78A83CD1" w14:textId="77777777" w:rsidR="00C90292" w:rsidRPr="00BB5352" w:rsidRDefault="00C90292" w:rsidP="00A753CF">
            <w:pPr>
              <w:ind w:left="-14" w:firstLine="14"/>
              <w:rPr>
                <w:rFonts w:cs="Arial"/>
                <w:sz w:val="16"/>
                <w:szCs w:val="16"/>
              </w:rPr>
            </w:pPr>
          </w:p>
          <w:p w14:paraId="69320998" w14:textId="77777777" w:rsidR="00C90292" w:rsidRPr="00BB5352" w:rsidRDefault="00C90292" w:rsidP="00A753CF">
            <w:pPr>
              <w:ind w:left="-14" w:firstLine="14"/>
              <w:rPr>
                <w:rFonts w:cs="Arial"/>
                <w:b/>
              </w:rPr>
            </w:pPr>
            <w:r w:rsidRPr="00BB5352">
              <w:rPr>
                <w:rFonts w:cs="Arial"/>
              </w:rPr>
              <w:t>SIGNAL User Group to consider further enhancements in phase 3 around clinical recording, including reasons for changes to EDD, a standardised approach to Board Rounds, D2RA pathways discharged too and risks around limitations of storage capacity.</w:t>
            </w:r>
          </w:p>
        </w:tc>
      </w:tr>
    </w:tbl>
    <w:p w14:paraId="3F770635" w14:textId="1F3B677B" w:rsidR="00C90292" w:rsidRDefault="00C90292" w:rsidP="00B537CA">
      <w:pPr>
        <w:tabs>
          <w:tab w:val="left" w:pos="16018"/>
        </w:tabs>
        <w:jc w:val="center"/>
        <w:rPr>
          <w:b/>
          <w:sz w:val="24"/>
          <w:szCs w:val="24"/>
        </w:rPr>
      </w:pPr>
    </w:p>
    <w:p w14:paraId="44FDAD74" w14:textId="7DB522DA" w:rsidR="00C90292" w:rsidRDefault="00C90292" w:rsidP="00B537CA">
      <w:pPr>
        <w:tabs>
          <w:tab w:val="left" w:pos="16018"/>
        </w:tabs>
        <w:jc w:val="center"/>
        <w:rPr>
          <w:b/>
          <w:sz w:val="24"/>
          <w:szCs w:val="24"/>
        </w:rPr>
      </w:pPr>
    </w:p>
    <w:p w14:paraId="2906F6A3" w14:textId="4962E163" w:rsidR="00C90292" w:rsidRDefault="00C90292" w:rsidP="00B537CA">
      <w:pPr>
        <w:tabs>
          <w:tab w:val="left" w:pos="16018"/>
        </w:tabs>
        <w:jc w:val="center"/>
        <w:rPr>
          <w:b/>
          <w:sz w:val="24"/>
          <w:szCs w:val="24"/>
        </w:rPr>
      </w:pPr>
    </w:p>
    <w:p w14:paraId="716D7857" w14:textId="7FC660D1" w:rsidR="00C90292" w:rsidRDefault="00C90292" w:rsidP="00B537CA">
      <w:pPr>
        <w:tabs>
          <w:tab w:val="left" w:pos="16018"/>
        </w:tabs>
        <w:jc w:val="center"/>
        <w:rPr>
          <w:b/>
          <w:sz w:val="24"/>
          <w:szCs w:val="24"/>
        </w:rPr>
      </w:pPr>
    </w:p>
    <w:p w14:paraId="787D3AAB" w14:textId="117BF10A" w:rsidR="00C90292" w:rsidRDefault="00C90292" w:rsidP="00B537CA">
      <w:pPr>
        <w:tabs>
          <w:tab w:val="left" w:pos="16018"/>
        </w:tabs>
        <w:jc w:val="center"/>
        <w:rPr>
          <w:b/>
          <w:sz w:val="24"/>
          <w:szCs w:val="24"/>
        </w:rPr>
      </w:pPr>
    </w:p>
    <w:p w14:paraId="5ADACCB2" w14:textId="56BF85D2" w:rsidR="00C90292" w:rsidRDefault="00C90292" w:rsidP="00B537CA">
      <w:pPr>
        <w:tabs>
          <w:tab w:val="left" w:pos="16018"/>
        </w:tabs>
        <w:jc w:val="center"/>
        <w:rPr>
          <w:b/>
          <w:sz w:val="24"/>
          <w:szCs w:val="24"/>
        </w:rPr>
      </w:pPr>
    </w:p>
    <w:p w14:paraId="0C7DBD0F" w14:textId="00AB40D9" w:rsidR="00C90292" w:rsidRDefault="00C90292" w:rsidP="00B537CA">
      <w:pPr>
        <w:tabs>
          <w:tab w:val="left" w:pos="16018"/>
        </w:tabs>
        <w:jc w:val="center"/>
        <w:rPr>
          <w:b/>
          <w:sz w:val="24"/>
          <w:szCs w:val="24"/>
        </w:rPr>
      </w:pPr>
    </w:p>
    <w:p w14:paraId="44E3844C" w14:textId="5C905A23" w:rsidR="00C90292" w:rsidRDefault="00C90292" w:rsidP="00B537CA">
      <w:pPr>
        <w:tabs>
          <w:tab w:val="left" w:pos="16018"/>
        </w:tabs>
        <w:jc w:val="center"/>
        <w:rPr>
          <w:b/>
          <w:sz w:val="24"/>
          <w:szCs w:val="24"/>
        </w:rPr>
      </w:pPr>
    </w:p>
    <w:p w14:paraId="28DEDB7D" w14:textId="15465E05" w:rsidR="00C90292" w:rsidRDefault="00C90292" w:rsidP="00B537CA">
      <w:pPr>
        <w:tabs>
          <w:tab w:val="left" w:pos="16018"/>
        </w:tabs>
        <w:jc w:val="center"/>
        <w:rPr>
          <w:b/>
          <w:sz w:val="24"/>
          <w:szCs w:val="24"/>
        </w:rPr>
      </w:pPr>
    </w:p>
    <w:p w14:paraId="479194CC" w14:textId="5B92E163" w:rsidR="00C90292" w:rsidRDefault="00C90292" w:rsidP="00B537CA">
      <w:pPr>
        <w:tabs>
          <w:tab w:val="left" w:pos="16018"/>
        </w:tabs>
        <w:jc w:val="center"/>
        <w:rPr>
          <w:b/>
          <w:sz w:val="24"/>
          <w:szCs w:val="24"/>
        </w:rPr>
      </w:pPr>
    </w:p>
    <w:p w14:paraId="2CDD883B" w14:textId="2A111662" w:rsidR="00C90292" w:rsidRDefault="00C90292" w:rsidP="00B537CA">
      <w:pPr>
        <w:tabs>
          <w:tab w:val="left" w:pos="16018"/>
        </w:tabs>
        <w:jc w:val="center"/>
        <w:rPr>
          <w:b/>
          <w:sz w:val="24"/>
          <w:szCs w:val="24"/>
        </w:rPr>
      </w:pPr>
    </w:p>
    <w:p w14:paraId="6C947023" w14:textId="3D730DC6" w:rsidR="00C90292" w:rsidRDefault="00C90292" w:rsidP="00B537CA">
      <w:pPr>
        <w:tabs>
          <w:tab w:val="left" w:pos="16018"/>
        </w:tabs>
        <w:jc w:val="center"/>
        <w:rPr>
          <w:b/>
          <w:sz w:val="24"/>
          <w:szCs w:val="24"/>
        </w:rPr>
      </w:pPr>
    </w:p>
    <w:p w14:paraId="01E43E40" w14:textId="15B970C1" w:rsidR="00C90292" w:rsidRDefault="00C90292" w:rsidP="00B537CA">
      <w:pPr>
        <w:tabs>
          <w:tab w:val="left" w:pos="16018"/>
        </w:tabs>
        <w:jc w:val="center"/>
        <w:rPr>
          <w:b/>
          <w:sz w:val="24"/>
          <w:szCs w:val="24"/>
        </w:rPr>
      </w:pPr>
    </w:p>
    <w:p w14:paraId="0627647F" w14:textId="3FF0E616" w:rsidR="00C90292" w:rsidRDefault="00C90292" w:rsidP="00B537CA">
      <w:pPr>
        <w:tabs>
          <w:tab w:val="left" w:pos="16018"/>
        </w:tabs>
        <w:jc w:val="center"/>
        <w:rPr>
          <w:b/>
          <w:sz w:val="24"/>
          <w:szCs w:val="24"/>
        </w:rPr>
      </w:pPr>
    </w:p>
    <w:p w14:paraId="17B7AB5E" w14:textId="1C1B99AE" w:rsidR="00C90292" w:rsidRDefault="00C90292" w:rsidP="00B537CA">
      <w:pPr>
        <w:tabs>
          <w:tab w:val="left" w:pos="16018"/>
        </w:tabs>
        <w:jc w:val="center"/>
        <w:rPr>
          <w:b/>
          <w:sz w:val="24"/>
          <w:szCs w:val="24"/>
        </w:rPr>
      </w:pPr>
    </w:p>
    <w:p w14:paraId="69E36D11" w14:textId="60FF394F" w:rsidR="00C90292" w:rsidRDefault="00C90292" w:rsidP="00B537CA">
      <w:pPr>
        <w:tabs>
          <w:tab w:val="left" w:pos="16018"/>
        </w:tabs>
        <w:jc w:val="center"/>
        <w:rPr>
          <w:b/>
          <w:sz w:val="24"/>
          <w:szCs w:val="24"/>
        </w:rPr>
      </w:pPr>
    </w:p>
    <w:p w14:paraId="3A467832" w14:textId="4A30C870" w:rsidR="00C90292" w:rsidRDefault="00C90292" w:rsidP="00B537CA">
      <w:pPr>
        <w:tabs>
          <w:tab w:val="left" w:pos="16018"/>
        </w:tabs>
        <w:jc w:val="center"/>
        <w:rPr>
          <w:b/>
          <w:sz w:val="24"/>
          <w:szCs w:val="24"/>
        </w:rPr>
      </w:pPr>
    </w:p>
    <w:p w14:paraId="4C865611" w14:textId="530B1576" w:rsidR="00C90292" w:rsidRDefault="00C90292" w:rsidP="00B537CA">
      <w:pPr>
        <w:tabs>
          <w:tab w:val="left" w:pos="16018"/>
        </w:tabs>
        <w:jc w:val="center"/>
        <w:rPr>
          <w:b/>
          <w:sz w:val="24"/>
          <w:szCs w:val="24"/>
        </w:rPr>
      </w:pPr>
    </w:p>
    <w:p w14:paraId="6B432AE7" w14:textId="0886B14A" w:rsidR="00C90292" w:rsidRDefault="00C90292" w:rsidP="00B537CA">
      <w:pPr>
        <w:tabs>
          <w:tab w:val="left" w:pos="16018"/>
        </w:tabs>
        <w:jc w:val="center"/>
        <w:rPr>
          <w:b/>
          <w:sz w:val="24"/>
          <w:szCs w:val="24"/>
        </w:rPr>
      </w:pPr>
    </w:p>
    <w:p w14:paraId="324C20BA" w14:textId="5DCB02C1" w:rsidR="00C90292" w:rsidRDefault="00C90292" w:rsidP="00B537CA">
      <w:pPr>
        <w:tabs>
          <w:tab w:val="left" w:pos="16018"/>
        </w:tabs>
        <w:jc w:val="center"/>
        <w:rPr>
          <w:b/>
          <w:sz w:val="24"/>
          <w:szCs w:val="24"/>
        </w:rPr>
      </w:pPr>
    </w:p>
    <w:p w14:paraId="503584E6" w14:textId="32CD8E43" w:rsidR="00C90292" w:rsidRDefault="00C90292" w:rsidP="00B537CA">
      <w:pPr>
        <w:tabs>
          <w:tab w:val="left" w:pos="16018"/>
        </w:tabs>
        <w:jc w:val="center"/>
        <w:rPr>
          <w:b/>
          <w:sz w:val="24"/>
          <w:szCs w:val="24"/>
        </w:rPr>
      </w:pPr>
    </w:p>
    <w:p w14:paraId="12D76521" w14:textId="780E3CC1" w:rsidR="00C90292" w:rsidRDefault="00C90292" w:rsidP="00B537CA">
      <w:pPr>
        <w:tabs>
          <w:tab w:val="left" w:pos="16018"/>
        </w:tabs>
        <w:jc w:val="center"/>
        <w:rPr>
          <w:b/>
          <w:sz w:val="24"/>
          <w:szCs w:val="24"/>
        </w:rPr>
      </w:pPr>
    </w:p>
    <w:p w14:paraId="553DA74E" w14:textId="2A5A244F" w:rsidR="00C90292" w:rsidRDefault="00C90292" w:rsidP="00B537CA">
      <w:pPr>
        <w:tabs>
          <w:tab w:val="left" w:pos="16018"/>
        </w:tabs>
        <w:jc w:val="center"/>
        <w:rPr>
          <w:b/>
          <w:sz w:val="24"/>
          <w:szCs w:val="24"/>
        </w:rPr>
      </w:pPr>
    </w:p>
    <w:p w14:paraId="5F2FB540" w14:textId="39FA5234" w:rsidR="00C90292" w:rsidRDefault="00C90292" w:rsidP="00B537CA">
      <w:pPr>
        <w:tabs>
          <w:tab w:val="left" w:pos="16018"/>
        </w:tabs>
        <w:jc w:val="center"/>
        <w:rPr>
          <w:b/>
          <w:sz w:val="24"/>
          <w:szCs w:val="24"/>
        </w:rPr>
      </w:pPr>
    </w:p>
    <w:p w14:paraId="53306882" w14:textId="0204D61A" w:rsidR="00C90292" w:rsidRDefault="00C90292" w:rsidP="00B537CA">
      <w:pPr>
        <w:tabs>
          <w:tab w:val="left" w:pos="16018"/>
        </w:tabs>
        <w:jc w:val="center"/>
        <w:rPr>
          <w:b/>
          <w:sz w:val="24"/>
          <w:szCs w:val="24"/>
        </w:rPr>
      </w:pPr>
    </w:p>
    <w:p w14:paraId="0E965AAC" w14:textId="4F5D034B" w:rsidR="00C90292" w:rsidRDefault="00C90292" w:rsidP="00B537CA">
      <w:pPr>
        <w:tabs>
          <w:tab w:val="left" w:pos="16018"/>
        </w:tabs>
        <w:jc w:val="center"/>
        <w:rPr>
          <w:b/>
          <w:sz w:val="24"/>
          <w:szCs w:val="24"/>
        </w:rPr>
      </w:pPr>
    </w:p>
    <w:p w14:paraId="3E543C66" w14:textId="2597DBA7" w:rsidR="00C90292" w:rsidRDefault="00C90292" w:rsidP="00B537CA">
      <w:pPr>
        <w:tabs>
          <w:tab w:val="left" w:pos="16018"/>
        </w:tabs>
        <w:jc w:val="center"/>
        <w:rPr>
          <w:b/>
          <w:sz w:val="24"/>
          <w:szCs w:val="24"/>
        </w:rPr>
      </w:pPr>
    </w:p>
    <w:p w14:paraId="4DD25F66" w14:textId="0CD9C372" w:rsidR="00C90292" w:rsidRDefault="00C90292" w:rsidP="00B537CA">
      <w:pPr>
        <w:tabs>
          <w:tab w:val="left" w:pos="16018"/>
        </w:tabs>
        <w:jc w:val="center"/>
        <w:rPr>
          <w:b/>
          <w:sz w:val="24"/>
          <w:szCs w:val="24"/>
        </w:rPr>
      </w:pPr>
    </w:p>
    <w:p w14:paraId="192B9A7F" w14:textId="34E377B5" w:rsidR="00C90292" w:rsidRDefault="00C90292" w:rsidP="00B537CA">
      <w:pPr>
        <w:tabs>
          <w:tab w:val="left" w:pos="16018"/>
        </w:tabs>
        <w:jc w:val="center"/>
        <w:rPr>
          <w:b/>
          <w:sz w:val="24"/>
          <w:szCs w:val="24"/>
        </w:rPr>
      </w:pPr>
    </w:p>
    <w:p w14:paraId="15743CC2" w14:textId="0B44CE43" w:rsidR="00C90292" w:rsidRDefault="00C90292" w:rsidP="00B537CA">
      <w:pPr>
        <w:tabs>
          <w:tab w:val="left" w:pos="16018"/>
        </w:tabs>
        <w:jc w:val="center"/>
        <w:rPr>
          <w:b/>
          <w:sz w:val="24"/>
          <w:szCs w:val="24"/>
        </w:rPr>
      </w:pPr>
    </w:p>
    <w:p w14:paraId="69A9922A" w14:textId="491A8043" w:rsidR="00C90292" w:rsidRDefault="00C90292" w:rsidP="00B537CA">
      <w:pPr>
        <w:tabs>
          <w:tab w:val="left" w:pos="16018"/>
        </w:tabs>
        <w:jc w:val="center"/>
        <w:rPr>
          <w:b/>
          <w:sz w:val="24"/>
          <w:szCs w:val="24"/>
        </w:rPr>
      </w:pPr>
    </w:p>
    <w:p w14:paraId="18B76215" w14:textId="782742B2" w:rsidR="00C90292" w:rsidRDefault="00C90292" w:rsidP="00B537CA">
      <w:pPr>
        <w:tabs>
          <w:tab w:val="left" w:pos="16018"/>
        </w:tabs>
        <w:jc w:val="center"/>
        <w:rPr>
          <w:b/>
          <w:sz w:val="24"/>
          <w:szCs w:val="24"/>
        </w:rPr>
      </w:pPr>
    </w:p>
    <w:p w14:paraId="153694BD" w14:textId="0070F8E1" w:rsidR="00C90292" w:rsidRDefault="00C90292" w:rsidP="00B537CA">
      <w:pPr>
        <w:tabs>
          <w:tab w:val="left" w:pos="16018"/>
        </w:tabs>
        <w:jc w:val="center"/>
        <w:rPr>
          <w:b/>
          <w:sz w:val="24"/>
          <w:szCs w:val="24"/>
        </w:rPr>
      </w:pPr>
    </w:p>
    <w:p w14:paraId="09086D57" w14:textId="60BF2472" w:rsidR="00C90292" w:rsidRDefault="00C90292" w:rsidP="00B537CA">
      <w:pPr>
        <w:tabs>
          <w:tab w:val="left" w:pos="16018"/>
        </w:tabs>
        <w:jc w:val="center"/>
        <w:rPr>
          <w:b/>
          <w:sz w:val="24"/>
          <w:szCs w:val="24"/>
        </w:rPr>
      </w:pPr>
    </w:p>
    <w:p w14:paraId="1FE61756" w14:textId="34CB6CEF" w:rsidR="00C90292" w:rsidRDefault="00C90292" w:rsidP="00B537CA">
      <w:pPr>
        <w:tabs>
          <w:tab w:val="left" w:pos="16018"/>
        </w:tabs>
        <w:jc w:val="center"/>
        <w:rPr>
          <w:b/>
          <w:sz w:val="24"/>
          <w:szCs w:val="24"/>
        </w:rPr>
      </w:pPr>
    </w:p>
    <w:p w14:paraId="7B1EDE7E" w14:textId="1B9EABE4" w:rsidR="00C90292" w:rsidRDefault="00C90292" w:rsidP="00B537CA">
      <w:pPr>
        <w:tabs>
          <w:tab w:val="left" w:pos="16018"/>
        </w:tabs>
        <w:jc w:val="center"/>
        <w:rPr>
          <w:b/>
          <w:sz w:val="24"/>
          <w:szCs w:val="24"/>
        </w:rPr>
      </w:pPr>
    </w:p>
    <w:p w14:paraId="3134FB82" w14:textId="63BA8B3C" w:rsidR="00C90292" w:rsidRDefault="00C90292" w:rsidP="00B537CA">
      <w:pPr>
        <w:tabs>
          <w:tab w:val="left" w:pos="16018"/>
        </w:tabs>
        <w:jc w:val="center"/>
        <w:rPr>
          <w:b/>
          <w:sz w:val="24"/>
          <w:szCs w:val="24"/>
        </w:rPr>
      </w:pPr>
    </w:p>
    <w:p w14:paraId="067C5D88" w14:textId="70890354" w:rsidR="00C90292" w:rsidRDefault="00C90292" w:rsidP="00B537CA">
      <w:pPr>
        <w:tabs>
          <w:tab w:val="left" w:pos="16018"/>
        </w:tabs>
        <w:jc w:val="center"/>
        <w:rPr>
          <w:b/>
          <w:sz w:val="24"/>
          <w:szCs w:val="24"/>
        </w:rPr>
      </w:pPr>
    </w:p>
    <w:p w14:paraId="53519823" w14:textId="052B0C15" w:rsidR="00C90292" w:rsidRDefault="00C90292" w:rsidP="00B537CA">
      <w:pPr>
        <w:tabs>
          <w:tab w:val="left" w:pos="16018"/>
        </w:tabs>
        <w:jc w:val="center"/>
        <w:rPr>
          <w:b/>
          <w:sz w:val="24"/>
          <w:szCs w:val="24"/>
        </w:rPr>
      </w:pPr>
    </w:p>
    <w:p w14:paraId="5F7B3122" w14:textId="3044231A" w:rsidR="00C90292" w:rsidRDefault="00C90292" w:rsidP="00B537CA">
      <w:pPr>
        <w:tabs>
          <w:tab w:val="left" w:pos="16018"/>
        </w:tabs>
        <w:jc w:val="center"/>
        <w:rPr>
          <w:b/>
          <w:sz w:val="24"/>
          <w:szCs w:val="24"/>
        </w:rPr>
      </w:pPr>
    </w:p>
    <w:p w14:paraId="41036F77" w14:textId="3A52B03B" w:rsidR="00C90292" w:rsidRDefault="00C90292" w:rsidP="00B537CA">
      <w:pPr>
        <w:tabs>
          <w:tab w:val="left" w:pos="16018"/>
        </w:tabs>
        <w:jc w:val="center"/>
        <w:rPr>
          <w:b/>
          <w:sz w:val="24"/>
          <w:szCs w:val="24"/>
        </w:rPr>
      </w:pPr>
    </w:p>
    <w:p w14:paraId="113F99A2" w14:textId="5532216E" w:rsidR="00C90292" w:rsidRDefault="00C90292" w:rsidP="00B537CA">
      <w:pPr>
        <w:tabs>
          <w:tab w:val="left" w:pos="16018"/>
        </w:tabs>
        <w:jc w:val="center"/>
        <w:rPr>
          <w:b/>
          <w:sz w:val="24"/>
          <w:szCs w:val="24"/>
        </w:rPr>
      </w:pPr>
    </w:p>
    <w:p w14:paraId="7F394C6E" w14:textId="57C41BB4" w:rsidR="00C90292" w:rsidRDefault="00C90292" w:rsidP="00B537CA">
      <w:pPr>
        <w:tabs>
          <w:tab w:val="left" w:pos="16018"/>
        </w:tabs>
        <w:jc w:val="center"/>
        <w:rPr>
          <w:b/>
          <w:sz w:val="24"/>
          <w:szCs w:val="24"/>
        </w:rPr>
      </w:pPr>
    </w:p>
    <w:tbl>
      <w:tblPr>
        <w:tblW w:w="222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8"/>
        <w:gridCol w:w="6095"/>
        <w:gridCol w:w="3260"/>
        <w:gridCol w:w="848"/>
        <w:gridCol w:w="3263"/>
        <w:gridCol w:w="3754"/>
        <w:gridCol w:w="2126"/>
        <w:gridCol w:w="2098"/>
      </w:tblGrid>
      <w:tr w:rsidR="005C1F29" w:rsidRPr="004E37BB" w14:paraId="5F38284F" w14:textId="77777777" w:rsidTr="004C1936">
        <w:trPr>
          <w:trHeight w:val="561"/>
          <w:jc w:val="center"/>
        </w:trPr>
        <w:tc>
          <w:tcPr>
            <w:tcW w:w="22222" w:type="dxa"/>
            <w:gridSpan w:val="8"/>
            <w:tcBorders>
              <w:top w:val="single" w:sz="4" w:space="0" w:color="auto"/>
              <w:left w:val="single" w:sz="4" w:space="0" w:color="auto"/>
              <w:right w:val="single" w:sz="4" w:space="0" w:color="auto"/>
            </w:tcBorders>
            <w:shd w:val="clear" w:color="auto" w:fill="C6D9F1" w:themeFill="text2" w:themeFillTint="33"/>
            <w:vAlign w:val="center"/>
          </w:tcPr>
          <w:p w14:paraId="17277174" w14:textId="77777777" w:rsidR="005C1F29" w:rsidRPr="004E37BB" w:rsidRDefault="005C1F29" w:rsidP="00A753CF">
            <w:pPr>
              <w:pStyle w:val="ListBullet"/>
              <w:numPr>
                <w:ilvl w:val="0"/>
                <w:numId w:val="0"/>
              </w:numPr>
              <w:tabs>
                <w:tab w:val="left" w:pos="720"/>
              </w:tabs>
              <w:spacing w:before="60" w:after="60"/>
              <w:rPr>
                <w:rFonts w:cs="Arial"/>
                <w:b/>
              </w:rPr>
            </w:pPr>
            <w:r w:rsidRPr="004E37BB">
              <w:rPr>
                <w:rFonts w:cs="Arial"/>
                <w:b/>
              </w:rPr>
              <w:lastRenderedPageBreak/>
              <w:t xml:space="preserve">BAF 3: </w:t>
            </w:r>
            <w:r>
              <w:rPr>
                <w:rFonts w:cs="Arial"/>
                <w:b/>
              </w:rPr>
              <w:t>Networked Hospitals and Excellent Primary, Community Care and Mental Health &amp; Learning Disability Services, working effectively through a systems approach</w:t>
            </w:r>
          </w:p>
        </w:tc>
      </w:tr>
      <w:tr w:rsidR="005C1F29" w:rsidRPr="00A822A4" w14:paraId="379359B6" w14:textId="77777777" w:rsidTr="004C1936">
        <w:trPr>
          <w:trHeight w:val="839"/>
          <w:jc w:val="center"/>
        </w:trPr>
        <w:tc>
          <w:tcPr>
            <w:tcW w:w="778" w:type="dxa"/>
            <w:tcBorders>
              <w:top w:val="single" w:sz="4" w:space="0" w:color="auto"/>
              <w:left w:val="single" w:sz="4" w:space="0" w:color="auto"/>
              <w:right w:val="single" w:sz="4" w:space="0" w:color="auto"/>
            </w:tcBorders>
            <w:shd w:val="clear" w:color="auto" w:fill="C6D9F1" w:themeFill="text2" w:themeFillTint="33"/>
            <w:vAlign w:val="center"/>
          </w:tcPr>
          <w:p w14:paraId="30131001" w14:textId="77777777" w:rsidR="005C1F29" w:rsidRPr="00FB56F3" w:rsidRDefault="005C1F29" w:rsidP="00A753CF">
            <w:pPr>
              <w:spacing w:before="60" w:after="60"/>
              <w:jc w:val="both"/>
              <w:rPr>
                <w:rFonts w:cs="Arial"/>
                <w:b/>
              </w:rPr>
            </w:pPr>
            <w:r w:rsidRPr="00FB56F3">
              <w:rPr>
                <w:rFonts w:cs="Arial"/>
                <w:b/>
              </w:rPr>
              <w:t>3.</w:t>
            </w:r>
            <w:r>
              <w:rPr>
                <w:rFonts w:cs="Arial"/>
                <w:b/>
              </w:rPr>
              <w:t>4</w:t>
            </w:r>
          </w:p>
        </w:tc>
        <w:tc>
          <w:tcPr>
            <w:tcW w:w="17220" w:type="dxa"/>
            <w:gridSpan w:val="5"/>
            <w:tcBorders>
              <w:top w:val="single" w:sz="4" w:space="0" w:color="auto"/>
              <w:left w:val="single" w:sz="4" w:space="0" w:color="auto"/>
              <w:right w:val="single" w:sz="4" w:space="0" w:color="auto"/>
            </w:tcBorders>
            <w:shd w:val="clear" w:color="auto" w:fill="C6D9F1" w:themeFill="text2" w:themeFillTint="33"/>
            <w:vAlign w:val="center"/>
          </w:tcPr>
          <w:p w14:paraId="6659CC9B" w14:textId="77777777" w:rsidR="005C1F29" w:rsidRPr="000C4EAA" w:rsidRDefault="005C1F29" w:rsidP="00A753CF">
            <w:pPr>
              <w:spacing w:before="60"/>
              <w:rPr>
                <w:rFonts w:cs="Arial"/>
                <w:b/>
              </w:rPr>
            </w:pPr>
            <w:r w:rsidRPr="000C4EAA">
              <w:rPr>
                <w:rFonts w:cs="Arial"/>
                <w:b/>
              </w:rPr>
              <w:t>Networked Hospitals – A Systems Approach</w:t>
            </w:r>
          </w:p>
          <w:p w14:paraId="1E0B32C6" w14:textId="77777777" w:rsidR="005C1F29" w:rsidRPr="000C4EAA" w:rsidRDefault="005C1F29" w:rsidP="00A753CF">
            <w:pPr>
              <w:spacing w:after="60"/>
              <w:rPr>
                <w:rFonts w:cs="Arial"/>
                <w:b/>
              </w:rPr>
            </w:pPr>
            <w:r w:rsidRPr="000C4EAA">
              <w:rPr>
                <w:rFonts w:cs="Arial"/>
                <w:b/>
              </w:rPr>
              <w:t>Planned Care</w:t>
            </w:r>
          </w:p>
        </w:tc>
        <w:tc>
          <w:tcPr>
            <w:tcW w:w="2126"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78B74BFD" w14:textId="77777777" w:rsidR="005C1F29" w:rsidRDefault="002504BF" w:rsidP="00A753CF">
            <w:pPr>
              <w:spacing w:before="60"/>
              <w:jc w:val="both"/>
              <w:rPr>
                <w:rFonts w:cs="Arial"/>
                <w:b/>
              </w:rPr>
            </w:pPr>
            <w:r>
              <w:rPr>
                <w:rFonts w:cs="Arial"/>
                <w:b/>
              </w:rPr>
              <w:t>Trend:</w:t>
            </w:r>
          </w:p>
          <w:p w14:paraId="2EA78EF4" w14:textId="64832A01" w:rsidR="00AD56E8" w:rsidRPr="00FB56F3" w:rsidRDefault="00AD56E8" w:rsidP="001C1770">
            <w:pPr>
              <w:spacing w:after="60"/>
              <w:jc w:val="both"/>
              <w:rPr>
                <w:rFonts w:cs="Arial"/>
                <w:b/>
              </w:rPr>
            </w:pPr>
            <w:r>
              <w:rPr>
                <w:rFonts w:cs="Arial"/>
                <w:b/>
              </w:rPr>
              <w:t>Improving</w:t>
            </w:r>
          </w:p>
        </w:tc>
        <w:tc>
          <w:tcPr>
            <w:tcW w:w="2098" w:type="dxa"/>
            <w:tcBorders>
              <w:top w:val="single" w:sz="4" w:space="0" w:color="auto"/>
              <w:left w:val="single" w:sz="4" w:space="0" w:color="auto"/>
              <w:right w:val="single" w:sz="4" w:space="0" w:color="auto"/>
            </w:tcBorders>
            <w:shd w:val="clear" w:color="auto" w:fill="C6D9F1" w:themeFill="text2" w:themeFillTint="33"/>
            <w:vAlign w:val="center"/>
          </w:tcPr>
          <w:p w14:paraId="14C3D371" w14:textId="663406D8" w:rsidR="005C1F29" w:rsidRPr="00FB56F3" w:rsidRDefault="00AD56E8" w:rsidP="00A753CF">
            <w:pPr>
              <w:spacing w:before="60" w:after="60"/>
              <w:jc w:val="center"/>
              <w:rPr>
                <w:rFonts w:cs="Arial"/>
                <w:b/>
              </w:rPr>
            </w:pPr>
            <w:r>
              <w:rPr>
                <w:rFonts w:cs="Arial"/>
                <w:b/>
                <w:noProof/>
                <w:lang w:eastAsia="en-GB"/>
              </w:rPr>
              <w:drawing>
                <wp:anchor distT="0" distB="0" distL="114300" distR="114300" simplePos="0" relativeHeight="251937280" behindDoc="0" locked="0" layoutInCell="1" allowOverlap="1" wp14:anchorId="74F77E5B" wp14:editId="7E112023">
                  <wp:simplePos x="0" y="0"/>
                  <wp:positionH relativeFrom="column">
                    <wp:posOffset>431800</wp:posOffset>
                  </wp:positionH>
                  <wp:positionV relativeFrom="paragraph">
                    <wp:posOffset>-9525</wp:posOffset>
                  </wp:positionV>
                  <wp:extent cx="304800" cy="381000"/>
                  <wp:effectExtent l="0" t="0" r="0" b="0"/>
                  <wp:wrapNone/>
                  <wp:docPr id="66" name="Picture 6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087"/>
                          <pic:cNvPicPr>
                            <a:picLocks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04800" cy="381000"/>
                          </a:xfrm>
                          <a:prstGeom prst="rect">
                            <a:avLst/>
                          </a:prstGeom>
                          <a:noFill/>
                          <a:ln>
                            <a:noFill/>
                          </a:ln>
                        </pic:spPr>
                      </pic:pic>
                    </a:graphicData>
                  </a:graphic>
                  <wp14:sizeRelH relativeFrom="page">
                    <wp14:pctWidth>0</wp14:pctWidth>
                  </wp14:sizeRelH>
                  <wp14:sizeRelV relativeFrom="margin">
                    <wp14:pctHeight>0</wp14:pctHeight>
                  </wp14:sizeRelV>
                </wp:anchor>
              </w:drawing>
            </w:r>
          </w:p>
        </w:tc>
      </w:tr>
      <w:tr w:rsidR="005C1F29" w:rsidRPr="00A822A4" w14:paraId="69CB8AB0" w14:textId="77777777" w:rsidTr="004C1936">
        <w:trPr>
          <w:trHeight w:val="836"/>
          <w:jc w:val="center"/>
        </w:trPr>
        <w:tc>
          <w:tcPr>
            <w:tcW w:w="10133" w:type="dxa"/>
            <w:gridSpan w:val="3"/>
            <w:tcBorders>
              <w:left w:val="single" w:sz="4" w:space="0" w:color="auto"/>
              <w:right w:val="single" w:sz="4" w:space="0" w:color="auto"/>
            </w:tcBorders>
            <w:shd w:val="clear" w:color="auto" w:fill="C6D9F1" w:themeFill="text2" w:themeFillTint="33"/>
            <w:vAlign w:val="center"/>
          </w:tcPr>
          <w:p w14:paraId="2AE575C8" w14:textId="77777777" w:rsidR="005C1F29" w:rsidRPr="00C2045A" w:rsidRDefault="005C1F29" w:rsidP="00A753CF">
            <w:pPr>
              <w:spacing w:before="60" w:after="60"/>
              <w:rPr>
                <w:rFonts w:cs="Arial"/>
                <w:b/>
              </w:rPr>
            </w:pPr>
            <w:r w:rsidRPr="00C2045A">
              <w:rPr>
                <w:rFonts w:cs="Arial"/>
                <w:b/>
              </w:rPr>
              <w:t>Associated HBRR Entries:</w:t>
            </w:r>
          </w:p>
          <w:p w14:paraId="3FE44B41" w14:textId="77777777" w:rsidR="005C1F29" w:rsidRPr="00B2709A" w:rsidRDefault="005C1F29" w:rsidP="00A753CF">
            <w:pPr>
              <w:spacing w:before="60" w:after="60"/>
              <w:rPr>
                <w:rFonts w:cs="Arial"/>
                <w:b/>
              </w:rPr>
            </w:pPr>
            <w:r w:rsidRPr="00B2709A">
              <w:rPr>
                <w:rFonts w:cs="Arial"/>
                <w:b/>
              </w:rPr>
              <w:t>HBRR 16 – Access and Planned Care (20)</w:t>
            </w:r>
          </w:p>
          <w:p w14:paraId="3427CF09" w14:textId="77777777" w:rsidR="005C1F29" w:rsidRPr="00C2045A" w:rsidRDefault="005C1F29" w:rsidP="00A753CF">
            <w:pPr>
              <w:spacing w:before="60" w:after="60"/>
              <w:rPr>
                <w:rFonts w:cs="Arial"/>
                <w:b/>
              </w:rPr>
            </w:pPr>
            <w:r w:rsidRPr="00B2709A">
              <w:rPr>
                <w:rFonts w:cs="Arial"/>
                <w:b/>
              </w:rPr>
              <w:t>HBRR 58 – Ophthalmology F-Up Clinic Capacity (16)</w:t>
            </w:r>
          </w:p>
        </w:tc>
        <w:tc>
          <w:tcPr>
            <w:tcW w:w="7865" w:type="dxa"/>
            <w:gridSpan w:val="3"/>
            <w:tcBorders>
              <w:left w:val="single" w:sz="4" w:space="0" w:color="auto"/>
              <w:right w:val="single" w:sz="4" w:space="0" w:color="auto"/>
            </w:tcBorders>
            <w:shd w:val="clear" w:color="auto" w:fill="C6D9F1" w:themeFill="text2" w:themeFillTint="33"/>
            <w:vAlign w:val="center"/>
          </w:tcPr>
          <w:p w14:paraId="763E5E9D" w14:textId="77777777" w:rsidR="005C1F29" w:rsidRPr="00B2709A" w:rsidRDefault="005C1F29" w:rsidP="00A753CF">
            <w:pPr>
              <w:spacing w:before="60" w:after="60"/>
              <w:rPr>
                <w:rFonts w:cs="Arial"/>
                <w:b/>
              </w:rPr>
            </w:pPr>
            <w:r w:rsidRPr="00B2709A">
              <w:rPr>
                <w:rFonts w:cs="Arial"/>
                <w:b/>
              </w:rPr>
              <w:t>HBRR 61 – Dental Paediatric GA Services (16)</w:t>
            </w:r>
          </w:p>
          <w:p w14:paraId="51C09EC7" w14:textId="77777777" w:rsidR="005C1F29" w:rsidRPr="00BB5352" w:rsidRDefault="005C1F29" w:rsidP="00A753CF">
            <w:pPr>
              <w:spacing w:before="60" w:after="60"/>
              <w:rPr>
                <w:rFonts w:cs="Arial"/>
                <w:b/>
              </w:rPr>
            </w:pPr>
            <w:r w:rsidRPr="00B2709A">
              <w:rPr>
                <w:rFonts w:cs="Arial"/>
                <w:b/>
              </w:rPr>
              <w:t>HBRR 75 – Whole Service Closure (10)</w:t>
            </w:r>
          </w:p>
        </w:tc>
        <w:tc>
          <w:tcPr>
            <w:tcW w:w="2126"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44B640A9" w14:textId="77777777" w:rsidR="005C1F29" w:rsidRDefault="002504BF" w:rsidP="00A753CF">
            <w:pPr>
              <w:spacing w:before="60"/>
              <w:jc w:val="both"/>
              <w:rPr>
                <w:rFonts w:cs="Arial"/>
                <w:b/>
              </w:rPr>
            </w:pPr>
            <w:r>
              <w:rPr>
                <w:rFonts w:cs="Arial"/>
                <w:b/>
              </w:rPr>
              <w:t xml:space="preserve">Assurance: </w:t>
            </w:r>
          </w:p>
          <w:p w14:paraId="659807F1" w14:textId="72179191" w:rsidR="00AD56E8" w:rsidRPr="00FB56F3" w:rsidRDefault="00AD56E8" w:rsidP="001C1770">
            <w:pPr>
              <w:spacing w:after="60"/>
              <w:jc w:val="both"/>
              <w:rPr>
                <w:rFonts w:cs="Arial"/>
                <w:b/>
              </w:rPr>
            </w:pPr>
            <w:r>
              <w:rPr>
                <w:rFonts w:cs="Arial"/>
                <w:b/>
              </w:rPr>
              <w:t>Reasonable</w:t>
            </w:r>
          </w:p>
        </w:tc>
        <w:tc>
          <w:tcPr>
            <w:tcW w:w="2098" w:type="dxa"/>
            <w:tcBorders>
              <w:left w:val="single" w:sz="4" w:space="0" w:color="auto"/>
              <w:bottom w:val="single" w:sz="4" w:space="0" w:color="auto"/>
              <w:right w:val="single" w:sz="4" w:space="0" w:color="auto"/>
            </w:tcBorders>
            <w:shd w:val="clear" w:color="auto" w:fill="C6D9F1" w:themeFill="text2" w:themeFillTint="33"/>
            <w:vAlign w:val="center"/>
          </w:tcPr>
          <w:p w14:paraId="7B93A270" w14:textId="01E26F17" w:rsidR="005C1F29" w:rsidRPr="00FB56F3" w:rsidRDefault="00AD56E8" w:rsidP="005C1F29">
            <w:pPr>
              <w:spacing w:before="60" w:after="60"/>
              <w:jc w:val="center"/>
              <w:rPr>
                <w:rFonts w:cs="Arial"/>
                <w:b/>
              </w:rPr>
            </w:pPr>
            <w:r w:rsidRPr="00B623FE">
              <w:rPr>
                <w:rFonts w:ascii="Verdana" w:hAnsi="Verdana"/>
                <w:noProof/>
                <w:szCs w:val="18"/>
                <w:lang w:eastAsia="en-GB"/>
              </w:rPr>
              <w:drawing>
                <wp:inline distT="0" distB="0" distL="0" distR="0" wp14:anchorId="66CC7070" wp14:editId="4C02638A">
                  <wp:extent cx="954405" cy="532765"/>
                  <wp:effectExtent l="0" t="0" r="0" b="635"/>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54405" cy="532765"/>
                          </a:xfrm>
                          <a:prstGeom prst="rect">
                            <a:avLst/>
                          </a:prstGeom>
                          <a:noFill/>
                          <a:ln>
                            <a:noFill/>
                          </a:ln>
                        </pic:spPr>
                      </pic:pic>
                    </a:graphicData>
                  </a:graphic>
                </wp:inline>
              </w:drawing>
            </w:r>
          </w:p>
        </w:tc>
      </w:tr>
      <w:tr w:rsidR="005C1F29" w:rsidRPr="00A822A4" w14:paraId="470C588F" w14:textId="77777777" w:rsidTr="004C1936">
        <w:trPr>
          <w:trHeight w:val="63"/>
          <w:jc w:val="center"/>
        </w:trPr>
        <w:tc>
          <w:tcPr>
            <w:tcW w:w="10133" w:type="dxa"/>
            <w:gridSpan w:val="3"/>
            <w:tcBorders>
              <w:left w:val="single" w:sz="4" w:space="0" w:color="auto"/>
              <w:right w:val="single" w:sz="4" w:space="0" w:color="auto"/>
            </w:tcBorders>
            <w:shd w:val="clear" w:color="auto" w:fill="C6D9F1" w:themeFill="text2" w:themeFillTint="33"/>
            <w:vAlign w:val="center"/>
          </w:tcPr>
          <w:p w14:paraId="40946046" w14:textId="77777777" w:rsidR="005C1F29" w:rsidRPr="00FB56F3" w:rsidRDefault="005C1F29" w:rsidP="00A753CF">
            <w:pPr>
              <w:spacing w:before="60" w:after="60"/>
              <w:rPr>
                <w:rFonts w:cs="Arial"/>
              </w:rPr>
            </w:pPr>
            <w:r w:rsidRPr="00FB56F3">
              <w:rPr>
                <w:rFonts w:cs="Arial"/>
                <w:b/>
              </w:rPr>
              <w:t xml:space="preserve">Executive Lead (s): </w:t>
            </w:r>
            <w:r w:rsidRPr="00FB56F3">
              <w:rPr>
                <w:rFonts w:cs="Arial"/>
              </w:rPr>
              <w:t>Chief Operating Officer</w:t>
            </w:r>
          </w:p>
        </w:tc>
        <w:tc>
          <w:tcPr>
            <w:tcW w:w="12089" w:type="dxa"/>
            <w:gridSpan w:val="5"/>
            <w:tcBorders>
              <w:left w:val="single" w:sz="4" w:space="0" w:color="auto"/>
              <w:right w:val="single" w:sz="4" w:space="0" w:color="auto"/>
            </w:tcBorders>
            <w:shd w:val="clear" w:color="auto" w:fill="C6D9F1" w:themeFill="text2" w:themeFillTint="33"/>
            <w:vAlign w:val="center"/>
          </w:tcPr>
          <w:p w14:paraId="173E2B35" w14:textId="77777777" w:rsidR="005C1F29" w:rsidRPr="00FB56F3" w:rsidRDefault="005C1F29" w:rsidP="00A753CF">
            <w:pPr>
              <w:spacing w:before="60" w:after="60"/>
              <w:rPr>
                <w:rFonts w:cs="Arial"/>
                <w:b/>
              </w:rPr>
            </w:pPr>
            <w:r w:rsidRPr="00FB56F3">
              <w:rPr>
                <w:rFonts w:cs="Arial"/>
                <w:b/>
              </w:rPr>
              <w:t xml:space="preserve">Assuring Committee: </w:t>
            </w:r>
            <w:r w:rsidRPr="00FB56F3">
              <w:rPr>
                <w:rFonts w:cs="Arial"/>
              </w:rPr>
              <w:t>Performance &amp; Finance Committee</w:t>
            </w:r>
          </w:p>
        </w:tc>
      </w:tr>
      <w:tr w:rsidR="005C1F29" w:rsidRPr="00A822A4" w14:paraId="0251112B" w14:textId="77777777" w:rsidTr="005C1F29">
        <w:trPr>
          <w:trHeight w:val="860"/>
          <w:jc w:val="center"/>
        </w:trPr>
        <w:tc>
          <w:tcPr>
            <w:tcW w:w="22222" w:type="dxa"/>
            <w:gridSpan w:val="8"/>
            <w:tcBorders>
              <w:top w:val="single" w:sz="4" w:space="0" w:color="auto"/>
              <w:left w:val="single" w:sz="4" w:space="0" w:color="auto"/>
              <w:right w:val="single" w:sz="4" w:space="0" w:color="auto"/>
            </w:tcBorders>
            <w:shd w:val="clear" w:color="auto" w:fill="auto"/>
          </w:tcPr>
          <w:p w14:paraId="3FAE4AA7" w14:textId="77777777" w:rsidR="005C1F29" w:rsidRPr="00BB5352" w:rsidRDefault="005C1F29" w:rsidP="00A753CF">
            <w:pPr>
              <w:spacing w:before="60"/>
              <w:rPr>
                <w:rFonts w:cs="Arial"/>
                <w:b/>
              </w:rPr>
            </w:pPr>
            <w:r w:rsidRPr="00BB5352">
              <w:rPr>
                <w:rFonts w:cs="Arial"/>
                <w:b/>
              </w:rPr>
              <w:t>Key Controls:</w:t>
            </w:r>
          </w:p>
          <w:p w14:paraId="1C72C74E" w14:textId="77777777" w:rsidR="005C1F29" w:rsidRPr="00BB5352" w:rsidRDefault="005C1F29" w:rsidP="005C1F29">
            <w:pPr>
              <w:numPr>
                <w:ilvl w:val="0"/>
                <w:numId w:val="7"/>
              </w:numPr>
              <w:shd w:val="clear" w:color="auto" w:fill="FFFFFF"/>
              <w:jc w:val="both"/>
              <w:rPr>
                <w:rFonts w:cs="Arial"/>
              </w:rPr>
            </w:pPr>
            <w:r w:rsidRPr="00BB5352">
              <w:rPr>
                <w:rFonts w:cs="Arial"/>
              </w:rPr>
              <w:t xml:space="preserve">Programme/Project structure in place to drive delivery of Annual Plan/Recovery &amp; Sustainability Plan </w:t>
            </w:r>
            <w:proofErr w:type="gramStart"/>
            <w:r w:rsidRPr="00BB5352">
              <w:rPr>
                <w:rFonts w:cs="Arial"/>
              </w:rPr>
              <w:t>priorities</w:t>
            </w:r>
            <w:proofErr w:type="gramEnd"/>
          </w:p>
          <w:p w14:paraId="7A54BE9E" w14:textId="77777777" w:rsidR="005C1F29" w:rsidRPr="00BB5352" w:rsidRDefault="005C1F29" w:rsidP="005C1F29">
            <w:pPr>
              <w:numPr>
                <w:ilvl w:val="0"/>
                <w:numId w:val="7"/>
              </w:numPr>
              <w:jc w:val="both"/>
              <w:rPr>
                <w:rFonts w:cs="Arial"/>
              </w:rPr>
            </w:pPr>
            <w:r w:rsidRPr="00BB5352">
              <w:rPr>
                <w:rFonts w:cs="Arial"/>
              </w:rPr>
              <w:t>Regular and frequent Executive-led meetings with Service Groups to monitor and discuss performance, to offer leadership and support in addressing risks and issues within systems, and to create an enabling framework to allow care to be delivered appropriately.</w:t>
            </w:r>
          </w:p>
          <w:p w14:paraId="2021B7F3" w14:textId="77777777" w:rsidR="005C1F29" w:rsidRPr="00BB5352" w:rsidRDefault="005C1F29" w:rsidP="005C1F29">
            <w:pPr>
              <w:numPr>
                <w:ilvl w:val="0"/>
                <w:numId w:val="7"/>
              </w:numPr>
              <w:jc w:val="both"/>
              <w:rPr>
                <w:rFonts w:cs="Arial"/>
                <w:b/>
              </w:rPr>
            </w:pPr>
            <w:r w:rsidRPr="00BB5352">
              <w:rPr>
                <w:rFonts w:cs="Arial"/>
              </w:rPr>
              <w:t xml:space="preserve">Performance &amp; Finance Committee in place, with an agreed work programme which includes the receipt and scrutiny of Planned Care reports received from the </w:t>
            </w:r>
          </w:p>
          <w:p w14:paraId="489AA531" w14:textId="77777777" w:rsidR="005C1F29" w:rsidRPr="00BB5352" w:rsidRDefault="005C1F29" w:rsidP="005C1F29">
            <w:pPr>
              <w:pStyle w:val="ListParagraph"/>
              <w:numPr>
                <w:ilvl w:val="0"/>
                <w:numId w:val="7"/>
              </w:numPr>
              <w:rPr>
                <w:rFonts w:cs="Arial"/>
                <w:szCs w:val="22"/>
              </w:rPr>
            </w:pPr>
            <w:r w:rsidRPr="00BB5352">
              <w:rPr>
                <w:rFonts w:cs="Arial"/>
                <w:szCs w:val="22"/>
              </w:rPr>
              <w:t xml:space="preserve">The Planned Care Recovery Programme Board has been </w:t>
            </w:r>
            <w:proofErr w:type="gramStart"/>
            <w:r w:rsidRPr="00BB5352">
              <w:rPr>
                <w:rFonts w:cs="Arial"/>
                <w:szCs w:val="22"/>
              </w:rPr>
              <w:t>established</w:t>
            </w:r>
            <w:proofErr w:type="gramEnd"/>
          </w:p>
          <w:p w14:paraId="6FC02050" w14:textId="77777777" w:rsidR="005C1F29" w:rsidRPr="00BB5352" w:rsidRDefault="005C1F29" w:rsidP="005C1F29">
            <w:pPr>
              <w:pStyle w:val="ListParagraph"/>
              <w:numPr>
                <w:ilvl w:val="0"/>
                <w:numId w:val="7"/>
              </w:numPr>
              <w:rPr>
                <w:rFonts w:cs="Arial"/>
                <w:szCs w:val="22"/>
              </w:rPr>
            </w:pPr>
            <w:r w:rsidRPr="00BB5352">
              <w:rPr>
                <w:rFonts w:cs="Arial"/>
                <w:szCs w:val="22"/>
              </w:rPr>
              <w:t>Plans based on specialty level capacity and demand models which set out baseline capacity and solutions to bridge the gap.</w:t>
            </w:r>
          </w:p>
          <w:p w14:paraId="38A4A343" w14:textId="77777777" w:rsidR="005C1F29" w:rsidRPr="00BB5352" w:rsidRDefault="005C1F29" w:rsidP="005C1F29">
            <w:pPr>
              <w:pStyle w:val="ListParagraph"/>
              <w:numPr>
                <w:ilvl w:val="0"/>
                <w:numId w:val="7"/>
              </w:numPr>
              <w:rPr>
                <w:rFonts w:cs="Arial"/>
                <w:szCs w:val="22"/>
              </w:rPr>
            </w:pPr>
            <w:r w:rsidRPr="00BB5352">
              <w:rPr>
                <w:rFonts w:cs="Arial"/>
                <w:szCs w:val="22"/>
              </w:rPr>
              <w:t>Appropriate utilisation of the Independent Sector</w:t>
            </w:r>
          </w:p>
          <w:p w14:paraId="1F18011B" w14:textId="77777777" w:rsidR="005C1F29" w:rsidRPr="00BB5352" w:rsidRDefault="005C1F29" w:rsidP="005C1F29">
            <w:pPr>
              <w:pStyle w:val="ListParagraph"/>
              <w:numPr>
                <w:ilvl w:val="0"/>
                <w:numId w:val="7"/>
              </w:numPr>
              <w:rPr>
                <w:rFonts w:cs="Arial"/>
                <w:szCs w:val="22"/>
              </w:rPr>
            </w:pPr>
            <w:r w:rsidRPr="00BB5352">
              <w:rPr>
                <w:rFonts w:cs="Arial"/>
                <w:szCs w:val="22"/>
              </w:rPr>
              <w:t xml:space="preserve">Focussed intervention to support the specialties with the longest waits. Fortnightly performance reviews to track progress against </w:t>
            </w:r>
            <w:proofErr w:type="gramStart"/>
            <w:r w:rsidRPr="00BB5352">
              <w:rPr>
                <w:rFonts w:cs="Arial"/>
                <w:szCs w:val="22"/>
              </w:rPr>
              <w:t>delivery</w:t>
            </w:r>
            <w:proofErr w:type="gramEnd"/>
          </w:p>
          <w:p w14:paraId="76EF3263" w14:textId="77777777" w:rsidR="005C1F29" w:rsidRPr="00BB5352" w:rsidRDefault="005C1F29" w:rsidP="005C1F29">
            <w:pPr>
              <w:pStyle w:val="ListParagraph"/>
              <w:numPr>
                <w:ilvl w:val="0"/>
                <w:numId w:val="7"/>
              </w:numPr>
              <w:rPr>
                <w:rFonts w:cs="Arial"/>
                <w:szCs w:val="22"/>
              </w:rPr>
            </w:pPr>
            <w:r w:rsidRPr="00BB5352">
              <w:rPr>
                <w:rFonts w:cs="Arial"/>
                <w:szCs w:val="22"/>
              </w:rPr>
              <w:t xml:space="preserve">Quality Impact Assessment process set-up to manage the re-start of essential </w:t>
            </w:r>
            <w:proofErr w:type="gramStart"/>
            <w:r w:rsidRPr="00BB5352">
              <w:rPr>
                <w:rFonts w:cs="Arial"/>
                <w:szCs w:val="22"/>
              </w:rPr>
              <w:t>services</w:t>
            </w:r>
            <w:proofErr w:type="gramEnd"/>
          </w:p>
          <w:p w14:paraId="516CE80A" w14:textId="77777777" w:rsidR="005C1F29" w:rsidRPr="00BB5352" w:rsidRDefault="005C1F29" w:rsidP="005C1F29">
            <w:pPr>
              <w:pStyle w:val="ListParagraph"/>
              <w:numPr>
                <w:ilvl w:val="0"/>
                <w:numId w:val="7"/>
              </w:numPr>
              <w:rPr>
                <w:rFonts w:cs="Arial"/>
                <w:szCs w:val="22"/>
              </w:rPr>
            </w:pPr>
            <w:r w:rsidRPr="00BB5352">
              <w:rPr>
                <w:rFonts w:cs="Arial"/>
                <w:szCs w:val="22"/>
              </w:rPr>
              <w:t>Outpatients Clinical Redesign and Recovery Group established in June 2020.</w:t>
            </w:r>
          </w:p>
          <w:p w14:paraId="5A0EAD02" w14:textId="77777777" w:rsidR="005C1F29" w:rsidRPr="00BB5352" w:rsidRDefault="005C1F29" w:rsidP="005C1F29">
            <w:pPr>
              <w:pStyle w:val="ListParagraph"/>
              <w:numPr>
                <w:ilvl w:val="0"/>
                <w:numId w:val="7"/>
              </w:numPr>
              <w:rPr>
                <w:rFonts w:cs="Arial"/>
                <w:szCs w:val="22"/>
              </w:rPr>
            </w:pPr>
            <w:r w:rsidRPr="00BB5352">
              <w:rPr>
                <w:rFonts w:cs="Arial"/>
                <w:szCs w:val="22"/>
              </w:rPr>
              <w:t>Use of Doctor Dr and Consultant Connect to prevent unnecessary referral and attendance together with the development of Health Pathways</w:t>
            </w:r>
          </w:p>
          <w:p w14:paraId="00101CB8" w14:textId="77777777" w:rsidR="005C1F29" w:rsidRPr="00BB5352" w:rsidRDefault="005C1F29" w:rsidP="005C1F29">
            <w:pPr>
              <w:pStyle w:val="ListParagraph"/>
              <w:numPr>
                <w:ilvl w:val="0"/>
                <w:numId w:val="7"/>
              </w:numPr>
              <w:rPr>
                <w:rFonts w:cs="Arial"/>
                <w:szCs w:val="22"/>
              </w:rPr>
            </w:pPr>
            <w:r w:rsidRPr="00BB5352">
              <w:rPr>
                <w:rFonts w:cs="Arial"/>
                <w:szCs w:val="22"/>
              </w:rPr>
              <w:t>Increased use of virtual appointments</w:t>
            </w:r>
          </w:p>
          <w:p w14:paraId="052A5D0B" w14:textId="77777777" w:rsidR="005C1F29" w:rsidRPr="00BB5352" w:rsidRDefault="005C1F29" w:rsidP="005C1F29">
            <w:pPr>
              <w:pStyle w:val="ListParagraph"/>
              <w:numPr>
                <w:ilvl w:val="0"/>
                <w:numId w:val="7"/>
              </w:numPr>
              <w:rPr>
                <w:rFonts w:cs="Arial"/>
                <w:szCs w:val="22"/>
              </w:rPr>
            </w:pPr>
            <w:r w:rsidRPr="00BB5352">
              <w:rPr>
                <w:rFonts w:cs="Arial"/>
                <w:szCs w:val="22"/>
              </w:rPr>
              <w:t>DNA monitoring and management</w:t>
            </w:r>
          </w:p>
          <w:p w14:paraId="45402A31" w14:textId="77777777" w:rsidR="005C1F29" w:rsidRPr="00BB5352" w:rsidRDefault="005C1F29" w:rsidP="005C1F29">
            <w:pPr>
              <w:pStyle w:val="ListParagraph"/>
              <w:numPr>
                <w:ilvl w:val="0"/>
                <w:numId w:val="7"/>
              </w:numPr>
              <w:rPr>
                <w:rFonts w:cs="Arial"/>
                <w:szCs w:val="22"/>
              </w:rPr>
            </w:pPr>
            <w:proofErr w:type="spellStart"/>
            <w:r w:rsidRPr="00BB5352">
              <w:rPr>
                <w:rFonts w:cs="Arial"/>
                <w:szCs w:val="22"/>
              </w:rPr>
              <w:t>Opthalmology</w:t>
            </w:r>
            <w:proofErr w:type="spellEnd"/>
            <w:r w:rsidRPr="00BB5352">
              <w:rPr>
                <w:rFonts w:cs="Arial"/>
                <w:szCs w:val="22"/>
              </w:rPr>
              <w:t xml:space="preserve"> Gold Command established and meeting </w:t>
            </w:r>
            <w:proofErr w:type="gramStart"/>
            <w:r w:rsidRPr="00BB5352">
              <w:rPr>
                <w:rFonts w:cs="Arial"/>
                <w:szCs w:val="22"/>
              </w:rPr>
              <w:t>on a monthly basis</w:t>
            </w:r>
            <w:proofErr w:type="gramEnd"/>
            <w:r w:rsidRPr="00BB5352">
              <w:rPr>
                <w:rFonts w:cs="Arial"/>
                <w:szCs w:val="22"/>
              </w:rPr>
              <w:t>, chaired by Deputy COO, reporting to Q&amp;S Committee</w:t>
            </w:r>
          </w:p>
          <w:p w14:paraId="499F6DF7" w14:textId="77777777" w:rsidR="005C1F29" w:rsidRPr="00BB5352" w:rsidRDefault="005C1F29" w:rsidP="005C1F29">
            <w:pPr>
              <w:pStyle w:val="ListParagraph"/>
              <w:numPr>
                <w:ilvl w:val="0"/>
                <w:numId w:val="7"/>
              </w:numPr>
              <w:rPr>
                <w:rFonts w:cs="Arial"/>
                <w:szCs w:val="22"/>
              </w:rPr>
            </w:pPr>
            <w:r w:rsidRPr="00BB5352">
              <w:rPr>
                <w:rFonts w:cs="Arial"/>
                <w:szCs w:val="22"/>
              </w:rPr>
              <w:t>Community optometry scheme successfully implemented to reduce number of diabetic retinopathy patients on the follow-up list.</w:t>
            </w:r>
          </w:p>
          <w:p w14:paraId="044A6E08" w14:textId="77777777" w:rsidR="005C1F29" w:rsidRPr="00BB5352" w:rsidRDefault="005C1F29" w:rsidP="005C1F29">
            <w:pPr>
              <w:pStyle w:val="ListParagraph"/>
              <w:numPr>
                <w:ilvl w:val="0"/>
                <w:numId w:val="7"/>
              </w:numPr>
              <w:rPr>
                <w:rFonts w:cs="Arial"/>
                <w:szCs w:val="22"/>
              </w:rPr>
            </w:pPr>
            <w:r w:rsidRPr="00BB5352">
              <w:rPr>
                <w:rFonts w:cs="Arial"/>
                <w:szCs w:val="22"/>
              </w:rPr>
              <w:t>Scheme developed for assessment of glaucoma patients by community optometrists for virtual review by consultant ophthalmologists to reduce follow-up backlog.</w:t>
            </w:r>
          </w:p>
          <w:p w14:paraId="366BDF74" w14:textId="77777777" w:rsidR="005C1F29" w:rsidRPr="00BB5352" w:rsidRDefault="005C1F29" w:rsidP="005C1F29">
            <w:pPr>
              <w:pStyle w:val="ListParagraph"/>
              <w:numPr>
                <w:ilvl w:val="0"/>
                <w:numId w:val="7"/>
              </w:numPr>
              <w:rPr>
                <w:rFonts w:cs="Arial"/>
                <w:szCs w:val="22"/>
              </w:rPr>
            </w:pPr>
            <w:r w:rsidRPr="00BB5352">
              <w:rPr>
                <w:rFonts w:cs="Arial"/>
                <w:szCs w:val="22"/>
              </w:rPr>
              <w:t>Outsourcing of cataract activity to reduce overall service pressure.</w:t>
            </w:r>
          </w:p>
          <w:p w14:paraId="636847F8" w14:textId="77777777" w:rsidR="005C1F29" w:rsidRPr="00BB5352" w:rsidRDefault="005C1F29" w:rsidP="005C1F29">
            <w:pPr>
              <w:pStyle w:val="ListParagraph"/>
              <w:numPr>
                <w:ilvl w:val="0"/>
                <w:numId w:val="7"/>
              </w:numPr>
              <w:rPr>
                <w:rFonts w:cs="Arial"/>
                <w:szCs w:val="22"/>
              </w:rPr>
            </w:pPr>
            <w:r w:rsidRPr="00BB5352">
              <w:rPr>
                <w:rFonts w:cs="Arial"/>
                <w:szCs w:val="22"/>
              </w:rPr>
              <w:t>Redesign of approaches to improve waiting list management. Rollout of See-On-Symptom and Patient Initiated Follow-Up principles and processes where clinically appropriate have been implemented.</w:t>
            </w:r>
          </w:p>
          <w:p w14:paraId="329DE556" w14:textId="77777777" w:rsidR="005C1F29" w:rsidRPr="00BB5352" w:rsidRDefault="005C1F29" w:rsidP="005C1F29">
            <w:pPr>
              <w:pStyle w:val="ListParagraph"/>
              <w:numPr>
                <w:ilvl w:val="0"/>
                <w:numId w:val="7"/>
              </w:numPr>
              <w:rPr>
                <w:rFonts w:cs="Arial"/>
                <w:szCs w:val="22"/>
              </w:rPr>
            </w:pPr>
            <w:r w:rsidRPr="00BB5352">
              <w:rPr>
                <w:rFonts w:cs="Arial"/>
                <w:szCs w:val="22"/>
              </w:rPr>
              <w:t>Following Royal College of Surgeons guidance for all surgical procedures; patients on waiting lists have been categorised and clinically prioritised accordingly.</w:t>
            </w:r>
          </w:p>
          <w:p w14:paraId="6E73F1D3" w14:textId="77777777" w:rsidR="005C1F29" w:rsidRPr="00BB5352" w:rsidRDefault="005C1F29" w:rsidP="005C1F29">
            <w:pPr>
              <w:pStyle w:val="ListParagraph"/>
              <w:numPr>
                <w:ilvl w:val="0"/>
                <w:numId w:val="7"/>
              </w:numPr>
              <w:rPr>
                <w:rFonts w:cs="Arial"/>
                <w:szCs w:val="22"/>
              </w:rPr>
            </w:pPr>
            <w:r w:rsidRPr="00BB5352">
              <w:rPr>
                <w:rFonts w:cs="Arial"/>
                <w:szCs w:val="22"/>
              </w:rPr>
              <w:t>A live dashboard for all surgical demand has been developed, supplemented by a scheduling tool to ensure that available capacity can be used to maximum benefit.</w:t>
            </w:r>
          </w:p>
          <w:p w14:paraId="711126D5" w14:textId="77777777" w:rsidR="005C1F29" w:rsidRPr="00BB5352" w:rsidRDefault="005C1F29" w:rsidP="005C1F29">
            <w:pPr>
              <w:pStyle w:val="ListParagraph"/>
              <w:numPr>
                <w:ilvl w:val="0"/>
                <w:numId w:val="7"/>
              </w:numPr>
              <w:rPr>
                <w:rFonts w:cs="Arial"/>
                <w:szCs w:val="22"/>
              </w:rPr>
            </w:pPr>
            <w:r w:rsidRPr="00BB5352">
              <w:rPr>
                <w:rFonts w:cs="Arial"/>
                <w:szCs w:val="22"/>
              </w:rPr>
              <w:t xml:space="preserve">Developed monitoring tools using data from TOMS to improve monitoring and efficiency of theatre capacity utilisation and benchmark </w:t>
            </w:r>
            <w:proofErr w:type="gramStart"/>
            <w:r w:rsidRPr="00BB5352">
              <w:rPr>
                <w:rFonts w:cs="Arial"/>
                <w:szCs w:val="22"/>
              </w:rPr>
              <w:t>performance</w:t>
            </w:r>
            <w:proofErr w:type="gramEnd"/>
          </w:p>
          <w:p w14:paraId="3A0BAAE5" w14:textId="77777777" w:rsidR="005C1F29" w:rsidRPr="00BB5352" w:rsidRDefault="005C1F29" w:rsidP="005C1F29">
            <w:pPr>
              <w:pStyle w:val="ListParagraph"/>
              <w:numPr>
                <w:ilvl w:val="0"/>
                <w:numId w:val="7"/>
              </w:numPr>
              <w:rPr>
                <w:rFonts w:cs="Arial"/>
                <w:szCs w:val="22"/>
              </w:rPr>
            </w:pPr>
            <w:r w:rsidRPr="00BB5352">
              <w:rPr>
                <w:rFonts w:cs="Arial"/>
                <w:szCs w:val="22"/>
              </w:rPr>
              <w:t xml:space="preserve">Implementation of WPAS update </w:t>
            </w:r>
            <w:proofErr w:type="gramStart"/>
            <w:r w:rsidRPr="00BB5352">
              <w:rPr>
                <w:rFonts w:cs="Arial"/>
                <w:szCs w:val="22"/>
              </w:rPr>
              <w:t>in order to</w:t>
            </w:r>
            <w:proofErr w:type="gramEnd"/>
            <w:r w:rsidRPr="00BB5352">
              <w:rPr>
                <w:rFonts w:cs="Arial"/>
                <w:szCs w:val="22"/>
              </w:rPr>
              <w:t xml:space="preserve"> enable reporting of planned care wait times using new deferred target dates based on clinical assessment.</w:t>
            </w:r>
          </w:p>
          <w:p w14:paraId="6CA7F439" w14:textId="77777777" w:rsidR="005C1F29" w:rsidRPr="00BB5352" w:rsidRDefault="005C1F29" w:rsidP="005C1F29">
            <w:pPr>
              <w:numPr>
                <w:ilvl w:val="0"/>
                <w:numId w:val="7"/>
              </w:numPr>
              <w:shd w:val="clear" w:color="auto" w:fill="FFFFFF"/>
              <w:spacing w:after="60"/>
              <w:jc w:val="both"/>
              <w:rPr>
                <w:rFonts w:cs="Arial"/>
              </w:rPr>
            </w:pPr>
            <w:r w:rsidRPr="00BB5352">
              <w:rPr>
                <w:rFonts w:cs="Arial"/>
              </w:rPr>
              <w:t>Care pathway implemented with Parkway Clinic for the provision of Paediatric DA dental Services, including revised SLA/Service Specification - no direct referrals to provider for GA</w:t>
            </w:r>
          </w:p>
        </w:tc>
      </w:tr>
      <w:tr w:rsidR="005C1F29" w:rsidRPr="00A822A4" w14:paraId="1ABB5501" w14:textId="77777777" w:rsidTr="005C1F29">
        <w:trPr>
          <w:trHeight w:val="79"/>
          <w:jc w:val="center"/>
        </w:trPr>
        <w:tc>
          <w:tcPr>
            <w:tcW w:w="6873" w:type="dxa"/>
            <w:gridSpan w:val="2"/>
            <w:tcBorders>
              <w:top w:val="single" w:sz="4" w:space="0" w:color="auto"/>
              <w:left w:val="single" w:sz="4" w:space="0" w:color="auto"/>
              <w:bottom w:val="single" w:sz="4" w:space="0" w:color="auto"/>
              <w:right w:val="single" w:sz="4" w:space="0" w:color="auto"/>
            </w:tcBorders>
            <w:shd w:val="clear" w:color="auto" w:fill="F2F2F2"/>
          </w:tcPr>
          <w:p w14:paraId="7B0C45CE" w14:textId="77777777" w:rsidR="005C1F29" w:rsidRPr="00A822A4" w:rsidRDefault="005C1F29" w:rsidP="00A753CF">
            <w:pPr>
              <w:spacing w:before="60" w:after="60"/>
              <w:jc w:val="both"/>
              <w:rPr>
                <w:rFonts w:cs="Arial"/>
                <w:b/>
              </w:rPr>
            </w:pPr>
            <w:r>
              <w:rPr>
                <w:rFonts w:cs="Arial"/>
                <w:b/>
              </w:rPr>
              <w:t>Sources of Assurance – Level 1</w:t>
            </w:r>
          </w:p>
        </w:tc>
        <w:tc>
          <w:tcPr>
            <w:tcW w:w="7371" w:type="dxa"/>
            <w:gridSpan w:val="3"/>
            <w:tcBorders>
              <w:top w:val="single" w:sz="4" w:space="0" w:color="auto"/>
              <w:left w:val="single" w:sz="4" w:space="0" w:color="auto"/>
              <w:bottom w:val="single" w:sz="4" w:space="0" w:color="auto"/>
              <w:right w:val="single" w:sz="4" w:space="0" w:color="auto"/>
            </w:tcBorders>
            <w:shd w:val="clear" w:color="auto" w:fill="F2F2F2"/>
          </w:tcPr>
          <w:p w14:paraId="20DEEFF8" w14:textId="77777777" w:rsidR="005C1F29" w:rsidRPr="00A822A4" w:rsidRDefault="005C1F29" w:rsidP="00A753CF">
            <w:pPr>
              <w:spacing w:before="60" w:after="60"/>
              <w:jc w:val="both"/>
              <w:rPr>
                <w:rFonts w:cs="Arial"/>
                <w:b/>
              </w:rPr>
            </w:pPr>
            <w:r>
              <w:rPr>
                <w:rFonts w:cs="Arial"/>
                <w:b/>
              </w:rPr>
              <w:t>Sources of Assurance – Level 2</w:t>
            </w:r>
          </w:p>
        </w:tc>
        <w:tc>
          <w:tcPr>
            <w:tcW w:w="7978" w:type="dxa"/>
            <w:gridSpan w:val="3"/>
            <w:tcBorders>
              <w:top w:val="single" w:sz="4" w:space="0" w:color="auto"/>
              <w:left w:val="single" w:sz="4" w:space="0" w:color="auto"/>
              <w:bottom w:val="single" w:sz="4" w:space="0" w:color="auto"/>
              <w:right w:val="single" w:sz="4" w:space="0" w:color="auto"/>
            </w:tcBorders>
            <w:shd w:val="clear" w:color="auto" w:fill="F2F2F2"/>
          </w:tcPr>
          <w:p w14:paraId="23A8B884" w14:textId="77777777" w:rsidR="005C1F29" w:rsidRPr="00A822A4" w:rsidRDefault="005C1F29" w:rsidP="00A753CF">
            <w:pPr>
              <w:spacing w:before="60" w:after="60"/>
              <w:jc w:val="both"/>
              <w:rPr>
                <w:rFonts w:cs="Arial"/>
                <w:b/>
              </w:rPr>
            </w:pPr>
            <w:r>
              <w:rPr>
                <w:rFonts w:cs="Arial"/>
                <w:b/>
              </w:rPr>
              <w:t>Sources of Assurance – Level 2</w:t>
            </w:r>
          </w:p>
        </w:tc>
      </w:tr>
      <w:tr w:rsidR="005C1F29" w:rsidRPr="00BB5352" w14:paraId="0D6F2F26" w14:textId="77777777" w:rsidTr="005C1F29">
        <w:trPr>
          <w:trHeight w:val="79"/>
          <w:jc w:val="center"/>
        </w:trPr>
        <w:tc>
          <w:tcPr>
            <w:tcW w:w="6873" w:type="dxa"/>
            <w:gridSpan w:val="2"/>
            <w:tcBorders>
              <w:top w:val="single" w:sz="4" w:space="0" w:color="auto"/>
              <w:left w:val="single" w:sz="4" w:space="0" w:color="auto"/>
              <w:bottom w:val="single" w:sz="4" w:space="0" w:color="auto"/>
              <w:right w:val="single" w:sz="4" w:space="0" w:color="auto"/>
            </w:tcBorders>
            <w:shd w:val="clear" w:color="auto" w:fill="auto"/>
          </w:tcPr>
          <w:p w14:paraId="1FB8D1EB" w14:textId="77777777" w:rsidR="005C1F29" w:rsidRPr="00BB5352" w:rsidRDefault="005C1F29" w:rsidP="00A753CF">
            <w:pPr>
              <w:pStyle w:val="ListParagraph"/>
              <w:spacing w:before="60" w:after="60" w:line="259" w:lineRule="auto"/>
              <w:ind w:left="0"/>
              <w:rPr>
                <w:rFonts w:cs="Arial"/>
                <w:szCs w:val="22"/>
              </w:rPr>
            </w:pPr>
            <w:r w:rsidRPr="00BB5352">
              <w:rPr>
                <w:rFonts w:cs="Arial"/>
                <w:szCs w:val="22"/>
              </w:rPr>
              <w:t xml:space="preserve">Assurance documentation supplied by Parkway Clinic including confirmation of arrangements in place with WAST and Morriston Hospital for transfer and treatment of </w:t>
            </w:r>
            <w:proofErr w:type="gramStart"/>
            <w:r w:rsidRPr="00BB5352">
              <w:rPr>
                <w:rFonts w:cs="Arial"/>
                <w:szCs w:val="22"/>
              </w:rPr>
              <w:t>patients</w:t>
            </w:r>
            <w:proofErr w:type="gramEnd"/>
          </w:p>
          <w:p w14:paraId="1059F3F3" w14:textId="77777777" w:rsidR="005C1F29" w:rsidRPr="00BB5352" w:rsidRDefault="005C1F29" w:rsidP="00A753CF">
            <w:pPr>
              <w:spacing w:before="60" w:after="60"/>
              <w:jc w:val="both"/>
              <w:rPr>
                <w:rFonts w:cs="Arial"/>
                <w:b/>
              </w:rPr>
            </w:pPr>
            <w:r w:rsidRPr="00BB5352">
              <w:rPr>
                <w:rFonts w:cs="Arial"/>
              </w:rPr>
              <w:t>The risk register has been updated to reflect the reduction in the waiting times for both new and follow up ophthalmic patients. There have been no significant incidents regarding loss of lines of sight due to delay in follow up in the last two years.</w:t>
            </w:r>
          </w:p>
        </w:tc>
        <w:tc>
          <w:tcPr>
            <w:tcW w:w="7371" w:type="dxa"/>
            <w:gridSpan w:val="3"/>
            <w:tcBorders>
              <w:top w:val="single" w:sz="4" w:space="0" w:color="auto"/>
              <w:left w:val="single" w:sz="4" w:space="0" w:color="auto"/>
              <w:bottom w:val="single" w:sz="4" w:space="0" w:color="auto"/>
              <w:right w:val="single" w:sz="4" w:space="0" w:color="auto"/>
            </w:tcBorders>
            <w:shd w:val="clear" w:color="auto" w:fill="auto"/>
          </w:tcPr>
          <w:p w14:paraId="65F06101" w14:textId="77777777" w:rsidR="005C1F29" w:rsidRPr="00BB5352" w:rsidRDefault="005C1F29" w:rsidP="00A753CF">
            <w:pPr>
              <w:pStyle w:val="ListParagraph1"/>
              <w:shd w:val="clear" w:color="auto" w:fill="FFFFFF"/>
              <w:spacing w:before="60" w:after="60"/>
              <w:jc w:val="both"/>
              <w:rPr>
                <w:rFonts w:ascii="Arial" w:hAnsi="Arial" w:cs="Arial"/>
                <w:sz w:val="22"/>
                <w:szCs w:val="22"/>
                <w:lang w:val="en-GB"/>
              </w:rPr>
            </w:pPr>
            <w:r w:rsidRPr="00BB5352">
              <w:rPr>
                <w:rFonts w:ascii="Arial" w:hAnsi="Arial" w:cs="Arial"/>
                <w:sz w:val="22"/>
                <w:szCs w:val="22"/>
                <w:lang w:val="en-GB"/>
              </w:rPr>
              <w:t xml:space="preserve">Annual Plan/Recovery &amp; Sustainability Plan performance reporting to the Management Board, Performance &amp; Finance </w:t>
            </w:r>
            <w:proofErr w:type="gramStart"/>
            <w:r w:rsidRPr="00BB5352">
              <w:rPr>
                <w:rFonts w:ascii="Arial" w:hAnsi="Arial" w:cs="Arial"/>
                <w:sz w:val="22"/>
                <w:szCs w:val="22"/>
                <w:lang w:val="en-GB"/>
              </w:rPr>
              <w:t>Committee</w:t>
            </w:r>
            <w:proofErr w:type="gramEnd"/>
            <w:r w:rsidRPr="00BB5352">
              <w:rPr>
                <w:rFonts w:ascii="Arial" w:hAnsi="Arial" w:cs="Arial"/>
                <w:sz w:val="22"/>
                <w:szCs w:val="22"/>
                <w:lang w:val="en-GB"/>
              </w:rPr>
              <w:t xml:space="preserve"> and the Health Board</w:t>
            </w:r>
          </w:p>
          <w:p w14:paraId="51C65840" w14:textId="77777777" w:rsidR="005C1F29" w:rsidRPr="00BB5352" w:rsidRDefault="005C1F29" w:rsidP="00A753CF">
            <w:pPr>
              <w:pStyle w:val="ListParagraph1"/>
              <w:spacing w:before="60" w:after="60"/>
              <w:rPr>
                <w:rFonts w:ascii="Arial" w:hAnsi="Arial" w:cs="Arial"/>
                <w:sz w:val="22"/>
                <w:szCs w:val="22"/>
              </w:rPr>
            </w:pPr>
            <w:r w:rsidRPr="00BB5352">
              <w:rPr>
                <w:rFonts w:ascii="Arial" w:hAnsi="Arial" w:cs="Arial"/>
                <w:sz w:val="22"/>
                <w:szCs w:val="22"/>
              </w:rPr>
              <w:t xml:space="preserve">Regular reporting on dashboards and detailed performance data to fora including Performance &amp; Finance, Quality &amp; Safety and Audit Committees, as well as the </w:t>
            </w:r>
            <w:proofErr w:type="gramStart"/>
            <w:r w:rsidRPr="00BB5352">
              <w:rPr>
                <w:rFonts w:ascii="Arial" w:hAnsi="Arial" w:cs="Arial"/>
                <w:sz w:val="22"/>
                <w:szCs w:val="22"/>
              </w:rPr>
              <w:t>Board</w:t>
            </w:r>
            <w:proofErr w:type="gramEnd"/>
          </w:p>
          <w:p w14:paraId="3CC93365" w14:textId="77777777" w:rsidR="002504BF" w:rsidRPr="005D417A" w:rsidRDefault="002504BF" w:rsidP="002504BF">
            <w:pPr>
              <w:pStyle w:val="ListParagraph1"/>
              <w:spacing w:before="60" w:after="60"/>
              <w:jc w:val="both"/>
              <w:rPr>
                <w:rFonts w:ascii="Arial" w:hAnsi="Arial" w:cs="Arial"/>
                <w:color w:val="00B050"/>
                <w:sz w:val="22"/>
                <w:szCs w:val="22"/>
                <w:lang w:val="en-GB"/>
              </w:rPr>
            </w:pPr>
            <w:r w:rsidRPr="00BB5352">
              <w:rPr>
                <w:rFonts w:ascii="Arial" w:hAnsi="Arial" w:cs="Arial"/>
                <w:sz w:val="22"/>
                <w:szCs w:val="22"/>
                <w:lang w:val="en-GB"/>
              </w:rPr>
              <w:t>Regular reports from Ophthalmic Gold Command received by Q&amp;S Committe</w:t>
            </w:r>
            <w:r>
              <w:rPr>
                <w:rFonts w:ascii="Arial" w:hAnsi="Arial" w:cs="Arial"/>
                <w:sz w:val="22"/>
                <w:szCs w:val="22"/>
                <w:lang w:val="en-GB"/>
              </w:rPr>
              <w:t xml:space="preserve">e; </w:t>
            </w:r>
            <w:r w:rsidRPr="002504BF">
              <w:rPr>
                <w:rFonts w:ascii="Arial" w:hAnsi="Arial" w:cs="Arial"/>
                <w:color w:val="FF0000"/>
                <w:sz w:val="22"/>
                <w:szCs w:val="22"/>
                <w:lang w:val="en-GB"/>
              </w:rPr>
              <w:t>the report for November is recommending standing down Gold Command because of the progress that has been made in reducing the backlog of follow up patients.</w:t>
            </w:r>
          </w:p>
          <w:p w14:paraId="457EA841" w14:textId="77777777" w:rsidR="002504BF" w:rsidRDefault="005C1F29" w:rsidP="001C1770">
            <w:pPr>
              <w:spacing w:before="60" w:after="60"/>
              <w:ind w:left="-5"/>
              <w:rPr>
                <w:rFonts w:cs="Arial"/>
              </w:rPr>
            </w:pPr>
            <w:r w:rsidRPr="00BB5352">
              <w:rPr>
                <w:rFonts w:cs="Arial"/>
              </w:rPr>
              <w:t>Paediatric Dental GA referral and treatment outcome data collated and reviewed by Paediatric Specialist.</w:t>
            </w:r>
          </w:p>
          <w:p w14:paraId="633072B1" w14:textId="77777777" w:rsidR="001C1770" w:rsidRDefault="001C1770" w:rsidP="001C1770">
            <w:pPr>
              <w:spacing w:before="60" w:after="60"/>
              <w:ind w:left="-5"/>
              <w:rPr>
                <w:rFonts w:cs="Arial"/>
              </w:rPr>
            </w:pPr>
          </w:p>
          <w:p w14:paraId="7361F918" w14:textId="77777777" w:rsidR="001C1770" w:rsidRDefault="001C1770" w:rsidP="001C1770">
            <w:pPr>
              <w:spacing w:before="60" w:after="60"/>
              <w:ind w:left="-5"/>
              <w:rPr>
                <w:rFonts w:cs="Arial"/>
              </w:rPr>
            </w:pPr>
          </w:p>
          <w:p w14:paraId="005D365E" w14:textId="77777777" w:rsidR="001C1770" w:rsidRDefault="001C1770" w:rsidP="001C1770">
            <w:pPr>
              <w:spacing w:before="60" w:after="60"/>
              <w:ind w:left="-5"/>
              <w:rPr>
                <w:rFonts w:cs="Arial"/>
              </w:rPr>
            </w:pPr>
          </w:p>
          <w:p w14:paraId="0D3E5758" w14:textId="77777777" w:rsidR="001C1770" w:rsidRDefault="001C1770" w:rsidP="001C1770">
            <w:pPr>
              <w:spacing w:before="60" w:after="60"/>
              <w:ind w:left="-5"/>
              <w:rPr>
                <w:rFonts w:cs="Arial"/>
              </w:rPr>
            </w:pPr>
          </w:p>
          <w:p w14:paraId="14C1513C" w14:textId="64E701D6" w:rsidR="001C1770" w:rsidRPr="00BB5352" w:rsidRDefault="001C1770" w:rsidP="001C1770">
            <w:pPr>
              <w:spacing w:before="60" w:after="60"/>
              <w:ind w:left="-5"/>
              <w:rPr>
                <w:rFonts w:cs="Arial"/>
              </w:rPr>
            </w:pPr>
          </w:p>
        </w:tc>
        <w:tc>
          <w:tcPr>
            <w:tcW w:w="7978" w:type="dxa"/>
            <w:gridSpan w:val="3"/>
            <w:tcBorders>
              <w:top w:val="single" w:sz="4" w:space="0" w:color="auto"/>
              <w:left w:val="single" w:sz="4" w:space="0" w:color="auto"/>
              <w:bottom w:val="single" w:sz="4" w:space="0" w:color="auto"/>
              <w:right w:val="single" w:sz="4" w:space="0" w:color="auto"/>
            </w:tcBorders>
            <w:shd w:val="clear" w:color="auto" w:fill="auto"/>
          </w:tcPr>
          <w:p w14:paraId="575626D0" w14:textId="77777777" w:rsidR="005C1F29" w:rsidRPr="00BB5352" w:rsidRDefault="005C1F29" w:rsidP="00A753CF">
            <w:pPr>
              <w:spacing w:before="60"/>
              <w:rPr>
                <w:rFonts w:cs="Arial"/>
              </w:rPr>
            </w:pPr>
            <w:r w:rsidRPr="00BB5352">
              <w:rPr>
                <w:rFonts w:cs="Arial"/>
              </w:rPr>
              <w:t>A&amp;A Report SBU-2021-015 – April 20213</w:t>
            </w:r>
          </w:p>
          <w:p w14:paraId="1F1BE65C" w14:textId="77777777" w:rsidR="005C1F29" w:rsidRPr="00BB5352" w:rsidRDefault="005C1F29" w:rsidP="00A753CF">
            <w:pPr>
              <w:spacing w:after="60"/>
              <w:rPr>
                <w:rFonts w:cs="Arial"/>
              </w:rPr>
            </w:pPr>
            <w:r w:rsidRPr="00BB5352">
              <w:rPr>
                <w:rFonts w:cs="Arial"/>
              </w:rPr>
              <w:t>Adjusting Services: QIA - Reasonable Assurance</w:t>
            </w:r>
          </w:p>
          <w:p w14:paraId="0C612760" w14:textId="77777777" w:rsidR="005C1F29" w:rsidRPr="00BB5352" w:rsidRDefault="005C1F29" w:rsidP="00A753CF">
            <w:pPr>
              <w:pStyle w:val="ListParagraph1"/>
              <w:spacing w:before="60"/>
              <w:rPr>
                <w:rFonts w:ascii="Arial" w:hAnsi="Arial" w:cs="Arial"/>
                <w:sz w:val="22"/>
                <w:szCs w:val="22"/>
              </w:rPr>
            </w:pPr>
            <w:r w:rsidRPr="00BB5352">
              <w:rPr>
                <w:rFonts w:ascii="Arial" w:hAnsi="Arial" w:cs="Arial"/>
                <w:sz w:val="22"/>
                <w:szCs w:val="22"/>
              </w:rPr>
              <w:t>A&amp;A Report SBU 2122-013: Planned Care Recovery Arrangements</w:t>
            </w:r>
          </w:p>
          <w:p w14:paraId="06303A16" w14:textId="77777777" w:rsidR="005C1F29" w:rsidRPr="00BB5352" w:rsidRDefault="005C1F29" w:rsidP="00A753CF">
            <w:pPr>
              <w:pStyle w:val="ListParagraph1"/>
              <w:spacing w:after="60"/>
              <w:rPr>
                <w:rFonts w:ascii="Arial" w:hAnsi="Arial" w:cs="Arial"/>
                <w:sz w:val="22"/>
                <w:szCs w:val="22"/>
              </w:rPr>
            </w:pPr>
            <w:r w:rsidRPr="00BB5352">
              <w:rPr>
                <w:rFonts w:ascii="Arial" w:hAnsi="Arial" w:cs="Arial"/>
                <w:sz w:val="22"/>
                <w:szCs w:val="22"/>
              </w:rPr>
              <w:t>Reasonable Assurance (February 2022)</w:t>
            </w:r>
          </w:p>
          <w:p w14:paraId="033117EA" w14:textId="77777777" w:rsidR="005C1F29" w:rsidRPr="00BB5352" w:rsidRDefault="005C1F29" w:rsidP="00A753CF">
            <w:pPr>
              <w:pStyle w:val="ListParagraph"/>
              <w:spacing w:before="60" w:after="60" w:line="259" w:lineRule="auto"/>
              <w:ind w:left="0"/>
              <w:rPr>
                <w:rFonts w:cs="Arial"/>
                <w:szCs w:val="22"/>
              </w:rPr>
            </w:pPr>
            <w:r w:rsidRPr="00BB5352">
              <w:rPr>
                <w:rFonts w:cs="Arial"/>
                <w:szCs w:val="22"/>
              </w:rPr>
              <w:t>Parkway Clinic HIW Inspection Visit Documentation provided to HB</w:t>
            </w:r>
          </w:p>
        </w:tc>
      </w:tr>
      <w:tr w:rsidR="005C1F29" w:rsidRPr="00A822A4" w14:paraId="61E5ABC5" w14:textId="77777777" w:rsidTr="005C1F29">
        <w:trPr>
          <w:trHeight w:val="79"/>
          <w:jc w:val="center"/>
        </w:trPr>
        <w:tc>
          <w:tcPr>
            <w:tcW w:w="10981" w:type="dxa"/>
            <w:gridSpan w:val="4"/>
            <w:tcBorders>
              <w:top w:val="single" w:sz="4" w:space="0" w:color="auto"/>
              <w:left w:val="single" w:sz="4" w:space="0" w:color="auto"/>
              <w:bottom w:val="single" w:sz="4" w:space="0" w:color="auto"/>
              <w:right w:val="single" w:sz="4" w:space="0" w:color="auto"/>
            </w:tcBorders>
            <w:shd w:val="clear" w:color="auto" w:fill="F2F2F2"/>
          </w:tcPr>
          <w:p w14:paraId="7D706EB0" w14:textId="77777777" w:rsidR="005C1F29" w:rsidRPr="00A822A4" w:rsidRDefault="005C1F29" w:rsidP="00A753CF">
            <w:pPr>
              <w:spacing w:before="60" w:after="60"/>
              <w:jc w:val="both"/>
              <w:rPr>
                <w:rFonts w:cs="Arial"/>
                <w:b/>
              </w:rPr>
            </w:pPr>
            <w:r w:rsidRPr="00A822A4">
              <w:rPr>
                <w:rFonts w:cs="Arial"/>
                <w:b/>
              </w:rPr>
              <w:lastRenderedPageBreak/>
              <w:t>Gaps in Control/Assurance or Identified Areas for Improvement</w:t>
            </w:r>
          </w:p>
        </w:tc>
        <w:tc>
          <w:tcPr>
            <w:tcW w:w="11241" w:type="dxa"/>
            <w:gridSpan w:val="4"/>
            <w:tcBorders>
              <w:top w:val="single" w:sz="4" w:space="0" w:color="auto"/>
              <w:left w:val="single" w:sz="4" w:space="0" w:color="auto"/>
              <w:bottom w:val="single" w:sz="4" w:space="0" w:color="auto"/>
              <w:right w:val="single" w:sz="4" w:space="0" w:color="auto"/>
            </w:tcBorders>
            <w:shd w:val="clear" w:color="auto" w:fill="F2F2F2"/>
          </w:tcPr>
          <w:p w14:paraId="5D535B62" w14:textId="77777777" w:rsidR="005C1F29" w:rsidRPr="00A822A4" w:rsidRDefault="005C1F29" w:rsidP="00A753CF">
            <w:pPr>
              <w:spacing w:before="60" w:after="60"/>
              <w:jc w:val="both"/>
              <w:rPr>
                <w:rFonts w:cs="Arial"/>
                <w:b/>
              </w:rPr>
            </w:pPr>
            <w:r w:rsidRPr="00A822A4">
              <w:rPr>
                <w:rFonts w:cs="Arial"/>
                <w:b/>
              </w:rPr>
              <w:t>Agreed Action</w:t>
            </w:r>
          </w:p>
        </w:tc>
      </w:tr>
      <w:tr w:rsidR="005C1F29" w:rsidRPr="00A822A4" w14:paraId="79D44726" w14:textId="77777777" w:rsidTr="005C1F29">
        <w:trPr>
          <w:trHeight w:val="79"/>
          <w:jc w:val="center"/>
        </w:trPr>
        <w:tc>
          <w:tcPr>
            <w:tcW w:w="10981" w:type="dxa"/>
            <w:gridSpan w:val="4"/>
            <w:tcBorders>
              <w:top w:val="single" w:sz="4" w:space="0" w:color="auto"/>
              <w:left w:val="single" w:sz="4" w:space="0" w:color="auto"/>
              <w:bottom w:val="single" w:sz="4" w:space="0" w:color="auto"/>
              <w:right w:val="single" w:sz="4" w:space="0" w:color="auto"/>
            </w:tcBorders>
            <w:shd w:val="clear" w:color="auto" w:fill="auto"/>
          </w:tcPr>
          <w:p w14:paraId="42FB975B" w14:textId="77777777" w:rsidR="005C1F29" w:rsidRPr="00BB5352" w:rsidRDefault="005C1F29" w:rsidP="00A753CF">
            <w:pPr>
              <w:ind w:left="5"/>
              <w:rPr>
                <w:rFonts w:cs="Arial"/>
              </w:rPr>
            </w:pPr>
            <w:r w:rsidRPr="00BB5352">
              <w:rPr>
                <w:rFonts w:cs="Arial"/>
              </w:rPr>
              <w:t>There is currently a gap in assurance around our ability to deliver &gt;52 (Stage 1) by the revised target date of June 23 and 99% of &gt;104 day waits (All Stages) by end of March 2024 together with the elimination of diagnostic waits of over 8 weeks by the end of March 24.</w:t>
            </w:r>
          </w:p>
          <w:p w14:paraId="48EA6263" w14:textId="77777777" w:rsidR="005C1F29" w:rsidRPr="00BB5352" w:rsidRDefault="005C1F29" w:rsidP="00A753CF">
            <w:pPr>
              <w:ind w:left="5"/>
              <w:rPr>
                <w:rFonts w:cs="Arial"/>
              </w:rPr>
            </w:pPr>
          </w:p>
        </w:tc>
        <w:tc>
          <w:tcPr>
            <w:tcW w:w="11241" w:type="dxa"/>
            <w:gridSpan w:val="4"/>
            <w:tcBorders>
              <w:top w:val="single" w:sz="4" w:space="0" w:color="auto"/>
              <w:left w:val="single" w:sz="4" w:space="0" w:color="auto"/>
              <w:bottom w:val="single" w:sz="4" w:space="0" w:color="auto"/>
              <w:right w:val="single" w:sz="4" w:space="0" w:color="auto"/>
            </w:tcBorders>
            <w:shd w:val="clear" w:color="auto" w:fill="auto"/>
          </w:tcPr>
          <w:p w14:paraId="62CD521E" w14:textId="1AA9A70B" w:rsidR="005C1F29" w:rsidRPr="00BB5352" w:rsidRDefault="002504BF" w:rsidP="00A753CF">
            <w:pPr>
              <w:rPr>
                <w:rFonts w:cs="Arial"/>
                <w:b/>
              </w:rPr>
            </w:pPr>
            <w:r w:rsidRPr="002504BF">
              <w:rPr>
                <w:rFonts w:cs="Arial"/>
                <w:color w:val="FF0000"/>
              </w:rPr>
              <w:t xml:space="preserve">A revised target of end of October for delivering the </w:t>
            </w:r>
            <w:proofErr w:type="gramStart"/>
            <w:r w:rsidRPr="002504BF">
              <w:rPr>
                <w:rFonts w:cs="Arial"/>
                <w:color w:val="FF0000"/>
              </w:rPr>
              <w:t>52 week</w:t>
            </w:r>
            <w:proofErr w:type="gramEnd"/>
            <w:r w:rsidRPr="002504BF">
              <w:rPr>
                <w:rFonts w:cs="Arial"/>
                <w:color w:val="FF0000"/>
              </w:rPr>
              <w:t xml:space="preserve"> target has been agreed with WG and the Heath Board is currently predicting that this target will be met. </w:t>
            </w:r>
            <w:r w:rsidRPr="00BB5352">
              <w:rPr>
                <w:rFonts w:cs="Arial"/>
              </w:rPr>
              <w:t xml:space="preserve">Fortnightly meeting with service groups taking place to discuss the specialties of greatest concern. Revised trajectories have been developed to monitor progress. Insourcing and outsourcing </w:t>
            </w:r>
            <w:proofErr w:type="gramStart"/>
            <w:r w:rsidRPr="00BB5352">
              <w:rPr>
                <w:rFonts w:cs="Arial"/>
              </w:rPr>
              <w:t>continues</w:t>
            </w:r>
            <w:proofErr w:type="gramEnd"/>
            <w:r w:rsidRPr="00BB5352">
              <w:rPr>
                <w:rFonts w:cs="Arial"/>
              </w:rPr>
              <w:t xml:space="preserve"> to provide additional capacity to reduce backlog. Monthly reports provided to Planned Care Board and P&amp;F Committee. </w:t>
            </w:r>
            <w:r w:rsidRPr="00BB5352">
              <w:rPr>
                <w:rFonts w:cs="Arial"/>
                <w:bCs/>
              </w:rPr>
              <w:t>Regional plan to address endoscopy waiting times submitted to WG and approach approved</w:t>
            </w:r>
            <w:r>
              <w:rPr>
                <w:rFonts w:cs="Arial"/>
                <w:bCs/>
              </w:rPr>
              <w:t xml:space="preserve"> </w:t>
            </w:r>
            <w:r w:rsidRPr="002504BF">
              <w:rPr>
                <w:rFonts w:cs="Arial"/>
                <w:bCs/>
                <w:color w:val="FF0000"/>
              </w:rPr>
              <w:t xml:space="preserve">but there is still a shortfall in the trajectory for meeting the </w:t>
            </w:r>
            <w:proofErr w:type="gramStart"/>
            <w:r w:rsidRPr="002504BF">
              <w:rPr>
                <w:rFonts w:cs="Arial"/>
                <w:bCs/>
                <w:color w:val="FF0000"/>
              </w:rPr>
              <w:t>8 week</w:t>
            </w:r>
            <w:proofErr w:type="gramEnd"/>
            <w:r w:rsidRPr="002504BF">
              <w:rPr>
                <w:rFonts w:cs="Arial"/>
                <w:bCs/>
                <w:color w:val="FF0000"/>
              </w:rPr>
              <w:t xml:space="preserve"> target.</w:t>
            </w:r>
          </w:p>
        </w:tc>
      </w:tr>
    </w:tbl>
    <w:p w14:paraId="3CAF717C" w14:textId="77777777" w:rsidR="00735654" w:rsidRDefault="00735654" w:rsidP="00B537CA">
      <w:pPr>
        <w:tabs>
          <w:tab w:val="left" w:pos="16018"/>
        </w:tabs>
        <w:jc w:val="center"/>
        <w:rPr>
          <w:b/>
          <w:sz w:val="24"/>
          <w:szCs w:val="24"/>
        </w:rPr>
      </w:pPr>
    </w:p>
    <w:p w14:paraId="3CAF717D" w14:textId="07B0FF0E" w:rsidR="0039128C" w:rsidRDefault="0039128C" w:rsidP="00B537CA">
      <w:pPr>
        <w:tabs>
          <w:tab w:val="left" w:pos="16018"/>
        </w:tabs>
        <w:jc w:val="center"/>
        <w:rPr>
          <w:b/>
          <w:sz w:val="24"/>
          <w:szCs w:val="24"/>
        </w:rPr>
      </w:pPr>
    </w:p>
    <w:p w14:paraId="2C358405" w14:textId="7D9E1E45" w:rsidR="002504BF" w:rsidRDefault="002504BF" w:rsidP="00B537CA">
      <w:pPr>
        <w:tabs>
          <w:tab w:val="left" w:pos="16018"/>
        </w:tabs>
        <w:jc w:val="center"/>
        <w:rPr>
          <w:b/>
          <w:sz w:val="24"/>
          <w:szCs w:val="24"/>
        </w:rPr>
      </w:pPr>
    </w:p>
    <w:p w14:paraId="35FC3A6C" w14:textId="66A1C1E2" w:rsidR="002504BF" w:rsidRDefault="002504BF" w:rsidP="00B537CA">
      <w:pPr>
        <w:tabs>
          <w:tab w:val="left" w:pos="16018"/>
        </w:tabs>
        <w:jc w:val="center"/>
        <w:rPr>
          <w:b/>
          <w:sz w:val="24"/>
          <w:szCs w:val="24"/>
        </w:rPr>
      </w:pPr>
    </w:p>
    <w:p w14:paraId="6697DBFB" w14:textId="5B218FE8" w:rsidR="002504BF" w:rsidRDefault="002504BF" w:rsidP="00B537CA">
      <w:pPr>
        <w:tabs>
          <w:tab w:val="left" w:pos="16018"/>
        </w:tabs>
        <w:jc w:val="center"/>
        <w:rPr>
          <w:b/>
          <w:sz w:val="24"/>
          <w:szCs w:val="24"/>
        </w:rPr>
      </w:pPr>
    </w:p>
    <w:p w14:paraId="319A9983" w14:textId="1727694B" w:rsidR="002504BF" w:rsidRDefault="002504BF" w:rsidP="00B537CA">
      <w:pPr>
        <w:tabs>
          <w:tab w:val="left" w:pos="16018"/>
        </w:tabs>
        <w:jc w:val="center"/>
        <w:rPr>
          <w:b/>
          <w:sz w:val="24"/>
          <w:szCs w:val="24"/>
        </w:rPr>
      </w:pPr>
    </w:p>
    <w:p w14:paraId="5DFF0EFA" w14:textId="18F8489D" w:rsidR="002504BF" w:rsidRDefault="002504BF" w:rsidP="00B537CA">
      <w:pPr>
        <w:tabs>
          <w:tab w:val="left" w:pos="16018"/>
        </w:tabs>
        <w:jc w:val="center"/>
        <w:rPr>
          <w:b/>
          <w:sz w:val="24"/>
          <w:szCs w:val="24"/>
        </w:rPr>
      </w:pPr>
    </w:p>
    <w:p w14:paraId="08065BC5" w14:textId="75166AAA" w:rsidR="002504BF" w:rsidRDefault="002504BF" w:rsidP="00B537CA">
      <w:pPr>
        <w:tabs>
          <w:tab w:val="left" w:pos="16018"/>
        </w:tabs>
        <w:jc w:val="center"/>
        <w:rPr>
          <w:b/>
          <w:sz w:val="24"/>
          <w:szCs w:val="24"/>
        </w:rPr>
      </w:pPr>
    </w:p>
    <w:p w14:paraId="7806FB95" w14:textId="44483193" w:rsidR="002504BF" w:rsidRDefault="002504BF" w:rsidP="00B537CA">
      <w:pPr>
        <w:tabs>
          <w:tab w:val="left" w:pos="16018"/>
        </w:tabs>
        <w:jc w:val="center"/>
        <w:rPr>
          <w:b/>
          <w:sz w:val="24"/>
          <w:szCs w:val="24"/>
        </w:rPr>
      </w:pPr>
    </w:p>
    <w:p w14:paraId="20A2B18A" w14:textId="6E5BCEF6" w:rsidR="002504BF" w:rsidRDefault="002504BF" w:rsidP="00B537CA">
      <w:pPr>
        <w:tabs>
          <w:tab w:val="left" w:pos="16018"/>
        </w:tabs>
        <w:jc w:val="center"/>
        <w:rPr>
          <w:b/>
          <w:sz w:val="24"/>
          <w:szCs w:val="24"/>
        </w:rPr>
      </w:pPr>
    </w:p>
    <w:p w14:paraId="531F954C" w14:textId="1A879407" w:rsidR="002504BF" w:rsidRDefault="002504BF" w:rsidP="00B537CA">
      <w:pPr>
        <w:tabs>
          <w:tab w:val="left" w:pos="16018"/>
        </w:tabs>
        <w:jc w:val="center"/>
        <w:rPr>
          <w:b/>
          <w:sz w:val="24"/>
          <w:szCs w:val="24"/>
        </w:rPr>
      </w:pPr>
    </w:p>
    <w:p w14:paraId="5E46951A" w14:textId="07832CB8" w:rsidR="002504BF" w:rsidRDefault="002504BF" w:rsidP="00B537CA">
      <w:pPr>
        <w:tabs>
          <w:tab w:val="left" w:pos="16018"/>
        </w:tabs>
        <w:jc w:val="center"/>
        <w:rPr>
          <w:b/>
          <w:sz w:val="24"/>
          <w:szCs w:val="24"/>
        </w:rPr>
      </w:pPr>
    </w:p>
    <w:p w14:paraId="4E574D09" w14:textId="26CB6B28" w:rsidR="002504BF" w:rsidRDefault="002504BF" w:rsidP="00B537CA">
      <w:pPr>
        <w:tabs>
          <w:tab w:val="left" w:pos="16018"/>
        </w:tabs>
        <w:jc w:val="center"/>
        <w:rPr>
          <w:b/>
          <w:sz w:val="24"/>
          <w:szCs w:val="24"/>
        </w:rPr>
      </w:pPr>
    </w:p>
    <w:p w14:paraId="64DAA9F5" w14:textId="49477868" w:rsidR="002504BF" w:rsidRDefault="002504BF" w:rsidP="00B537CA">
      <w:pPr>
        <w:tabs>
          <w:tab w:val="left" w:pos="16018"/>
        </w:tabs>
        <w:jc w:val="center"/>
        <w:rPr>
          <w:b/>
          <w:sz w:val="24"/>
          <w:szCs w:val="24"/>
        </w:rPr>
      </w:pPr>
    </w:p>
    <w:p w14:paraId="55E31854" w14:textId="770B42D9" w:rsidR="002504BF" w:rsidRDefault="002504BF" w:rsidP="00B537CA">
      <w:pPr>
        <w:tabs>
          <w:tab w:val="left" w:pos="16018"/>
        </w:tabs>
        <w:jc w:val="center"/>
        <w:rPr>
          <w:b/>
          <w:sz w:val="24"/>
          <w:szCs w:val="24"/>
        </w:rPr>
      </w:pPr>
    </w:p>
    <w:p w14:paraId="0610773F" w14:textId="7B230D51" w:rsidR="002504BF" w:rsidRDefault="002504BF" w:rsidP="00B537CA">
      <w:pPr>
        <w:tabs>
          <w:tab w:val="left" w:pos="16018"/>
        </w:tabs>
        <w:jc w:val="center"/>
        <w:rPr>
          <w:b/>
          <w:sz w:val="24"/>
          <w:szCs w:val="24"/>
        </w:rPr>
      </w:pPr>
    </w:p>
    <w:p w14:paraId="0AC2C5B4" w14:textId="6B12D689" w:rsidR="002504BF" w:rsidRDefault="002504BF" w:rsidP="00B537CA">
      <w:pPr>
        <w:tabs>
          <w:tab w:val="left" w:pos="16018"/>
        </w:tabs>
        <w:jc w:val="center"/>
        <w:rPr>
          <w:b/>
          <w:sz w:val="24"/>
          <w:szCs w:val="24"/>
        </w:rPr>
      </w:pPr>
    </w:p>
    <w:p w14:paraId="4CBD2AB3" w14:textId="5795DD31" w:rsidR="002504BF" w:rsidRDefault="002504BF" w:rsidP="00B537CA">
      <w:pPr>
        <w:tabs>
          <w:tab w:val="left" w:pos="16018"/>
        </w:tabs>
        <w:jc w:val="center"/>
        <w:rPr>
          <w:b/>
          <w:sz w:val="24"/>
          <w:szCs w:val="24"/>
        </w:rPr>
      </w:pPr>
    </w:p>
    <w:p w14:paraId="2B53965D" w14:textId="719AD75F" w:rsidR="002504BF" w:rsidRDefault="002504BF" w:rsidP="00B537CA">
      <w:pPr>
        <w:tabs>
          <w:tab w:val="left" w:pos="16018"/>
        </w:tabs>
        <w:jc w:val="center"/>
        <w:rPr>
          <w:b/>
          <w:sz w:val="24"/>
          <w:szCs w:val="24"/>
        </w:rPr>
      </w:pPr>
    </w:p>
    <w:p w14:paraId="5C455624" w14:textId="5B3FB66D" w:rsidR="002504BF" w:rsidRDefault="002504BF" w:rsidP="00B537CA">
      <w:pPr>
        <w:tabs>
          <w:tab w:val="left" w:pos="16018"/>
        </w:tabs>
        <w:jc w:val="center"/>
        <w:rPr>
          <w:b/>
          <w:sz w:val="24"/>
          <w:szCs w:val="24"/>
        </w:rPr>
      </w:pPr>
    </w:p>
    <w:p w14:paraId="364658D4" w14:textId="23109F32" w:rsidR="002504BF" w:rsidRDefault="002504BF" w:rsidP="00B537CA">
      <w:pPr>
        <w:tabs>
          <w:tab w:val="left" w:pos="16018"/>
        </w:tabs>
        <w:jc w:val="center"/>
        <w:rPr>
          <w:b/>
          <w:sz w:val="24"/>
          <w:szCs w:val="24"/>
        </w:rPr>
      </w:pPr>
    </w:p>
    <w:p w14:paraId="4FB815D5" w14:textId="1331C786" w:rsidR="002504BF" w:rsidRDefault="002504BF" w:rsidP="00B537CA">
      <w:pPr>
        <w:tabs>
          <w:tab w:val="left" w:pos="16018"/>
        </w:tabs>
        <w:jc w:val="center"/>
        <w:rPr>
          <w:b/>
          <w:sz w:val="24"/>
          <w:szCs w:val="24"/>
        </w:rPr>
      </w:pPr>
    </w:p>
    <w:p w14:paraId="77C0297B" w14:textId="36BF16CE" w:rsidR="002504BF" w:rsidRDefault="002504BF" w:rsidP="00B537CA">
      <w:pPr>
        <w:tabs>
          <w:tab w:val="left" w:pos="16018"/>
        </w:tabs>
        <w:jc w:val="center"/>
        <w:rPr>
          <w:b/>
          <w:sz w:val="24"/>
          <w:szCs w:val="24"/>
        </w:rPr>
      </w:pPr>
    </w:p>
    <w:p w14:paraId="5BDAB6F9" w14:textId="10355E94" w:rsidR="002504BF" w:rsidRDefault="002504BF" w:rsidP="00B537CA">
      <w:pPr>
        <w:tabs>
          <w:tab w:val="left" w:pos="16018"/>
        </w:tabs>
        <w:jc w:val="center"/>
        <w:rPr>
          <w:b/>
          <w:sz w:val="24"/>
          <w:szCs w:val="24"/>
        </w:rPr>
      </w:pPr>
    </w:p>
    <w:p w14:paraId="6A7A1088" w14:textId="58D8E5CF" w:rsidR="002504BF" w:rsidRDefault="002504BF" w:rsidP="00B537CA">
      <w:pPr>
        <w:tabs>
          <w:tab w:val="left" w:pos="16018"/>
        </w:tabs>
        <w:jc w:val="center"/>
        <w:rPr>
          <w:b/>
          <w:sz w:val="24"/>
          <w:szCs w:val="24"/>
        </w:rPr>
      </w:pPr>
    </w:p>
    <w:p w14:paraId="13F51224" w14:textId="250D91AB" w:rsidR="002504BF" w:rsidRDefault="002504BF" w:rsidP="00B537CA">
      <w:pPr>
        <w:tabs>
          <w:tab w:val="left" w:pos="16018"/>
        </w:tabs>
        <w:jc w:val="center"/>
        <w:rPr>
          <w:b/>
          <w:sz w:val="24"/>
          <w:szCs w:val="24"/>
        </w:rPr>
      </w:pPr>
    </w:p>
    <w:p w14:paraId="149A1E59" w14:textId="7E7D82D9" w:rsidR="002504BF" w:rsidRDefault="002504BF" w:rsidP="00B537CA">
      <w:pPr>
        <w:tabs>
          <w:tab w:val="left" w:pos="16018"/>
        </w:tabs>
        <w:jc w:val="center"/>
        <w:rPr>
          <w:b/>
          <w:sz w:val="24"/>
          <w:szCs w:val="24"/>
        </w:rPr>
      </w:pPr>
    </w:p>
    <w:p w14:paraId="3011C09C" w14:textId="775F9AB3" w:rsidR="002504BF" w:rsidRDefault="002504BF" w:rsidP="00B537CA">
      <w:pPr>
        <w:tabs>
          <w:tab w:val="left" w:pos="16018"/>
        </w:tabs>
        <w:jc w:val="center"/>
        <w:rPr>
          <w:b/>
          <w:sz w:val="24"/>
          <w:szCs w:val="24"/>
        </w:rPr>
      </w:pPr>
    </w:p>
    <w:p w14:paraId="29BEC5E8" w14:textId="09C9B215" w:rsidR="002504BF" w:rsidRDefault="002504BF" w:rsidP="00B537CA">
      <w:pPr>
        <w:tabs>
          <w:tab w:val="left" w:pos="16018"/>
        </w:tabs>
        <w:jc w:val="center"/>
        <w:rPr>
          <w:b/>
          <w:sz w:val="24"/>
          <w:szCs w:val="24"/>
        </w:rPr>
      </w:pPr>
    </w:p>
    <w:p w14:paraId="19C1838F" w14:textId="0584B4CE" w:rsidR="002504BF" w:rsidRDefault="002504BF" w:rsidP="00B537CA">
      <w:pPr>
        <w:tabs>
          <w:tab w:val="left" w:pos="16018"/>
        </w:tabs>
        <w:jc w:val="center"/>
        <w:rPr>
          <w:b/>
          <w:sz w:val="24"/>
          <w:szCs w:val="24"/>
        </w:rPr>
      </w:pPr>
    </w:p>
    <w:p w14:paraId="4F18F21D" w14:textId="2D8C6A00" w:rsidR="002504BF" w:rsidRDefault="002504BF" w:rsidP="00B537CA">
      <w:pPr>
        <w:tabs>
          <w:tab w:val="left" w:pos="16018"/>
        </w:tabs>
        <w:jc w:val="center"/>
        <w:rPr>
          <w:b/>
          <w:sz w:val="24"/>
          <w:szCs w:val="24"/>
        </w:rPr>
      </w:pPr>
    </w:p>
    <w:p w14:paraId="7ECB3A6B" w14:textId="6D5785E8" w:rsidR="002504BF" w:rsidRDefault="002504BF" w:rsidP="00B537CA">
      <w:pPr>
        <w:tabs>
          <w:tab w:val="left" w:pos="16018"/>
        </w:tabs>
        <w:jc w:val="center"/>
        <w:rPr>
          <w:b/>
          <w:sz w:val="24"/>
          <w:szCs w:val="24"/>
        </w:rPr>
      </w:pPr>
    </w:p>
    <w:p w14:paraId="51B8FAA9" w14:textId="5AC6C760" w:rsidR="002504BF" w:rsidRDefault="002504BF" w:rsidP="00B537CA">
      <w:pPr>
        <w:tabs>
          <w:tab w:val="left" w:pos="16018"/>
        </w:tabs>
        <w:jc w:val="center"/>
        <w:rPr>
          <w:b/>
          <w:sz w:val="24"/>
          <w:szCs w:val="24"/>
        </w:rPr>
      </w:pPr>
    </w:p>
    <w:p w14:paraId="16DB8CBD" w14:textId="370840A0" w:rsidR="002504BF" w:rsidRDefault="002504BF" w:rsidP="00B537CA">
      <w:pPr>
        <w:tabs>
          <w:tab w:val="left" w:pos="16018"/>
        </w:tabs>
        <w:jc w:val="center"/>
        <w:rPr>
          <w:b/>
          <w:sz w:val="24"/>
          <w:szCs w:val="24"/>
        </w:rPr>
      </w:pPr>
    </w:p>
    <w:p w14:paraId="52A40880" w14:textId="34ED95A4" w:rsidR="002504BF" w:rsidRDefault="002504BF" w:rsidP="00B537CA">
      <w:pPr>
        <w:tabs>
          <w:tab w:val="left" w:pos="16018"/>
        </w:tabs>
        <w:jc w:val="center"/>
        <w:rPr>
          <w:b/>
          <w:sz w:val="24"/>
          <w:szCs w:val="24"/>
        </w:rPr>
      </w:pPr>
    </w:p>
    <w:p w14:paraId="19929337" w14:textId="17FF129B" w:rsidR="002504BF" w:rsidRDefault="002504BF" w:rsidP="00B537CA">
      <w:pPr>
        <w:tabs>
          <w:tab w:val="left" w:pos="16018"/>
        </w:tabs>
        <w:jc w:val="center"/>
        <w:rPr>
          <w:b/>
          <w:sz w:val="24"/>
          <w:szCs w:val="24"/>
        </w:rPr>
      </w:pPr>
    </w:p>
    <w:p w14:paraId="2F79911D" w14:textId="162434FF" w:rsidR="002504BF" w:rsidRDefault="002504BF" w:rsidP="00B537CA">
      <w:pPr>
        <w:tabs>
          <w:tab w:val="left" w:pos="16018"/>
        </w:tabs>
        <w:jc w:val="center"/>
        <w:rPr>
          <w:b/>
          <w:sz w:val="24"/>
          <w:szCs w:val="24"/>
        </w:rPr>
      </w:pPr>
    </w:p>
    <w:p w14:paraId="0611E6E1" w14:textId="631A75D5" w:rsidR="002504BF" w:rsidRDefault="002504BF" w:rsidP="00B537CA">
      <w:pPr>
        <w:tabs>
          <w:tab w:val="left" w:pos="16018"/>
        </w:tabs>
        <w:jc w:val="center"/>
        <w:rPr>
          <w:b/>
          <w:sz w:val="24"/>
          <w:szCs w:val="24"/>
        </w:rPr>
      </w:pPr>
    </w:p>
    <w:p w14:paraId="0927555B" w14:textId="1F66BAEC" w:rsidR="002504BF" w:rsidRDefault="002504BF" w:rsidP="00B537CA">
      <w:pPr>
        <w:tabs>
          <w:tab w:val="left" w:pos="16018"/>
        </w:tabs>
        <w:jc w:val="center"/>
        <w:rPr>
          <w:b/>
          <w:sz w:val="24"/>
          <w:szCs w:val="24"/>
        </w:rPr>
      </w:pPr>
    </w:p>
    <w:p w14:paraId="431DA801" w14:textId="603CD5BB" w:rsidR="002504BF" w:rsidRDefault="002504BF" w:rsidP="00B537CA">
      <w:pPr>
        <w:tabs>
          <w:tab w:val="left" w:pos="16018"/>
        </w:tabs>
        <w:jc w:val="center"/>
        <w:rPr>
          <w:b/>
          <w:sz w:val="24"/>
          <w:szCs w:val="24"/>
        </w:rPr>
      </w:pPr>
    </w:p>
    <w:p w14:paraId="18E0445F" w14:textId="13EE5EC3" w:rsidR="002504BF" w:rsidRDefault="002504BF" w:rsidP="00B537CA">
      <w:pPr>
        <w:tabs>
          <w:tab w:val="left" w:pos="16018"/>
        </w:tabs>
        <w:jc w:val="center"/>
        <w:rPr>
          <w:b/>
          <w:sz w:val="24"/>
          <w:szCs w:val="24"/>
        </w:rPr>
      </w:pPr>
    </w:p>
    <w:p w14:paraId="3AB61F0E" w14:textId="474570A1" w:rsidR="002504BF" w:rsidRDefault="002504BF" w:rsidP="00B537CA">
      <w:pPr>
        <w:tabs>
          <w:tab w:val="left" w:pos="16018"/>
        </w:tabs>
        <w:jc w:val="center"/>
        <w:rPr>
          <w:b/>
          <w:sz w:val="24"/>
          <w:szCs w:val="24"/>
        </w:rPr>
      </w:pPr>
    </w:p>
    <w:p w14:paraId="4DFEB38B" w14:textId="699DA1FD" w:rsidR="002504BF" w:rsidRDefault="002504BF" w:rsidP="00B537CA">
      <w:pPr>
        <w:tabs>
          <w:tab w:val="left" w:pos="16018"/>
        </w:tabs>
        <w:jc w:val="center"/>
        <w:rPr>
          <w:b/>
          <w:sz w:val="24"/>
          <w:szCs w:val="24"/>
        </w:rPr>
      </w:pPr>
    </w:p>
    <w:p w14:paraId="5F5C6517" w14:textId="4B6006B0" w:rsidR="002504BF" w:rsidRDefault="002504BF" w:rsidP="00B537CA">
      <w:pPr>
        <w:tabs>
          <w:tab w:val="left" w:pos="16018"/>
        </w:tabs>
        <w:jc w:val="center"/>
        <w:rPr>
          <w:b/>
          <w:sz w:val="24"/>
          <w:szCs w:val="24"/>
        </w:rPr>
      </w:pPr>
    </w:p>
    <w:p w14:paraId="3DED6A2D" w14:textId="36039116" w:rsidR="002504BF" w:rsidRDefault="002504BF" w:rsidP="00B537CA">
      <w:pPr>
        <w:tabs>
          <w:tab w:val="left" w:pos="16018"/>
        </w:tabs>
        <w:jc w:val="center"/>
        <w:rPr>
          <w:b/>
          <w:sz w:val="24"/>
          <w:szCs w:val="24"/>
        </w:rPr>
      </w:pPr>
    </w:p>
    <w:p w14:paraId="41E1DA8D" w14:textId="3B5C2C00" w:rsidR="002504BF" w:rsidRDefault="002504BF" w:rsidP="00B537CA">
      <w:pPr>
        <w:tabs>
          <w:tab w:val="left" w:pos="16018"/>
        </w:tabs>
        <w:jc w:val="center"/>
        <w:rPr>
          <w:b/>
          <w:sz w:val="24"/>
          <w:szCs w:val="24"/>
        </w:rPr>
      </w:pPr>
    </w:p>
    <w:p w14:paraId="5A10DE74" w14:textId="20D37532" w:rsidR="002504BF" w:rsidRDefault="002504BF" w:rsidP="00B537CA">
      <w:pPr>
        <w:tabs>
          <w:tab w:val="left" w:pos="16018"/>
        </w:tabs>
        <w:jc w:val="center"/>
        <w:rPr>
          <w:b/>
          <w:sz w:val="24"/>
          <w:szCs w:val="24"/>
        </w:rPr>
      </w:pPr>
    </w:p>
    <w:p w14:paraId="43E1F153" w14:textId="1A2F0489" w:rsidR="00366D4B" w:rsidRDefault="00366D4B" w:rsidP="00B537CA">
      <w:pPr>
        <w:tabs>
          <w:tab w:val="left" w:pos="16018"/>
        </w:tabs>
        <w:jc w:val="center"/>
        <w:rPr>
          <w:b/>
          <w:sz w:val="24"/>
          <w:szCs w:val="24"/>
        </w:rPr>
      </w:pPr>
    </w:p>
    <w:tbl>
      <w:tblPr>
        <w:tblW w:w="222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1"/>
        <w:gridCol w:w="6095"/>
        <w:gridCol w:w="3260"/>
        <w:gridCol w:w="848"/>
        <w:gridCol w:w="3263"/>
        <w:gridCol w:w="3924"/>
        <w:gridCol w:w="1985"/>
        <w:gridCol w:w="1956"/>
      </w:tblGrid>
      <w:tr w:rsidR="00366D4B" w:rsidRPr="004E37BB" w14:paraId="4CA2F246" w14:textId="77777777" w:rsidTr="004C1936">
        <w:trPr>
          <w:trHeight w:val="561"/>
          <w:jc w:val="center"/>
        </w:trPr>
        <w:tc>
          <w:tcPr>
            <w:tcW w:w="22222" w:type="dxa"/>
            <w:gridSpan w:val="8"/>
            <w:tcBorders>
              <w:top w:val="single" w:sz="4" w:space="0" w:color="auto"/>
              <w:left w:val="single" w:sz="4" w:space="0" w:color="auto"/>
              <w:right w:val="single" w:sz="4" w:space="0" w:color="auto"/>
            </w:tcBorders>
            <w:shd w:val="clear" w:color="auto" w:fill="C6D9F1" w:themeFill="text2" w:themeFillTint="33"/>
            <w:vAlign w:val="center"/>
          </w:tcPr>
          <w:p w14:paraId="01023474" w14:textId="77777777" w:rsidR="00366D4B" w:rsidRPr="004E37BB" w:rsidRDefault="00366D4B" w:rsidP="00B10DD3">
            <w:pPr>
              <w:pStyle w:val="ListBullet"/>
              <w:numPr>
                <w:ilvl w:val="0"/>
                <w:numId w:val="0"/>
              </w:numPr>
              <w:tabs>
                <w:tab w:val="left" w:pos="720"/>
              </w:tabs>
              <w:spacing w:before="60" w:after="60"/>
              <w:rPr>
                <w:rFonts w:cs="Arial"/>
                <w:b/>
              </w:rPr>
            </w:pPr>
            <w:r w:rsidRPr="004E37BB">
              <w:rPr>
                <w:rFonts w:cs="Arial"/>
                <w:b/>
              </w:rPr>
              <w:t xml:space="preserve">BAF 3: </w:t>
            </w:r>
            <w:r>
              <w:rPr>
                <w:rFonts w:cs="Arial"/>
                <w:b/>
              </w:rPr>
              <w:t>Networked Hospitals and Excellent Primary, Community Care and Mental Health &amp; Learning Disability Services, working effectively through a systems approach</w:t>
            </w:r>
          </w:p>
        </w:tc>
      </w:tr>
      <w:tr w:rsidR="00366D4B" w:rsidRPr="00A822A4" w14:paraId="41359741" w14:textId="77777777" w:rsidTr="004C1936">
        <w:trPr>
          <w:trHeight w:val="839"/>
          <w:jc w:val="center"/>
        </w:trPr>
        <w:tc>
          <w:tcPr>
            <w:tcW w:w="891" w:type="dxa"/>
            <w:tcBorders>
              <w:top w:val="single" w:sz="4" w:space="0" w:color="auto"/>
              <w:left w:val="single" w:sz="4" w:space="0" w:color="auto"/>
              <w:right w:val="single" w:sz="4" w:space="0" w:color="auto"/>
            </w:tcBorders>
            <w:shd w:val="clear" w:color="auto" w:fill="C6D9F1" w:themeFill="text2" w:themeFillTint="33"/>
            <w:vAlign w:val="center"/>
          </w:tcPr>
          <w:p w14:paraId="5CA773B6" w14:textId="77777777" w:rsidR="00366D4B" w:rsidRPr="00FB56F3" w:rsidRDefault="00366D4B" w:rsidP="00A753CF">
            <w:pPr>
              <w:spacing w:before="60" w:after="60"/>
              <w:jc w:val="both"/>
              <w:rPr>
                <w:rFonts w:cs="Arial"/>
                <w:b/>
              </w:rPr>
            </w:pPr>
            <w:r w:rsidRPr="00FB56F3">
              <w:rPr>
                <w:rFonts w:cs="Arial"/>
                <w:b/>
              </w:rPr>
              <w:t>3.</w:t>
            </w:r>
            <w:r>
              <w:rPr>
                <w:rFonts w:cs="Arial"/>
                <w:b/>
              </w:rPr>
              <w:t>5</w:t>
            </w:r>
          </w:p>
        </w:tc>
        <w:tc>
          <w:tcPr>
            <w:tcW w:w="17390" w:type="dxa"/>
            <w:gridSpan w:val="5"/>
            <w:tcBorders>
              <w:top w:val="single" w:sz="4" w:space="0" w:color="auto"/>
              <w:left w:val="single" w:sz="4" w:space="0" w:color="auto"/>
              <w:right w:val="single" w:sz="4" w:space="0" w:color="auto"/>
            </w:tcBorders>
            <w:shd w:val="clear" w:color="auto" w:fill="C6D9F1" w:themeFill="text2" w:themeFillTint="33"/>
            <w:vAlign w:val="center"/>
          </w:tcPr>
          <w:p w14:paraId="1F0EF1D3" w14:textId="77777777" w:rsidR="00366D4B" w:rsidRPr="000C4EAA" w:rsidRDefault="00366D4B" w:rsidP="00A753CF">
            <w:pPr>
              <w:spacing w:before="60"/>
              <w:jc w:val="both"/>
              <w:rPr>
                <w:rFonts w:cs="Arial"/>
                <w:b/>
                <w:bCs/>
                <w:sz w:val="24"/>
                <w:szCs w:val="24"/>
              </w:rPr>
            </w:pPr>
            <w:r w:rsidRPr="000C4EAA">
              <w:rPr>
                <w:rFonts w:cs="Arial"/>
                <w:b/>
                <w:bCs/>
                <w:sz w:val="24"/>
                <w:szCs w:val="24"/>
              </w:rPr>
              <w:t>Networked Hospital – A Systems Approach</w:t>
            </w:r>
          </w:p>
          <w:p w14:paraId="1B5FE3ED" w14:textId="77777777" w:rsidR="00366D4B" w:rsidRPr="000C4EAA" w:rsidRDefault="00366D4B" w:rsidP="00A753CF">
            <w:pPr>
              <w:spacing w:after="60"/>
              <w:jc w:val="both"/>
              <w:rPr>
                <w:rFonts w:cs="Arial"/>
                <w:b/>
                <w:bCs/>
                <w:sz w:val="24"/>
                <w:szCs w:val="24"/>
              </w:rPr>
            </w:pPr>
            <w:r w:rsidRPr="000C4EAA">
              <w:rPr>
                <w:rFonts w:cs="Arial"/>
                <w:b/>
                <w:bCs/>
                <w:sz w:val="24"/>
                <w:szCs w:val="24"/>
              </w:rPr>
              <w:t>Cancer Care</w:t>
            </w:r>
          </w:p>
        </w:tc>
        <w:tc>
          <w:tcPr>
            <w:tcW w:w="1985"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53DB4FE0" w14:textId="77777777" w:rsidR="00366D4B" w:rsidRDefault="00E03DDA" w:rsidP="00A753CF">
            <w:pPr>
              <w:spacing w:before="60"/>
              <w:jc w:val="both"/>
              <w:rPr>
                <w:rFonts w:cs="Arial"/>
                <w:b/>
              </w:rPr>
            </w:pPr>
            <w:r>
              <w:rPr>
                <w:rFonts w:cs="Arial"/>
                <w:b/>
              </w:rPr>
              <w:t>Trend:</w:t>
            </w:r>
          </w:p>
          <w:p w14:paraId="48B7BE62" w14:textId="3C8CD342" w:rsidR="00AD56E8" w:rsidRPr="00FB56F3" w:rsidRDefault="004B32A3" w:rsidP="001C1770">
            <w:pPr>
              <w:spacing w:after="60"/>
              <w:jc w:val="both"/>
              <w:rPr>
                <w:rFonts w:cs="Arial"/>
                <w:b/>
              </w:rPr>
            </w:pPr>
            <w:r>
              <w:rPr>
                <w:rFonts w:cs="Arial"/>
                <w:b/>
              </w:rPr>
              <w:t>Deteriorating</w:t>
            </w:r>
          </w:p>
        </w:tc>
        <w:tc>
          <w:tcPr>
            <w:tcW w:w="1956" w:type="dxa"/>
            <w:tcBorders>
              <w:top w:val="single" w:sz="4" w:space="0" w:color="auto"/>
              <w:left w:val="single" w:sz="4" w:space="0" w:color="auto"/>
              <w:right w:val="single" w:sz="4" w:space="0" w:color="auto"/>
            </w:tcBorders>
            <w:shd w:val="clear" w:color="auto" w:fill="C6D9F1" w:themeFill="text2" w:themeFillTint="33"/>
            <w:vAlign w:val="center"/>
          </w:tcPr>
          <w:p w14:paraId="0CA56C3A" w14:textId="02946527" w:rsidR="00366D4B" w:rsidRPr="00FB56F3" w:rsidRDefault="0077074A" w:rsidP="00A753CF">
            <w:pPr>
              <w:spacing w:before="60" w:after="60"/>
              <w:jc w:val="center"/>
              <w:rPr>
                <w:rFonts w:cs="Arial"/>
                <w:b/>
              </w:rPr>
            </w:pPr>
            <w:r>
              <w:rPr>
                <w:rFonts w:cs="Arial"/>
                <w:noProof/>
                <w:sz w:val="24"/>
                <w:szCs w:val="24"/>
                <w:lang w:eastAsia="en-GB"/>
              </w:rPr>
              <mc:AlternateContent>
                <mc:Choice Requires="wps">
                  <w:drawing>
                    <wp:anchor distT="0" distB="0" distL="114300" distR="114300" simplePos="0" relativeHeight="251957760" behindDoc="0" locked="0" layoutInCell="1" allowOverlap="1" wp14:anchorId="66142957" wp14:editId="7DEF289B">
                      <wp:simplePos x="0" y="0"/>
                      <wp:positionH relativeFrom="column">
                        <wp:posOffset>436880</wp:posOffset>
                      </wp:positionH>
                      <wp:positionV relativeFrom="paragraph">
                        <wp:posOffset>43180</wp:posOffset>
                      </wp:positionV>
                      <wp:extent cx="201930" cy="324485"/>
                      <wp:effectExtent l="19050" t="0" r="26670" b="37465"/>
                      <wp:wrapNone/>
                      <wp:docPr id="60" name="Down Arrow 60"/>
                      <wp:cNvGraphicFramePr/>
                      <a:graphic xmlns:a="http://schemas.openxmlformats.org/drawingml/2006/main">
                        <a:graphicData uri="http://schemas.microsoft.com/office/word/2010/wordprocessingShape">
                          <wps:wsp>
                            <wps:cNvSpPr/>
                            <wps:spPr>
                              <a:xfrm>
                                <a:off x="0" y="0"/>
                                <a:ext cx="201930" cy="324485"/>
                              </a:xfrm>
                              <a:prstGeom prst="downArrow">
                                <a:avLst/>
                              </a:prstGeom>
                              <a:solidFill>
                                <a:srgbClr val="FF000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A86837" id="Down Arrow 60" o:spid="_x0000_s1026" type="#_x0000_t67" style="position:absolute;margin-left:34.4pt;margin-top:3.4pt;width:15.9pt;height:25.55pt;z-index:25195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" adj="14879" fillcolor="red" strokecolor="#385d8a" strokeweight="2pt"/>
                  </w:pict>
                </mc:Fallback>
              </mc:AlternateContent>
            </w:r>
          </w:p>
        </w:tc>
      </w:tr>
      <w:tr w:rsidR="00366D4B" w:rsidRPr="00A822A4" w14:paraId="792DCE15" w14:textId="77777777" w:rsidTr="004C1936">
        <w:trPr>
          <w:trHeight w:val="836"/>
          <w:jc w:val="center"/>
        </w:trPr>
        <w:tc>
          <w:tcPr>
            <w:tcW w:w="10246" w:type="dxa"/>
            <w:gridSpan w:val="3"/>
            <w:tcBorders>
              <w:left w:val="single" w:sz="4" w:space="0" w:color="auto"/>
              <w:right w:val="single" w:sz="4" w:space="0" w:color="auto"/>
            </w:tcBorders>
            <w:shd w:val="clear" w:color="auto" w:fill="C6D9F1" w:themeFill="text2" w:themeFillTint="33"/>
            <w:vAlign w:val="center"/>
          </w:tcPr>
          <w:p w14:paraId="3FF87C91" w14:textId="77777777" w:rsidR="00366D4B" w:rsidRPr="00C2045A" w:rsidRDefault="00366D4B" w:rsidP="00A753CF">
            <w:pPr>
              <w:spacing w:before="60" w:after="60"/>
              <w:jc w:val="both"/>
              <w:rPr>
                <w:rFonts w:cs="Arial"/>
                <w:b/>
                <w:bCs/>
              </w:rPr>
            </w:pPr>
            <w:r w:rsidRPr="00C2045A">
              <w:rPr>
                <w:rFonts w:cs="Arial"/>
                <w:b/>
                <w:bCs/>
              </w:rPr>
              <w:t>Associated HBRR Entries:</w:t>
            </w:r>
          </w:p>
          <w:p w14:paraId="3ACFAC5B" w14:textId="77777777" w:rsidR="00366D4B" w:rsidRPr="000570D0" w:rsidRDefault="00366D4B" w:rsidP="00A753CF">
            <w:pPr>
              <w:spacing w:before="60" w:after="60"/>
              <w:rPr>
                <w:rFonts w:cs="Arial"/>
                <w:b/>
                <w:bCs/>
              </w:rPr>
            </w:pPr>
            <w:r w:rsidRPr="000570D0">
              <w:rPr>
                <w:rFonts w:cs="Arial"/>
                <w:b/>
                <w:bCs/>
              </w:rPr>
              <w:t>HBRR 50 – Access to Cancer Services (25)</w:t>
            </w:r>
          </w:p>
          <w:p w14:paraId="4C13E531" w14:textId="7D2DABFE" w:rsidR="00366D4B" w:rsidRPr="00C2045A" w:rsidRDefault="00366D4B" w:rsidP="003852BA">
            <w:pPr>
              <w:spacing w:before="60" w:after="60"/>
              <w:jc w:val="both"/>
              <w:rPr>
                <w:rFonts w:cs="Arial"/>
                <w:b/>
                <w:bCs/>
              </w:rPr>
            </w:pPr>
            <w:r w:rsidRPr="000570D0">
              <w:rPr>
                <w:rFonts w:cs="Arial"/>
                <w:b/>
                <w:bCs/>
              </w:rPr>
              <w:t xml:space="preserve">HBRR 66 – Access to Cancer Treatment SACT </w:t>
            </w:r>
            <w:r w:rsidRPr="000570D0">
              <w:rPr>
                <w:rFonts w:cs="Arial"/>
                <w:b/>
                <w:bCs/>
                <w:color w:val="FF0000"/>
              </w:rPr>
              <w:t>(</w:t>
            </w:r>
            <w:r w:rsidR="002F7745" w:rsidRPr="000570D0">
              <w:rPr>
                <w:rFonts w:cs="Arial"/>
                <w:b/>
                <w:bCs/>
                <w:strike/>
                <w:color w:val="FF0000"/>
              </w:rPr>
              <w:t>15</w:t>
            </w:r>
            <w:r w:rsidR="002F7745" w:rsidRPr="000570D0">
              <w:rPr>
                <w:rFonts w:cs="Arial"/>
                <w:b/>
                <w:bCs/>
                <w:color w:val="FF0000"/>
              </w:rPr>
              <w:t xml:space="preserve"> </w:t>
            </w:r>
            <w:r w:rsidR="003852BA" w:rsidRPr="000570D0">
              <w:rPr>
                <w:rFonts w:cs="Arial"/>
                <w:b/>
                <w:bCs/>
                <w:color w:val="FF0000"/>
              </w:rPr>
              <w:t>12</w:t>
            </w:r>
            <w:r w:rsidRPr="000570D0">
              <w:rPr>
                <w:rFonts w:cs="Arial"/>
                <w:b/>
                <w:bCs/>
                <w:color w:val="FF0000"/>
              </w:rPr>
              <w:t>)</w:t>
            </w:r>
          </w:p>
        </w:tc>
        <w:tc>
          <w:tcPr>
            <w:tcW w:w="8035" w:type="dxa"/>
            <w:gridSpan w:val="3"/>
            <w:tcBorders>
              <w:left w:val="single" w:sz="4" w:space="0" w:color="auto"/>
              <w:right w:val="single" w:sz="4" w:space="0" w:color="auto"/>
            </w:tcBorders>
            <w:shd w:val="clear" w:color="auto" w:fill="C6D9F1" w:themeFill="text2" w:themeFillTint="33"/>
            <w:vAlign w:val="center"/>
          </w:tcPr>
          <w:p w14:paraId="324C633E" w14:textId="3A1B370C" w:rsidR="00366D4B" w:rsidRPr="000570D0" w:rsidRDefault="00366D4B" w:rsidP="00A753CF">
            <w:pPr>
              <w:spacing w:before="60" w:after="60"/>
              <w:jc w:val="both"/>
              <w:rPr>
                <w:rFonts w:cs="Arial"/>
                <w:sz w:val="24"/>
                <w:szCs w:val="24"/>
              </w:rPr>
            </w:pPr>
            <w:r w:rsidRPr="000570D0">
              <w:rPr>
                <w:rFonts w:cs="Arial"/>
                <w:b/>
                <w:bCs/>
              </w:rPr>
              <w:t>HBRR 67 – Access to Radiotherapy Treatment (</w:t>
            </w:r>
            <w:r w:rsidRPr="000570D0">
              <w:rPr>
                <w:rFonts w:cs="Arial"/>
                <w:b/>
                <w:bCs/>
                <w:strike/>
                <w:color w:val="FF0000"/>
              </w:rPr>
              <w:t>15</w:t>
            </w:r>
            <w:r w:rsidR="002F7745" w:rsidRPr="000570D0">
              <w:rPr>
                <w:rFonts w:cs="Arial"/>
                <w:b/>
                <w:bCs/>
                <w:color w:val="FF0000"/>
              </w:rPr>
              <w:t xml:space="preserve"> 25</w:t>
            </w:r>
            <w:r w:rsidRPr="000570D0">
              <w:rPr>
                <w:rFonts w:cs="Arial"/>
                <w:b/>
                <w:bCs/>
              </w:rPr>
              <w:t>)</w:t>
            </w:r>
            <w:r w:rsidRPr="000570D0">
              <w:rPr>
                <w:rFonts w:cs="Arial"/>
                <w:sz w:val="24"/>
                <w:szCs w:val="24"/>
              </w:rPr>
              <w:t> </w:t>
            </w:r>
          </w:p>
          <w:p w14:paraId="3787FE37" w14:textId="77777777" w:rsidR="00366D4B" w:rsidRPr="000570D0" w:rsidRDefault="00366D4B" w:rsidP="00A753CF">
            <w:pPr>
              <w:spacing w:before="60" w:after="60"/>
              <w:jc w:val="both"/>
              <w:rPr>
                <w:rFonts w:cs="Arial"/>
                <w:b/>
                <w:bCs/>
              </w:rPr>
            </w:pPr>
            <w:r w:rsidRPr="000570D0">
              <w:rPr>
                <w:rFonts w:cs="Arial"/>
                <w:b/>
              </w:rPr>
              <w:t>HBRR 75 – Whole Service Closure (10)</w:t>
            </w:r>
          </w:p>
        </w:tc>
        <w:tc>
          <w:tcPr>
            <w:tcW w:w="1985"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73C90BBD" w14:textId="77777777" w:rsidR="00366D4B" w:rsidRDefault="00E03DDA" w:rsidP="00A753CF">
            <w:pPr>
              <w:spacing w:before="60"/>
              <w:jc w:val="both"/>
              <w:rPr>
                <w:rFonts w:cs="Arial"/>
                <w:b/>
              </w:rPr>
            </w:pPr>
            <w:r>
              <w:rPr>
                <w:rFonts w:cs="Arial"/>
                <w:b/>
              </w:rPr>
              <w:t>Assurance:</w:t>
            </w:r>
          </w:p>
          <w:p w14:paraId="773062C3" w14:textId="74FF6353" w:rsidR="00111DAA" w:rsidRPr="00FB56F3" w:rsidRDefault="00111DAA" w:rsidP="001C1770">
            <w:pPr>
              <w:spacing w:after="60"/>
              <w:jc w:val="both"/>
              <w:rPr>
                <w:rFonts w:cs="Arial"/>
                <w:b/>
              </w:rPr>
            </w:pPr>
            <w:r>
              <w:rPr>
                <w:rFonts w:cs="Arial"/>
                <w:b/>
              </w:rPr>
              <w:t>Limited</w:t>
            </w:r>
          </w:p>
        </w:tc>
        <w:tc>
          <w:tcPr>
            <w:tcW w:w="1956" w:type="dxa"/>
            <w:tcBorders>
              <w:left w:val="single" w:sz="4" w:space="0" w:color="auto"/>
              <w:bottom w:val="single" w:sz="4" w:space="0" w:color="auto"/>
              <w:right w:val="single" w:sz="4" w:space="0" w:color="auto"/>
            </w:tcBorders>
            <w:shd w:val="clear" w:color="auto" w:fill="C6D9F1" w:themeFill="text2" w:themeFillTint="33"/>
            <w:vAlign w:val="center"/>
          </w:tcPr>
          <w:p w14:paraId="27E78D8B" w14:textId="5872B02B" w:rsidR="00366D4B" w:rsidRPr="00FB56F3" w:rsidRDefault="00AD56E8" w:rsidP="00AD56E8">
            <w:pPr>
              <w:spacing w:before="60" w:after="60"/>
              <w:jc w:val="center"/>
              <w:rPr>
                <w:rFonts w:cs="Arial"/>
                <w:b/>
              </w:rPr>
            </w:pPr>
            <w:r w:rsidRPr="00B623FE">
              <w:rPr>
                <w:rFonts w:ascii="Verdana" w:hAnsi="Verdana"/>
                <w:noProof/>
                <w:szCs w:val="18"/>
                <w:lang w:eastAsia="en-GB"/>
              </w:rPr>
              <w:drawing>
                <wp:inline distT="0" distB="0" distL="0" distR="0" wp14:anchorId="613B90AD" wp14:editId="452A27FF">
                  <wp:extent cx="956945" cy="533400"/>
                  <wp:effectExtent l="0" t="0" r="0" b="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956945" cy="533400"/>
                          </a:xfrm>
                          <a:prstGeom prst="rect">
                            <a:avLst/>
                          </a:prstGeom>
                          <a:noFill/>
                          <a:ln>
                            <a:noFill/>
                          </a:ln>
                        </pic:spPr>
                      </pic:pic>
                    </a:graphicData>
                  </a:graphic>
                </wp:inline>
              </w:drawing>
            </w:r>
          </w:p>
        </w:tc>
      </w:tr>
      <w:tr w:rsidR="005C1F29" w:rsidRPr="00A822A4" w14:paraId="6D3D3BE4" w14:textId="77777777" w:rsidTr="004C1936">
        <w:trPr>
          <w:trHeight w:val="63"/>
          <w:jc w:val="center"/>
        </w:trPr>
        <w:tc>
          <w:tcPr>
            <w:tcW w:w="10246" w:type="dxa"/>
            <w:gridSpan w:val="3"/>
            <w:tcBorders>
              <w:left w:val="single" w:sz="4" w:space="0" w:color="auto"/>
              <w:right w:val="single" w:sz="4" w:space="0" w:color="auto"/>
            </w:tcBorders>
            <w:shd w:val="clear" w:color="auto" w:fill="C6D9F1" w:themeFill="text2" w:themeFillTint="33"/>
            <w:vAlign w:val="center"/>
          </w:tcPr>
          <w:p w14:paraId="6D47EB7F" w14:textId="77777777" w:rsidR="005C1F29" w:rsidRPr="00FB56F3" w:rsidRDefault="005C1F29" w:rsidP="00A753CF">
            <w:pPr>
              <w:spacing w:before="60" w:after="60"/>
              <w:rPr>
                <w:rFonts w:cs="Arial"/>
              </w:rPr>
            </w:pPr>
            <w:r w:rsidRPr="00FB56F3">
              <w:rPr>
                <w:rFonts w:cs="Arial"/>
                <w:b/>
              </w:rPr>
              <w:t xml:space="preserve">Executive Lead (s): </w:t>
            </w:r>
            <w:r>
              <w:rPr>
                <w:rFonts w:cs="Arial"/>
              </w:rPr>
              <w:t>Executive Medical Director</w:t>
            </w:r>
          </w:p>
        </w:tc>
        <w:tc>
          <w:tcPr>
            <w:tcW w:w="11976" w:type="dxa"/>
            <w:gridSpan w:val="5"/>
            <w:tcBorders>
              <w:left w:val="single" w:sz="4" w:space="0" w:color="auto"/>
              <w:right w:val="single" w:sz="4" w:space="0" w:color="auto"/>
            </w:tcBorders>
            <w:shd w:val="clear" w:color="auto" w:fill="C6D9F1" w:themeFill="text2" w:themeFillTint="33"/>
            <w:vAlign w:val="center"/>
          </w:tcPr>
          <w:p w14:paraId="7B224851" w14:textId="77777777" w:rsidR="005C1F29" w:rsidRPr="00FB56F3" w:rsidRDefault="005C1F29" w:rsidP="00A753CF">
            <w:pPr>
              <w:spacing w:before="60" w:after="60"/>
              <w:rPr>
                <w:rFonts w:cs="Arial"/>
                <w:b/>
              </w:rPr>
            </w:pPr>
            <w:r w:rsidRPr="00FB56F3">
              <w:rPr>
                <w:rFonts w:cs="Arial"/>
                <w:b/>
              </w:rPr>
              <w:t xml:space="preserve">Assuring Committee: </w:t>
            </w:r>
            <w:r w:rsidRPr="00FB56F3">
              <w:rPr>
                <w:rFonts w:cs="Arial"/>
              </w:rPr>
              <w:t>Performance &amp; Finance Committee</w:t>
            </w:r>
          </w:p>
        </w:tc>
      </w:tr>
      <w:tr w:rsidR="005C1F29" w:rsidRPr="00A822A4" w14:paraId="677DB708" w14:textId="77777777" w:rsidTr="00366D4B">
        <w:trPr>
          <w:trHeight w:val="860"/>
          <w:jc w:val="center"/>
        </w:trPr>
        <w:tc>
          <w:tcPr>
            <w:tcW w:w="22222" w:type="dxa"/>
            <w:gridSpan w:val="8"/>
            <w:tcBorders>
              <w:top w:val="single" w:sz="4" w:space="0" w:color="auto"/>
              <w:left w:val="single" w:sz="4" w:space="0" w:color="auto"/>
              <w:right w:val="single" w:sz="4" w:space="0" w:color="auto"/>
            </w:tcBorders>
            <w:shd w:val="clear" w:color="auto" w:fill="auto"/>
          </w:tcPr>
          <w:p w14:paraId="612F8C64" w14:textId="77777777" w:rsidR="005C1F29" w:rsidRPr="00782727" w:rsidRDefault="005C1F29" w:rsidP="00A753CF">
            <w:pPr>
              <w:spacing w:before="60"/>
              <w:jc w:val="both"/>
              <w:rPr>
                <w:rFonts w:cs="Arial"/>
                <w:b/>
                <w:bCs/>
              </w:rPr>
            </w:pPr>
            <w:r w:rsidRPr="00782727">
              <w:rPr>
                <w:rFonts w:cs="Arial"/>
                <w:b/>
                <w:bCs/>
              </w:rPr>
              <w:t>Key Controls:</w:t>
            </w:r>
          </w:p>
          <w:p w14:paraId="7829CE30" w14:textId="77777777" w:rsidR="005C1F29" w:rsidRPr="00782727" w:rsidRDefault="005C1F29" w:rsidP="005C1F29">
            <w:pPr>
              <w:numPr>
                <w:ilvl w:val="0"/>
                <w:numId w:val="7"/>
              </w:numPr>
              <w:shd w:val="clear" w:color="auto" w:fill="FFFFFF"/>
              <w:jc w:val="both"/>
              <w:rPr>
                <w:rFonts w:cs="Arial"/>
              </w:rPr>
            </w:pPr>
            <w:r w:rsidRPr="00782727">
              <w:rPr>
                <w:rFonts w:cs="Arial"/>
              </w:rPr>
              <w:t xml:space="preserve">Programme/Project structure in place to drive delivery of Annual Plan/Recovery &amp; Sustainability Plan </w:t>
            </w:r>
            <w:proofErr w:type="gramStart"/>
            <w:r w:rsidRPr="00782727">
              <w:rPr>
                <w:rFonts w:cs="Arial"/>
              </w:rPr>
              <w:t>priorities</w:t>
            </w:r>
            <w:proofErr w:type="gramEnd"/>
          </w:p>
          <w:p w14:paraId="76D7FCEC" w14:textId="77777777" w:rsidR="005C1F29" w:rsidRPr="00782727" w:rsidRDefault="005C1F29" w:rsidP="005C1F29">
            <w:pPr>
              <w:numPr>
                <w:ilvl w:val="0"/>
                <w:numId w:val="7"/>
              </w:numPr>
              <w:jc w:val="both"/>
              <w:rPr>
                <w:rFonts w:cs="Arial"/>
              </w:rPr>
            </w:pPr>
            <w:r w:rsidRPr="00782727">
              <w:rPr>
                <w:rFonts w:cs="Arial"/>
              </w:rPr>
              <w:t xml:space="preserve">Performance &amp; Finance Committee in place, with Terms of Reference which detail a responsibility to provide advice on aligning service, </w:t>
            </w:r>
            <w:proofErr w:type="gramStart"/>
            <w:r w:rsidRPr="00782727">
              <w:rPr>
                <w:rFonts w:cs="Arial"/>
              </w:rPr>
              <w:t>workforce</w:t>
            </w:r>
            <w:proofErr w:type="gramEnd"/>
            <w:r w:rsidRPr="00782727">
              <w:rPr>
                <w:rFonts w:cs="Arial"/>
              </w:rPr>
              <w:t xml:space="preserve"> and financial performance matters into an integrated whole systems approach, as well as scrutinise and monitor the performance of the organisation and individual delivery units in respect of cancer services, to ensure the trajectories and plans set out in the annual plan are achieved.</w:t>
            </w:r>
          </w:p>
          <w:p w14:paraId="570EE2BE" w14:textId="77777777" w:rsidR="005C1F29" w:rsidRPr="00782727" w:rsidRDefault="005C1F29" w:rsidP="005C1F29">
            <w:pPr>
              <w:numPr>
                <w:ilvl w:val="0"/>
                <w:numId w:val="7"/>
              </w:numPr>
              <w:jc w:val="both"/>
              <w:rPr>
                <w:rFonts w:cs="Arial"/>
              </w:rPr>
            </w:pPr>
            <w:r w:rsidRPr="00782727">
              <w:rPr>
                <w:rFonts w:cs="Arial"/>
              </w:rPr>
              <w:t>Establishment of Health Board Cancer Performance Group, which will support execution of service delivery plans for improvements and report to the Cancer Performance Board</w:t>
            </w:r>
          </w:p>
          <w:p w14:paraId="711D7A59" w14:textId="77777777" w:rsidR="005C1F29" w:rsidRPr="00782727" w:rsidRDefault="005C1F29" w:rsidP="005C1F29">
            <w:pPr>
              <w:numPr>
                <w:ilvl w:val="0"/>
                <w:numId w:val="7"/>
              </w:numPr>
              <w:jc w:val="both"/>
              <w:rPr>
                <w:rFonts w:cs="Arial"/>
              </w:rPr>
            </w:pPr>
            <w:r w:rsidRPr="00782727">
              <w:rPr>
                <w:rFonts w:cs="Arial"/>
              </w:rPr>
              <w:t xml:space="preserve">Prioritised pathway in place to </w:t>
            </w:r>
            <w:proofErr w:type="gramStart"/>
            <w:r w:rsidRPr="00782727">
              <w:rPr>
                <w:rFonts w:cs="Arial"/>
              </w:rPr>
              <w:t>fast track</w:t>
            </w:r>
            <w:proofErr w:type="gramEnd"/>
            <w:r w:rsidRPr="00782727">
              <w:rPr>
                <w:rFonts w:cs="Arial"/>
              </w:rPr>
              <w:t xml:space="preserve"> Urgent Suspected Cancer patients. Process developed to manage each individual case on the USC pathway. </w:t>
            </w:r>
          </w:p>
          <w:p w14:paraId="12EB94AE" w14:textId="77777777" w:rsidR="005C1F29" w:rsidRPr="00782727" w:rsidRDefault="005C1F29" w:rsidP="005C1F29">
            <w:pPr>
              <w:numPr>
                <w:ilvl w:val="0"/>
                <w:numId w:val="7"/>
              </w:numPr>
              <w:jc w:val="both"/>
              <w:rPr>
                <w:rFonts w:cs="Arial"/>
              </w:rPr>
            </w:pPr>
            <w:r w:rsidRPr="00782727">
              <w:rPr>
                <w:rFonts w:cs="Arial"/>
              </w:rPr>
              <w:t>Enhanced/weekly monitoring of action/improvement plans for top 6 tumour sites.</w:t>
            </w:r>
          </w:p>
          <w:p w14:paraId="72B3A3DC" w14:textId="77777777" w:rsidR="005C1F29" w:rsidRPr="00782727" w:rsidRDefault="005C1F29" w:rsidP="005C1F29">
            <w:pPr>
              <w:numPr>
                <w:ilvl w:val="0"/>
                <w:numId w:val="7"/>
              </w:numPr>
              <w:jc w:val="both"/>
              <w:rPr>
                <w:rFonts w:cs="Arial"/>
              </w:rPr>
            </w:pPr>
            <w:r w:rsidRPr="00782727">
              <w:rPr>
                <w:rFonts w:cs="Arial"/>
              </w:rPr>
              <w:t>Weekly cancer performance meetings for both NPTS and Morriston Service Groups.</w:t>
            </w:r>
          </w:p>
          <w:p w14:paraId="70A22827" w14:textId="77777777" w:rsidR="005C1F29" w:rsidRPr="00782727" w:rsidRDefault="005C1F29" w:rsidP="005C1F29">
            <w:pPr>
              <w:numPr>
                <w:ilvl w:val="0"/>
                <w:numId w:val="7"/>
              </w:numPr>
              <w:jc w:val="both"/>
              <w:rPr>
                <w:rFonts w:cs="Arial"/>
              </w:rPr>
            </w:pPr>
            <w:r w:rsidRPr="00782727">
              <w:rPr>
                <w:rFonts w:cs="Arial"/>
              </w:rPr>
              <w:t>Weekly Clinical Lead Recovery Planning meetings being held in Endoscopy.</w:t>
            </w:r>
          </w:p>
          <w:p w14:paraId="17EB5C7A" w14:textId="77777777" w:rsidR="005C1F29" w:rsidRPr="00782727" w:rsidRDefault="005C1F29" w:rsidP="005C1F29">
            <w:pPr>
              <w:numPr>
                <w:ilvl w:val="0"/>
                <w:numId w:val="7"/>
              </w:numPr>
              <w:jc w:val="both"/>
              <w:rPr>
                <w:rFonts w:cs="Arial"/>
              </w:rPr>
            </w:pPr>
            <w:r w:rsidRPr="00782727">
              <w:rPr>
                <w:rFonts w:cs="Arial"/>
              </w:rPr>
              <w:t xml:space="preserve">National Endoscopy Programme (NEP) deferred patient spreadsheet utilised to track deferred procedures, surveillance, </w:t>
            </w:r>
            <w:proofErr w:type="gramStart"/>
            <w:r w:rsidRPr="00782727">
              <w:rPr>
                <w:rFonts w:cs="Arial"/>
              </w:rPr>
              <w:t>screening</w:t>
            </w:r>
            <w:proofErr w:type="gramEnd"/>
            <w:r w:rsidRPr="00782727">
              <w:rPr>
                <w:rFonts w:cs="Arial"/>
              </w:rPr>
              <w:t xml:space="preserve"> and USC patients. </w:t>
            </w:r>
          </w:p>
          <w:p w14:paraId="3B4774FC" w14:textId="77777777" w:rsidR="005C1F29" w:rsidRPr="00782727" w:rsidRDefault="005C1F29" w:rsidP="005C1F29">
            <w:pPr>
              <w:numPr>
                <w:ilvl w:val="0"/>
                <w:numId w:val="7"/>
              </w:numPr>
              <w:jc w:val="both"/>
              <w:rPr>
                <w:rFonts w:cs="Arial"/>
              </w:rPr>
            </w:pPr>
            <w:r w:rsidRPr="00782727">
              <w:rPr>
                <w:rFonts w:cs="Arial"/>
              </w:rPr>
              <w:t xml:space="preserve">Faecal Immunochemical Testing (FIT) implemented for </w:t>
            </w:r>
            <w:proofErr w:type="gramStart"/>
            <w:r w:rsidRPr="00782727">
              <w:rPr>
                <w:rFonts w:cs="Arial"/>
              </w:rPr>
              <w:t>low risk</w:t>
            </w:r>
            <w:proofErr w:type="gramEnd"/>
            <w:r w:rsidRPr="00782727">
              <w:rPr>
                <w:rFonts w:cs="Arial"/>
              </w:rPr>
              <w:t xml:space="preserve"> groups. Primary care roll-out commenced (February 2022)</w:t>
            </w:r>
          </w:p>
          <w:p w14:paraId="3F5FB805" w14:textId="77777777" w:rsidR="005C1F29" w:rsidRPr="00782727" w:rsidRDefault="005C1F29" w:rsidP="005C1F29">
            <w:pPr>
              <w:numPr>
                <w:ilvl w:val="0"/>
                <w:numId w:val="7"/>
              </w:numPr>
              <w:jc w:val="both"/>
              <w:rPr>
                <w:rFonts w:cs="Arial"/>
              </w:rPr>
            </w:pPr>
            <w:r w:rsidRPr="00782727">
              <w:rPr>
                <w:rFonts w:cs="Arial"/>
              </w:rPr>
              <w:t xml:space="preserve">Redesigned endoscopy Straight </w:t>
            </w:r>
            <w:proofErr w:type="gramStart"/>
            <w:r w:rsidRPr="00782727">
              <w:rPr>
                <w:rFonts w:cs="Arial"/>
              </w:rPr>
              <w:t>To</w:t>
            </w:r>
            <w:proofErr w:type="gramEnd"/>
            <w:r w:rsidRPr="00782727">
              <w:rPr>
                <w:rFonts w:cs="Arial"/>
              </w:rPr>
              <w:t xml:space="preserve"> Test (STT) pathway implemented (December 2021)</w:t>
            </w:r>
          </w:p>
          <w:p w14:paraId="562374CD" w14:textId="77777777" w:rsidR="005C1F29" w:rsidRPr="00782727" w:rsidRDefault="005C1F29" w:rsidP="005C1F29">
            <w:pPr>
              <w:numPr>
                <w:ilvl w:val="0"/>
                <w:numId w:val="7"/>
              </w:numPr>
              <w:jc w:val="both"/>
              <w:rPr>
                <w:rFonts w:cs="Arial"/>
              </w:rPr>
            </w:pPr>
            <w:r w:rsidRPr="00782727">
              <w:rPr>
                <w:rFonts w:cs="Arial"/>
              </w:rPr>
              <w:t xml:space="preserve">Increased service provision in respect of Capsule Endoscopy, PH </w:t>
            </w:r>
            <w:proofErr w:type="gramStart"/>
            <w:r w:rsidRPr="00782727">
              <w:rPr>
                <w:rFonts w:cs="Arial"/>
              </w:rPr>
              <w:t>Manometry</w:t>
            </w:r>
            <w:proofErr w:type="gramEnd"/>
            <w:r w:rsidRPr="00782727">
              <w:rPr>
                <w:rFonts w:cs="Arial"/>
              </w:rPr>
              <w:t xml:space="preserve"> and hydrogen breath test procedures</w:t>
            </w:r>
          </w:p>
          <w:p w14:paraId="2944C646" w14:textId="77777777" w:rsidR="005C1F29" w:rsidRPr="00782727" w:rsidRDefault="005C1F29" w:rsidP="005C1F29">
            <w:pPr>
              <w:numPr>
                <w:ilvl w:val="0"/>
                <w:numId w:val="7"/>
              </w:numPr>
              <w:jc w:val="both"/>
              <w:rPr>
                <w:rFonts w:cs="Arial"/>
              </w:rPr>
            </w:pPr>
            <w:r w:rsidRPr="00782727">
              <w:rPr>
                <w:rFonts w:cs="Arial"/>
              </w:rPr>
              <w:t>Review of Chemotherapy Day Unit scheduling by staff to ensure that all chairs are used appropriately. Daily scrutinising process in place to micro-manage individual cases, deferrals etc.</w:t>
            </w:r>
          </w:p>
          <w:p w14:paraId="4E773130" w14:textId="77777777" w:rsidR="005C1F29" w:rsidRPr="00782727" w:rsidRDefault="005C1F29" w:rsidP="005C1F29">
            <w:pPr>
              <w:numPr>
                <w:ilvl w:val="0"/>
                <w:numId w:val="7"/>
              </w:numPr>
              <w:jc w:val="both"/>
              <w:rPr>
                <w:rFonts w:cs="Arial"/>
              </w:rPr>
            </w:pPr>
            <w:r w:rsidRPr="00782727">
              <w:rPr>
                <w:rFonts w:cs="Arial"/>
              </w:rPr>
              <w:t>Chemotherapy option appraisal completed by Service Group. Business case for shift of capacity to home produced and endorsed by CEO and agreed at Business Case Advisory Group and Management Board.</w:t>
            </w:r>
          </w:p>
          <w:p w14:paraId="4DA6DC66" w14:textId="77777777" w:rsidR="005C1F29" w:rsidRPr="00782727" w:rsidRDefault="005C1F29" w:rsidP="005C1F29">
            <w:pPr>
              <w:numPr>
                <w:ilvl w:val="0"/>
                <w:numId w:val="7"/>
              </w:numPr>
              <w:jc w:val="both"/>
              <w:rPr>
                <w:rFonts w:cs="Arial"/>
              </w:rPr>
            </w:pPr>
            <w:r w:rsidRPr="00782727">
              <w:rPr>
                <w:rFonts w:cs="Arial"/>
              </w:rPr>
              <w:t>Implementation of revised radiotherapy regimes for specific tumour sites, designed to enhance patient experience and increase capacity. Breast hypo fractionation in place.</w:t>
            </w:r>
          </w:p>
          <w:p w14:paraId="1562065B" w14:textId="77777777" w:rsidR="005C1F29" w:rsidRPr="00782727" w:rsidRDefault="005C1F29" w:rsidP="005C1F29">
            <w:pPr>
              <w:numPr>
                <w:ilvl w:val="0"/>
                <w:numId w:val="7"/>
              </w:numPr>
              <w:jc w:val="both"/>
              <w:rPr>
                <w:rFonts w:cs="Arial"/>
              </w:rPr>
            </w:pPr>
            <w:r w:rsidRPr="00782727">
              <w:rPr>
                <w:rFonts w:cs="Arial"/>
              </w:rPr>
              <w:t>Requests for radiotherapy treatment and treatment dates monitored by senior management team.</w:t>
            </w:r>
          </w:p>
          <w:p w14:paraId="6C9A879B" w14:textId="77777777" w:rsidR="005C1F29" w:rsidRPr="00782727" w:rsidRDefault="005C1F29" w:rsidP="005C1F29">
            <w:pPr>
              <w:numPr>
                <w:ilvl w:val="0"/>
                <w:numId w:val="7"/>
              </w:numPr>
              <w:jc w:val="both"/>
              <w:rPr>
                <w:rFonts w:cs="Arial"/>
              </w:rPr>
            </w:pPr>
            <w:r w:rsidRPr="00782727">
              <w:rPr>
                <w:rFonts w:cs="Arial"/>
              </w:rPr>
              <w:t>Hypo Fractioning for prostate RT (where appropriate) commenced November 2022.</w:t>
            </w:r>
          </w:p>
          <w:p w14:paraId="7F512823" w14:textId="77777777" w:rsidR="005C1F29" w:rsidRPr="00782727" w:rsidRDefault="005C1F29" w:rsidP="005C1F29">
            <w:pPr>
              <w:numPr>
                <w:ilvl w:val="0"/>
                <w:numId w:val="7"/>
              </w:numPr>
              <w:shd w:val="clear" w:color="auto" w:fill="FFFFFF"/>
              <w:spacing w:after="60"/>
              <w:jc w:val="both"/>
              <w:rPr>
                <w:rFonts w:cs="Arial"/>
              </w:rPr>
            </w:pPr>
            <w:r w:rsidRPr="00782727">
              <w:rPr>
                <w:rFonts w:cs="Arial"/>
              </w:rPr>
              <w:t>SACT bi-monthly reports now in place demonstrating oncology SACT waiting times performance to support ongoing improvements in the pathway</w:t>
            </w:r>
          </w:p>
        </w:tc>
      </w:tr>
      <w:tr w:rsidR="005C1F29" w:rsidRPr="00A822A4" w14:paraId="1A063788" w14:textId="77777777" w:rsidTr="00366D4B">
        <w:trPr>
          <w:trHeight w:val="79"/>
          <w:jc w:val="center"/>
        </w:trPr>
        <w:tc>
          <w:tcPr>
            <w:tcW w:w="6986" w:type="dxa"/>
            <w:gridSpan w:val="2"/>
            <w:tcBorders>
              <w:top w:val="single" w:sz="4" w:space="0" w:color="auto"/>
              <w:left w:val="single" w:sz="4" w:space="0" w:color="auto"/>
              <w:bottom w:val="single" w:sz="4" w:space="0" w:color="auto"/>
              <w:right w:val="single" w:sz="4" w:space="0" w:color="auto"/>
            </w:tcBorders>
            <w:shd w:val="clear" w:color="auto" w:fill="F2F2F2"/>
          </w:tcPr>
          <w:p w14:paraId="5CE39289" w14:textId="77777777" w:rsidR="005C1F29" w:rsidRPr="00A822A4" w:rsidRDefault="005C1F29" w:rsidP="00A753CF">
            <w:pPr>
              <w:spacing w:before="60" w:after="60"/>
              <w:jc w:val="both"/>
              <w:rPr>
                <w:rFonts w:cs="Arial"/>
                <w:b/>
              </w:rPr>
            </w:pPr>
            <w:r>
              <w:rPr>
                <w:rFonts w:cs="Arial"/>
                <w:b/>
              </w:rPr>
              <w:t>Sources of Assurance – Level 1</w:t>
            </w:r>
          </w:p>
        </w:tc>
        <w:tc>
          <w:tcPr>
            <w:tcW w:w="7371" w:type="dxa"/>
            <w:gridSpan w:val="3"/>
            <w:tcBorders>
              <w:top w:val="single" w:sz="4" w:space="0" w:color="auto"/>
              <w:left w:val="single" w:sz="4" w:space="0" w:color="auto"/>
              <w:bottom w:val="single" w:sz="4" w:space="0" w:color="auto"/>
              <w:right w:val="single" w:sz="4" w:space="0" w:color="auto"/>
            </w:tcBorders>
            <w:shd w:val="clear" w:color="auto" w:fill="F2F2F2"/>
          </w:tcPr>
          <w:p w14:paraId="21796970" w14:textId="77777777" w:rsidR="005C1F29" w:rsidRPr="00A822A4" w:rsidRDefault="005C1F29" w:rsidP="00A753CF">
            <w:pPr>
              <w:spacing w:before="60" w:after="60"/>
              <w:jc w:val="both"/>
              <w:rPr>
                <w:rFonts w:cs="Arial"/>
                <w:b/>
              </w:rPr>
            </w:pPr>
            <w:r>
              <w:rPr>
                <w:rFonts w:cs="Arial"/>
                <w:b/>
              </w:rPr>
              <w:t>Sources of Assurance – Level 2</w:t>
            </w:r>
          </w:p>
        </w:tc>
        <w:tc>
          <w:tcPr>
            <w:tcW w:w="7865" w:type="dxa"/>
            <w:gridSpan w:val="3"/>
            <w:tcBorders>
              <w:top w:val="single" w:sz="4" w:space="0" w:color="auto"/>
              <w:left w:val="single" w:sz="4" w:space="0" w:color="auto"/>
              <w:bottom w:val="single" w:sz="4" w:space="0" w:color="auto"/>
              <w:right w:val="single" w:sz="4" w:space="0" w:color="auto"/>
            </w:tcBorders>
            <w:shd w:val="clear" w:color="auto" w:fill="F2F2F2"/>
          </w:tcPr>
          <w:p w14:paraId="49CEB518" w14:textId="77777777" w:rsidR="005C1F29" w:rsidRPr="00A822A4" w:rsidRDefault="005C1F29" w:rsidP="00A753CF">
            <w:pPr>
              <w:spacing w:before="60" w:after="60"/>
              <w:jc w:val="both"/>
              <w:rPr>
                <w:rFonts w:cs="Arial"/>
                <w:b/>
              </w:rPr>
            </w:pPr>
            <w:r>
              <w:rPr>
                <w:rFonts w:cs="Arial"/>
                <w:b/>
              </w:rPr>
              <w:t>Sources of Assurance – Level 3</w:t>
            </w:r>
          </w:p>
        </w:tc>
      </w:tr>
      <w:tr w:rsidR="005C1F29" w:rsidRPr="00A822A4" w14:paraId="2FA85501" w14:textId="77777777" w:rsidTr="00366D4B">
        <w:trPr>
          <w:trHeight w:val="79"/>
          <w:jc w:val="center"/>
        </w:trPr>
        <w:tc>
          <w:tcPr>
            <w:tcW w:w="6986" w:type="dxa"/>
            <w:gridSpan w:val="2"/>
            <w:tcBorders>
              <w:top w:val="single" w:sz="4" w:space="0" w:color="auto"/>
              <w:left w:val="single" w:sz="4" w:space="0" w:color="auto"/>
              <w:bottom w:val="single" w:sz="4" w:space="0" w:color="auto"/>
              <w:right w:val="single" w:sz="4" w:space="0" w:color="auto"/>
            </w:tcBorders>
            <w:shd w:val="clear" w:color="auto" w:fill="auto"/>
          </w:tcPr>
          <w:p w14:paraId="7B8D1FC3" w14:textId="77777777" w:rsidR="005C1F29" w:rsidRPr="00A822A4" w:rsidRDefault="005C1F29" w:rsidP="00A753CF">
            <w:pPr>
              <w:spacing w:before="60" w:after="60"/>
              <w:jc w:val="both"/>
              <w:rPr>
                <w:rFonts w:cs="Arial"/>
                <w:b/>
              </w:rPr>
            </w:pPr>
            <w:r w:rsidRPr="0062195B">
              <w:rPr>
                <w:rFonts w:cs="Arial"/>
              </w:rPr>
              <w:t>Backlog trajectory to be monitored in weekly enhanced monitoring meetings</w:t>
            </w:r>
          </w:p>
        </w:tc>
        <w:tc>
          <w:tcPr>
            <w:tcW w:w="7371" w:type="dxa"/>
            <w:gridSpan w:val="3"/>
            <w:tcBorders>
              <w:top w:val="single" w:sz="4" w:space="0" w:color="auto"/>
              <w:left w:val="single" w:sz="4" w:space="0" w:color="auto"/>
              <w:bottom w:val="single" w:sz="4" w:space="0" w:color="auto"/>
              <w:right w:val="single" w:sz="4" w:space="0" w:color="auto"/>
            </w:tcBorders>
            <w:shd w:val="clear" w:color="auto" w:fill="auto"/>
          </w:tcPr>
          <w:p w14:paraId="7008875B" w14:textId="77777777" w:rsidR="005C1F29" w:rsidRPr="0062195B" w:rsidRDefault="005C1F29" w:rsidP="00A753CF">
            <w:pPr>
              <w:widowControl w:val="0"/>
              <w:shd w:val="clear" w:color="auto" w:fill="FFFFFF"/>
              <w:spacing w:before="60" w:after="60"/>
              <w:jc w:val="both"/>
              <w:rPr>
                <w:rFonts w:cs="Arial"/>
                <w:color w:val="000000"/>
                <w:lang w:val="en-US"/>
              </w:rPr>
            </w:pPr>
            <w:r w:rsidRPr="0062195B">
              <w:rPr>
                <w:rFonts w:cs="Arial"/>
                <w:color w:val="000000"/>
                <w:lang w:val="en-US"/>
              </w:rPr>
              <w:t xml:space="preserve">Annual Plan/R&amp;S Plan performance reporting to the Management Board, Performance &amp; Finance </w:t>
            </w:r>
            <w:proofErr w:type="gramStart"/>
            <w:r w:rsidRPr="0062195B">
              <w:rPr>
                <w:rFonts w:cs="Arial"/>
                <w:color w:val="000000"/>
                <w:lang w:val="en-US"/>
              </w:rPr>
              <w:t>Committee</w:t>
            </w:r>
            <w:proofErr w:type="gramEnd"/>
            <w:r w:rsidRPr="0062195B">
              <w:rPr>
                <w:rFonts w:cs="Arial"/>
                <w:color w:val="000000"/>
                <w:lang w:val="en-US"/>
              </w:rPr>
              <w:t xml:space="preserve"> and the Health Board</w:t>
            </w:r>
          </w:p>
          <w:p w14:paraId="123D904B" w14:textId="77777777" w:rsidR="005C1F29" w:rsidRPr="0062195B" w:rsidRDefault="005C1F29" w:rsidP="00A753CF">
            <w:pPr>
              <w:widowControl w:val="0"/>
              <w:spacing w:before="60" w:after="60"/>
              <w:rPr>
                <w:rFonts w:cs="Arial"/>
                <w:color w:val="000000"/>
                <w:lang w:val="en-US"/>
              </w:rPr>
            </w:pPr>
            <w:r w:rsidRPr="0062195B">
              <w:rPr>
                <w:rFonts w:cs="Arial"/>
                <w:color w:val="000000"/>
                <w:lang w:val="en-US"/>
              </w:rPr>
              <w:t>Cancer performance update reports are received and considered by the Performance &amp; Finance Committee.</w:t>
            </w:r>
          </w:p>
          <w:p w14:paraId="5ED545D1" w14:textId="77777777" w:rsidR="005C1F29" w:rsidRDefault="005C1F29" w:rsidP="00A753CF">
            <w:pPr>
              <w:spacing w:before="60" w:after="60"/>
              <w:ind w:left="20" w:hanging="20"/>
              <w:jc w:val="both"/>
              <w:rPr>
                <w:rFonts w:cs="Arial"/>
              </w:rPr>
            </w:pPr>
            <w:r w:rsidRPr="0062195B">
              <w:rPr>
                <w:rFonts w:cs="Arial"/>
              </w:rPr>
              <w:t>Operational Plan performance tracker reports.</w:t>
            </w:r>
          </w:p>
          <w:p w14:paraId="36E44216" w14:textId="77777777" w:rsidR="005C1F29" w:rsidRPr="0062195B" w:rsidRDefault="005C1F29" w:rsidP="00A753CF">
            <w:pPr>
              <w:spacing w:before="60" w:after="60"/>
              <w:ind w:left="20" w:hanging="20"/>
              <w:jc w:val="both"/>
              <w:rPr>
                <w:rFonts w:cs="Arial"/>
              </w:rPr>
            </w:pPr>
            <w:r w:rsidRPr="0062195B">
              <w:rPr>
                <w:rFonts w:cs="Arial"/>
              </w:rPr>
              <w:t>Radiotherapy performance and activity data monitored and shared with radiotherapy management team and cancer board.</w:t>
            </w:r>
          </w:p>
        </w:tc>
        <w:tc>
          <w:tcPr>
            <w:tcW w:w="7865" w:type="dxa"/>
            <w:gridSpan w:val="3"/>
            <w:tcBorders>
              <w:top w:val="single" w:sz="4" w:space="0" w:color="auto"/>
              <w:left w:val="single" w:sz="4" w:space="0" w:color="auto"/>
              <w:bottom w:val="single" w:sz="4" w:space="0" w:color="auto"/>
              <w:right w:val="single" w:sz="4" w:space="0" w:color="auto"/>
            </w:tcBorders>
            <w:shd w:val="clear" w:color="auto" w:fill="auto"/>
          </w:tcPr>
          <w:p w14:paraId="409E620B" w14:textId="713325A6" w:rsidR="007A53DA" w:rsidRPr="00BB5352" w:rsidRDefault="007A53DA" w:rsidP="007A53DA">
            <w:pPr>
              <w:spacing w:before="60"/>
              <w:jc w:val="both"/>
              <w:rPr>
                <w:rFonts w:cs="Arial"/>
              </w:rPr>
            </w:pPr>
            <w:r w:rsidRPr="00BB5352">
              <w:rPr>
                <w:rFonts w:cs="Arial"/>
              </w:rPr>
              <w:t>A&amp;A Report SBU-2223-014 – June 2023</w:t>
            </w:r>
          </w:p>
          <w:p w14:paraId="3A5CDBF5" w14:textId="6623270B" w:rsidR="007A53DA" w:rsidRPr="00BB5352" w:rsidRDefault="007A53DA" w:rsidP="007A53DA">
            <w:pPr>
              <w:jc w:val="both"/>
              <w:rPr>
                <w:rFonts w:cs="Arial"/>
              </w:rPr>
            </w:pPr>
            <w:r w:rsidRPr="00BB5352">
              <w:rPr>
                <w:rFonts w:cs="Arial"/>
              </w:rPr>
              <w:t>Access to Cancer Services – Reasonable Assurance</w:t>
            </w:r>
          </w:p>
          <w:p w14:paraId="6DC813B1" w14:textId="77777777" w:rsidR="005C1F29" w:rsidRPr="00BB5352" w:rsidRDefault="005C1F29" w:rsidP="00A753CF">
            <w:pPr>
              <w:spacing w:before="60" w:after="60"/>
              <w:jc w:val="both"/>
              <w:rPr>
                <w:rFonts w:cs="Arial"/>
                <w:b/>
              </w:rPr>
            </w:pPr>
          </w:p>
        </w:tc>
      </w:tr>
      <w:tr w:rsidR="005C1F29" w:rsidRPr="00A822A4" w14:paraId="70DCB4D0" w14:textId="77777777" w:rsidTr="00366D4B">
        <w:trPr>
          <w:trHeight w:val="79"/>
          <w:jc w:val="center"/>
        </w:trPr>
        <w:tc>
          <w:tcPr>
            <w:tcW w:w="11094" w:type="dxa"/>
            <w:gridSpan w:val="4"/>
            <w:tcBorders>
              <w:top w:val="single" w:sz="4" w:space="0" w:color="auto"/>
              <w:left w:val="single" w:sz="4" w:space="0" w:color="auto"/>
              <w:bottom w:val="single" w:sz="4" w:space="0" w:color="auto"/>
              <w:right w:val="single" w:sz="4" w:space="0" w:color="auto"/>
            </w:tcBorders>
            <w:shd w:val="clear" w:color="auto" w:fill="F2F2F2"/>
          </w:tcPr>
          <w:p w14:paraId="67D1C9D3" w14:textId="77777777" w:rsidR="005C1F29" w:rsidRPr="00A822A4" w:rsidRDefault="005C1F29" w:rsidP="00A753CF">
            <w:pPr>
              <w:spacing w:before="60" w:after="60"/>
              <w:jc w:val="both"/>
              <w:rPr>
                <w:rFonts w:cs="Arial"/>
                <w:b/>
              </w:rPr>
            </w:pPr>
            <w:r w:rsidRPr="00A822A4">
              <w:rPr>
                <w:rFonts w:cs="Arial"/>
                <w:b/>
              </w:rPr>
              <w:t>Gaps in Control/Assurance or Identified Areas for Improvement</w:t>
            </w:r>
          </w:p>
        </w:tc>
        <w:tc>
          <w:tcPr>
            <w:tcW w:w="11128" w:type="dxa"/>
            <w:gridSpan w:val="4"/>
            <w:tcBorders>
              <w:top w:val="single" w:sz="4" w:space="0" w:color="auto"/>
              <w:left w:val="single" w:sz="4" w:space="0" w:color="auto"/>
              <w:bottom w:val="single" w:sz="4" w:space="0" w:color="auto"/>
              <w:right w:val="single" w:sz="4" w:space="0" w:color="auto"/>
            </w:tcBorders>
            <w:shd w:val="clear" w:color="auto" w:fill="F2F2F2"/>
          </w:tcPr>
          <w:p w14:paraId="763881E9" w14:textId="77777777" w:rsidR="005C1F29" w:rsidRPr="00A822A4" w:rsidRDefault="005C1F29" w:rsidP="00A753CF">
            <w:pPr>
              <w:spacing w:before="60" w:after="60"/>
              <w:jc w:val="both"/>
              <w:rPr>
                <w:rFonts w:cs="Arial"/>
                <w:b/>
              </w:rPr>
            </w:pPr>
            <w:r w:rsidRPr="00A822A4">
              <w:rPr>
                <w:rFonts w:cs="Arial"/>
                <w:b/>
              </w:rPr>
              <w:t xml:space="preserve">Agreed Action </w:t>
            </w:r>
          </w:p>
        </w:tc>
      </w:tr>
      <w:tr w:rsidR="005C1F29" w:rsidRPr="00A822A4" w14:paraId="515177C1" w14:textId="77777777" w:rsidTr="00366D4B">
        <w:trPr>
          <w:trHeight w:val="79"/>
          <w:jc w:val="center"/>
        </w:trPr>
        <w:tc>
          <w:tcPr>
            <w:tcW w:w="11094" w:type="dxa"/>
            <w:gridSpan w:val="4"/>
            <w:tcBorders>
              <w:top w:val="single" w:sz="4" w:space="0" w:color="auto"/>
              <w:left w:val="single" w:sz="4" w:space="0" w:color="auto"/>
              <w:bottom w:val="single" w:sz="4" w:space="0" w:color="auto"/>
              <w:right w:val="single" w:sz="4" w:space="0" w:color="auto"/>
            </w:tcBorders>
            <w:shd w:val="clear" w:color="auto" w:fill="auto"/>
          </w:tcPr>
          <w:p w14:paraId="5E11826D" w14:textId="77777777" w:rsidR="005C1F29" w:rsidRDefault="005C1F29" w:rsidP="00A753CF">
            <w:pPr>
              <w:ind w:left="-53"/>
              <w:jc w:val="both"/>
              <w:rPr>
                <w:rFonts w:cs="Arial"/>
              </w:rPr>
            </w:pPr>
            <w:r w:rsidRPr="0062195B">
              <w:rPr>
                <w:rFonts w:cs="Arial"/>
              </w:rPr>
              <w:t>Further work required to ensure that all patients referred for USC radiology investigations are registered for monitoring and reporting purposes in support of the implementation of the Single Cancer Pathway (SCP)</w:t>
            </w:r>
          </w:p>
          <w:p w14:paraId="60C57AF8" w14:textId="77777777" w:rsidR="005C1F29" w:rsidRPr="0062195B" w:rsidRDefault="005C1F29" w:rsidP="00A753CF">
            <w:pPr>
              <w:ind w:left="-53"/>
              <w:jc w:val="both"/>
              <w:rPr>
                <w:rFonts w:cs="Arial"/>
              </w:rPr>
            </w:pPr>
          </w:p>
          <w:p w14:paraId="15FB860E" w14:textId="77777777" w:rsidR="006557BE" w:rsidRDefault="006557BE" w:rsidP="00A753CF">
            <w:pPr>
              <w:ind w:left="-53"/>
              <w:jc w:val="both"/>
              <w:rPr>
                <w:rFonts w:cs="Arial"/>
              </w:rPr>
            </w:pPr>
          </w:p>
          <w:p w14:paraId="6E412D49" w14:textId="77777777" w:rsidR="006557BE" w:rsidRDefault="006557BE" w:rsidP="00A753CF">
            <w:pPr>
              <w:ind w:left="-53"/>
              <w:jc w:val="both"/>
              <w:rPr>
                <w:rFonts w:cs="Arial"/>
              </w:rPr>
            </w:pPr>
          </w:p>
          <w:p w14:paraId="130B611A" w14:textId="5EBC060E" w:rsidR="005C1F29" w:rsidRPr="0062195B" w:rsidRDefault="005C1F29" w:rsidP="00A753CF">
            <w:pPr>
              <w:ind w:left="-53"/>
              <w:jc w:val="both"/>
              <w:rPr>
                <w:rFonts w:cs="Arial"/>
              </w:rPr>
            </w:pPr>
            <w:r w:rsidRPr="0062195B">
              <w:rPr>
                <w:rFonts w:cs="Arial"/>
              </w:rPr>
              <w:t>Performance and activity data monitored, but delays in treatment continue while sustainable solutions found. The current trajectories do not effectively link with D&amp;C, and practical actions being undertaken at tumour site level.</w:t>
            </w:r>
          </w:p>
          <w:p w14:paraId="3698D03A" w14:textId="77777777" w:rsidR="005C1F29" w:rsidRPr="0062195B" w:rsidRDefault="005C1F29" w:rsidP="00A753CF">
            <w:pPr>
              <w:ind w:left="-53"/>
              <w:jc w:val="both"/>
              <w:rPr>
                <w:rFonts w:cs="Arial"/>
              </w:rPr>
            </w:pPr>
          </w:p>
          <w:p w14:paraId="001809AD" w14:textId="77777777" w:rsidR="006557BE" w:rsidRDefault="006557BE" w:rsidP="00A753CF">
            <w:pPr>
              <w:ind w:left="-53"/>
              <w:jc w:val="both"/>
              <w:rPr>
                <w:rFonts w:cs="Arial"/>
              </w:rPr>
            </w:pPr>
          </w:p>
          <w:p w14:paraId="1F791A3D" w14:textId="0CE31E8F" w:rsidR="005C1F29" w:rsidRPr="0062195B" w:rsidRDefault="005C1F29" w:rsidP="00A753CF">
            <w:pPr>
              <w:ind w:left="-53"/>
              <w:jc w:val="both"/>
              <w:rPr>
                <w:rFonts w:cs="Arial"/>
              </w:rPr>
            </w:pPr>
            <w:r w:rsidRPr="0062195B">
              <w:rPr>
                <w:rFonts w:cs="Arial"/>
              </w:rPr>
              <w:t>Capital and revenue assumptions and resources for second business case for increasing chair capacity in 2022/23 to meet increased demand.</w:t>
            </w:r>
          </w:p>
          <w:p w14:paraId="03F04F7C" w14:textId="77777777" w:rsidR="005C1F29" w:rsidRPr="0062195B" w:rsidRDefault="005C1F29" w:rsidP="00A753CF">
            <w:pPr>
              <w:jc w:val="both"/>
              <w:rPr>
                <w:rFonts w:cs="Arial"/>
              </w:rPr>
            </w:pPr>
          </w:p>
          <w:p w14:paraId="3525F9CD" w14:textId="77777777" w:rsidR="005C1F29" w:rsidRPr="0062195B" w:rsidRDefault="005C1F29" w:rsidP="00A753CF">
            <w:pPr>
              <w:ind w:left="-53"/>
              <w:jc w:val="both"/>
              <w:rPr>
                <w:rFonts w:cs="Arial"/>
              </w:rPr>
            </w:pPr>
          </w:p>
        </w:tc>
        <w:tc>
          <w:tcPr>
            <w:tcW w:w="11128" w:type="dxa"/>
            <w:gridSpan w:val="4"/>
            <w:tcBorders>
              <w:top w:val="single" w:sz="4" w:space="0" w:color="auto"/>
              <w:left w:val="single" w:sz="4" w:space="0" w:color="auto"/>
              <w:bottom w:val="single" w:sz="4" w:space="0" w:color="auto"/>
              <w:right w:val="single" w:sz="4" w:space="0" w:color="auto"/>
            </w:tcBorders>
            <w:shd w:val="clear" w:color="auto" w:fill="auto"/>
          </w:tcPr>
          <w:p w14:paraId="583B8846" w14:textId="77777777" w:rsidR="0023499F" w:rsidRPr="00BB5352" w:rsidRDefault="0023499F" w:rsidP="0023499F">
            <w:pPr>
              <w:ind w:left="-23" w:firstLine="7"/>
              <w:jc w:val="both"/>
              <w:rPr>
                <w:rFonts w:cs="Arial"/>
              </w:rPr>
            </w:pPr>
            <w:r w:rsidRPr="00BB5352">
              <w:rPr>
                <w:rFonts w:cs="Arial"/>
              </w:rPr>
              <w:t xml:space="preserve">There has been no decision regarding the weekend working business case. Increased capacity within CT/MRI via extended working hours continues. A Situation-Background-Assessment-Recommendations report (SBAR) has been produced which recommends the temporary recommissioning of an existing scanner </w:t>
            </w:r>
            <w:proofErr w:type="gramStart"/>
            <w:r w:rsidRPr="00BB5352">
              <w:rPr>
                <w:rFonts w:cs="Arial"/>
              </w:rPr>
              <w:t>in order to</w:t>
            </w:r>
            <w:proofErr w:type="gramEnd"/>
            <w:r w:rsidRPr="00BB5352">
              <w:rPr>
                <w:rFonts w:cs="Arial"/>
              </w:rPr>
              <w:t xml:space="preserve"> provide additional capacity. A decision is awaited.</w:t>
            </w:r>
          </w:p>
          <w:p w14:paraId="79FF7399" w14:textId="77777777" w:rsidR="005C1F29" w:rsidRPr="00BB5352" w:rsidRDefault="005C1F29" w:rsidP="00A753CF">
            <w:pPr>
              <w:ind w:left="-23" w:firstLine="7"/>
              <w:jc w:val="both"/>
              <w:rPr>
                <w:rFonts w:cs="Arial"/>
                <w:b/>
                <w:bCs/>
              </w:rPr>
            </w:pPr>
          </w:p>
          <w:p w14:paraId="713A6113" w14:textId="77777777" w:rsidR="00751A25" w:rsidRPr="00BB5352" w:rsidRDefault="00751A25" w:rsidP="00751A25">
            <w:pPr>
              <w:ind w:left="-23" w:firstLine="7"/>
              <w:jc w:val="both"/>
              <w:rPr>
                <w:rFonts w:cs="Arial"/>
              </w:rPr>
            </w:pPr>
            <w:r w:rsidRPr="00BB5352">
              <w:rPr>
                <w:rFonts w:cs="Arial"/>
              </w:rPr>
              <w:t>A National Cancer recovery and Improvement Task Force has been established which will focus on support health boards to improve SCP performance in the areas of colorectal, urology and gynaecology. These are already three of the tumour sites where the Health Board have action/improvement plans.</w:t>
            </w:r>
          </w:p>
          <w:p w14:paraId="77D637AE" w14:textId="77777777" w:rsidR="005C1F29" w:rsidRPr="00BB5352" w:rsidRDefault="005C1F29" w:rsidP="00A753CF">
            <w:pPr>
              <w:ind w:left="-23" w:firstLine="7"/>
              <w:jc w:val="both"/>
              <w:rPr>
                <w:rFonts w:cs="Arial"/>
              </w:rPr>
            </w:pPr>
          </w:p>
          <w:p w14:paraId="70231514" w14:textId="38A2D6B7" w:rsidR="005C1F29" w:rsidRPr="00BB5352" w:rsidRDefault="005C1F29" w:rsidP="00A753CF">
            <w:pPr>
              <w:ind w:left="-23" w:firstLine="7"/>
              <w:jc w:val="both"/>
              <w:rPr>
                <w:rFonts w:cs="Arial"/>
              </w:rPr>
            </w:pPr>
            <w:r w:rsidRPr="00BB5352">
              <w:rPr>
                <w:rFonts w:cs="Arial"/>
              </w:rPr>
              <w:t xml:space="preserve">10-Year regional transformation and development plan for SWWCC in conjunction with Hywel Dda. Strategic Programme Business case approved for onward submission to Welsh Government by Management Board in January 2023. </w:t>
            </w:r>
            <w:r w:rsidRPr="00BB5352">
              <w:rPr>
                <w:rFonts w:cs="Arial"/>
                <w:b/>
              </w:rPr>
              <w:t>Ongoing</w:t>
            </w:r>
            <w:r w:rsidRPr="00BB5352">
              <w:rPr>
                <w:rFonts w:cs="Arial"/>
              </w:rPr>
              <w:t xml:space="preserve"> </w:t>
            </w:r>
          </w:p>
          <w:p w14:paraId="5A1405F7" w14:textId="77777777" w:rsidR="00F10519" w:rsidRPr="00BB5352" w:rsidRDefault="00F10519" w:rsidP="00A753CF">
            <w:pPr>
              <w:ind w:left="-23" w:firstLine="7"/>
              <w:jc w:val="both"/>
              <w:rPr>
                <w:rFonts w:cs="Arial"/>
              </w:rPr>
            </w:pPr>
          </w:p>
          <w:p w14:paraId="2C1414BA" w14:textId="77777777" w:rsidR="00AD7EF4" w:rsidRPr="00912432" w:rsidRDefault="00AD7EF4" w:rsidP="00AD7EF4">
            <w:pPr>
              <w:ind w:left="-23" w:firstLine="2"/>
              <w:jc w:val="both"/>
              <w:rPr>
                <w:rFonts w:cs="Arial"/>
                <w:b/>
                <w:strike/>
                <w:color w:val="FF0000"/>
              </w:rPr>
            </w:pPr>
            <w:r w:rsidRPr="00912432">
              <w:rPr>
                <w:rFonts w:cs="Arial"/>
                <w:strike/>
                <w:color w:val="FF0000"/>
              </w:rPr>
              <w:lastRenderedPageBreak/>
              <w:t xml:space="preserve">Increase capacity within Radiotherapy pathway by looking at weekend working for CT and Pre-Treat.  Developing case to look at piloting this extended working </w:t>
            </w:r>
            <w:proofErr w:type="gramStart"/>
            <w:r w:rsidRPr="00912432">
              <w:rPr>
                <w:rFonts w:cs="Arial"/>
                <w:b/>
                <w:strike/>
                <w:color w:val="FF0000"/>
              </w:rPr>
              <w:t>30/09/2023</w:t>
            </w:r>
            <w:proofErr w:type="gramEnd"/>
          </w:p>
          <w:p w14:paraId="196BDD31" w14:textId="77777777" w:rsidR="00AD7EF4" w:rsidRPr="00912432" w:rsidRDefault="00AD7EF4" w:rsidP="00AD7EF4">
            <w:pPr>
              <w:ind w:left="-23" w:firstLine="2"/>
              <w:rPr>
                <w:rFonts w:cs="Arial"/>
                <w:color w:val="FF0000"/>
              </w:rPr>
            </w:pPr>
            <w:r w:rsidRPr="00912432">
              <w:rPr>
                <w:rFonts w:cs="Arial"/>
                <w:color w:val="FF0000"/>
              </w:rPr>
              <w:t xml:space="preserve">In summary: </w:t>
            </w:r>
          </w:p>
          <w:p w14:paraId="5A116E6D" w14:textId="77777777" w:rsidR="00AD7EF4" w:rsidRPr="00912432" w:rsidRDefault="00AD7EF4" w:rsidP="00AD7EF4">
            <w:pPr>
              <w:pStyle w:val="ListParagraph"/>
              <w:numPr>
                <w:ilvl w:val="0"/>
                <w:numId w:val="24"/>
              </w:numPr>
              <w:ind w:left="498" w:hanging="284"/>
              <w:contextualSpacing w:val="0"/>
              <w:rPr>
                <w:rFonts w:cs="Arial"/>
                <w:color w:val="FF0000"/>
                <w:szCs w:val="22"/>
              </w:rPr>
            </w:pPr>
            <w:r w:rsidRPr="00912432">
              <w:rPr>
                <w:rFonts w:cs="Arial"/>
                <w:color w:val="FF0000"/>
                <w:szCs w:val="22"/>
              </w:rPr>
              <w:t>CT Recommissioning business case approved at management board. Work is underway which will see the recommissioned machine operational Dec 23.</w:t>
            </w:r>
          </w:p>
          <w:p w14:paraId="69C62C54" w14:textId="77777777" w:rsidR="00AD7EF4" w:rsidRPr="00912432" w:rsidRDefault="00AD7EF4" w:rsidP="00AD7EF4">
            <w:pPr>
              <w:pStyle w:val="ListParagraph"/>
              <w:numPr>
                <w:ilvl w:val="0"/>
                <w:numId w:val="24"/>
              </w:numPr>
              <w:ind w:left="498" w:hanging="284"/>
              <w:contextualSpacing w:val="0"/>
              <w:rPr>
                <w:rFonts w:cs="Arial"/>
                <w:color w:val="FF0000"/>
                <w:szCs w:val="22"/>
              </w:rPr>
            </w:pPr>
            <w:r w:rsidRPr="00912432">
              <w:rPr>
                <w:rFonts w:cs="Arial"/>
                <w:color w:val="FF0000"/>
                <w:szCs w:val="22"/>
              </w:rPr>
              <w:t xml:space="preserve">We are continuing with long days/evening working to ensure patients are treated in target. </w:t>
            </w:r>
          </w:p>
          <w:p w14:paraId="729F7F75" w14:textId="77777777" w:rsidR="00AD7EF4" w:rsidRPr="00912432" w:rsidRDefault="00AD7EF4" w:rsidP="00AD7EF4">
            <w:pPr>
              <w:pStyle w:val="ListParagraph"/>
              <w:numPr>
                <w:ilvl w:val="0"/>
                <w:numId w:val="24"/>
              </w:numPr>
              <w:ind w:left="498" w:hanging="284"/>
              <w:contextualSpacing w:val="0"/>
              <w:rPr>
                <w:rFonts w:cs="Arial"/>
                <w:color w:val="FF0000"/>
                <w:szCs w:val="22"/>
              </w:rPr>
            </w:pPr>
            <w:r w:rsidRPr="00912432">
              <w:rPr>
                <w:rFonts w:cs="Arial"/>
                <w:color w:val="FF0000"/>
                <w:szCs w:val="22"/>
              </w:rPr>
              <w:t xml:space="preserve">December will see the recommissioned machine in use. This will allow the additional capacity to continue in addition to removing the single point of failure. This option also ensures staff wellbeing is prioritised. </w:t>
            </w:r>
          </w:p>
          <w:p w14:paraId="01BD8338" w14:textId="77777777" w:rsidR="00F10519" w:rsidRPr="00BB5352" w:rsidRDefault="00F10519" w:rsidP="00A753CF">
            <w:pPr>
              <w:ind w:left="-23" w:firstLine="2"/>
              <w:jc w:val="both"/>
              <w:rPr>
                <w:rFonts w:cs="Arial"/>
                <w:b/>
              </w:rPr>
            </w:pPr>
          </w:p>
          <w:p w14:paraId="69081596" w14:textId="77777777" w:rsidR="005C1F29" w:rsidRPr="00BB5352" w:rsidRDefault="005C1F29" w:rsidP="00A753CF">
            <w:pPr>
              <w:ind w:left="-23" w:firstLine="2"/>
              <w:jc w:val="both"/>
              <w:rPr>
                <w:rFonts w:cs="Arial"/>
              </w:rPr>
            </w:pPr>
            <w:r w:rsidRPr="00BB5352">
              <w:rPr>
                <w:rFonts w:cs="Arial"/>
              </w:rPr>
              <w:t>Move of Chemotherapy Day Unit onto main hospital site following closure of COP wards in Singleton</w:t>
            </w:r>
          </w:p>
          <w:p w14:paraId="7631031D" w14:textId="5AE5684E" w:rsidR="005C1F29" w:rsidRPr="00FE3613" w:rsidRDefault="00FE3613" w:rsidP="00A753CF">
            <w:pPr>
              <w:ind w:left="-23" w:firstLine="2"/>
              <w:jc w:val="both"/>
              <w:rPr>
                <w:rFonts w:cs="Arial"/>
                <w:b/>
              </w:rPr>
            </w:pPr>
            <w:r w:rsidRPr="00FE3613">
              <w:rPr>
                <w:rFonts w:cs="Arial"/>
                <w:b/>
                <w:color w:val="FF0000"/>
              </w:rPr>
              <w:t>31/12/2023</w:t>
            </w:r>
          </w:p>
        </w:tc>
      </w:tr>
    </w:tbl>
    <w:p w14:paraId="3CAF717F" w14:textId="03A6E351" w:rsidR="0039128C" w:rsidRDefault="0039128C" w:rsidP="00B537CA">
      <w:pPr>
        <w:tabs>
          <w:tab w:val="left" w:pos="16018"/>
        </w:tabs>
        <w:jc w:val="center"/>
        <w:rPr>
          <w:b/>
          <w:sz w:val="24"/>
          <w:szCs w:val="24"/>
        </w:rPr>
      </w:pPr>
    </w:p>
    <w:p w14:paraId="346B59BE" w14:textId="09BD2371" w:rsidR="008431E0" w:rsidRDefault="008431E0" w:rsidP="00B537CA">
      <w:pPr>
        <w:tabs>
          <w:tab w:val="left" w:pos="16018"/>
        </w:tabs>
        <w:jc w:val="center"/>
        <w:rPr>
          <w:b/>
          <w:sz w:val="24"/>
          <w:szCs w:val="24"/>
        </w:rPr>
      </w:pPr>
    </w:p>
    <w:p w14:paraId="38055F5F" w14:textId="73101FDD" w:rsidR="008431E0" w:rsidRDefault="008431E0" w:rsidP="00B537CA">
      <w:pPr>
        <w:tabs>
          <w:tab w:val="left" w:pos="16018"/>
        </w:tabs>
        <w:jc w:val="center"/>
        <w:rPr>
          <w:b/>
          <w:sz w:val="24"/>
          <w:szCs w:val="24"/>
        </w:rPr>
      </w:pPr>
    </w:p>
    <w:p w14:paraId="4CA35CB1" w14:textId="05E8DF28" w:rsidR="008431E0" w:rsidRDefault="008431E0" w:rsidP="00B537CA">
      <w:pPr>
        <w:tabs>
          <w:tab w:val="left" w:pos="16018"/>
        </w:tabs>
        <w:jc w:val="center"/>
        <w:rPr>
          <w:b/>
          <w:sz w:val="24"/>
          <w:szCs w:val="24"/>
        </w:rPr>
      </w:pPr>
    </w:p>
    <w:p w14:paraId="51C5BDFF" w14:textId="3B8620C3" w:rsidR="008431E0" w:rsidRDefault="008431E0" w:rsidP="00B537CA">
      <w:pPr>
        <w:tabs>
          <w:tab w:val="left" w:pos="16018"/>
        </w:tabs>
        <w:jc w:val="center"/>
        <w:rPr>
          <w:b/>
          <w:sz w:val="24"/>
          <w:szCs w:val="24"/>
        </w:rPr>
      </w:pPr>
    </w:p>
    <w:p w14:paraId="23A3BEF8" w14:textId="01BD5AB2" w:rsidR="008431E0" w:rsidRDefault="008431E0" w:rsidP="00B537CA">
      <w:pPr>
        <w:tabs>
          <w:tab w:val="left" w:pos="16018"/>
        </w:tabs>
        <w:jc w:val="center"/>
        <w:rPr>
          <w:b/>
          <w:sz w:val="24"/>
          <w:szCs w:val="24"/>
        </w:rPr>
      </w:pPr>
    </w:p>
    <w:p w14:paraId="584D06AD" w14:textId="2744A81C" w:rsidR="008431E0" w:rsidRDefault="008431E0" w:rsidP="00B537CA">
      <w:pPr>
        <w:tabs>
          <w:tab w:val="left" w:pos="16018"/>
        </w:tabs>
        <w:jc w:val="center"/>
        <w:rPr>
          <w:b/>
          <w:sz w:val="24"/>
          <w:szCs w:val="24"/>
        </w:rPr>
      </w:pPr>
    </w:p>
    <w:p w14:paraId="0FF1FAFD" w14:textId="3AB01011" w:rsidR="008431E0" w:rsidRDefault="008431E0" w:rsidP="00B537CA">
      <w:pPr>
        <w:tabs>
          <w:tab w:val="left" w:pos="16018"/>
        </w:tabs>
        <w:jc w:val="center"/>
        <w:rPr>
          <w:b/>
          <w:sz w:val="24"/>
          <w:szCs w:val="24"/>
        </w:rPr>
      </w:pPr>
    </w:p>
    <w:p w14:paraId="0F652D07" w14:textId="5BA0355B" w:rsidR="008431E0" w:rsidRDefault="008431E0" w:rsidP="00B537CA">
      <w:pPr>
        <w:tabs>
          <w:tab w:val="left" w:pos="16018"/>
        </w:tabs>
        <w:jc w:val="center"/>
        <w:rPr>
          <w:b/>
          <w:sz w:val="24"/>
          <w:szCs w:val="24"/>
        </w:rPr>
      </w:pPr>
    </w:p>
    <w:p w14:paraId="2C2BCCA9" w14:textId="012C2A32" w:rsidR="008431E0" w:rsidRDefault="008431E0" w:rsidP="00B537CA">
      <w:pPr>
        <w:tabs>
          <w:tab w:val="left" w:pos="16018"/>
        </w:tabs>
        <w:jc w:val="center"/>
        <w:rPr>
          <w:b/>
          <w:sz w:val="24"/>
          <w:szCs w:val="24"/>
        </w:rPr>
      </w:pPr>
    </w:p>
    <w:p w14:paraId="165B6B7A" w14:textId="3D5CC434" w:rsidR="008431E0" w:rsidRDefault="008431E0" w:rsidP="00B537CA">
      <w:pPr>
        <w:tabs>
          <w:tab w:val="left" w:pos="16018"/>
        </w:tabs>
        <w:jc w:val="center"/>
        <w:rPr>
          <w:b/>
          <w:sz w:val="24"/>
          <w:szCs w:val="24"/>
        </w:rPr>
      </w:pPr>
    </w:p>
    <w:p w14:paraId="2ADFDF7A" w14:textId="28B0387D" w:rsidR="008431E0" w:rsidRDefault="008431E0" w:rsidP="00B537CA">
      <w:pPr>
        <w:tabs>
          <w:tab w:val="left" w:pos="16018"/>
        </w:tabs>
        <w:jc w:val="center"/>
        <w:rPr>
          <w:b/>
          <w:sz w:val="24"/>
          <w:szCs w:val="24"/>
        </w:rPr>
      </w:pPr>
    </w:p>
    <w:p w14:paraId="0B73D1FB" w14:textId="4FB30971" w:rsidR="008431E0" w:rsidRDefault="008431E0" w:rsidP="00B537CA">
      <w:pPr>
        <w:tabs>
          <w:tab w:val="left" w:pos="16018"/>
        </w:tabs>
        <w:jc w:val="center"/>
        <w:rPr>
          <w:b/>
          <w:sz w:val="24"/>
          <w:szCs w:val="24"/>
        </w:rPr>
      </w:pPr>
    </w:p>
    <w:p w14:paraId="227E1430" w14:textId="23E993D7" w:rsidR="008431E0" w:rsidRDefault="008431E0" w:rsidP="00B537CA">
      <w:pPr>
        <w:tabs>
          <w:tab w:val="left" w:pos="16018"/>
        </w:tabs>
        <w:jc w:val="center"/>
        <w:rPr>
          <w:b/>
          <w:sz w:val="24"/>
          <w:szCs w:val="24"/>
        </w:rPr>
      </w:pPr>
    </w:p>
    <w:p w14:paraId="52D95C65" w14:textId="144943AD" w:rsidR="008431E0" w:rsidRDefault="008431E0" w:rsidP="00B537CA">
      <w:pPr>
        <w:tabs>
          <w:tab w:val="left" w:pos="16018"/>
        </w:tabs>
        <w:jc w:val="center"/>
        <w:rPr>
          <w:b/>
          <w:sz w:val="24"/>
          <w:szCs w:val="24"/>
        </w:rPr>
      </w:pPr>
    </w:p>
    <w:p w14:paraId="59B5F872" w14:textId="08263E58" w:rsidR="008431E0" w:rsidRDefault="008431E0" w:rsidP="00B537CA">
      <w:pPr>
        <w:tabs>
          <w:tab w:val="left" w:pos="16018"/>
        </w:tabs>
        <w:jc w:val="center"/>
        <w:rPr>
          <w:b/>
          <w:sz w:val="24"/>
          <w:szCs w:val="24"/>
        </w:rPr>
      </w:pPr>
    </w:p>
    <w:p w14:paraId="3E325BA8" w14:textId="052EB07E" w:rsidR="008431E0" w:rsidRDefault="008431E0" w:rsidP="00B537CA">
      <w:pPr>
        <w:tabs>
          <w:tab w:val="left" w:pos="16018"/>
        </w:tabs>
        <w:jc w:val="center"/>
        <w:rPr>
          <w:b/>
          <w:sz w:val="24"/>
          <w:szCs w:val="24"/>
        </w:rPr>
      </w:pPr>
    </w:p>
    <w:p w14:paraId="6B357669" w14:textId="10315A53" w:rsidR="008431E0" w:rsidRDefault="008431E0" w:rsidP="00B537CA">
      <w:pPr>
        <w:tabs>
          <w:tab w:val="left" w:pos="16018"/>
        </w:tabs>
        <w:jc w:val="center"/>
        <w:rPr>
          <w:b/>
          <w:sz w:val="24"/>
          <w:szCs w:val="24"/>
        </w:rPr>
      </w:pPr>
    </w:p>
    <w:p w14:paraId="5062CF8F" w14:textId="647ECAE2" w:rsidR="008431E0" w:rsidRDefault="008431E0" w:rsidP="00B537CA">
      <w:pPr>
        <w:tabs>
          <w:tab w:val="left" w:pos="16018"/>
        </w:tabs>
        <w:jc w:val="center"/>
        <w:rPr>
          <w:b/>
          <w:sz w:val="24"/>
          <w:szCs w:val="24"/>
        </w:rPr>
      </w:pPr>
    </w:p>
    <w:p w14:paraId="6F3A288D" w14:textId="50F68032" w:rsidR="008431E0" w:rsidRDefault="008431E0" w:rsidP="00B537CA">
      <w:pPr>
        <w:tabs>
          <w:tab w:val="left" w:pos="16018"/>
        </w:tabs>
        <w:jc w:val="center"/>
        <w:rPr>
          <w:b/>
          <w:sz w:val="24"/>
          <w:szCs w:val="24"/>
        </w:rPr>
      </w:pPr>
    </w:p>
    <w:p w14:paraId="1BA0E545" w14:textId="34707445" w:rsidR="008431E0" w:rsidRDefault="008431E0" w:rsidP="00B537CA">
      <w:pPr>
        <w:tabs>
          <w:tab w:val="left" w:pos="16018"/>
        </w:tabs>
        <w:jc w:val="center"/>
        <w:rPr>
          <w:b/>
          <w:sz w:val="24"/>
          <w:szCs w:val="24"/>
        </w:rPr>
      </w:pPr>
    </w:p>
    <w:p w14:paraId="59294DA3" w14:textId="4A98787E" w:rsidR="008431E0" w:rsidRDefault="008431E0" w:rsidP="00B537CA">
      <w:pPr>
        <w:tabs>
          <w:tab w:val="left" w:pos="16018"/>
        </w:tabs>
        <w:jc w:val="center"/>
        <w:rPr>
          <w:b/>
          <w:sz w:val="24"/>
          <w:szCs w:val="24"/>
        </w:rPr>
      </w:pPr>
    </w:p>
    <w:p w14:paraId="56535C27" w14:textId="2F17AE61" w:rsidR="008431E0" w:rsidRDefault="008431E0" w:rsidP="00B537CA">
      <w:pPr>
        <w:tabs>
          <w:tab w:val="left" w:pos="16018"/>
        </w:tabs>
        <w:jc w:val="center"/>
        <w:rPr>
          <w:b/>
          <w:sz w:val="24"/>
          <w:szCs w:val="24"/>
        </w:rPr>
      </w:pPr>
    </w:p>
    <w:p w14:paraId="3A8978A2" w14:textId="7621555F" w:rsidR="008431E0" w:rsidRDefault="008431E0" w:rsidP="00B537CA">
      <w:pPr>
        <w:tabs>
          <w:tab w:val="left" w:pos="16018"/>
        </w:tabs>
        <w:jc w:val="center"/>
        <w:rPr>
          <w:b/>
          <w:sz w:val="24"/>
          <w:szCs w:val="24"/>
        </w:rPr>
      </w:pPr>
    </w:p>
    <w:p w14:paraId="77D52774" w14:textId="425A2283" w:rsidR="008431E0" w:rsidRDefault="008431E0" w:rsidP="00B537CA">
      <w:pPr>
        <w:tabs>
          <w:tab w:val="left" w:pos="16018"/>
        </w:tabs>
        <w:jc w:val="center"/>
        <w:rPr>
          <w:b/>
          <w:sz w:val="24"/>
          <w:szCs w:val="24"/>
        </w:rPr>
      </w:pPr>
    </w:p>
    <w:p w14:paraId="16EAC912" w14:textId="7C45A019" w:rsidR="008431E0" w:rsidRDefault="008431E0" w:rsidP="00B537CA">
      <w:pPr>
        <w:tabs>
          <w:tab w:val="left" w:pos="16018"/>
        </w:tabs>
        <w:jc w:val="center"/>
        <w:rPr>
          <w:b/>
          <w:sz w:val="24"/>
          <w:szCs w:val="24"/>
        </w:rPr>
      </w:pPr>
    </w:p>
    <w:p w14:paraId="161BCBF5" w14:textId="1F8B3CF2" w:rsidR="008431E0" w:rsidRDefault="008431E0" w:rsidP="00B537CA">
      <w:pPr>
        <w:tabs>
          <w:tab w:val="left" w:pos="16018"/>
        </w:tabs>
        <w:jc w:val="center"/>
        <w:rPr>
          <w:b/>
          <w:sz w:val="24"/>
          <w:szCs w:val="24"/>
        </w:rPr>
      </w:pPr>
    </w:p>
    <w:p w14:paraId="3BADCE7B" w14:textId="5500E251" w:rsidR="008431E0" w:rsidRDefault="008431E0" w:rsidP="00B537CA">
      <w:pPr>
        <w:tabs>
          <w:tab w:val="left" w:pos="16018"/>
        </w:tabs>
        <w:jc w:val="center"/>
        <w:rPr>
          <w:b/>
          <w:sz w:val="24"/>
          <w:szCs w:val="24"/>
        </w:rPr>
      </w:pPr>
    </w:p>
    <w:p w14:paraId="1DF727AD" w14:textId="6107DF5B" w:rsidR="008431E0" w:rsidRDefault="008431E0" w:rsidP="00B537CA">
      <w:pPr>
        <w:tabs>
          <w:tab w:val="left" w:pos="16018"/>
        </w:tabs>
        <w:jc w:val="center"/>
        <w:rPr>
          <w:b/>
          <w:sz w:val="24"/>
          <w:szCs w:val="24"/>
        </w:rPr>
      </w:pPr>
    </w:p>
    <w:p w14:paraId="06108F1D" w14:textId="1875A02F" w:rsidR="008431E0" w:rsidRDefault="008431E0" w:rsidP="00B537CA">
      <w:pPr>
        <w:tabs>
          <w:tab w:val="left" w:pos="16018"/>
        </w:tabs>
        <w:jc w:val="center"/>
        <w:rPr>
          <w:b/>
          <w:sz w:val="24"/>
          <w:szCs w:val="24"/>
        </w:rPr>
      </w:pPr>
    </w:p>
    <w:p w14:paraId="738EF5DA" w14:textId="20353DB5" w:rsidR="008431E0" w:rsidRDefault="008431E0" w:rsidP="00B537CA">
      <w:pPr>
        <w:tabs>
          <w:tab w:val="left" w:pos="16018"/>
        </w:tabs>
        <w:jc w:val="center"/>
        <w:rPr>
          <w:b/>
          <w:sz w:val="24"/>
          <w:szCs w:val="24"/>
        </w:rPr>
      </w:pPr>
    </w:p>
    <w:p w14:paraId="358D01DA" w14:textId="7FE6535A" w:rsidR="008431E0" w:rsidRDefault="008431E0" w:rsidP="00B537CA">
      <w:pPr>
        <w:tabs>
          <w:tab w:val="left" w:pos="16018"/>
        </w:tabs>
        <w:jc w:val="center"/>
        <w:rPr>
          <w:b/>
          <w:sz w:val="24"/>
          <w:szCs w:val="24"/>
        </w:rPr>
      </w:pPr>
    </w:p>
    <w:p w14:paraId="4218B13C" w14:textId="012AC43C" w:rsidR="008431E0" w:rsidRDefault="008431E0" w:rsidP="00B537CA">
      <w:pPr>
        <w:tabs>
          <w:tab w:val="left" w:pos="16018"/>
        </w:tabs>
        <w:jc w:val="center"/>
        <w:rPr>
          <w:b/>
          <w:sz w:val="24"/>
          <w:szCs w:val="24"/>
        </w:rPr>
      </w:pPr>
    </w:p>
    <w:p w14:paraId="60B6E2E0" w14:textId="0BD464C7" w:rsidR="008431E0" w:rsidRDefault="008431E0" w:rsidP="00B537CA">
      <w:pPr>
        <w:tabs>
          <w:tab w:val="left" w:pos="16018"/>
        </w:tabs>
        <w:jc w:val="center"/>
        <w:rPr>
          <w:b/>
          <w:sz w:val="24"/>
          <w:szCs w:val="24"/>
        </w:rPr>
      </w:pPr>
    </w:p>
    <w:p w14:paraId="6E2ACC34" w14:textId="2E57D2C4" w:rsidR="008431E0" w:rsidRDefault="008431E0" w:rsidP="00B537CA">
      <w:pPr>
        <w:tabs>
          <w:tab w:val="left" w:pos="16018"/>
        </w:tabs>
        <w:jc w:val="center"/>
        <w:rPr>
          <w:b/>
          <w:sz w:val="24"/>
          <w:szCs w:val="24"/>
        </w:rPr>
      </w:pPr>
    </w:p>
    <w:p w14:paraId="7A3D8224" w14:textId="6637463C" w:rsidR="008431E0" w:rsidRDefault="008431E0" w:rsidP="00B537CA">
      <w:pPr>
        <w:tabs>
          <w:tab w:val="left" w:pos="16018"/>
        </w:tabs>
        <w:jc w:val="center"/>
        <w:rPr>
          <w:b/>
          <w:sz w:val="24"/>
          <w:szCs w:val="24"/>
        </w:rPr>
      </w:pPr>
    </w:p>
    <w:p w14:paraId="718E6195" w14:textId="1E09CD5E" w:rsidR="008431E0" w:rsidRDefault="008431E0" w:rsidP="00B537CA">
      <w:pPr>
        <w:tabs>
          <w:tab w:val="left" w:pos="16018"/>
        </w:tabs>
        <w:jc w:val="center"/>
        <w:rPr>
          <w:b/>
          <w:sz w:val="24"/>
          <w:szCs w:val="24"/>
        </w:rPr>
      </w:pPr>
    </w:p>
    <w:p w14:paraId="79183F19" w14:textId="75260405" w:rsidR="008431E0" w:rsidRDefault="008431E0" w:rsidP="00B537CA">
      <w:pPr>
        <w:tabs>
          <w:tab w:val="left" w:pos="16018"/>
        </w:tabs>
        <w:jc w:val="center"/>
        <w:rPr>
          <w:b/>
          <w:sz w:val="24"/>
          <w:szCs w:val="24"/>
        </w:rPr>
      </w:pPr>
    </w:p>
    <w:p w14:paraId="4E752C87" w14:textId="2D624857" w:rsidR="008431E0" w:rsidRDefault="008431E0" w:rsidP="00B537CA">
      <w:pPr>
        <w:tabs>
          <w:tab w:val="left" w:pos="16018"/>
        </w:tabs>
        <w:jc w:val="center"/>
        <w:rPr>
          <w:b/>
          <w:sz w:val="24"/>
          <w:szCs w:val="24"/>
        </w:rPr>
      </w:pPr>
    </w:p>
    <w:p w14:paraId="2E7DF9B0" w14:textId="6CA4AD38" w:rsidR="008431E0" w:rsidRDefault="008431E0" w:rsidP="00B537CA">
      <w:pPr>
        <w:tabs>
          <w:tab w:val="left" w:pos="16018"/>
        </w:tabs>
        <w:jc w:val="center"/>
        <w:rPr>
          <w:b/>
          <w:sz w:val="24"/>
          <w:szCs w:val="24"/>
        </w:rPr>
      </w:pPr>
    </w:p>
    <w:p w14:paraId="0496330F" w14:textId="2EE7AA81" w:rsidR="008431E0" w:rsidRDefault="008431E0" w:rsidP="00B537CA">
      <w:pPr>
        <w:tabs>
          <w:tab w:val="left" w:pos="16018"/>
        </w:tabs>
        <w:jc w:val="center"/>
        <w:rPr>
          <w:b/>
          <w:sz w:val="24"/>
          <w:szCs w:val="24"/>
        </w:rPr>
      </w:pPr>
    </w:p>
    <w:p w14:paraId="0884D668" w14:textId="74D30D23" w:rsidR="008431E0" w:rsidRDefault="008431E0" w:rsidP="00B537CA">
      <w:pPr>
        <w:tabs>
          <w:tab w:val="left" w:pos="16018"/>
        </w:tabs>
        <w:jc w:val="center"/>
        <w:rPr>
          <w:b/>
          <w:sz w:val="24"/>
          <w:szCs w:val="24"/>
        </w:rPr>
      </w:pPr>
    </w:p>
    <w:p w14:paraId="5FABFE0F" w14:textId="0E1AAAFA" w:rsidR="008431E0" w:rsidRDefault="008431E0" w:rsidP="00B537CA">
      <w:pPr>
        <w:tabs>
          <w:tab w:val="left" w:pos="16018"/>
        </w:tabs>
        <w:jc w:val="center"/>
        <w:rPr>
          <w:b/>
          <w:sz w:val="24"/>
          <w:szCs w:val="24"/>
        </w:rPr>
      </w:pPr>
    </w:p>
    <w:tbl>
      <w:tblPr>
        <w:tblW w:w="222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7"/>
        <w:gridCol w:w="6079"/>
        <w:gridCol w:w="3251"/>
        <w:gridCol w:w="847"/>
        <w:gridCol w:w="3256"/>
        <w:gridCol w:w="4734"/>
        <w:gridCol w:w="1559"/>
        <w:gridCol w:w="1719"/>
      </w:tblGrid>
      <w:tr w:rsidR="005C1F29" w:rsidRPr="004E37BB" w14:paraId="6CD6AF44" w14:textId="77777777" w:rsidTr="004C1936">
        <w:trPr>
          <w:trHeight w:val="561"/>
          <w:jc w:val="center"/>
        </w:trPr>
        <w:tc>
          <w:tcPr>
            <w:tcW w:w="22222" w:type="dxa"/>
            <w:gridSpan w:val="8"/>
            <w:tcBorders>
              <w:top w:val="single" w:sz="4" w:space="0" w:color="auto"/>
              <w:left w:val="single" w:sz="4" w:space="0" w:color="auto"/>
              <w:right w:val="single" w:sz="4" w:space="0" w:color="auto"/>
            </w:tcBorders>
            <w:shd w:val="clear" w:color="auto" w:fill="C6D9F1" w:themeFill="text2" w:themeFillTint="33"/>
            <w:vAlign w:val="center"/>
          </w:tcPr>
          <w:p w14:paraId="6BC482B1" w14:textId="77777777" w:rsidR="005C1F29" w:rsidRPr="004E37BB" w:rsidRDefault="005C1F29" w:rsidP="00A753CF">
            <w:pPr>
              <w:pStyle w:val="ListBullet"/>
              <w:numPr>
                <w:ilvl w:val="0"/>
                <w:numId w:val="0"/>
              </w:numPr>
              <w:tabs>
                <w:tab w:val="left" w:pos="720"/>
              </w:tabs>
              <w:spacing w:before="60" w:after="60"/>
              <w:rPr>
                <w:rFonts w:cs="Arial"/>
                <w:b/>
              </w:rPr>
            </w:pPr>
            <w:r w:rsidRPr="004E37BB">
              <w:rPr>
                <w:rFonts w:cs="Arial"/>
                <w:b/>
              </w:rPr>
              <w:lastRenderedPageBreak/>
              <w:t xml:space="preserve">BAF 3: </w:t>
            </w:r>
            <w:r>
              <w:rPr>
                <w:rFonts w:cs="Arial"/>
                <w:b/>
              </w:rPr>
              <w:t>Networked Hospitals and Excellent Primary, Community Care and Mental Health &amp; Learning Disability Services, working effectively through a systems approach</w:t>
            </w:r>
          </w:p>
        </w:tc>
      </w:tr>
      <w:tr w:rsidR="005C1F29" w:rsidRPr="00A822A4" w14:paraId="67348F9D" w14:textId="77777777" w:rsidTr="004C1936">
        <w:trPr>
          <w:trHeight w:val="1345"/>
          <w:jc w:val="center"/>
        </w:trPr>
        <w:tc>
          <w:tcPr>
            <w:tcW w:w="778" w:type="dxa"/>
            <w:tcBorders>
              <w:top w:val="single" w:sz="4" w:space="0" w:color="auto"/>
              <w:left w:val="single" w:sz="4" w:space="0" w:color="auto"/>
              <w:right w:val="single" w:sz="4" w:space="0" w:color="auto"/>
            </w:tcBorders>
            <w:shd w:val="clear" w:color="auto" w:fill="C6D9F1" w:themeFill="text2" w:themeFillTint="33"/>
            <w:vAlign w:val="center"/>
          </w:tcPr>
          <w:p w14:paraId="669789CF" w14:textId="77777777" w:rsidR="005C1F29" w:rsidRPr="00FB56F3" w:rsidRDefault="005C1F29" w:rsidP="00A753CF">
            <w:pPr>
              <w:spacing w:before="60" w:after="60"/>
              <w:jc w:val="both"/>
              <w:rPr>
                <w:rFonts w:cs="Arial"/>
                <w:b/>
              </w:rPr>
            </w:pPr>
            <w:r w:rsidRPr="00FB56F3">
              <w:rPr>
                <w:rFonts w:cs="Arial"/>
                <w:b/>
              </w:rPr>
              <w:t>3.</w:t>
            </w:r>
            <w:r>
              <w:rPr>
                <w:rFonts w:cs="Arial"/>
                <w:b/>
              </w:rPr>
              <w:t>6</w:t>
            </w:r>
          </w:p>
        </w:tc>
        <w:tc>
          <w:tcPr>
            <w:tcW w:w="18212" w:type="dxa"/>
            <w:gridSpan w:val="5"/>
            <w:tcBorders>
              <w:top w:val="single" w:sz="4" w:space="0" w:color="auto"/>
              <w:left w:val="single" w:sz="4" w:space="0" w:color="auto"/>
              <w:right w:val="single" w:sz="4" w:space="0" w:color="auto"/>
            </w:tcBorders>
            <w:shd w:val="clear" w:color="auto" w:fill="C6D9F1" w:themeFill="text2" w:themeFillTint="33"/>
            <w:vAlign w:val="center"/>
          </w:tcPr>
          <w:p w14:paraId="5E8EC1A2" w14:textId="77777777" w:rsidR="005C1F29" w:rsidRPr="006959FC" w:rsidRDefault="005C1F29" w:rsidP="00A753CF">
            <w:pPr>
              <w:spacing w:after="60"/>
              <w:jc w:val="both"/>
              <w:rPr>
                <w:rFonts w:cs="Arial"/>
                <w:b/>
                <w:bCs/>
                <w:sz w:val="24"/>
                <w:szCs w:val="24"/>
              </w:rPr>
            </w:pPr>
            <w:r w:rsidRPr="006959FC">
              <w:rPr>
                <w:rFonts w:cs="Arial"/>
                <w:b/>
              </w:rPr>
              <w:t>Children, Young People &amp; Maternity Services</w:t>
            </w:r>
          </w:p>
        </w:tc>
        <w:tc>
          <w:tcPr>
            <w:tcW w:w="1559"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25A75239" w14:textId="77777777" w:rsidR="005C1F29" w:rsidRPr="00FB56F3" w:rsidRDefault="005C1F29" w:rsidP="00A753CF">
            <w:pPr>
              <w:spacing w:before="60"/>
              <w:jc w:val="both"/>
              <w:rPr>
                <w:rFonts w:cs="Arial"/>
                <w:b/>
              </w:rPr>
            </w:pPr>
            <w:r>
              <w:rPr>
                <w:rFonts w:cs="Arial"/>
                <w:b/>
              </w:rPr>
              <w:t>Trend:</w:t>
            </w:r>
          </w:p>
        </w:tc>
        <w:tc>
          <w:tcPr>
            <w:tcW w:w="1673" w:type="dxa"/>
            <w:tcBorders>
              <w:top w:val="single" w:sz="4" w:space="0" w:color="auto"/>
              <w:left w:val="single" w:sz="4" w:space="0" w:color="auto"/>
              <w:right w:val="single" w:sz="4" w:space="0" w:color="auto"/>
            </w:tcBorders>
            <w:shd w:val="clear" w:color="auto" w:fill="C6D9F1" w:themeFill="text2" w:themeFillTint="33"/>
            <w:vAlign w:val="center"/>
          </w:tcPr>
          <w:p w14:paraId="621BFFE3" w14:textId="422F60B7" w:rsidR="005C1F29" w:rsidRPr="00FB56F3" w:rsidRDefault="00393E50" w:rsidP="00A753CF">
            <w:pPr>
              <w:spacing w:before="60" w:after="60"/>
              <w:jc w:val="center"/>
              <w:rPr>
                <w:rFonts w:cs="Arial"/>
                <w:b/>
              </w:rPr>
            </w:pPr>
            <w:r>
              <w:rPr>
                <w:rFonts w:cs="Arial"/>
                <w:b/>
                <w:noProof/>
                <w:sz w:val="24"/>
                <w:szCs w:val="24"/>
                <w:lang w:eastAsia="en-GB"/>
              </w:rPr>
              <w:drawing>
                <wp:anchor distT="0" distB="0" distL="114300" distR="114300" simplePos="0" relativeHeight="251959808" behindDoc="0" locked="0" layoutInCell="1" allowOverlap="1" wp14:anchorId="2E9E20C7" wp14:editId="678A9B88">
                  <wp:simplePos x="0" y="0"/>
                  <wp:positionH relativeFrom="column">
                    <wp:posOffset>3810</wp:posOffset>
                  </wp:positionH>
                  <wp:positionV relativeFrom="paragraph">
                    <wp:posOffset>274320</wp:posOffset>
                  </wp:positionV>
                  <wp:extent cx="419100" cy="352425"/>
                  <wp:effectExtent l="0" t="0" r="0" b="9525"/>
                  <wp:wrapNone/>
                  <wp:docPr id="62" name="Picture 6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52425"/>
                          </a:xfrm>
                          <a:prstGeom prst="rect">
                            <a:avLst/>
                          </a:prstGeom>
                          <a:noFill/>
                        </pic:spPr>
                      </pic:pic>
                    </a:graphicData>
                  </a:graphic>
                  <wp14:sizeRelH relativeFrom="page">
                    <wp14:pctWidth>0</wp14:pctWidth>
                  </wp14:sizeRelH>
                  <wp14:sizeRelV relativeFrom="page">
                    <wp14:pctHeight>0</wp14:pctHeight>
                  </wp14:sizeRelV>
                </wp:anchor>
              </w:drawing>
            </w:r>
          </w:p>
        </w:tc>
      </w:tr>
      <w:tr w:rsidR="005C1F29" w:rsidRPr="00A822A4" w14:paraId="54542651" w14:textId="77777777" w:rsidTr="004C1936">
        <w:trPr>
          <w:trHeight w:val="836"/>
          <w:jc w:val="center"/>
        </w:trPr>
        <w:tc>
          <w:tcPr>
            <w:tcW w:w="10133" w:type="dxa"/>
            <w:gridSpan w:val="3"/>
            <w:tcBorders>
              <w:left w:val="single" w:sz="4" w:space="0" w:color="auto"/>
              <w:right w:val="single" w:sz="4" w:space="0" w:color="auto"/>
            </w:tcBorders>
            <w:shd w:val="clear" w:color="auto" w:fill="C6D9F1" w:themeFill="text2" w:themeFillTint="33"/>
            <w:vAlign w:val="center"/>
          </w:tcPr>
          <w:p w14:paraId="6676664E" w14:textId="77777777" w:rsidR="005C1F29" w:rsidRPr="000570D0" w:rsidRDefault="005C1F29" w:rsidP="00A753CF">
            <w:pPr>
              <w:spacing w:before="60"/>
              <w:jc w:val="both"/>
              <w:rPr>
                <w:rFonts w:cs="Arial"/>
                <w:b/>
              </w:rPr>
            </w:pPr>
            <w:r w:rsidRPr="000570D0">
              <w:rPr>
                <w:rFonts w:cs="Arial"/>
                <w:b/>
              </w:rPr>
              <w:t>Associated HBRR Entries:</w:t>
            </w:r>
          </w:p>
          <w:p w14:paraId="673FAA3B" w14:textId="77777777" w:rsidR="005C1F29" w:rsidRPr="000570D0" w:rsidRDefault="005C1F29" w:rsidP="00A753CF">
            <w:pPr>
              <w:jc w:val="both"/>
              <w:rPr>
                <w:rFonts w:cs="Arial"/>
                <w:b/>
              </w:rPr>
            </w:pPr>
            <w:r w:rsidRPr="000570D0">
              <w:rPr>
                <w:rFonts w:cs="Arial"/>
                <w:b/>
              </w:rPr>
              <w:t>HBRR 48 – CAMHS Sustainability (12)</w:t>
            </w:r>
          </w:p>
          <w:p w14:paraId="107288DB" w14:textId="0368DA4D" w:rsidR="005C1F29" w:rsidRPr="000570D0" w:rsidRDefault="005C1F29" w:rsidP="00A753CF">
            <w:pPr>
              <w:jc w:val="both"/>
              <w:rPr>
                <w:rFonts w:cs="Arial"/>
                <w:b/>
              </w:rPr>
            </w:pPr>
            <w:r w:rsidRPr="000570D0">
              <w:rPr>
                <w:rFonts w:cs="Arial"/>
                <w:b/>
              </w:rPr>
              <w:t xml:space="preserve">HBRR 63 – Screening for </w:t>
            </w:r>
            <w:r w:rsidR="00F80EF8" w:rsidRPr="000570D0">
              <w:rPr>
                <w:rFonts w:cs="Arial"/>
                <w:b/>
              </w:rPr>
              <w:t>Foetal</w:t>
            </w:r>
            <w:r w:rsidRPr="000570D0">
              <w:rPr>
                <w:rFonts w:cs="Arial"/>
                <w:b/>
              </w:rPr>
              <w:t xml:space="preserve"> Growth Assessment in line with Gap-Grow (20)</w:t>
            </w:r>
          </w:p>
          <w:p w14:paraId="14F8F0DC" w14:textId="77777777" w:rsidR="005C1F29" w:rsidRPr="000570D0" w:rsidRDefault="005C1F29" w:rsidP="00A753CF">
            <w:pPr>
              <w:rPr>
                <w:rFonts w:cs="Arial"/>
                <w:b/>
              </w:rPr>
            </w:pPr>
            <w:r w:rsidRPr="000570D0">
              <w:rPr>
                <w:rFonts w:cs="Arial"/>
                <w:b/>
              </w:rPr>
              <w:t>HBRR 65 – Misrepresentation of Abnormal Cardiotocography Readings (20)</w:t>
            </w:r>
          </w:p>
          <w:p w14:paraId="2D3CDD59" w14:textId="77777777" w:rsidR="005C1F29" w:rsidRPr="000570D0" w:rsidRDefault="005C1F29" w:rsidP="00A753CF">
            <w:pPr>
              <w:spacing w:after="60"/>
              <w:jc w:val="both"/>
              <w:rPr>
                <w:rFonts w:cs="Arial"/>
                <w:b/>
              </w:rPr>
            </w:pPr>
            <w:r w:rsidRPr="000570D0">
              <w:rPr>
                <w:rFonts w:cs="Arial"/>
                <w:b/>
              </w:rPr>
              <w:t>HBRR 69 – Adolescent Pats. On Adult Mental Health Wards (20)</w:t>
            </w:r>
          </w:p>
        </w:tc>
        <w:tc>
          <w:tcPr>
            <w:tcW w:w="8857" w:type="dxa"/>
            <w:gridSpan w:val="3"/>
            <w:tcBorders>
              <w:left w:val="single" w:sz="4" w:space="0" w:color="auto"/>
              <w:right w:val="single" w:sz="4" w:space="0" w:color="auto"/>
            </w:tcBorders>
            <w:shd w:val="clear" w:color="auto" w:fill="C6D9F1" w:themeFill="text2" w:themeFillTint="33"/>
            <w:vAlign w:val="center"/>
          </w:tcPr>
          <w:p w14:paraId="1304665E" w14:textId="77777777" w:rsidR="005C1F29" w:rsidRPr="000570D0" w:rsidRDefault="005C1F29" w:rsidP="00A753CF">
            <w:pPr>
              <w:jc w:val="both"/>
              <w:rPr>
                <w:rFonts w:cs="Arial"/>
                <w:b/>
              </w:rPr>
            </w:pPr>
            <w:r w:rsidRPr="000570D0">
              <w:rPr>
                <w:rFonts w:cs="Arial"/>
                <w:b/>
              </w:rPr>
              <w:t>HBRR 74 – Delays in Induction/Augmentation of Labour (15)</w:t>
            </w:r>
          </w:p>
          <w:p w14:paraId="2AD7DF1E" w14:textId="77777777" w:rsidR="005C1F29" w:rsidRPr="000570D0" w:rsidRDefault="005C1F29" w:rsidP="00A753CF">
            <w:pPr>
              <w:jc w:val="both"/>
              <w:rPr>
                <w:rFonts w:cs="Arial"/>
                <w:b/>
              </w:rPr>
            </w:pPr>
            <w:r w:rsidRPr="000570D0">
              <w:rPr>
                <w:rFonts w:cs="Arial"/>
                <w:b/>
              </w:rPr>
              <w:t>HBRR 81 - Critical Midwifery Staffing Levels (25)</w:t>
            </w:r>
          </w:p>
          <w:p w14:paraId="369759DD" w14:textId="77777777" w:rsidR="005C1F29" w:rsidRPr="000570D0" w:rsidRDefault="005C1F29" w:rsidP="00A753CF">
            <w:pPr>
              <w:jc w:val="both"/>
              <w:rPr>
                <w:rFonts w:cs="Arial"/>
                <w:b/>
              </w:rPr>
            </w:pPr>
            <w:r w:rsidRPr="000570D0">
              <w:rPr>
                <w:rFonts w:cs="Arial"/>
                <w:b/>
              </w:rPr>
              <w:t>HBRR 85 – Non-Compliance with ALNET Act (20)</w:t>
            </w:r>
          </w:p>
          <w:p w14:paraId="675F5690" w14:textId="77777777" w:rsidR="005C1F29" w:rsidRPr="000570D0" w:rsidRDefault="005C1F29" w:rsidP="00A753CF">
            <w:pPr>
              <w:spacing w:after="60"/>
              <w:jc w:val="both"/>
              <w:rPr>
                <w:rFonts w:cs="Arial"/>
                <w:b/>
                <w:bCs/>
              </w:rPr>
            </w:pPr>
            <w:r w:rsidRPr="000570D0">
              <w:rPr>
                <w:rFonts w:cs="Arial"/>
                <w:b/>
              </w:rPr>
              <w:t>HBRR 75 – Whole Service Closure (10)</w:t>
            </w:r>
          </w:p>
        </w:tc>
        <w:tc>
          <w:tcPr>
            <w:tcW w:w="1559"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4F88C600" w14:textId="77777777" w:rsidR="005C1F29" w:rsidRPr="00FB56F3" w:rsidRDefault="005C1F29" w:rsidP="00A753CF">
            <w:pPr>
              <w:spacing w:before="60"/>
              <w:jc w:val="both"/>
              <w:rPr>
                <w:rFonts w:cs="Arial"/>
                <w:b/>
              </w:rPr>
            </w:pPr>
            <w:r>
              <w:rPr>
                <w:rFonts w:cs="Arial"/>
                <w:b/>
              </w:rPr>
              <w:t xml:space="preserve">Assurance: </w:t>
            </w:r>
          </w:p>
        </w:tc>
        <w:tc>
          <w:tcPr>
            <w:tcW w:w="1673" w:type="dxa"/>
            <w:tcBorders>
              <w:left w:val="single" w:sz="4" w:space="0" w:color="auto"/>
              <w:bottom w:val="single" w:sz="4" w:space="0" w:color="auto"/>
              <w:right w:val="single" w:sz="4" w:space="0" w:color="auto"/>
            </w:tcBorders>
            <w:shd w:val="clear" w:color="auto" w:fill="C6D9F1" w:themeFill="text2" w:themeFillTint="33"/>
            <w:vAlign w:val="center"/>
          </w:tcPr>
          <w:p w14:paraId="003A36C7" w14:textId="06652E88" w:rsidR="005C1F29" w:rsidRPr="00FB56F3" w:rsidRDefault="00393E50" w:rsidP="00A753CF">
            <w:pPr>
              <w:spacing w:before="60" w:after="60"/>
              <w:jc w:val="center"/>
              <w:rPr>
                <w:rFonts w:cs="Arial"/>
                <w:b/>
              </w:rPr>
            </w:pPr>
            <w:r w:rsidRPr="00B623FE">
              <w:rPr>
                <w:rFonts w:ascii="Verdana" w:hAnsi="Verdana"/>
                <w:noProof/>
                <w:szCs w:val="18"/>
                <w:lang w:eastAsia="en-GB"/>
              </w:rPr>
              <w:drawing>
                <wp:inline distT="0" distB="0" distL="0" distR="0" wp14:anchorId="72B6CCD4" wp14:editId="69DCCE69">
                  <wp:extent cx="954405" cy="532765"/>
                  <wp:effectExtent l="0" t="0" r="0" b="635"/>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54405" cy="532765"/>
                          </a:xfrm>
                          <a:prstGeom prst="rect">
                            <a:avLst/>
                          </a:prstGeom>
                          <a:noFill/>
                          <a:ln>
                            <a:noFill/>
                          </a:ln>
                        </pic:spPr>
                      </pic:pic>
                    </a:graphicData>
                  </a:graphic>
                </wp:inline>
              </w:drawing>
            </w:r>
          </w:p>
        </w:tc>
      </w:tr>
      <w:tr w:rsidR="005C1F29" w:rsidRPr="00A822A4" w14:paraId="616D6482" w14:textId="77777777" w:rsidTr="004C1936">
        <w:trPr>
          <w:trHeight w:val="63"/>
          <w:jc w:val="center"/>
        </w:trPr>
        <w:tc>
          <w:tcPr>
            <w:tcW w:w="10133" w:type="dxa"/>
            <w:gridSpan w:val="3"/>
            <w:tcBorders>
              <w:left w:val="single" w:sz="4" w:space="0" w:color="auto"/>
              <w:right w:val="single" w:sz="4" w:space="0" w:color="auto"/>
            </w:tcBorders>
            <w:shd w:val="clear" w:color="auto" w:fill="C6D9F1" w:themeFill="text2" w:themeFillTint="33"/>
            <w:vAlign w:val="center"/>
          </w:tcPr>
          <w:p w14:paraId="3B4EC9D8" w14:textId="77777777" w:rsidR="005C1F29" w:rsidRPr="00FB56F3" w:rsidRDefault="005C1F29" w:rsidP="00A753CF">
            <w:pPr>
              <w:spacing w:before="60" w:after="60"/>
              <w:rPr>
                <w:rFonts w:cs="Arial"/>
              </w:rPr>
            </w:pPr>
            <w:r w:rsidRPr="00FB56F3">
              <w:rPr>
                <w:rFonts w:cs="Arial"/>
                <w:b/>
              </w:rPr>
              <w:t xml:space="preserve">Executive Lead (s): </w:t>
            </w:r>
            <w:r>
              <w:rPr>
                <w:rFonts w:cs="Arial"/>
              </w:rPr>
              <w:t>Executive Director of Nursing</w:t>
            </w:r>
          </w:p>
        </w:tc>
        <w:tc>
          <w:tcPr>
            <w:tcW w:w="12089" w:type="dxa"/>
            <w:gridSpan w:val="5"/>
            <w:tcBorders>
              <w:left w:val="single" w:sz="4" w:space="0" w:color="auto"/>
              <w:right w:val="single" w:sz="4" w:space="0" w:color="auto"/>
            </w:tcBorders>
            <w:shd w:val="clear" w:color="auto" w:fill="C6D9F1" w:themeFill="text2" w:themeFillTint="33"/>
            <w:vAlign w:val="center"/>
          </w:tcPr>
          <w:p w14:paraId="58A23238" w14:textId="77777777" w:rsidR="005C1F29" w:rsidRPr="00FB56F3" w:rsidRDefault="005C1F29" w:rsidP="00A753CF">
            <w:pPr>
              <w:spacing w:before="60" w:after="60"/>
              <w:rPr>
                <w:rFonts w:cs="Arial"/>
                <w:b/>
              </w:rPr>
            </w:pPr>
            <w:r w:rsidRPr="00FB56F3">
              <w:rPr>
                <w:rFonts w:cs="Arial"/>
                <w:b/>
              </w:rPr>
              <w:t xml:space="preserve">Assuring Committee: </w:t>
            </w:r>
            <w:r w:rsidRPr="00FB56F3">
              <w:rPr>
                <w:rFonts w:cs="Arial"/>
              </w:rPr>
              <w:t>Performance &amp; Finance Committee</w:t>
            </w:r>
          </w:p>
        </w:tc>
      </w:tr>
      <w:tr w:rsidR="005C1F29" w:rsidRPr="00A822A4" w14:paraId="31965FC8" w14:textId="77777777" w:rsidTr="005C1F29">
        <w:trPr>
          <w:trHeight w:val="860"/>
          <w:jc w:val="center"/>
        </w:trPr>
        <w:tc>
          <w:tcPr>
            <w:tcW w:w="22222" w:type="dxa"/>
            <w:gridSpan w:val="8"/>
            <w:tcBorders>
              <w:top w:val="single" w:sz="4" w:space="0" w:color="auto"/>
              <w:left w:val="single" w:sz="4" w:space="0" w:color="auto"/>
              <w:right w:val="single" w:sz="4" w:space="0" w:color="auto"/>
            </w:tcBorders>
            <w:shd w:val="clear" w:color="auto" w:fill="auto"/>
          </w:tcPr>
          <w:p w14:paraId="3CB5CB15" w14:textId="77777777" w:rsidR="005C1F29" w:rsidRPr="00BC6A06" w:rsidRDefault="005C1F29" w:rsidP="00A753CF">
            <w:pPr>
              <w:spacing w:before="60"/>
              <w:jc w:val="both"/>
              <w:rPr>
                <w:rFonts w:cs="Arial"/>
                <w:b/>
              </w:rPr>
            </w:pPr>
            <w:r w:rsidRPr="00BC6A06">
              <w:rPr>
                <w:rFonts w:cs="Arial"/>
                <w:b/>
              </w:rPr>
              <w:t>Key Controls:</w:t>
            </w:r>
          </w:p>
          <w:p w14:paraId="253CC823" w14:textId="77777777" w:rsidR="005C1F29" w:rsidRPr="00BC6A06" w:rsidRDefault="005C1F29" w:rsidP="005C1F29">
            <w:pPr>
              <w:numPr>
                <w:ilvl w:val="0"/>
                <w:numId w:val="7"/>
              </w:numPr>
              <w:shd w:val="clear" w:color="auto" w:fill="FFFFFF"/>
              <w:jc w:val="both"/>
              <w:rPr>
                <w:rFonts w:cs="Arial"/>
              </w:rPr>
            </w:pPr>
            <w:r w:rsidRPr="00BC6A06">
              <w:rPr>
                <w:rFonts w:cs="Arial"/>
              </w:rPr>
              <w:t xml:space="preserve">Established Nursing &amp; Midwifery Board in </w:t>
            </w:r>
            <w:proofErr w:type="gramStart"/>
            <w:r w:rsidRPr="00BC6A06">
              <w:rPr>
                <w:rFonts w:cs="Arial"/>
              </w:rPr>
              <w:t>place</w:t>
            </w:r>
            <w:proofErr w:type="gramEnd"/>
          </w:p>
          <w:p w14:paraId="27D6A296" w14:textId="77777777" w:rsidR="005C1F29" w:rsidRPr="00BC6A06" w:rsidRDefault="005C1F29" w:rsidP="005C1F29">
            <w:pPr>
              <w:numPr>
                <w:ilvl w:val="0"/>
                <w:numId w:val="7"/>
              </w:numPr>
              <w:shd w:val="clear" w:color="auto" w:fill="FFFFFF"/>
              <w:jc w:val="both"/>
              <w:rPr>
                <w:rFonts w:cs="Arial"/>
              </w:rPr>
            </w:pPr>
            <w:r w:rsidRPr="00BC6A06">
              <w:rPr>
                <w:rFonts w:cs="Arial"/>
              </w:rPr>
              <w:t xml:space="preserve">Programme/Project structure in place to drive delivery of Annual Plan/Recovery &amp; Sustainability Plan </w:t>
            </w:r>
            <w:proofErr w:type="gramStart"/>
            <w:r w:rsidRPr="00BC6A06">
              <w:rPr>
                <w:rFonts w:cs="Arial"/>
              </w:rPr>
              <w:t>priorities</w:t>
            </w:r>
            <w:proofErr w:type="gramEnd"/>
          </w:p>
          <w:p w14:paraId="70280CFC" w14:textId="790371E4" w:rsidR="005C1F29" w:rsidRPr="003F2BEF" w:rsidRDefault="005C1F29" w:rsidP="005C1F29">
            <w:pPr>
              <w:numPr>
                <w:ilvl w:val="0"/>
                <w:numId w:val="7"/>
              </w:numPr>
              <w:shd w:val="clear" w:color="auto" w:fill="FFFFFF"/>
              <w:jc w:val="both"/>
              <w:rPr>
                <w:rFonts w:cs="Arial"/>
                <w:color w:val="FF0000"/>
              </w:rPr>
            </w:pPr>
            <w:r w:rsidRPr="003F2BEF">
              <w:rPr>
                <w:rFonts w:cs="Arial"/>
                <w:strike/>
                <w:color w:val="FF0000"/>
              </w:rPr>
              <w:t>Project Board established to oversee installation of central cardiotocograph monitoring system, and necessary training</w:t>
            </w:r>
            <w:r w:rsidR="003F2BEF" w:rsidRPr="003F2BEF">
              <w:rPr>
                <w:rFonts w:cs="Arial"/>
                <w:strike/>
                <w:color w:val="FF0000"/>
              </w:rPr>
              <w:t>.</w:t>
            </w:r>
            <w:r w:rsidRPr="003F2BEF">
              <w:rPr>
                <w:rFonts w:cs="Arial"/>
                <w:color w:val="FF0000"/>
              </w:rPr>
              <w:t xml:space="preserve"> </w:t>
            </w:r>
            <w:r w:rsidR="003F2BEF">
              <w:rPr>
                <w:rFonts w:cs="Arial"/>
                <w:color w:val="FF0000"/>
              </w:rPr>
              <w:t>Project Board stood down as system now installed.</w:t>
            </w:r>
          </w:p>
          <w:p w14:paraId="4B871E1A" w14:textId="77777777" w:rsidR="005C1F29" w:rsidRPr="00BC6A06" w:rsidRDefault="005C1F29" w:rsidP="005C1F29">
            <w:pPr>
              <w:numPr>
                <w:ilvl w:val="0"/>
                <w:numId w:val="7"/>
              </w:numPr>
              <w:shd w:val="clear" w:color="auto" w:fill="FFFFFF"/>
              <w:jc w:val="both"/>
              <w:rPr>
                <w:rFonts w:cs="Arial"/>
              </w:rPr>
            </w:pPr>
            <w:r w:rsidRPr="00BC6A06">
              <w:rPr>
                <w:rFonts w:cs="Arial"/>
              </w:rPr>
              <w:t xml:space="preserve">Health Board Maternity Ultrasound Group convened to develop future ultrasound </w:t>
            </w:r>
            <w:proofErr w:type="gramStart"/>
            <w:r w:rsidRPr="00BC6A06">
              <w:rPr>
                <w:rFonts w:cs="Arial"/>
              </w:rPr>
              <w:t>services</w:t>
            </w:r>
            <w:proofErr w:type="gramEnd"/>
          </w:p>
          <w:p w14:paraId="34F649C2" w14:textId="77777777" w:rsidR="005C1F29" w:rsidRDefault="005C1F29" w:rsidP="003F2BEF">
            <w:pPr>
              <w:numPr>
                <w:ilvl w:val="0"/>
                <w:numId w:val="7"/>
              </w:numPr>
              <w:shd w:val="clear" w:color="auto" w:fill="FFFFFF"/>
              <w:jc w:val="both"/>
              <w:rPr>
                <w:rFonts w:cs="Arial"/>
              </w:rPr>
            </w:pPr>
            <w:r w:rsidRPr="00BC6A06">
              <w:rPr>
                <w:rFonts w:cs="Arial"/>
              </w:rPr>
              <w:t>Children &amp; Young People’s Emotional and Mental Health Planning Group 3-Year plan 2021-2023 in place.</w:t>
            </w:r>
          </w:p>
          <w:p w14:paraId="2DEFEA8F" w14:textId="77777777" w:rsidR="003F2BEF" w:rsidRPr="003F2BEF" w:rsidRDefault="003F2BEF" w:rsidP="003F2BEF">
            <w:pPr>
              <w:numPr>
                <w:ilvl w:val="0"/>
                <w:numId w:val="7"/>
              </w:numPr>
              <w:shd w:val="clear" w:color="auto" w:fill="FFFFFF"/>
              <w:jc w:val="both"/>
              <w:rPr>
                <w:rFonts w:cs="Arial"/>
                <w:color w:val="FF0000"/>
              </w:rPr>
            </w:pPr>
            <w:r w:rsidRPr="003F2BEF">
              <w:rPr>
                <w:rFonts w:cs="Arial"/>
                <w:color w:val="FF0000"/>
              </w:rPr>
              <w:t xml:space="preserve">ALNET Act – Established governance structure with ALN Operational Group reporting to ALN Steering Group, which is chaired by the </w:t>
            </w:r>
            <w:proofErr w:type="spellStart"/>
            <w:proofErr w:type="gramStart"/>
            <w:r w:rsidRPr="003F2BEF">
              <w:rPr>
                <w:rFonts w:cs="Arial"/>
                <w:color w:val="FF0000"/>
              </w:rPr>
              <w:t>DoTHS</w:t>
            </w:r>
            <w:proofErr w:type="spellEnd"/>
            <w:proofErr w:type="gramEnd"/>
          </w:p>
          <w:p w14:paraId="68062D3D" w14:textId="77777777" w:rsidR="003F2BEF" w:rsidRPr="003F2BEF" w:rsidRDefault="003F2BEF" w:rsidP="003F2BEF">
            <w:pPr>
              <w:numPr>
                <w:ilvl w:val="0"/>
                <w:numId w:val="7"/>
              </w:numPr>
              <w:shd w:val="clear" w:color="auto" w:fill="FFFFFF"/>
              <w:jc w:val="both"/>
              <w:rPr>
                <w:rFonts w:cs="Arial"/>
                <w:color w:val="FF0000"/>
              </w:rPr>
            </w:pPr>
            <w:r w:rsidRPr="003F2BEF">
              <w:rPr>
                <w:rFonts w:cs="Arial"/>
                <w:color w:val="FF0000"/>
              </w:rPr>
              <w:t xml:space="preserve">ALNET Act – operational process implemented through which Health Board statutory duties under the ALNET Act are fulfilled, supported by a Standard Operating Procedure </w:t>
            </w:r>
          </w:p>
          <w:p w14:paraId="50026D54" w14:textId="77777777" w:rsidR="003F2BEF" w:rsidRPr="003F2BEF" w:rsidRDefault="003F2BEF" w:rsidP="003F2BEF">
            <w:pPr>
              <w:numPr>
                <w:ilvl w:val="0"/>
                <w:numId w:val="7"/>
              </w:numPr>
              <w:shd w:val="clear" w:color="auto" w:fill="FFFFFF"/>
              <w:jc w:val="both"/>
              <w:rPr>
                <w:rFonts w:cs="Arial"/>
                <w:color w:val="FF0000"/>
              </w:rPr>
            </w:pPr>
            <w:r w:rsidRPr="003F2BEF">
              <w:rPr>
                <w:rFonts w:cs="Arial"/>
                <w:color w:val="FF0000"/>
              </w:rPr>
              <w:t>National Maternity and Neonatal Safety Improvement Programme (</w:t>
            </w:r>
            <w:proofErr w:type="spellStart"/>
            <w:r w:rsidRPr="003F2BEF">
              <w:rPr>
                <w:rFonts w:cs="Arial"/>
                <w:color w:val="FF0000"/>
              </w:rPr>
              <w:t>MatNeoSIP</w:t>
            </w:r>
            <w:proofErr w:type="spellEnd"/>
            <w:r w:rsidRPr="003F2BEF">
              <w:rPr>
                <w:rFonts w:cs="Arial"/>
                <w:color w:val="FF0000"/>
              </w:rPr>
              <w:t xml:space="preserve">) established </w:t>
            </w:r>
            <w:proofErr w:type="gramStart"/>
            <w:r w:rsidRPr="003F2BEF">
              <w:rPr>
                <w:rFonts w:cs="Arial"/>
                <w:color w:val="FF0000"/>
              </w:rPr>
              <w:t>nationally</w:t>
            </w:r>
            <w:proofErr w:type="gramEnd"/>
          </w:p>
          <w:p w14:paraId="08290623" w14:textId="77777777" w:rsidR="003F2BEF" w:rsidRPr="003F2BEF" w:rsidRDefault="003F2BEF" w:rsidP="003F2BEF">
            <w:pPr>
              <w:numPr>
                <w:ilvl w:val="0"/>
                <w:numId w:val="7"/>
              </w:numPr>
              <w:shd w:val="clear" w:color="auto" w:fill="FFFFFF"/>
              <w:jc w:val="both"/>
              <w:rPr>
                <w:rFonts w:cs="Arial"/>
                <w:color w:val="FF0000"/>
              </w:rPr>
            </w:pPr>
            <w:r w:rsidRPr="003F2BEF">
              <w:rPr>
                <w:rFonts w:cs="Arial"/>
                <w:color w:val="FF0000"/>
              </w:rPr>
              <w:t xml:space="preserve">Maternity Workforce Transformation Board </w:t>
            </w:r>
            <w:proofErr w:type="gramStart"/>
            <w:r w:rsidRPr="003F2BEF">
              <w:rPr>
                <w:rFonts w:cs="Arial"/>
                <w:color w:val="FF0000"/>
              </w:rPr>
              <w:t>established</w:t>
            </w:r>
            <w:proofErr w:type="gramEnd"/>
          </w:p>
          <w:p w14:paraId="5B9300E6" w14:textId="28DD1F4B" w:rsidR="003F2BEF" w:rsidRPr="00BC6A06" w:rsidRDefault="003F2BEF" w:rsidP="003F2BEF">
            <w:pPr>
              <w:numPr>
                <w:ilvl w:val="0"/>
                <w:numId w:val="7"/>
              </w:numPr>
              <w:shd w:val="clear" w:color="auto" w:fill="FFFFFF"/>
              <w:spacing w:after="60"/>
              <w:jc w:val="both"/>
              <w:rPr>
                <w:rFonts w:cs="Arial"/>
              </w:rPr>
            </w:pPr>
            <w:r w:rsidRPr="003F2BEF">
              <w:rPr>
                <w:rFonts w:cs="Arial"/>
                <w:color w:val="FF0000"/>
              </w:rPr>
              <w:t>MBRRACE – local and national report on birth outcomes</w:t>
            </w:r>
          </w:p>
        </w:tc>
      </w:tr>
      <w:tr w:rsidR="005C1F29" w:rsidRPr="00A822A4" w14:paraId="6690CBDF" w14:textId="77777777" w:rsidTr="005C1F29">
        <w:trPr>
          <w:trHeight w:val="79"/>
          <w:jc w:val="center"/>
        </w:trPr>
        <w:tc>
          <w:tcPr>
            <w:tcW w:w="6873" w:type="dxa"/>
            <w:gridSpan w:val="2"/>
            <w:tcBorders>
              <w:top w:val="single" w:sz="4" w:space="0" w:color="auto"/>
              <w:left w:val="single" w:sz="4" w:space="0" w:color="auto"/>
              <w:bottom w:val="single" w:sz="4" w:space="0" w:color="auto"/>
              <w:right w:val="single" w:sz="4" w:space="0" w:color="auto"/>
            </w:tcBorders>
            <w:shd w:val="clear" w:color="auto" w:fill="F2F2F2"/>
          </w:tcPr>
          <w:p w14:paraId="70E54888" w14:textId="77777777" w:rsidR="005C1F29" w:rsidRPr="00A822A4" w:rsidRDefault="005C1F29" w:rsidP="00A753CF">
            <w:pPr>
              <w:spacing w:before="60" w:after="60"/>
              <w:jc w:val="both"/>
              <w:rPr>
                <w:rFonts w:cs="Arial"/>
                <w:b/>
              </w:rPr>
            </w:pPr>
            <w:r>
              <w:rPr>
                <w:rFonts w:cs="Arial"/>
                <w:b/>
              </w:rPr>
              <w:t>Sources of Assurance – Level 1</w:t>
            </w:r>
          </w:p>
        </w:tc>
        <w:tc>
          <w:tcPr>
            <w:tcW w:w="7371" w:type="dxa"/>
            <w:gridSpan w:val="3"/>
            <w:tcBorders>
              <w:top w:val="single" w:sz="4" w:space="0" w:color="auto"/>
              <w:left w:val="single" w:sz="4" w:space="0" w:color="auto"/>
              <w:bottom w:val="single" w:sz="4" w:space="0" w:color="auto"/>
              <w:right w:val="single" w:sz="4" w:space="0" w:color="auto"/>
            </w:tcBorders>
            <w:shd w:val="clear" w:color="auto" w:fill="F2F2F2"/>
          </w:tcPr>
          <w:p w14:paraId="271C712F" w14:textId="77777777" w:rsidR="005C1F29" w:rsidRPr="00A822A4" w:rsidRDefault="005C1F29" w:rsidP="00A753CF">
            <w:pPr>
              <w:spacing w:before="60" w:after="60"/>
              <w:jc w:val="both"/>
              <w:rPr>
                <w:rFonts w:cs="Arial"/>
                <w:b/>
              </w:rPr>
            </w:pPr>
            <w:r>
              <w:rPr>
                <w:rFonts w:cs="Arial"/>
                <w:b/>
              </w:rPr>
              <w:t>Sources of Assurance – Level 2</w:t>
            </w:r>
          </w:p>
        </w:tc>
        <w:tc>
          <w:tcPr>
            <w:tcW w:w="7978" w:type="dxa"/>
            <w:gridSpan w:val="3"/>
            <w:tcBorders>
              <w:top w:val="single" w:sz="4" w:space="0" w:color="auto"/>
              <w:left w:val="single" w:sz="4" w:space="0" w:color="auto"/>
              <w:bottom w:val="single" w:sz="4" w:space="0" w:color="auto"/>
              <w:right w:val="single" w:sz="4" w:space="0" w:color="auto"/>
            </w:tcBorders>
            <w:shd w:val="clear" w:color="auto" w:fill="F2F2F2"/>
          </w:tcPr>
          <w:p w14:paraId="092EE195" w14:textId="77777777" w:rsidR="005C1F29" w:rsidRPr="00A822A4" w:rsidRDefault="005C1F29" w:rsidP="00A753CF">
            <w:pPr>
              <w:spacing w:before="60" w:after="60"/>
              <w:jc w:val="both"/>
              <w:rPr>
                <w:rFonts w:cs="Arial"/>
                <w:b/>
              </w:rPr>
            </w:pPr>
            <w:r>
              <w:rPr>
                <w:rFonts w:cs="Arial"/>
                <w:b/>
              </w:rPr>
              <w:t>Sources of Assurance – Level 3</w:t>
            </w:r>
          </w:p>
        </w:tc>
      </w:tr>
      <w:tr w:rsidR="005C1F29" w:rsidRPr="00A822A4" w14:paraId="041433DA" w14:textId="77777777" w:rsidTr="005C1F29">
        <w:trPr>
          <w:trHeight w:val="79"/>
          <w:jc w:val="center"/>
        </w:trPr>
        <w:tc>
          <w:tcPr>
            <w:tcW w:w="6873" w:type="dxa"/>
            <w:gridSpan w:val="2"/>
            <w:tcBorders>
              <w:top w:val="single" w:sz="4" w:space="0" w:color="auto"/>
              <w:left w:val="single" w:sz="4" w:space="0" w:color="auto"/>
              <w:bottom w:val="single" w:sz="4" w:space="0" w:color="auto"/>
              <w:right w:val="single" w:sz="4" w:space="0" w:color="auto"/>
            </w:tcBorders>
            <w:shd w:val="clear" w:color="auto" w:fill="auto"/>
          </w:tcPr>
          <w:p w14:paraId="390C14C4" w14:textId="77777777" w:rsidR="005C1F29" w:rsidRDefault="005C1F29" w:rsidP="00A753CF">
            <w:pPr>
              <w:spacing w:before="60" w:after="60"/>
              <w:jc w:val="both"/>
              <w:rPr>
                <w:rFonts w:cs="Arial"/>
              </w:rPr>
            </w:pPr>
            <w:r w:rsidRPr="00C94098">
              <w:rPr>
                <w:rFonts w:cs="Arial"/>
              </w:rPr>
              <w:t>Monthly monitoring of progress against waiting list improvement plan via the CAMHS Commissioning Group, with quarterly updates to the Management Board, and to Performance &amp; Finance Committee when required.</w:t>
            </w:r>
          </w:p>
          <w:p w14:paraId="044CDA52" w14:textId="77777777" w:rsidR="003F2BEF" w:rsidRPr="003F2BEF" w:rsidRDefault="003F2BEF" w:rsidP="003F2BEF">
            <w:pPr>
              <w:spacing w:before="60" w:after="60"/>
              <w:jc w:val="both"/>
              <w:rPr>
                <w:rFonts w:cs="Arial"/>
                <w:color w:val="FF0000"/>
              </w:rPr>
            </w:pPr>
            <w:r w:rsidRPr="003F2BEF">
              <w:rPr>
                <w:rFonts w:cs="Arial"/>
                <w:color w:val="FF0000"/>
              </w:rPr>
              <w:t>ALNET Act – bimonthly reporting through to Patient Safety and Compliance Group.</w:t>
            </w:r>
          </w:p>
          <w:p w14:paraId="5BEA136F" w14:textId="7A11DCFE" w:rsidR="003F2BEF" w:rsidRPr="003F2BEF" w:rsidRDefault="003F2BEF" w:rsidP="00A753CF">
            <w:pPr>
              <w:spacing w:before="60" w:after="60"/>
              <w:jc w:val="both"/>
              <w:rPr>
                <w:rFonts w:cs="Arial"/>
                <w:color w:val="00B050"/>
              </w:rPr>
            </w:pPr>
            <w:r w:rsidRPr="003F2BEF">
              <w:rPr>
                <w:rFonts w:cs="Arial"/>
                <w:color w:val="FF0000"/>
              </w:rPr>
              <w:t>Workforce Transformation to ensure safe staffing levels in Maternity Services</w:t>
            </w:r>
          </w:p>
        </w:tc>
        <w:tc>
          <w:tcPr>
            <w:tcW w:w="7371" w:type="dxa"/>
            <w:gridSpan w:val="3"/>
            <w:tcBorders>
              <w:top w:val="single" w:sz="4" w:space="0" w:color="auto"/>
              <w:left w:val="single" w:sz="4" w:space="0" w:color="auto"/>
              <w:bottom w:val="single" w:sz="4" w:space="0" w:color="auto"/>
              <w:right w:val="single" w:sz="4" w:space="0" w:color="auto"/>
            </w:tcBorders>
            <w:shd w:val="clear" w:color="auto" w:fill="auto"/>
          </w:tcPr>
          <w:p w14:paraId="3DF878F8" w14:textId="77777777" w:rsidR="005C1F29" w:rsidRPr="00C94098" w:rsidRDefault="005C1F29" w:rsidP="00A753CF">
            <w:pPr>
              <w:widowControl w:val="0"/>
              <w:shd w:val="clear" w:color="auto" w:fill="FFFFFF"/>
              <w:spacing w:before="60" w:after="60"/>
              <w:jc w:val="both"/>
              <w:rPr>
                <w:rFonts w:cs="Arial"/>
              </w:rPr>
            </w:pPr>
            <w:r w:rsidRPr="00C94098">
              <w:rPr>
                <w:rFonts w:cs="Arial"/>
              </w:rPr>
              <w:t xml:space="preserve">Annual Plan/Recovery &amp; Sustainability Plan performance reporting to the Management Board, Performance &amp; Finance </w:t>
            </w:r>
            <w:proofErr w:type="gramStart"/>
            <w:r w:rsidRPr="00C94098">
              <w:rPr>
                <w:rFonts w:cs="Arial"/>
              </w:rPr>
              <w:t>Committee</w:t>
            </w:r>
            <w:proofErr w:type="gramEnd"/>
            <w:r w:rsidRPr="00C94098">
              <w:rPr>
                <w:rFonts w:cs="Arial"/>
              </w:rPr>
              <w:t xml:space="preserve"> and the Health Board</w:t>
            </w:r>
          </w:p>
          <w:p w14:paraId="00458E4D" w14:textId="77777777" w:rsidR="005C1F29" w:rsidRPr="00C94098" w:rsidRDefault="005C1F29" w:rsidP="00A753CF">
            <w:pPr>
              <w:spacing w:before="60" w:after="60"/>
              <w:jc w:val="both"/>
              <w:rPr>
                <w:rFonts w:cs="Arial"/>
              </w:rPr>
            </w:pPr>
            <w:r w:rsidRPr="00C94098">
              <w:rPr>
                <w:rFonts w:cs="Arial"/>
              </w:rPr>
              <w:t>CAMHS performance against local and WG targets included in Integrated Performance Reports</w:t>
            </w:r>
          </w:p>
        </w:tc>
        <w:tc>
          <w:tcPr>
            <w:tcW w:w="7978" w:type="dxa"/>
            <w:gridSpan w:val="3"/>
            <w:tcBorders>
              <w:top w:val="single" w:sz="4" w:space="0" w:color="auto"/>
              <w:left w:val="single" w:sz="4" w:space="0" w:color="auto"/>
              <w:bottom w:val="single" w:sz="4" w:space="0" w:color="auto"/>
              <w:right w:val="single" w:sz="4" w:space="0" w:color="auto"/>
            </w:tcBorders>
            <w:shd w:val="clear" w:color="auto" w:fill="auto"/>
          </w:tcPr>
          <w:p w14:paraId="0770C90A" w14:textId="77777777" w:rsidR="005C1F29" w:rsidRPr="00E24451" w:rsidRDefault="005C1F29" w:rsidP="00A753CF">
            <w:pPr>
              <w:spacing w:before="60"/>
              <w:jc w:val="both"/>
              <w:rPr>
                <w:rFonts w:cs="Arial"/>
                <w:color w:val="000000"/>
              </w:rPr>
            </w:pPr>
            <w:r w:rsidRPr="00E24451">
              <w:rPr>
                <w:rFonts w:cs="Arial"/>
                <w:color w:val="000000"/>
              </w:rPr>
              <w:t>A&amp;A Report SBU-2122-018 – December 2021</w:t>
            </w:r>
          </w:p>
          <w:p w14:paraId="0CDD266E" w14:textId="77777777" w:rsidR="005C1F29" w:rsidRPr="00E24451" w:rsidRDefault="005C1F29" w:rsidP="00A753CF">
            <w:pPr>
              <w:spacing w:after="60"/>
              <w:jc w:val="both"/>
              <w:rPr>
                <w:rFonts w:cs="Arial"/>
                <w:color w:val="000000"/>
              </w:rPr>
            </w:pPr>
            <w:r w:rsidRPr="00E24451">
              <w:rPr>
                <w:rFonts w:cs="Arial"/>
                <w:color w:val="000000"/>
              </w:rPr>
              <w:t>CAMHS Commissioning Arrangements – Limited Assurance</w:t>
            </w:r>
          </w:p>
          <w:p w14:paraId="13E9B318" w14:textId="77777777" w:rsidR="005C1F29" w:rsidRDefault="005C1F29" w:rsidP="00A753CF">
            <w:pPr>
              <w:spacing w:before="60" w:after="60"/>
              <w:ind w:left="12" w:hanging="12"/>
              <w:jc w:val="both"/>
              <w:rPr>
                <w:rFonts w:cs="Arial"/>
                <w:color w:val="000000"/>
                <w:lang w:val="en-US"/>
              </w:rPr>
            </w:pPr>
            <w:r w:rsidRPr="00E24451">
              <w:rPr>
                <w:rFonts w:cs="Arial"/>
                <w:color w:val="000000"/>
                <w:lang w:val="en-US"/>
              </w:rPr>
              <w:t>External review of Swansea Bay University Health Board Maternity Services Governance Process conducted by the Wales Maternity &amp; Neonatal Network</w:t>
            </w:r>
          </w:p>
          <w:p w14:paraId="3E70EBA8" w14:textId="77777777" w:rsidR="003F2BEF" w:rsidRPr="003F2BEF" w:rsidRDefault="003F2BEF" w:rsidP="003F2BEF">
            <w:pPr>
              <w:spacing w:after="60"/>
              <w:jc w:val="both"/>
              <w:rPr>
                <w:rFonts w:cs="Arial"/>
                <w:color w:val="FF0000"/>
              </w:rPr>
            </w:pPr>
            <w:r w:rsidRPr="003F2BEF">
              <w:rPr>
                <w:rFonts w:cs="Arial"/>
                <w:color w:val="FF0000"/>
              </w:rPr>
              <w:t>HIW Inspection of Singleton Obstetric Unit September 2023</w:t>
            </w:r>
          </w:p>
          <w:p w14:paraId="1B1808BE" w14:textId="0D0D63C7" w:rsidR="003F2BEF" w:rsidRPr="00E24451" w:rsidRDefault="003F2BEF" w:rsidP="003F2BEF">
            <w:pPr>
              <w:spacing w:before="60" w:after="60"/>
              <w:ind w:left="12" w:hanging="12"/>
              <w:jc w:val="both"/>
              <w:rPr>
                <w:rFonts w:cs="Arial"/>
                <w:color w:val="000000"/>
              </w:rPr>
            </w:pPr>
            <w:r w:rsidRPr="003F2BEF">
              <w:rPr>
                <w:rFonts w:cs="Arial"/>
                <w:color w:val="FF0000"/>
              </w:rPr>
              <w:t>MBRRACE – Saving Lives Improving Care – October 2023</w:t>
            </w:r>
          </w:p>
        </w:tc>
      </w:tr>
      <w:tr w:rsidR="005C1F29" w:rsidRPr="00A822A4" w14:paraId="61B6022B" w14:textId="77777777" w:rsidTr="005C1F29">
        <w:trPr>
          <w:trHeight w:val="79"/>
          <w:jc w:val="center"/>
        </w:trPr>
        <w:tc>
          <w:tcPr>
            <w:tcW w:w="10981" w:type="dxa"/>
            <w:gridSpan w:val="4"/>
            <w:tcBorders>
              <w:top w:val="single" w:sz="4" w:space="0" w:color="auto"/>
              <w:left w:val="single" w:sz="4" w:space="0" w:color="auto"/>
              <w:bottom w:val="single" w:sz="4" w:space="0" w:color="auto"/>
              <w:right w:val="single" w:sz="4" w:space="0" w:color="auto"/>
            </w:tcBorders>
            <w:shd w:val="clear" w:color="auto" w:fill="F2F2F2"/>
          </w:tcPr>
          <w:p w14:paraId="1615E214" w14:textId="77777777" w:rsidR="005C1F29" w:rsidRPr="00A822A4" w:rsidRDefault="005C1F29" w:rsidP="00A753CF">
            <w:pPr>
              <w:spacing w:before="60" w:after="60"/>
              <w:jc w:val="both"/>
              <w:rPr>
                <w:rFonts w:cs="Arial"/>
                <w:b/>
              </w:rPr>
            </w:pPr>
            <w:r w:rsidRPr="00A822A4">
              <w:rPr>
                <w:rFonts w:cs="Arial"/>
                <w:b/>
              </w:rPr>
              <w:t>Gaps in Control/Assurance or Identified Areas for Improvement</w:t>
            </w:r>
          </w:p>
        </w:tc>
        <w:tc>
          <w:tcPr>
            <w:tcW w:w="11241" w:type="dxa"/>
            <w:gridSpan w:val="4"/>
            <w:tcBorders>
              <w:top w:val="single" w:sz="4" w:space="0" w:color="auto"/>
              <w:left w:val="single" w:sz="4" w:space="0" w:color="auto"/>
              <w:bottom w:val="single" w:sz="4" w:space="0" w:color="auto"/>
              <w:right w:val="single" w:sz="4" w:space="0" w:color="auto"/>
            </w:tcBorders>
            <w:shd w:val="clear" w:color="auto" w:fill="F2F2F2"/>
          </w:tcPr>
          <w:p w14:paraId="608ECF5D" w14:textId="77777777" w:rsidR="005C1F29" w:rsidRPr="00A822A4" w:rsidRDefault="005C1F29" w:rsidP="00A753CF">
            <w:pPr>
              <w:spacing w:before="60" w:after="60"/>
              <w:jc w:val="both"/>
              <w:rPr>
                <w:rFonts w:cs="Arial"/>
                <w:b/>
              </w:rPr>
            </w:pPr>
            <w:r w:rsidRPr="00A822A4">
              <w:rPr>
                <w:rFonts w:cs="Arial"/>
                <w:b/>
              </w:rPr>
              <w:t xml:space="preserve">Agreed Action </w:t>
            </w:r>
          </w:p>
        </w:tc>
      </w:tr>
      <w:tr w:rsidR="005C1F29" w:rsidRPr="00A822A4" w14:paraId="6E0A2A5F" w14:textId="77777777" w:rsidTr="005C1F29">
        <w:trPr>
          <w:trHeight w:val="79"/>
          <w:jc w:val="center"/>
        </w:trPr>
        <w:tc>
          <w:tcPr>
            <w:tcW w:w="10981" w:type="dxa"/>
            <w:gridSpan w:val="4"/>
            <w:tcBorders>
              <w:top w:val="single" w:sz="4" w:space="0" w:color="auto"/>
              <w:left w:val="single" w:sz="4" w:space="0" w:color="auto"/>
              <w:bottom w:val="single" w:sz="4" w:space="0" w:color="auto"/>
              <w:right w:val="single" w:sz="4" w:space="0" w:color="auto"/>
            </w:tcBorders>
            <w:shd w:val="clear" w:color="auto" w:fill="auto"/>
          </w:tcPr>
          <w:p w14:paraId="1E7E0E3B" w14:textId="77777777" w:rsidR="005C1F29" w:rsidRPr="00D21C0F" w:rsidRDefault="005C1F29" w:rsidP="00A753CF">
            <w:pPr>
              <w:ind w:left="46" w:hanging="2"/>
              <w:jc w:val="both"/>
              <w:rPr>
                <w:rFonts w:cs="Arial"/>
              </w:rPr>
            </w:pPr>
            <w:r w:rsidRPr="00D21C0F">
              <w:rPr>
                <w:rFonts w:cs="Arial"/>
              </w:rPr>
              <w:t>Lack of SLA/Service Specification between SBUHB and CTMUHB regarding the commissioning of CAMHS</w:t>
            </w:r>
          </w:p>
          <w:p w14:paraId="64F4A268" w14:textId="77777777" w:rsidR="005C1F29" w:rsidRPr="00D21C0F" w:rsidRDefault="005C1F29" w:rsidP="00A753CF">
            <w:pPr>
              <w:shd w:val="clear" w:color="auto" w:fill="FFFFFF"/>
              <w:ind w:left="-56" w:firstLine="2"/>
              <w:jc w:val="both"/>
              <w:rPr>
                <w:rFonts w:cs="Arial"/>
              </w:rPr>
            </w:pPr>
          </w:p>
          <w:p w14:paraId="180759BC" w14:textId="77777777" w:rsidR="005C1F29" w:rsidRPr="00D21C0F" w:rsidRDefault="005C1F29" w:rsidP="00A753CF">
            <w:pPr>
              <w:shd w:val="clear" w:color="auto" w:fill="FFFFFF"/>
              <w:ind w:left="-56" w:firstLine="2"/>
              <w:jc w:val="both"/>
              <w:rPr>
                <w:rFonts w:cs="Arial"/>
              </w:rPr>
            </w:pPr>
          </w:p>
          <w:p w14:paraId="6D0A2EA0" w14:textId="77777777" w:rsidR="005C1F29" w:rsidRPr="00D21C0F" w:rsidRDefault="005C1F29" w:rsidP="00A753CF">
            <w:pPr>
              <w:shd w:val="clear" w:color="auto" w:fill="FFFFFF"/>
              <w:ind w:left="-56" w:firstLine="2"/>
              <w:jc w:val="both"/>
              <w:rPr>
                <w:rFonts w:cs="Arial"/>
              </w:rPr>
            </w:pPr>
          </w:p>
          <w:p w14:paraId="3AABAC35" w14:textId="77777777" w:rsidR="005C1F29" w:rsidRPr="00D21C0F" w:rsidRDefault="005C1F29" w:rsidP="00A753CF">
            <w:pPr>
              <w:shd w:val="clear" w:color="auto" w:fill="FFFFFF"/>
              <w:ind w:left="-56" w:firstLine="2"/>
              <w:jc w:val="both"/>
              <w:rPr>
                <w:rFonts w:cs="Arial"/>
              </w:rPr>
            </w:pPr>
          </w:p>
          <w:p w14:paraId="66FA3F4C" w14:textId="77777777" w:rsidR="005C1F29" w:rsidRPr="00D21C0F" w:rsidRDefault="005C1F29" w:rsidP="00A753CF">
            <w:pPr>
              <w:shd w:val="clear" w:color="auto" w:fill="FFFFFF"/>
              <w:ind w:left="-56" w:firstLine="2"/>
              <w:jc w:val="both"/>
              <w:rPr>
                <w:rFonts w:cs="Arial"/>
              </w:rPr>
            </w:pPr>
          </w:p>
          <w:p w14:paraId="295B42D8" w14:textId="77777777" w:rsidR="005C1F29" w:rsidRPr="00D21C0F" w:rsidRDefault="005C1F29" w:rsidP="00A753CF">
            <w:pPr>
              <w:ind w:left="46" w:hanging="2"/>
              <w:jc w:val="both"/>
              <w:rPr>
                <w:rFonts w:eastAsia="Times New Roman" w:cs="Arial"/>
              </w:rPr>
            </w:pPr>
            <w:r w:rsidRPr="00D21C0F">
              <w:rPr>
                <w:rFonts w:eastAsia="Times New Roman" w:cs="Arial"/>
              </w:rPr>
              <w:t>The HB has not identified quality measures in respect of CAMHS being provided to the patients or the outcomes for those patients.</w:t>
            </w:r>
          </w:p>
          <w:p w14:paraId="524EF950" w14:textId="77777777" w:rsidR="005C1F29" w:rsidRDefault="005C1F29" w:rsidP="00A753CF">
            <w:pPr>
              <w:jc w:val="both"/>
              <w:rPr>
                <w:rFonts w:eastAsia="Times New Roman" w:cs="Arial"/>
              </w:rPr>
            </w:pPr>
          </w:p>
          <w:p w14:paraId="2AD6BA96" w14:textId="77777777" w:rsidR="003F2BEF" w:rsidRPr="003F2BEF" w:rsidRDefault="003F2BEF" w:rsidP="003F2BEF">
            <w:pPr>
              <w:jc w:val="both"/>
              <w:rPr>
                <w:rFonts w:eastAsia="Times New Roman" w:cs="Arial"/>
                <w:color w:val="FF0000"/>
              </w:rPr>
            </w:pPr>
            <w:r w:rsidRPr="003F2BEF">
              <w:rPr>
                <w:rFonts w:eastAsia="Times New Roman" w:cs="Arial"/>
                <w:color w:val="FF0000"/>
              </w:rPr>
              <w:t xml:space="preserve">ALNET Act – The Health Board does not currently have robust data to provide assurance for how statutory duties under the ALNET Act are being fulfilled.  </w:t>
            </w:r>
          </w:p>
          <w:p w14:paraId="0AC0D134" w14:textId="77777777" w:rsidR="003F2BEF" w:rsidRPr="003F2BEF" w:rsidRDefault="003F2BEF" w:rsidP="003F2BEF">
            <w:pPr>
              <w:jc w:val="both"/>
              <w:rPr>
                <w:rFonts w:eastAsia="Times New Roman" w:cs="Arial"/>
                <w:color w:val="FF0000"/>
              </w:rPr>
            </w:pPr>
          </w:p>
          <w:p w14:paraId="22268106" w14:textId="2BF6FC02" w:rsidR="003F2BEF" w:rsidRPr="003F2BEF" w:rsidRDefault="003F2BEF" w:rsidP="003F2BEF">
            <w:pPr>
              <w:jc w:val="both"/>
              <w:rPr>
                <w:rFonts w:eastAsia="Times New Roman" w:cs="Arial"/>
                <w:color w:val="FF0000"/>
              </w:rPr>
            </w:pPr>
            <w:r w:rsidRPr="003F2BEF">
              <w:rPr>
                <w:rFonts w:eastAsia="Times New Roman" w:cs="Arial"/>
                <w:color w:val="FF0000"/>
              </w:rPr>
              <w:t xml:space="preserve">ALNET Act – development of a forward work programme to support ongoing implementation during the current school year has been delayed because of gap in Project Manager role. </w:t>
            </w:r>
          </w:p>
          <w:p w14:paraId="3D2EA754" w14:textId="1943D61C" w:rsidR="003F2BEF" w:rsidRPr="003F2BEF" w:rsidRDefault="003F2BEF" w:rsidP="003F2BEF">
            <w:pPr>
              <w:jc w:val="both"/>
              <w:rPr>
                <w:rFonts w:eastAsia="Times New Roman" w:cs="Arial"/>
                <w:color w:val="FF0000"/>
              </w:rPr>
            </w:pPr>
          </w:p>
          <w:p w14:paraId="2D458B7A" w14:textId="77777777" w:rsidR="003F2BEF" w:rsidRPr="003F2BEF" w:rsidRDefault="003F2BEF" w:rsidP="003F2BEF">
            <w:pPr>
              <w:jc w:val="both"/>
              <w:rPr>
                <w:rFonts w:eastAsia="Times New Roman" w:cs="Arial"/>
                <w:color w:val="FF0000"/>
              </w:rPr>
            </w:pPr>
            <w:r w:rsidRPr="003F2BEF">
              <w:rPr>
                <w:rFonts w:eastAsia="Times New Roman" w:cs="Arial"/>
                <w:color w:val="FF0000"/>
              </w:rPr>
              <w:t xml:space="preserve">There are no nationally agreed performance/ quality indicators for Maternity Services, although this work is in progress through the </w:t>
            </w:r>
            <w:proofErr w:type="spellStart"/>
            <w:r w:rsidRPr="003F2BEF">
              <w:rPr>
                <w:rFonts w:eastAsia="Times New Roman" w:cs="Arial"/>
                <w:color w:val="FF0000"/>
              </w:rPr>
              <w:t>Matneo</w:t>
            </w:r>
            <w:proofErr w:type="spellEnd"/>
            <w:r w:rsidRPr="003F2BEF">
              <w:rPr>
                <w:rFonts w:eastAsia="Times New Roman" w:cs="Arial"/>
                <w:color w:val="FF0000"/>
              </w:rPr>
              <w:t xml:space="preserve"> Safety Programme.</w:t>
            </w:r>
          </w:p>
          <w:p w14:paraId="60049F22" w14:textId="77777777" w:rsidR="003F2BEF" w:rsidRPr="003F2BEF" w:rsidRDefault="003F2BEF" w:rsidP="003F2BEF">
            <w:pPr>
              <w:jc w:val="both"/>
              <w:rPr>
                <w:rFonts w:eastAsia="Times New Roman" w:cs="Arial"/>
                <w:color w:val="FF0000"/>
              </w:rPr>
            </w:pPr>
          </w:p>
          <w:p w14:paraId="2C59D70F" w14:textId="77777777" w:rsidR="003F2BEF" w:rsidRPr="003F2BEF" w:rsidRDefault="003F2BEF" w:rsidP="003F2BEF">
            <w:pPr>
              <w:jc w:val="both"/>
              <w:rPr>
                <w:rFonts w:eastAsia="Times New Roman" w:cs="Arial"/>
                <w:color w:val="FF0000"/>
              </w:rPr>
            </w:pPr>
            <w:r w:rsidRPr="003F2BEF">
              <w:rPr>
                <w:rFonts w:eastAsia="Times New Roman" w:cs="Arial"/>
                <w:color w:val="FF0000"/>
              </w:rPr>
              <w:t>Revised workforce plans not yet fully implemented.</w:t>
            </w:r>
          </w:p>
          <w:p w14:paraId="0D9C3005" w14:textId="77777777" w:rsidR="003F2BEF" w:rsidRPr="003F2BEF" w:rsidRDefault="003F2BEF" w:rsidP="003F2BEF">
            <w:pPr>
              <w:jc w:val="both"/>
              <w:rPr>
                <w:rFonts w:eastAsia="Times New Roman" w:cs="Arial"/>
                <w:color w:val="FF0000"/>
              </w:rPr>
            </w:pPr>
          </w:p>
          <w:p w14:paraId="5A79B568" w14:textId="3F9CA935" w:rsidR="003F2BEF" w:rsidRPr="003F2BEF" w:rsidRDefault="003F2BEF" w:rsidP="003F2BEF">
            <w:pPr>
              <w:jc w:val="both"/>
              <w:rPr>
                <w:rFonts w:eastAsia="Times New Roman" w:cs="Arial"/>
                <w:color w:val="FF0000"/>
              </w:rPr>
            </w:pPr>
            <w:r w:rsidRPr="003F2BEF">
              <w:rPr>
                <w:rFonts w:eastAsia="Times New Roman" w:cs="Arial"/>
                <w:color w:val="FF0000"/>
              </w:rPr>
              <w:lastRenderedPageBreak/>
              <w:t>A range of issues were identified as part of the HIW Inspection in September 2023</w:t>
            </w:r>
          </w:p>
          <w:p w14:paraId="2D201217" w14:textId="58B92861" w:rsidR="003F2BEF" w:rsidRPr="00D21C0F" w:rsidRDefault="003F2BEF" w:rsidP="00A753CF">
            <w:pPr>
              <w:jc w:val="both"/>
              <w:rPr>
                <w:rFonts w:eastAsia="Times New Roman" w:cs="Arial"/>
              </w:rPr>
            </w:pPr>
          </w:p>
        </w:tc>
        <w:tc>
          <w:tcPr>
            <w:tcW w:w="11241" w:type="dxa"/>
            <w:gridSpan w:val="4"/>
            <w:tcBorders>
              <w:top w:val="single" w:sz="4" w:space="0" w:color="auto"/>
              <w:left w:val="single" w:sz="4" w:space="0" w:color="auto"/>
              <w:bottom w:val="single" w:sz="4" w:space="0" w:color="auto"/>
              <w:right w:val="single" w:sz="4" w:space="0" w:color="auto"/>
            </w:tcBorders>
            <w:shd w:val="clear" w:color="auto" w:fill="auto"/>
          </w:tcPr>
          <w:p w14:paraId="4262C9FB" w14:textId="77777777" w:rsidR="005C1F29" w:rsidRPr="00BB5352" w:rsidRDefault="005C1F29" w:rsidP="00A753CF">
            <w:pPr>
              <w:rPr>
                <w:rFonts w:cs="Arial"/>
              </w:rPr>
            </w:pPr>
            <w:r w:rsidRPr="00BB5352">
              <w:rPr>
                <w:rFonts w:cs="Arial"/>
              </w:rPr>
              <w:lastRenderedPageBreak/>
              <w:t>CAMHS is now hosted by Swansea Bay – Mental Health &amp; LD Service Group. A Project Board has been established ensuring a smooth transition of the service from Cwm Taf Morgannwg UHB to Swansea Bay University HB. The project Board meets fortnightly with a detailed Project Plan. Agency staff arrangements to continue to ensure service continuity.</w:t>
            </w:r>
          </w:p>
          <w:p w14:paraId="62EB82EA" w14:textId="77777777" w:rsidR="005C1F29" w:rsidRPr="00BB5352" w:rsidRDefault="005C1F29" w:rsidP="00A753CF">
            <w:pPr>
              <w:ind w:firstLine="7"/>
              <w:jc w:val="both"/>
              <w:rPr>
                <w:rFonts w:cs="Arial"/>
                <w:b/>
              </w:rPr>
            </w:pPr>
            <w:r w:rsidRPr="00BB5352">
              <w:rPr>
                <w:rFonts w:cs="Arial"/>
                <w:b/>
              </w:rPr>
              <w:t>Ongoing</w:t>
            </w:r>
          </w:p>
          <w:p w14:paraId="000A37F5" w14:textId="77777777" w:rsidR="005C1F29" w:rsidRPr="00BB5352" w:rsidRDefault="005C1F29" w:rsidP="00A753CF">
            <w:pPr>
              <w:ind w:firstLine="7"/>
              <w:jc w:val="both"/>
              <w:rPr>
                <w:rFonts w:cs="Arial"/>
              </w:rPr>
            </w:pPr>
          </w:p>
          <w:p w14:paraId="53503DC5" w14:textId="77777777" w:rsidR="005C1F29" w:rsidRDefault="005C1F29" w:rsidP="00A753CF">
            <w:pPr>
              <w:ind w:firstLine="7"/>
              <w:jc w:val="both"/>
              <w:rPr>
                <w:rFonts w:cs="Arial"/>
              </w:rPr>
            </w:pPr>
            <w:r w:rsidRPr="00BB5352">
              <w:rPr>
                <w:rFonts w:cs="Arial"/>
              </w:rPr>
              <w:t xml:space="preserve">A workshop has been held to develop further outcome measures and additional measures will be reported from </w:t>
            </w:r>
            <w:proofErr w:type="gramStart"/>
            <w:r w:rsidRPr="00BB5352">
              <w:rPr>
                <w:rFonts w:cs="Arial"/>
              </w:rPr>
              <w:t>Q4</w:t>
            </w:r>
            <w:proofErr w:type="gramEnd"/>
          </w:p>
          <w:p w14:paraId="24AA4879" w14:textId="77777777" w:rsidR="003F2BEF" w:rsidRDefault="003F2BEF" w:rsidP="00A753CF">
            <w:pPr>
              <w:ind w:firstLine="7"/>
              <w:jc w:val="both"/>
              <w:rPr>
                <w:rFonts w:cs="Arial"/>
              </w:rPr>
            </w:pPr>
          </w:p>
          <w:p w14:paraId="75BB288C" w14:textId="77777777" w:rsidR="003F2BEF" w:rsidRPr="003F2BEF" w:rsidRDefault="003F2BEF" w:rsidP="003F2BEF">
            <w:pPr>
              <w:ind w:firstLine="7"/>
              <w:jc w:val="both"/>
              <w:rPr>
                <w:rFonts w:eastAsia="Times New Roman" w:cs="Arial"/>
                <w:color w:val="FF0000"/>
              </w:rPr>
            </w:pPr>
            <w:r w:rsidRPr="003F2BEF">
              <w:rPr>
                <w:rFonts w:eastAsia="Times New Roman" w:cs="Arial"/>
                <w:color w:val="FF0000"/>
              </w:rPr>
              <w:t>Activity in this area is ongoing and it is expected that reporting will be possible for new compliance data from Q4.  This is in a context where national reporting requirements are expected to be issued by Welsh Government.</w:t>
            </w:r>
          </w:p>
          <w:p w14:paraId="280F8A08" w14:textId="77777777" w:rsidR="003F2BEF" w:rsidRPr="003F2BEF" w:rsidRDefault="003F2BEF" w:rsidP="003F2BEF">
            <w:pPr>
              <w:ind w:firstLine="7"/>
              <w:jc w:val="both"/>
              <w:rPr>
                <w:rFonts w:eastAsia="Times New Roman" w:cs="Arial"/>
                <w:color w:val="FF0000"/>
              </w:rPr>
            </w:pPr>
          </w:p>
          <w:p w14:paraId="772F2274" w14:textId="77777777" w:rsidR="003F2BEF" w:rsidRPr="003F2BEF" w:rsidRDefault="003F2BEF" w:rsidP="003F2BEF">
            <w:pPr>
              <w:ind w:firstLine="7"/>
              <w:jc w:val="both"/>
              <w:rPr>
                <w:rFonts w:eastAsia="Times New Roman" w:cs="Arial"/>
                <w:color w:val="FF0000"/>
              </w:rPr>
            </w:pPr>
            <w:r w:rsidRPr="003F2BEF">
              <w:rPr>
                <w:rFonts w:eastAsia="Times New Roman" w:cs="Arial"/>
                <w:color w:val="FF0000"/>
              </w:rPr>
              <w:t>Aimed to be completed by Q3.</w:t>
            </w:r>
          </w:p>
          <w:p w14:paraId="71334EE8" w14:textId="77777777" w:rsidR="003F2BEF" w:rsidRPr="003F2BEF" w:rsidRDefault="003F2BEF" w:rsidP="00A753CF">
            <w:pPr>
              <w:ind w:firstLine="7"/>
              <w:jc w:val="both"/>
              <w:rPr>
                <w:rFonts w:cs="Arial"/>
                <w:color w:val="FF0000"/>
              </w:rPr>
            </w:pPr>
          </w:p>
          <w:p w14:paraId="5E4AF7DD" w14:textId="77777777" w:rsidR="003F2BEF" w:rsidRPr="003F2BEF" w:rsidRDefault="003F2BEF" w:rsidP="00A753CF">
            <w:pPr>
              <w:ind w:firstLine="7"/>
              <w:jc w:val="both"/>
              <w:rPr>
                <w:rFonts w:cs="Arial"/>
                <w:color w:val="FF0000"/>
              </w:rPr>
            </w:pPr>
          </w:p>
          <w:p w14:paraId="63DE9297" w14:textId="77777777" w:rsidR="003F2BEF" w:rsidRPr="003F2BEF" w:rsidRDefault="003F2BEF" w:rsidP="003F2BEF">
            <w:pPr>
              <w:ind w:firstLine="7"/>
              <w:jc w:val="both"/>
              <w:rPr>
                <w:rFonts w:cs="Arial"/>
                <w:color w:val="FF0000"/>
              </w:rPr>
            </w:pPr>
            <w:r w:rsidRPr="003F2BEF">
              <w:rPr>
                <w:rFonts w:cs="Arial"/>
                <w:color w:val="FF0000"/>
              </w:rPr>
              <w:t xml:space="preserve">Ongoing reporting based on previously agreed local </w:t>
            </w:r>
            <w:proofErr w:type="gramStart"/>
            <w:r w:rsidRPr="003F2BEF">
              <w:rPr>
                <w:rFonts w:cs="Arial"/>
                <w:color w:val="FF0000"/>
              </w:rPr>
              <w:t>measures</w:t>
            </w:r>
            <w:proofErr w:type="gramEnd"/>
          </w:p>
          <w:p w14:paraId="6CAA860A" w14:textId="77777777" w:rsidR="003F2BEF" w:rsidRPr="003F2BEF" w:rsidRDefault="003F2BEF" w:rsidP="003F2BEF">
            <w:pPr>
              <w:ind w:firstLine="7"/>
              <w:jc w:val="both"/>
              <w:rPr>
                <w:rFonts w:cs="Arial"/>
                <w:color w:val="FF0000"/>
              </w:rPr>
            </w:pPr>
          </w:p>
          <w:p w14:paraId="64E53002" w14:textId="77777777" w:rsidR="003F2BEF" w:rsidRPr="003F2BEF" w:rsidRDefault="003F2BEF" w:rsidP="003F2BEF">
            <w:pPr>
              <w:ind w:firstLine="7"/>
              <w:jc w:val="both"/>
              <w:rPr>
                <w:rFonts w:cs="Arial"/>
                <w:color w:val="FF0000"/>
              </w:rPr>
            </w:pPr>
          </w:p>
          <w:p w14:paraId="476F98AA" w14:textId="77777777" w:rsidR="003F2BEF" w:rsidRPr="003F2BEF" w:rsidRDefault="003F2BEF" w:rsidP="003F2BEF">
            <w:pPr>
              <w:ind w:firstLine="7"/>
              <w:jc w:val="both"/>
              <w:rPr>
                <w:rFonts w:cs="Arial"/>
                <w:color w:val="FF0000"/>
              </w:rPr>
            </w:pPr>
            <w:r w:rsidRPr="003F2BEF">
              <w:rPr>
                <w:rFonts w:cs="Arial"/>
                <w:color w:val="FF0000"/>
              </w:rPr>
              <w:t>Daily staffing escalation meetings in place, with onward reporting of areas of concern. Details of actions are embedded in HBRR 81.</w:t>
            </w:r>
          </w:p>
          <w:p w14:paraId="23116987" w14:textId="097D66AA" w:rsidR="003F2BEF" w:rsidRPr="00BB5352" w:rsidRDefault="003F2BEF" w:rsidP="003F2BEF">
            <w:pPr>
              <w:ind w:firstLine="7"/>
              <w:jc w:val="both"/>
              <w:rPr>
                <w:rFonts w:cs="Arial"/>
              </w:rPr>
            </w:pPr>
            <w:r w:rsidRPr="003F2BEF">
              <w:rPr>
                <w:rFonts w:cs="Arial"/>
                <w:color w:val="FF0000"/>
              </w:rPr>
              <w:lastRenderedPageBreak/>
              <w:t xml:space="preserve">Action place to address the recommendation made is currently being </w:t>
            </w:r>
            <w:proofErr w:type="gramStart"/>
            <w:r w:rsidRPr="003F2BEF">
              <w:rPr>
                <w:rFonts w:cs="Arial"/>
                <w:color w:val="FF0000"/>
              </w:rPr>
              <w:t>finalised, and</w:t>
            </w:r>
            <w:proofErr w:type="gramEnd"/>
            <w:r w:rsidRPr="003F2BEF">
              <w:rPr>
                <w:rFonts w:cs="Arial"/>
                <w:color w:val="FF0000"/>
              </w:rPr>
              <w:t xml:space="preserve"> will be shared with HIW by end of November 2023.</w:t>
            </w:r>
          </w:p>
        </w:tc>
      </w:tr>
    </w:tbl>
    <w:p w14:paraId="3CAF7180" w14:textId="77777777" w:rsidR="0039128C" w:rsidRDefault="0039128C" w:rsidP="00B537CA">
      <w:pPr>
        <w:tabs>
          <w:tab w:val="left" w:pos="16018"/>
        </w:tabs>
        <w:jc w:val="center"/>
        <w:rPr>
          <w:b/>
          <w:sz w:val="24"/>
          <w:szCs w:val="24"/>
        </w:rPr>
      </w:pPr>
    </w:p>
    <w:p w14:paraId="3CAF7181" w14:textId="77777777" w:rsidR="005224BC" w:rsidRDefault="005224BC" w:rsidP="00B537CA">
      <w:pPr>
        <w:tabs>
          <w:tab w:val="left" w:pos="16018"/>
        </w:tabs>
        <w:jc w:val="center"/>
        <w:rPr>
          <w:b/>
          <w:sz w:val="24"/>
          <w:szCs w:val="24"/>
        </w:rPr>
      </w:pPr>
    </w:p>
    <w:p w14:paraId="3CAF7182" w14:textId="77777777" w:rsidR="000F0F2C" w:rsidRDefault="000F0F2C" w:rsidP="00B537CA">
      <w:pPr>
        <w:tabs>
          <w:tab w:val="left" w:pos="16018"/>
        </w:tabs>
        <w:jc w:val="center"/>
        <w:rPr>
          <w:b/>
          <w:sz w:val="24"/>
          <w:szCs w:val="24"/>
        </w:rPr>
      </w:pPr>
    </w:p>
    <w:p w14:paraId="3CAF7183" w14:textId="77777777" w:rsidR="0039128C" w:rsidRDefault="0039128C" w:rsidP="00B537CA">
      <w:pPr>
        <w:tabs>
          <w:tab w:val="left" w:pos="16018"/>
        </w:tabs>
        <w:jc w:val="center"/>
        <w:rPr>
          <w:b/>
          <w:sz w:val="24"/>
          <w:szCs w:val="24"/>
        </w:rPr>
      </w:pPr>
    </w:p>
    <w:p w14:paraId="3CAF7184" w14:textId="77777777" w:rsidR="0039128C" w:rsidRDefault="0039128C" w:rsidP="00B537CA">
      <w:pPr>
        <w:tabs>
          <w:tab w:val="left" w:pos="16018"/>
        </w:tabs>
        <w:jc w:val="center"/>
        <w:rPr>
          <w:b/>
          <w:sz w:val="24"/>
          <w:szCs w:val="24"/>
        </w:rPr>
      </w:pPr>
    </w:p>
    <w:p w14:paraId="3CAF7185" w14:textId="77777777" w:rsidR="0039128C" w:rsidRDefault="0039128C" w:rsidP="00B537CA">
      <w:pPr>
        <w:tabs>
          <w:tab w:val="left" w:pos="16018"/>
        </w:tabs>
        <w:jc w:val="center"/>
        <w:rPr>
          <w:b/>
          <w:sz w:val="24"/>
          <w:szCs w:val="24"/>
        </w:rPr>
      </w:pPr>
    </w:p>
    <w:p w14:paraId="3CAF7186" w14:textId="45F1314D" w:rsidR="0039128C" w:rsidRDefault="0039128C" w:rsidP="00B537CA">
      <w:pPr>
        <w:tabs>
          <w:tab w:val="left" w:pos="16018"/>
        </w:tabs>
        <w:jc w:val="center"/>
        <w:rPr>
          <w:b/>
          <w:sz w:val="24"/>
          <w:szCs w:val="24"/>
        </w:rPr>
      </w:pPr>
    </w:p>
    <w:p w14:paraId="50FD232D" w14:textId="34F525D4" w:rsidR="001240AD" w:rsidRDefault="001240AD" w:rsidP="00B537CA">
      <w:pPr>
        <w:tabs>
          <w:tab w:val="left" w:pos="16018"/>
        </w:tabs>
        <w:jc w:val="center"/>
        <w:rPr>
          <w:b/>
          <w:sz w:val="24"/>
          <w:szCs w:val="24"/>
        </w:rPr>
      </w:pPr>
    </w:p>
    <w:p w14:paraId="3BB8FC73" w14:textId="6160430F" w:rsidR="001240AD" w:rsidRDefault="001240AD" w:rsidP="00B537CA">
      <w:pPr>
        <w:tabs>
          <w:tab w:val="left" w:pos="16018"/>
        </w:tabs>
        <w:jc w:val="center"/>
        <w:rPr>
          <w:b/>
          <w:sz w:val="24"/>
          <w:szCs w:val="24"/>
        </w:rPr>
      </w:pPr>
    </w:p>
    <w:p w14:paraId="44F97FE0" w14:textId="136FA573" w:rsidR="001240AD" w:rsidRDefault="001240AD" w:rsidP="00B537CA">
      <w:pPr>
        <w:tabs>
          <w:tab w:val="left" w:pos="16018"/>
        </w:tabs>
        <w:jc w:val="center"/>
        <w:rPr>
          <w:b/>
          <w:sz w:val="24"/>
          <w:szCs w:val="24"/>
        </w:rPr>
      </w:pPr>
    </w:p>
    <w:p w14:paraId="3D2AFAA1" w14:textId="08A1884E" w:rsidR="001240AD" w:rsidRDefault="001240AD" w:rsidP="00B537CA">
      <w:pPr>
        <w:tabs>
          <w:tab w:val="left" w:pos="16018"/>
        </w:tabs>
        <w:jc w:val="center"/>
        <w:rPr>
          <w:b/>
          <w:sz w:val="24"/>
          <w:szCs w:val="24"/>
        </w:rPr>
      </w:pPr>
    </w:p>
    <w:p w14:paraId="37F6C272" w14:textId="447F72B6" w:rsidR="003F2BEF" w:rsidRDefault="003F2BEF" w:rsidP="00B537CA">
      <w:pPr>
        <w:tabs>
          <w:tab w:val="left" w:pos="16018"/>
        </w:tabs>
        <w:jc w:val="center"/>
        <w:rPr>
          <w:b/>
          <w:sz w:val="24"/>
          <w:szCs w:val="24"/>
        </w:rPr>
      </w:pPr>
    </w:p>
    <w:p w14:paraId="686097BE" w14:textId="0950F18C" w:rsidR="003F2BEF" w:rsidRDefault="003F2BEF" w:rsidP="00B537CA">
      <w:pPr>
        <w:tabs>
          <w:tab w:val="left" w:pos="16018"/>
        </w:tabs>
        <w:jc w:val="center"/>
        <w:rPr>
          <w:b/>
          <w:sz w:val="24"/>
          <w:szCs w:val="24"/>
        </w:rPr>
      </w:pPr>
    </w:p>
    <w:p w14:paraId="014F2DED" w14:textId="7030D02F" w:rsidR="003F2BEF" w:rsidRDefault="003F2BEF" w:rsidP="00B537CA">
      <w:pPr>
        <w:tabs>
          <w:tab w:val="left" w:pos="16018"/>
        </w:tabs>
        <w:jc w:val="center"/>
        <w:rPr>
          <w:b/>
          <w:sz w:val="24"/>
          <w:szCs w:val="24"/>
        </w:rPr>
      </w:pPr>
    </w:p>
    <w:p w14:paraId="1BAF94E9" w14:textId="5DAAEFB5" w:rsidR="003F2BEF" w:rsidRDefault="003F2BEF" w:rsidP="00B537CA">
      <w:pPr>
        <w:tabs>
          <w:tab w:val="left" w:pos="16018"/>
        </w:tabs>
        <w:jc w:val="center"/>
        <w:rPr>
          <w:b/>
          <w:sz w:val="24"/>
          <w:szCs w:val="24"/>
        </w:rPr>
      </w:pPr>
    </w:p>
    <w:p w14:paraId="01BAD06B" w14:textId="1D25228A" w:rsidR="003F2BEF" w:rsidRDefault="003F2BEF" w:rsidP="00B537CA">
      <w:pPr>
        <w:tabs>
          <w:tab w:val="left" w:pos="16018"/>
        </w:tabs>
        <w:jc w:val="center"/>
        <w:rPr>
          <w:b/>
          <w:sz w:val="24"/>
          <w:szCs w:val="24"/>
        </w:rPr>
      </w:pPr>
    </w:p>
    <w:p w14:paraId="34AAD622" w14:textId="6A9D1A40" w:rsidR="003F2BEF" w:rsidRDefault="003F2BEF" w:rsidP="00B537CA">
      <w:pPr>
        <w:tabs>
          <w:tab w:val="left" w:pos="16018"/>
        </w:tabs>
        <w:jc w:val="center"/>
        <w:rPr>
          <w:b/>
          <w:sz w:val="24"/>
          <w:szCs w:val="24"/>
        </w:rPr>
      </w:pPr>
    </w:p>
    <w:p w14:paraId="2804EBDB" w14:textId="714AFB0C" w:rsidR="003F2BEF" w:rsidRDefault="003F2BEF" w:rsidP="00B537CA">
      <w:pPr>
        <w:tabs>
          <w:tab w:val="left" w:pos="16018"/>
        </w:tabs>
        <w:jc w:val="center"/>
        <w:rPr>
          <w:b/>
          <w:sz w:val="24"/>
          <w:szCs w:val="24"/>
        </w:rPr>
      </w:pPr>
    </w:p>
    <w:p w14:paraId="648E012E" w14:textId="6A0604F1" w:rsidR="003F2BEF" w:rsidRDefault="003F2BEF" w:rsidP="00B537CA">
      <w:pPr>
        <w:tabs>
          <w:tab w:val="left" w:pos="16018"/>
        </w:tabs>
        <w:jc w:val="center"/>
        <w:rPr>
          <w:b/>
          <w:sz w:val="24"/>
          <w:szCs w:val="24"/>
        </w:rPr>
      </w:pPr>
    </w:p>
    <w:p w14:paraId="03F874FC" w14:textId="791676B2" w:rsidR="003F2BEF" w:rsidRDefault="003F2BEF" w:rsidP="00B537CA">
      <w:pPr>
        <w:tabs>
          <w:tab w:val="left" w:pos="16018"/>
        </w:tabs>
        <w:jc w:val="center"/>
        <w:rPr>
          <w:b/>
          <w:sz w:val="24"/>
          <w:szCs w:val="24"/>
        </w:rPr>
      </w:pPr>
    </w:p>
    <w:p w14:paraId="6DD47BCE" w14:textId="1B1EF4C3" w:rsidR="003F2BEF" w:rsidRDefault="003F2BEF" w:rsidP="00B537CA">
      <w:pPr>
        <w:tabs>
          <w:tab w:val="left" w:pos="16018"/>
        </w:tabs>
        <w:jc w:val="center"/>
        <w:rPr>
          <w:b/>
          <w:sz w:val="24"/>
          <w:szCs w:val="24"/>
        </w:rPr>
      </w:pPr>
    </w:p>
    <w:p w14:paraId="0DA09D22" w14:textId="5558009A" w:rsidR="003F2BEF" w:rsidRDefault="003F2BEF" w:rsidP="00B537CA">
      <w:pPr>
        <w:tabs>
          <w:tab w:val="left" w:pos="16018"/>
        </w:tabs>
        <w:jc w:val="center"/>
        <w:rPr>
          <w:b/>
          <w:sz w:val="24"/>
          <w:szCs w:val="24"/>
        </w:rPr>
      </w:pPr>
    </w:p>
    <w:p w14:paraId="2C1BF8CD" w14:textId="2EF4B436" w:rsidR="003F2BEF" w:rsidRDefault="003F2BEF" w:rsidP="00B537CA">
      <w:pPr>
        <w:tabs>
          <w:tab w:val="left" w:pos="16018"/>
        </w:tabs>
        <w:jc w:val="center"/>
        <w:rPr>
          <w:b/>
          <w:sz w:val="24"/>
          <w:szCs w:val="24"/>
        </w:rPr>
      </w:pPr>
    </w:p>
    <w:p w14:paraId="7CB23B61" w14:textId="1FFCFB27" w:rsidR="003F2BEF" w:rsidRDefault="003F2BEF" w:rsidP="00B537CA">
      <w:pPr>
        <w:tabs>
          <w:tab w:val="left" w:pos="16018"/>
        </w:tabs>
        <w:jc w:val="center"/>
        <w:rPr>
          <w:b/>
          <w:sz w:val="24"/>
          <w:szCs w:val="24"/>
        </w:rPr>
      </w:pPr>
    </w:p>
    <w:p w14:paraId="473BDB50" w14:textId="4A72DC80" w:rsidR="003F2BEF" w:rsidRDefault="003F2BEF" w:rsidP="00B537CA">
      <w:pPr>
        <w:tabs>
          <w:tab w:val="left" w:pos="16018"/>
        </w:tabs>
        <w:jc w:val="center"/>
        <w:rPr>
          <w:b/>
          <w:sz w:val="24"/>
          <w:szCs w:val="24"/>
        </w:rPr>
      </w:pPr>
    </w:p>
    <w:p w14:paraId="3381E8A7" w14:textId="7B6581FF" w:rsidR="003F2BEF" w:rsidRDefault="003F2BEF" w:rsidP="00B537CA">
      <w:pPr>
        <w:tabs>
          <w:tab w:val="left" w:pos="16018"/>
        </w:tabs>
        <w:jc w:val="center"/>
        <w:rPr>
          <w:b/>
          <w:sz w:val="24"/>
          <w:szCs w:val="24"/>
        </w:rPr>
      </w:pPr>
    </w:p>
    <w:p w14:paraId="00391CC2" w14:textId="37CE2C02" w:rsidR="003F2BEF" w:rsidRDefault="003F2BEF" w:rsidP="00B537CA">
      <w:pPr>
        <w:tabs>
          <w:tab w:val="left" w:pos="16018"/>
        </w:tabs>
        <w:jc w:val="center"/>
        <w:rPr>
          <w:b/>
          <w:sz w:val="24"/>
          <w:szCs w:val="24"/>
        </w:rPr>
      </w:pPr>
    </w:p>
    <w:p w14:paraId="7B7B166D" w14:textId="1943A481" w:rsidR="003F2BEF" w:rsidRDefault="003F2BEF" w:rsidP="00B537CA">
      <w:pPr>
        <w:tabs>
          <w:tab w:val="left" w:pos="16018"/>
        </w:tabs>
        <w:jc w:val="center"/>
        <w:rPr>
          <w:b/>
          <w:sz w:val="24"/>
          <w:szCs w:val="24"/>
        </w:rPr>
      </w:pPr>
    </w:p>
    <w:p w14:paraId="530AAEB2" w14:textId="6FF841EA" w:rsidR="003F2BEF" w:rsidRDefault="003F2BEF" w:rsidP="00B537CA">
      <w:pPr>
        <w:tabs>
          <w:tab w:val="left" w:pos="16018"/>
        </w:tabs>
        <w:jc w:val="center"/>
        <w:rPr>
          <w:b/>
          <w:sz w:val="24"/>
          <w:szCs w:val="24"/>
        </w:rPr>
      </w:pPr>
    </w:p>
    <w:p w14:paraId="22059D21" w14:textId="282ABDD3" w:rsidR="003F2BEF" w:rsidRDefault="003F2BEF" w:rsidP="00B537CA">
      <w:pPr>
        <w:tabs>
          <w:tab w:val="left" w:pos="16018"/>
        </w:tabs>
        <w:jc w:val="center"/>
        <w:rPr>
          <w:b/>
          <w:sz w:val="24"/>
          <w:szCs w:val="24"/>
        </w:rPr>
      </w:pPr>
    </w:p>
    <w:p w14:paraId="0AC10E3D" w14:textId="0A8E5EE2" w:rsidR="003F2BEF" w:rsidRDefault="003F2BEF" w:rsidP="00B537CA">
      <w:pPr>
        <w:tabs>
          <w:tab w:val="left" w:pos="16018"/>
        </w:tabs>
        <w:jc w:val="center"/>
        <w:rPr>
          <w:b/>
          <w:sz w:val="24"/>
          <w:szCs w:val="24"/>
        </w:rPr>
      </w:pPr>
    </w:p>
    <w:p w14:paraId="12DACA9D" w14:textId="37357BCC" w:rsidR="003F2BEF" w:rsidRDefault="003F2BEF" w:rsidP="00B537CA">
      <w:pPr>
        <w:tabs>
          <w:tab w:val="left" w:pos="16018"/>
        </w:tabs>
        <w:jc w:val="center"/>
        <w:rPr>
          <w:b/>
          <w:sz w:val="24"/>
          <w:szCs w:val="24"/>
        </w:rPr>
      </w:pPr>
    </w:p>
    <w:p w14:paraId="19DB127C" w14:textId="10429895" w:rsidR="003F2BEF" w:rsidRDefault="003F2BEF" w:rsidP="00B537CA">
      <w:pPr>
        <w:tabs>
          <w:tab w:val="left" w:pos="16018"/>
        </w:tabs>
        <w:jc w:val="center"/>
        <w:rPr>
          <w:b/>
          <w:sz w:val="24"/>
          <w:szCs w:val="24"/>
        </w:rPr>
      </w:pPr>
    </w:p>
    <w:p w14:paraId="65E44380" w14:textId="7F95343B" w:rsidR="003F2BEF" w:rsidRDefault="003F2BEF" w:rsidP="00B537CA">
      <w:pPr>
        <w:tabs>
          <w:tab w:val="left" w:pos="16018"/>
        </w:tabs>
        <w:jc w:val="center"/>
        <w:rPr>
          <w:b/>
          <w:sz w:val="24"/>
          <w:szCs w:val="24"/>
        </w:rPr>
      </w:pPr>
    </w:p>
    <w:p w14:paraId="1A01B2A6" w14:textId="5E7DA89A" w:rsidR="003F2BEF" w:rsidRDefault="003F2BEF" w:rsidP="00B537CA">
      <w:pPr>
        <w:tabs>
          <w:tab w:val="left" w:pos="16018"/>
        </w:tabs>
        <w:jc w:val="center"/>
        <w:rPr>
          <w:b/>
          <w:sz w:val="24"/>
          <w:szCs w:val="24"/>
        </w:rPr>
      </w:pPr>
    </w:p>
    <w:p w14:paraId="15B9FE1B" w14:textId="60A39961" w:rsidR="003F2BEF" w:rsidRDefault="003F2BEF" w:rsidP="00B537CA">
      <w:pPr>
        <w:tabs>
          <w:tab w:val="left" w:pos="16018"/>
        </w:tabs>
        <w:jc w:val="center"/>
        <w:rPr>
          <w:b/>
          <w:sz w:val="24"/>
          <w:szCs w:val="24"/>
        </w:rPr>
      </w:pPr>
    </w:p>
    <w:p w14:paraId="7F401525" w14:textId="0781E39C" w:rsidR="003F2BEF" w:rsidRDefault="003F2BEF" w:rsidP="00B537CA">
      <w:pPr>
        <w:tabs>
          <w:tab w:val="left" w:pos="16018"/>
        </w:tabs>
        <w:jc w:val="center"/>
        <w:rPr>
          <w:b/>
          <w:sz w:val="24"/>
          <w:szCs w:val="24"/>
        </w:rPr>
      </w:pPr>
    </w:p>
    <w:p w14:paraId="1D057E1D" w14:textId="0AE047B8" w:rsidR="003F2BEF" w:rsidRDefault="003F2BEF" w:rsidP="00B537CA">
      <w:pPr>
        <w:tabs>
          <w:tab w:val="left" w:pos="16018"/>
        </w:tabs>
        <w:jc w:val="center"/>
        <w:rPr>
          <w:b/>
          <w:sz w:val="24"/>
          <w:szCs w:val="24"/>
        </w:rPr>
      </w:pPr>
    </w:p>
    <w:p w14:paraId="592C0A33" w14:textId="034A1974" w:rsidR="003F2BEF" w:rsidRDefault="003F2BEF" w:rsidP="00B537CA">
      <w:pPr>
        <w:tabs>
          <w:tab w:val="left" w:pos="16018"/>
        </w:tabs>
        <w:jc w:val="center"/>
        <w:rPr>
          <w:b/>
          <w:sz w:val="24"/>
          <w:szCs w:val="24"/>
        </w:rPr>
      </w:pPr>
    </w:p>
    <w:p w14:paraId="4CBF3AE0" w14:textId="3EBFB2BA" w:rsidR="003F2BEF" w:rsidRDefault="003F2BEF" w:rsidP="00B537CA">
      <w:pPr>
        <w:tabs>
          <w:tab w:val="left" w:pos="16018"/>
        </w:tabs>
        <w:jc w:val="center"/>
        <w:rPr>
          <w:b/>
          <w:sz w:val="24"/>
          <w:szCs w:val="24"/>
        </w:rPr>
      </w:pPr>
    </w:p>
    <w:p w14:paraId="5B385984" w14:textId="3151A2B5" w:rsidR="003F2BEF" w:rsidRDefault="003F2BEF" w:rsidP="00B537CA">
      <w:pPr>
        <w:tabs>
          <w:tab w:val="left" w:pos="16018"/>
        </w:tabs>
        <w:jc w:val="center"/>
        <w:rPr>
          <w:b/>
          <w:sz w:val="24"/>
          <w:szCs w:val="24"/>
        </w:rPr>
      </w:pPr>
    </w:p>
    <w:p w14:paraId="23DBC0CA" w14:textId="0FF3683A" w:rsidR="003F2BEF" w:rsidRDefault="003F2BEF" w:rsidP="00B537CA">
      <w:pPr>
        <w:tabs>
          <w:tab w:val="left" w:pos="16018"/>
        </w:tabs>
        <w:jc w:val="center"/>
        <w:rPr>
          <w:b/>
          <w:sz w:val="24"/>
          <w:szCs w:val="24"/>
        </w:rPr>
      </w:pPr>
    </w:p>
    <w:p w14:paraId="07F243DA" w14:textId="5EF99C73" w:rsidR="003F2BEF" w:rsidRDefault="003F2BEF" w:rsidP="00B537CA">
      <w:pPr>
        <w:tabs>
          <w:tab w:val="left" w:pos="16018"/>
        </w:tabs>
        <w:jc w:val="center"/>
        <w:rPr>
          <w:b/>
          <w:sz w:val="24"/>
          <w:szCs w:val="24"/>
        </w:rPr>
      </w:pPr>
    </w:p>
    <w:p w14:paraId="28F3D181" w14:textId="11C5DBE9" w:rsidR="003F2BEF" w:rsidRDefault="003F2BEF" w:rsidP="00B537CA">
      <w:pPr>
        <w:tabs>
          <w:tab w:val="left" w:pos="16018"/>
        </w:tabs>
        <w:jc w:val="center"/>
        <w:rPr>
          <w:b/>
          <w:sz w:val="24"/>
          <w:szCs w:val="24"/>
        </w:rPr>
      </w:pPr>
    </w:p>
    <w:p w14:paraId="6E923D01" w14:textId="77777777" w:rsidR="003F2BEF" w:rsidRDefault="003F2BEF" w:rsidP="00B537CA">
      <w:pPr>
        <w:tabs>
          <w:tab w:val="left" w:pos="16018"/>
        </w:tabs>
        <w:jc w:val="center"/>
        <w:rPr>
          <w:b/>
          <w:sz w:val="24"/>
          <w:szCs w:val="24"/>
        </w:rPr>
      </w:pPr>
    </w:p>
    <w:p w14:paraId="41ABBA77" w14:textId="6E5BC39A" w:rsidR="001240AD" w:rsidRDefault="001240AD" w:rsidP="00B537CA">
      <w:pPr>
        <w:tabs>
          <w:tab w:val="left" w:pos="16018"/>
        </w:tabs>
        <w:jc w:val="center"/>
        <w:rPr>
          <w:b/>
          <w:sz w:val="24"/>
          <w:szCs w:val="24"/>
        </w:rPr>
      </w:pPr>
    </w:p>
    <w:p w14:paraId="516BD6D7" w14:textId="423CAE80" w:rsidR="001240AD" w:rsidRDefault="001240AD" w:rsidP="00B537CA">
      <w:pPr>
        <w:tabs>
          <w:tab w:val="left" w:pos="16018"/>
        </w:tabs>
        <w:jc w:val="center"/>
        <w:rPr>
          <w:b/>
          <w:sz w:val="24"/>
          <w:szCs w:val="24"/>
        </w:rPr>
      </w:pPr>
    </w:p>
    <w:p w14:paraId="2CFF3978" w14:textId="73668D5A" w:rsidR="001240AD" w:rsidRDefault="001240AD" w:rsidP="00B537CA">
      <w:pPr>
        <w:tabs>
          <w:tab w:val="left" w:pos="16018"/>
        </w:tabs>
        <w:jc w:val="center"/>
        <w:rPr>
          <w:b/>
          <w:sz w:val="24"/>
          <w:szCs w:val="24"/>
        </w:rPr>
      </w:pPr>
    </w:p>
    <w:p w14:paraId="4049A813" w14:textId="48509E2F" w:rsidR="001240AD" w:rsidRDefault="001240AD" w:rsidP="00B537CA">
      <w:pPr>
        <w:tabs>
          <w:tab w:val="left" w:pos="16018"/>
        </w:tabs>
        <w:jc w:val="center"/>
        <w:rPr>
          <w:b/>
          <w:sz w:val="24"/>
          <w:szCs w:val="24"/>
        </w:rPr>
      </w:pPr>
    </w:p>
    <w:p w14:paraId="57D15FBE" w14:textId="7A7AE938" w:rsidR="001240AD" w:rsidRDefault="001240AD" w:rsidP="00B537CA">
      <w:pPr>
        <w:tabs>
          <w:tab w:val="left" w:pos="16018"/>
        </w:tabs>
        <w:jc w:val="center"/>
        <w:rPr>
          <w:b/>
          <w:sz w:val="24"/>
          <w:szCs w:val="24"/>
        </w:rPr>
      </w:pPr>
    </w:p>
    <w:p w14:paraId="58520D24" w14:textId="02DFF9AC" w:rsidR="001240AD" w:rsidRDefault="001240AD" w:rsidP="00B537CA">
      <w:pPr>
        <w:tabs>
          <w:tab w:val="left" w:pos="16018"/>
        </w:tabs>
        <w:jc w:val="center"/>
        <w:rPr>
          <w:b/>
          <w:sz w:val="24"/>
          <w:szCs w:val="24"/>
        </w:rPr>
      </w:pPr>
    </w:p>
    <w:tbl>
      <w:tblPr>
        <w:tblW w:w="221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41"/>
        <w:gridCol w:w="4634"/>
        <w:gridCol w:w="4068"/>
        <w:gridCol w:w="32"/>
        <w:gridCol w:w="2446"/>
        <w:gridCol w:w="814"/>
        <w:gridCol w:w="4201"/>
        <w:gridCol w:w="1730"/>
        <w:gridCol w:w="1922"/>
      </w:tblGrid>
      <w:tr w:rsidR="001240AD" w:rsidRPr="00A822A4" w14:paraId="4A6EB3D9" w14:textId="77777777" w:rsidTr="00C77EF8">
        <w:trPr>
          <w:trHeight w:val="845"/>
          <w:jc w:val="center"/>
        </w:trPr>
        <w:tc>
          <w:tcPr>
            <w:tcW w:w="18536" w:type="dxa"/>
            <w:gridSpan w:val="7"/>
            <w:tcBorders>
              <w:top w:val="single" w:sz="4" w:space="0" w:color="auto"/>
              <w:left w:val="single" w:sz="4" w:space="0" w:color="auto"/>
              <w:right w:val="single" w:sz="4" w:space="0" w:color="auto"/>
            </w:tcBorders>
            <w:shd w:val="clear" w:color="auto" w:fill="C6D9F1" w:themeFill="text2" w:themeFillTint="33"/>
            <w:vAlign w:val="center"/>
          </w:tcPr>
          <w:p w14:paraId="0F04F134" w14:textId="77777777" w:rsidR="001240AD" w:rsidRPr="00A822A4" w:rsidRDefault="001240AD" w:rsidP="0014117C">
            <w:pPr>
              <w:spacing w:before="60" w:after="60"/>
              <w:jc w:val="both"/>
              <w:rPr>
                <w:rFonts w:cs="Arial"/>
                <w:b/>
              </w:rPr>
            </w:pPr>
            <w:r w:rsidRPr="00A822A4">
              <w:rPr>
                <w:rFonts w:cs="Arial"/>
                <w:b/>
              </w:rPr>
              <w:lastRenderedPageBreak/>
              <w:t xml:space="preserve">BAF </w:t>
            </w:r>
            <w:r>
              <w:rPr>
                <w:rFonts w:cs="Arial"/>
                <w:b/>
              </w:rPr>
              <w:t>4</w:t>
            </w:r>
            <w:r w:rsidRPr="00A822A4">
              <w:rPr>
                <w:rFonts w:cs="Arial"/>
                <w:b/>
              </w:rPr>
              <w:t xml:space="preserve">: </w:t>
            </w:r>
            <w:r>
              <w:rPr>
                <w:rFonts w:cs="Arial"/>
                <w:b/>
              </w:rPr>
              <w:t>Focus on Population Health Needs</w:t>
            </w:r>
          </w:p>
        </w:tc>
        <w:tc>
          <w:tcPr>
            <w:tcW w:w="1730" w:type="dxa"/>
            <w:tcBorders>
              <w:top w:val="single" w:sz="4" w:space="0" w:color="auto"/>
              <w:left w:val="single" w:sz="4" w:space="0" w:color="auto"/>
              <w:right w:val="single" w:sz="4" w:space="0" w:color="auto"/>
            </w:tcBorders>
            <w:shd w:val="clear" w:color="auto" w:fill="C6D9F1" w:themeFill="text2" w:themeFillTint="33"/>
            <w:vAlign w:val="center"/>
          </w:tcPr>
          <w:p w14:paraId="0512BDCD" w14:textId="77777777" w:rsidR="001240AD" w:rsidRDefault="00CD4D23" w:rsidP="0014117C">
            <w:pPr>
              <w:spacing w:before="60"/>
              <w:jc w:val="both"/>
              <w:rPr>
                <w:rFonts w:cs="Arial"/>
                <w:b/>
              </w:rPr>
            </w:pPr>
            <w:r>
              <w:rPr>
                <w:rFonts w:cs="Arial"/>
                <w:b/>
              </w:rPr>
              <w:t xml:space="preserve">Trend: </w:t>
            </w:r>
          </w:p>
          <w:p w14:paraId="4BA6110F" w14:textId="76CC5E47" w:rsidR="00C77EF8" w:rsidRPr="00A822A4" w:rsidRDefault="00C77EF8" w:rsidP="00C77EF8">
            <w:pPr>
              <w:jc w:val="both"/>
              <w:rPr>
                <w:rFonts w:cs="Arial"/>
                <w:b/>
              </w:rPr>
            </w:pPr>
            <w:r>
              <w:rPr>
                <w:rFonts w:cs="Arial"/>
                <w:b/>
              </w:rPr>
              <w:t>Stable</w:t>
            </w:r>
          </w:p>
        </w:tc>
        <w:tc>
          <w:tcPr>
            <w:tcW w:w="1922" w:type="dxa"/>
            <w:tcBorders>
              <w:top w:val="single" w:sz="4" w:space="0" w:color="auto"/>
              <w:left w:val="single" w:sz="4" w:space="0" w:color="auto"/>
              <w:right w:val="single" w:sz="4" w:space="0" w:color="auto"/>
            </w:tcBorders>
            <w:shd w:val="clear" w:color="auto" w:fill="C6D9F1" w:themeFill="text2" w:themeFillTint="33"/>
            <w:vAlign w:val="center"/>
          </w:tcPr>
          <w:p w14:paraId="5FA14F5E" w14:textId="0FDB5FC7" w:rsidR="001240AD" w:rsidRPr="00A822A4" w:rsidRDefault="00C77EF8" w:rsidP="001240AD">
            <w:pPr>
              <w:spacing w:before="60" w:after="60"/>
              <w:jc w:val="center"/>
              <w:rPr>
                <w:rFonts w:cs="Arial"/>
                <w:b/>
              </w:rPr>
            </w:pPr>
            <w:r>
              <w:rPr>
                <w:rFonts w:cs="Arial"/>
                <w:b/>
                <w:noProof/>
                <w:sz w:val="24"/>
                <w:szCs w:val="24"/>
                <w:lang w:eastAsia="en-GB"/>
              </w:rPr>
              <w:drawing>
                <wp:anchor distT="0" distB="0" distL="114300" distR="114300" simplePos="0" relativeHeight="251947520" behindDoc="0" locked="0" layoutInCell="1" allowOverlap="1" wp14:anchorId="6DF61056" wp14:editId="7DE0AEA8">
                  <wp:simplePos x="0" y="0"/>
                  <wp:positionH relativeFrom="column">
                    <wp:posOffset>339725</wp:posOffset>
                  </wp:positionH>
                  <wp:positionV relativeFrom="paragraph">
                    <wp:posOffset>-8255</wp:posOffset>
                  </wp:positionV>
                  <wp:extent cx="419100" cy="333375"/>
                  <wp:effectExtent l="0" t="0" r="0" b="9525"/>
                  <wp:wrapNone/>
                  <wp:docPr id="76" name="Picture 7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r>
      <w:tr w:rsidR="001240AD" w:rsidRPr="00A822A4" w14:paraId="54608D6B" w14:textId="77777777" w:rsidTr="00C77EF8">
        <w:trPr>
          <w:trHeight w:val="843"/>
          <w:jc w:val="center"/>
        </w:trPr>
        <w:tc>
          <w:tcPr>
            <w:tcW w:w="2341" w:type="dxa"/>
            <w:tcBorders>
              <w:left w:val="single" w:sz="4" w:space="0" w:color="auto"/>
              <w:right w:val="nil"/>
            </w:tcBorders>
            <w:shd w:val="clear" w:color="auto" w:fill="C6D9F1" w:themeFill="text2" w:themeFillTint="33"/>
            <w:vAlign w:val="center"/>
          </w:tcPr>
          <w:p w14:paraId="13F6587D" w14:textId="77777777" w:rsidR="001240AD" w:rsidRPr="00A822A4" w:rsidRDefault="001240AD" w:rsidP="0014117C">
            <w:pPr>
              <w:spacing w:before="60" w:after="60"/>
              <w:jc w:val="both"/>
              <w:rPr>
                <w:rFonts w:cs="Arial"/>
              </w:rPr>
            </w:pPr>
            <w:r w:rsidRPr="00A822A4">
              <w:rPr>
                <w:rFonts w:cs="Arial"/>
                <w:b/>
              </w:rPr>
              <w:t xml:space="preserve">Executive Lead(s): </w:t>
            </w:r>
            <w:r>
              <w:rPr>
                <w:rFonts w:cs="Arial"/>
              </w:rPr>
              <w:t xml:space="preserve">                      </w:t>
            </w:r>
          </w:p>
        </w:tc>
        <w:tc>
          <w:tcPr>
            <w:tcW w:w="8702" w:type="dxa"/>
            <w:gridSpan w:val="2"/>
            <w:tcBorders>
              <w:left w:val="nil"/>
              <w:right w:val="single" w:sz="4" w:space="0" w:color="auto"/>
            </w:tcBorders>
            <w:shd w:val="clear" w:color="auto" w:fill="C6D9F1" w:themeFill="text2" w:themeFillTint="33"/>
            <w:vAlign w:val="center"/>
          </w:tcPr>
          <w:p w14:paraId="6CAD5FEA" w14:textId="77777777" w:rsidR="001240AD" w:rsidRPr="00A822A4" w:rsidRDefault="001240AD" w:rsidP="0014117C">
            <w:pPr>
              <w:spacing w:before="60" w:after="60"/>
              <w:jc w:val="both"/>
              <w:rPr>
                <w:rFonts w:cs="Arial"/>
              </w:rPr>
            </w:pPr>
            <w:r w:rsidRPr="00A822A4">
              <w:rPr>
                <w:rFonts w:cs="Arial"/>
              </w:rPr>
              <w:t xml:space="preserve">Director of </w:t>
            </w:r>
            <w:r>
              <w:rPr>
                <w:rFonts w:cs="Arial"/>
              </w:rPr>
              <w:t>Public Health</w:t>
            </w:r>
          </w:p>
        </w:tc>
        <w:tc>
          <w:tcPr>
            <w:tcW w:w="2478" w:type="dxa"/>
            <w:gridSpan w:val="2"/>
            <w:tcBorders>
              <w:left w:val="single" w:sz="4" w:space="0" w:color="auto"/>
              <w:bottom w:val="single" w:sz="4" w:space="0" w:color="auto"/>
              <w:right w:val="nil"/>
            </w:tcBorders>
            <w:shd w:val="clear" w:color="auto" w:fill="C6D9F1" w:themeFill="text2" w:themeFillTint="33"/>
            <w:vAlign w:val="center"/>
          </w:tcPr>
          <w:p w14:paraId="5245902A" w14:textId="77777777" w:rsidR="001240AD" w:rsidRPr="00BB5352" w:rsidRDefault="001240AD" w:rsidP="0014117C">
            <w:pPr>
              <w:spacing w:before="60" w:after="60"/>
              <w:jc w:val="both"/>
              <w:rPr>
                <w:rFonts w:cs="Arial"/>
                <w:b/>
              </w:rPr>
            </w:pPr>
            <w:r w:rsidRPr="00BB5352">
              <w:rPr>
                <w:rFonts w:cs="Arial"/>
                <w:b/>
              </w:rPr>
              <w:t xml:space="preserve">Assuring Committee: </w:t>
            </w:r>
          </w:p>
        </w:tc>
        <w:tc>
          <w:tcPr>
            <w:tcW w:w="5015" w:type="dxa"/>
            <w:gridSpan w:val="2"/>
            <w:tcBorders>
              <w:left w:val="nil"/>
              <w:bottom w:val="single" w:sz="4" w:space="0" w:color="auto"/>
              <w:right w:val="single" w:sz="4" w:space="0" w:color="auto"/>
            </w:tcBorders>
            <w:shd w:val="clear" w:color="auto" w:fill="C6D9F1" w:themeFill="text2" w:themeFillTint="33"/>
            <w:vAlign w:val="center"/>
          </w:tcPr>
          <w:p w14:paraId="51B87459" w14:textId="5E78EE9E" w:rsidR="001240AD" w:rsidRPr="00BB5352" w:rsidRDefault="001240AD" w:rsidP="0014117C">
            <w:pPr>
              <w:spacing w:before="60" w:after="60"/>
              <w:jc w:val="both"/>
              <w:rPr>
                <w:rFonts w:cs="Arial"/>
              </w:rPr>
            </w:pPr>
            <w:r w:rsidRPr="00BB5352">
              <w:rPr>
                <w:rFonts w:cs="Arial"/>
              </w:rPr>
              <w:t xml:space="preserve">Partnership, Planning &amp; Pop. Health Committee               </w:t>
            </w:r>
          </w:p>
        </w:tc>
        <w:tc>
          <w:tcPr>
            <w:tcW w:w="1730" w:type="dxa"/>
            <w:tcBorders>
              <w:left w:val="nil"/>
              <w:bottom w:val="single" w:sz="4" w:space="0" w:color="auto"/>
              <w:right w:val="single" w:sz="4" w:space="0" w:color="auto"/>
            </w:tcBorders>
            <w:shd w:val="clear" w:color="auto" w:fill="C6D9F1" w:themeFill="text2" w:themeFillTint="33"/>
            <w:vAlign w:val="center"/>
          </w:tcPr>
          <w:p w14:paraId="05FB36EE" w14:textId="77777777" w:rsidR="001240AD" w:rsidRDefault="00CD4D23" w:rsidP="0014117C">
            <w:pPr>
              <w:spacing w:before="60"/>
              <w:jc w:val="both"/>
              <w:rPr>
                <w:rFonts w:cs="Arial"/>
                <w:b/>
              </w:rPr>
            </w:pPr>
            <w:r>
              <w:rPr>
                <w:rFonts w:cs="Arial"/>
                <w:b/>
              </w:rPr>
              <w:t xml:space="preserve">Assurance: </w:t>
            </w:r>
          </w:p>
          <w:p w14:paraId="2C54530C" w14:textId="69BDE12C" w:rsidR="00C77EF8" w:rsidRPr="00A822A4" w:rsidRDefault="00C77EF8" w:rsidP="00C77EF8">
            <w:pPr>
              <w:spacing w:after="60"/>
              <w:jc w:val="both"/>
              <w:rPr>
                <w:rFonts w:cs="Arial"/>
                <w:b/>
              </w:rPr>
            </w:pPr>
            <w:r>
              <w:rPr>
                <w:rFonts w:cs="Arial"/>
                <w:b/>
              </w:rPr>
              <w:t>Reasonable</w:t>
            </w:r>
          </w:p>
        </w:tc>
        <w:tc>
          <w:tcPr>
            <w:tcW w:w="1922" w:type="dxa"/>
            <w:tcBorders>
              <w:left w:val="nil"/>
              <w:bottom w:val="single" w:sz="4" w:space="0" w:color="auto"/>
              <w:right w:val="single" w:sz="4" w:space="0" w:color="auto"/>
            </w:tcBorders>
            <w:shd w:val="clear" w:color="auto" w:fill="C6D9F1" w:themeFill="text2" w:themeFillTint="33"/>
            <w:vAlign w:val="center"/>
          </w:tcPr>
          <w:p w14:paraId="18E2EB10" w14:textId="45263467" w:rsidR="001240AD" w:rsidRPr="00A822A4" w:rsidRDefault="00C77EF8" w:rsidP="001240AD">
            <w:pPr>
              <w:spacing w:before="60" w:after="60"/>
              <w:jc w:val="center"/>
              <w:rPr>
                <w:rFonts w:cs="Arial"/>
                <w:b/>
              </w:rPr>
            </w:pPr>
            <w:r w:rsidRPr="00B623FE">
              <w:rPr>
                <w:rFonts w:ascii="Verdana" w:hAnsi="Verdana"/>
                <w:noProof/>
                <w:szCs w:val="18"/>
                <w:lang w:eastAsia="en-GB"/>
              </w:rPr>
              <w:drawing>
                <wp:inline distT="0" distB="0" distL="0" distR="0" wp14:anchorId="65B51CD9" wp14:editId="70208AF8">
                  <wp:extent cx="954405" cy="532765"/>
                  <wp:effectExtent l="0" t="0" r="0" b="635"/>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54405" cy="532765"/>
                          </a:xfrm>
                          <a:prstGeom prst="rect">
                            <a:avLst/>
                          </a:prstGeom>
                          <a:noFill/>
                          <a:ln>
                            <a:noFill/>
                          </a:ln>
                        </pic:spPr>
                      </pic:pic>
                    </a:graphicData>
                  </a:graphic>
                </wp:inline>
              </w:drawing>
            </w:r>
          </w:p>
        </w:tc>
      </w:tr>
      <w:tr w:rsidR="001240AD" w:rsidRPr="00A822A4" w14:paraId="3EE98752" w14:textId="77777777" w:rsidTr="00C77EF8">
        <w:trPr>
          <w:trHeight w:val="79"/>
          <w:jc w:val="center"/>
        </w:trPr>
        <w:tc>
          <w:tcPr>
            <w:tcW w:w="11043" w:type="dxa"/>
            <w:gridSpan w:val="3"/>
            <w:tcBorders>
              <w:top w:val="single" w:sz="4" w:space="0" w:color="auto"/>
              <w:left w:val="single" w:sz="4" w:space="0" w:color="auto"/>
              <w:right w:val="nil"/>
            </w:tcBorders>
            <w:shd w:val="clear" w:color="auto" w:fill="C6D9F1" w:themeFill="text2" w:themeFillTint="33"/>
            <w:vAlign w:val="center"/>
            <w:hideMark/>
          </w:tcPr>
          <w:p w14:paraId="171E1C16" w14:textId="77777777" w:rsidR="001240AD" w:rsidRPr="000570D0" w:rsidRDefault="001240AD" w:rsidP="0014117C">
            <w:pPr>
              <w:spacing w:before="60" w:after="60"/>
              <w:jc w:val="both"/>
              <w:rPr>
                <w:rFonts w:cs="Arial"/>
                <w:b/>
              </w:rPr>
            </w:pPr>
            <w:r w:rsidRPr="000570D0">
              <w:rPr>
                <w:rFonts w:cs="Arial"/>
                <w:b/>
              </w:rPr>
              <w:t>Associated HBRR Entries:</w:t>
            </w:r>
          </w:p>
          <w:p w14:paraId="79284624" w14:textId="77777777" w:rsidR="001240AD" w:rsidRPr="000570D0" w:rsidRDefault="001240AD" w:rsidP="0014117C">
            <w:pPr>
              <w:spacing w:before="60" w:after="60"/>
              <w:jc w:val="both"/>
              <w:rPr>
                <w:rFonts w:cs="Arial"/>
                <w:b/>
              </w:rPr>
            </w:pPr>
            <w:r w:rsidRPr="000570D0">
              <w:rPr>
                <w:rFonts w:cs="Arial"/>
                <w:b/>
              </w:rPr>
              <w:t>HBRR 52 – Engagement &amp; Impact Assessment (12)</w:t>
            </w:r>
          </w:p>
        </w:tc>
        <w:tc>
          <w:tcPr>
            <w:tcW w:w="11145" w:type="dxa"/>
            <w:gridSpan w:val="6"/>
            <w:tcBorders>
              <w:top w:val="single" w:sz="4" w:space="0" w:color="auto"/>
              <w:left w:val="nil"/>
              <w:right w:val="single" w:sz="4" w:space="0" w:color="auto"/>
            </w:tcBorders>
            <w:shd w:val="clear" w:color="auto" w:fill="C6D9F1" w:themeFill="text2" w:themeFillTint="33"/>
          </w:tcPr>
          <w:p w14:paraId="1917BE3A" w14:textId="77777777" w:rsidR="001240AD" w:rsidRPr="00A822A4" w:rsidRDefault="001240AD" w:rsidP="0014117C">
            <w:pPr>
              <w:spacing w:before="60" w:after="60"/>
              <w:jc w:val="both"/>
              <w:rPr>
                <w:rFonts w:cs="Arial"/>
                <w:b/>
              </w:rPr>
            </w:pPr>
          </w:p>
        </w:tc>
      </w:tr>
      <w:tr w:rsidR="001240AD" w:rsidRPr="00A822A4" w14:paraId="77F411E4" w14:textId="77777777" w:rsidTr="00C77EF8">
        <w:trPr>
          <w:trHeight w:val="63"/>
          <w:jc w:val="center"/>
        </w:trPr>
        <w:tc>
          <w:tcPr>
            <w:tcW w:w="11075" w:type="dxa"/>
            <w:gridSpan w:val="4"/>
            <w:tcBorders>
              <w:top w:val="single" w:sz="4" w:space="0" w:color="auto"/>
              <w:left w:val="single" w:sz="4" w:space="0" w:color="auto"/>
              <w:right w:val="single" w:sz="4" w:space="0" w:color="auto"/>
            </w:tcBorders>
            <w:shd w:val="clear" w:color="auto" w:fill="auto"/>
          </w:tcPr>
          <w:p w14:paraId="1FF91CDF" w14:textId="77777777" w:rsidR="001240AD" w:rsidRPr="00C07396" w:rsidRDefault="001240AD" w:rsidP="0014117C">
            <w:pPr>
              <w:spacing w:before="60"/>
              <w:jc w:val="both"/>
              <w:rPr>
                <w:rFonts w:cs="Arial"/>
                <w:b/>
              </w:rPr>
            </w:pPr>
            <w:r w:rsidRPr="00C07396">
              <w:rPr>
                <w:rFonts w:cs="Arial"/>
                <w:b/>
              </w:rPr>
              <w:t>Key Controls:</w:t>
            </w:r>
          </w:p>
          <w:p w14:paraId="32D566D0" w14:textId="77777777" w:rsidR="001240AD" w:rsidRPr="00C07396" w:rsidRDefault="001240AD" w:rsidP="001240AD">
            <w:pPr>
              <w:numPr>
                <w:ilvl w:val="0"/>
                <w:numId w:val="7"/>
              </w:numPr>
              <w:shd w:val="clear" w:color="auto" w:fill="FFFFFF"/>
              <w:jc w:val="both"/>
              <w:rPr>
                <w:rFonts w:cs="Arial"/>
              </w:rPr>
            </w:pPr>
            <w:r w:rsidRPr="00C07396">
              <w:rPr>
                <w:rFonts w:cs="Arial"/>
              </w:rPr>
              <w:t xml:space="preserve">Programme/Project structure in place to drive delivery of </w:t>
            </w:r>
            <w:r w:rsidRPr="00C07396">
              <w:rPr>
                <w:rFonts w:cs="Arial"/>
                <w:color w:val="000000"/>
              </w:rPr>
              <w:t xml:space="preserve">Annual Plan/R&amp;S Plan </w:t>
            </w:r>
            <w:proofErr w:type="gramStart"/>
            <w:r w:rsidRPr="00C07396">
              <w:rPr>
                <w:rFonts w:cs="Arial"/>
                <w:color w:val="000000"/>
              </w:rPr>
              <w:t>priorities</w:t>
            </w:r>
            <w:proofErr w:type="gramEnd"/>
          </w:p>
          <w:p w14:paraId="3FD5FE32" w14:textId="77777777" w:rsidR="001240AD" w:rsidRPr="00C07396" w:rsidRDefault="001240AD" w:rsidP="001240AD">
            <w:pPr>
              <w:numPr>
                <w:ilvl w:val="0"/>
                <w:numId w:val="7"/>
              </w:numPr>
              <w:jc w:val="both"/>
              <w:rPr>
                <w:rFonts w:cs="Arial"/>
              </w:rPr>
            </w:pPr>
            <w:r w:rsidRPr="00C07396">
              <w:rPr>
                <w:rFonts w:cs="Arial"/>
              </w:rPr>
              <w:t>Public Health strategy and work plan</w:t>
            </w:r>
          </w:p>
          <w:p w14:paraId="0F85ACB1" w14:textId="77777777" w:rsidR="001240AD" w:rsidRPr="00C07396" w:rsidRDefault="001240AD" w:rsidP="001240AD">
            <w:pPr>
              <w:numPr>
                <w:ilvl w:val="0"/>
                <w:numId w:val="7"/>
              </w:numPr>
              <w:jc w:val="both"/>
              <w:rPr>
                <w:rFonts w:cs="Arial"/>
              </w:rPr>
            </w:pPr>
            <w:r w:rsidRPr="00C07396">
              <w:rPr>
                <w:rFonts w:cs="Arial"/>
              </w:rPr>
              <w:t>Strategic Immunisation Group (SIG) and immunisation action plan in place</w:t>
            </w:r>
          </w:p>
          <w:p w14:paraId="163EC4B1" w14:textId="77777777" w:rsidR="001240AD" w:rsidRDefault="001240AD" w:rsidP="001240AD">
            <w:pPr>
              <w:numPr>
                <w:ilvl w:val="0"/>
                <w:numId w:val="7"/>
              </w:numPr>
              <w:jc w:val="both"/>
              <w:rPr>
                <w:rFonts w:cs="Arial"/>
              </w:rPr>
            </w:pPr>
            <w:r w:rsidRPr="00C07396">
              <w:rPr>
                <w:rFonts w:cs="Arial"/>
              </w:rPr>
              <w:t>Childhood Immunisation Programme</w:t>
            </w:r>
          </w:p>
          <w:p w14:paraId="010C6B3C" w14:textId="77777777" w:rsidR="001240AD" w:rsidRPr="00914534" w:rsidRDefault="001240AD" w:rsidP="001240AD">
            <w:pPr>
              <w:numPr>
                <w:ilvl w:val="0"/>
                <w:numId w:val="7"/>
              </w:numPr>
              <w:jc w:val="both"/>
              <w:rPr>
                <w:rFonts w:cs="Arial"/>
              </w:rPr>
            </w:pPr>
            <w:r>
              <w:rPr>
                <w:rFonts w:cs="Arial"/>
              </w:rPr>
              <w:t>Primary Care Influenza Group and Vaccination Programme</w:t>
            </w:r>
          </w:p>
        </w:tc>
        <w:tc>
          <w:tcPr>
            <w:tcW w:w="11113" w:type="dxa"/>
            <w:gridSpan w:val="5"/>
            <w:tcBorders>
              <w:top w:val="single" w:sz="4" w:space="0" w:color="auto"/>
              <w:left w:val="single" w:sz="4" w:space="0" w:color="auto"/>
              <w:right w:val="single" w:sz="4" w:space="0" w:color="auto"/>
            </w:tcBorders>
            <w:shd w:val="clear" w:color="auto" w:fill="auto"/>
          </w:tcPr>
          <w:p w14:paraId="547A815C" w14:textId="77777777" w:rsidR="001240AD" w:rsidRPr="00BB5352" w:rsidRDefault="001240AD" w:rsidP="0014117C">
            <w:pPr>
              <w:ind w:left="720"/>
              <w:jc w:val="both"/>
              <w:rPr>
                <w:rFonts w:cs="Arial"/>
              </w:rPr>
            </w:pPr>
          </w:p>
          <w:p w14:paraId="7AC198D6" w14:textId="77777777" w:rsidR="001240AD" w:rsidRPr="00BB5352" w:rsidRDefault="001240AD" w:rsidP="001240AD">
            <w:pPr>
              <w:numPr>
                <w:ilvl w:val="0"/>
                <w:numId w:val="7"/>
              </w:numPr>
              <w:jc w:val="both"/>
              <w:rPr>
                <w:rFonts w:cs="Arial"/>
              </w:rPr>
            </w:pPr>
            <w:r w:rsidRPr="00BB5352">
              <w:rPr>
                <w:rFonts w:cs="Arial"/>
              </w:rPr>
              <w:t>Support from Public Health Wales Health Protection Team</w:t>
            </w:r>
          </w:p>
          <w:p w14:paraId="70113D0E" w14:textId="77777777" w:rsidR="001240AD" w:rsidRPr="00BB5352" w:rsidRDefault="001240AD" w:rsidP="001240AD">
            <w:pPr>
              <w:numPr>
                <w:ilvl w:val="0"/>
                <w:numId w:val="7"/>
              </w:numPr>
              <w:jc w:val="both"/>
              <w:rPr>
                <w:rFonts w:cs="Arial"/>
              </w:rPr>
            </w:pPr>
            <w:r w:rsidRPr="00BB5352">
              <w:rPr>
                <w:rFonts w:cs="Arial"/>
              </w:rPr>
              <w:t>Local Smoking Cessation Services</w:t>
            </w:r>
          </w:p>
          <w:p w14:paraId="606030E7" w14:textId="77777777" w:rsidR="001240AD" w:rsidRPr="00BB5352" w:rsidRDefault="001240AD" w:rsidP="001240AD">
            <w:pPr>
              <w:numPr>
                <w:ilvl w:val="0"/>
                <w:numId w:val="7"/>
              </w:numPr>
              <w:shd w:val="clear" w:color="auto" w:fill="FFFFFF"/>
              <w:jc w:val="both"/>
              <w:rPr>
                <w:rFonts w:cs="Arial"/>
              </w:rPr>
            </w:pPr>
            <w:r w:rsidRPr="00BB5352">
              <w:rPr>
                <w:rFonts w:cs="Arial"/>
              </w:rPr>
              <w:t>Joint working with Regional Area Planning Board</w:t>
            </w:r>
          </w:p>
          <w:p w14:paraId="654100A2" w14:textId="77777777" w:rsidR="001240AD" w:rsidRPr="00BB5352" w:rsidRDefault="001240AD" w:rsidP="001240AD">
            <w:pPr>
              <w:numPr>
                <w:ilvl w:val="0"/>
                <w:numId w:val="7"/>
              </w:numPr>
              <w:shd w:val="clear" w:color="auto" w:fill="FFFFFF"/>
              <w:spacing w:after="100" w:afterAutospacing="1"/>
              <w:jc w:val="both"/>
              <w:rPr>
                <w:rFonts w:cs="Arial"/>
              </w:rPr>
            </w:pPr>
            <w:r w:rsidRPr="00BB5352">
              <w:rPr>
                <w:rFonts w:cs="Arial"/>
              </w:rPr>
              <w:t>Approved Population Health Strategy in place.</w:t>
            </w:r>
          </w:p>
          <w:p w14:paraId="09C22437" w14:textId="74B3AF16" w:rsidR="001240AD" w:rsidRPr="00BB5352" w:rsidRDefault="001240AD" w:rsidP="001240AD">
            <w:pPr>
              <w:numPr>
                <w:ilvl w:val="0"/>
                <w:numId w:val="7"/>
              </w:numPr>
              <w:shd w:val="clear" w:color="auto" w:fill="FFFFFF"/>
              <w:spacing w:after="60"/>
              <w:jc w:val="both"/>
              <w:rPr>
                <w:rFonts w:cs="Arial"/>
              </w:rPr>
            </w:pPr>
            <w:r w:rsidRPr="00BB5352">
              <w:rPr>
                <w:rFonts w:cs="Arial"/>
              </w:rPr>
              <w:t>Population Health Development Boa</w:t>
            </w:r>
            <w:r w:rsidR="00F80EF8" w:rsidRPr="00BB5352">
              <w:rPr>
                <w:rFonts w:cs="Arial"/>
              </w:rPr>
              <w:t>r</w:t>
            </w:r>
            <w:r w:rsidRPr="00BB5352">
              <w:rPr>
                <w:rFonts w:cs="Arial"/>
              </w:rPr>
              <w:t>d in place</w:t>
            </w:r>
          </w:p>
        </w:tc>
      </w:tr>
      <w:tr w:rsidR="001240AD" w:rsidRPr="00A822A4" w14:paraId="6A2A7D78" w14:textId="77777777" w:rsidTr="00C77EF8">
        <w:trPr>
          <w:trHeight w:val="79"/>
          <w:jc w:val="center"/>
        </w:trPr>
        <w:tc>
          <w:tcPr>
            <w:tcW w:w="6975" w:type="dxa"/>
            <w:gridSpan w:val="2"/>
            <w:tcBorders>
              <w:top w:val="single" w:sz="4" w:space="0" w:color="auto"/>
              <w:left w:val="single" w:sz="4" w:space="0" w:color="auto"/>
              <w:bottom w:val="single" w:sz="4" w:space="0" w:color="auto"/>
              <w:right w:val="single" w:sz="4" w:space="0" w:color="auto"/>
            </w:tcBorders>
            <w:shd w:val="clear" w:color="auto" w:fill="F2F2F2"/>
          </w:tcPr>
          <w:p w14:paraId="695F55B5" w14:textId="77777777" w:rsidR="001240AD" w:rsidRPr="00A822A4" w:rsidRDefault="001240AD" w:rsidP="0014117C">
            <w:pPr>
              <w:spacing w:before="60" w:after="60"/>
              <w:jc w:val="both"/>
              <w:rPr>
                <w:rFonts w:cs="Arial"/>
                <w:b/>
              </w:rPr>
            </w:pPr>
            <w:r>
              <w:rPr>
                <w:rFonts w:cs="Arial"/>
                <w:b/>
              </w:rPr>
              <w:t>Sources of Assurance – Level 1</w:t>
            </w:r>
          </w:p>
        </w:tc>
        <w:tc>
          <w:tcPr>
            <w:tcW w:w="7360" w:type="dxa"/>
            <w:gridSpan w:val="4"/>
            <w:tcBorders>
              <w:top w:val="single" w:sz="4" w:space="0" w:color="auto"/>
              <w:left w:val="single" w:sz="4" w:space="0" w:color="auto"/>
              <w:bottom w:val="single" w:sz="4" w:space="0" w:color="auto"/>
              <w:right w:val="single" w:sz="4" w:space="0" w:color="auto"/>
            </w:tcBorders>
            <w:shd w:val="clear" w:color="auto" w:fill="F2F2F2"/>
          </w:tcPr>
          <w:p w14:paraId="0967E097" w14:textId="77777777" w:rsidR="001240AD" w:rsidRPr="00A822A4" w:rsidRDefault="001240AD" w:rsidP="0014117C">
            <w:pPr>
              <w:spacing w:before="60" w:after="60"/>
              <w:jc w:val="both"/>
              <w:rPr>
                <w:rFonts w:cs="Arial"/>
                <w:b/>
              </w:rPr>
            </w:pPr>
            <w:r>
              <w:rPr>
                <w:rFonts w:cs="Arial"/>
                <w:b/>
              </w:rPr>
              <w:t>Sources of Assurance – Level 2</w:t>
            </w:r>
          </w:p>
        </w:tc>
        <w:tc>
          <w:tcPr>
            <w:tcW w:w="7853" w:type="dxa"/>
            <w:gridSpan w:val="3"/>
            <w:tcBorders>
              <w:top w:val="single" w:sz="4" w:space="0" w:color="auto"/>
              <w:left w:val="single" w:sz="4" w:space="0" w:color="auto"/>
              <w:bottom w:val="single" w:sz="4" w:space="0" w:color="auto"/>
              <w:right w:val="single" w:sz="4" w:space="0" w:color="auto"/>
            </w:tcBorders>
            <w:shd w:val="clear" w:color="auto" w:fill="F2F2F2"/>
          </w:tcPr>
          <w:p w14:paraId="711FC08B" w14:textId="77777777" w:rsidR="001240AD" w:rsidRPr="00A822A4" w:rsidRDefault="001240AD" w:rsidP="0014117C">
            <w:pPr>
              <w:spacing w:before="60" w:after="60"/>
              <w:jc w:val="both"/>
              <w:rPr>
                <w:rFonts w:cs="Arial"/>
                <w:b/>
              </w:rPr>
            </w:pPr>
            <w:r>
              <w:rPr>
                <w:rFonts w:cs="Arial"/>
                <w:b/>
              </w:rPr>
              <w:t>Sources of Assurance – Level 3</w:t>
            </w:r>
          </w:p>
        </w:tc>
      </w:tr>
      <w:tr w:rsidR="001240AD" w:rsidRPr="00A822A4" w14:paraId="43F642D7" w14:textId="77777777" w:rsidTr="00C77EF8">
        <w:trPr>
          <w:trHeight w:val="79"/>
          <w:jc w:val="center"/>
        </w:trPr>
        <w:tc>
          <w:tcPr>
            <w:tcW w:w="6975" w:type="dxa"/>
            <w:gridSpan w:val="2"/>
            <w:tcBorders>
              <w:top w:val="single" w:sz="4" w:space="0" w:color="auto"/>
              <w:left w:val="single" w:sz="4" w:space="0" w:color="auto"/>
              <w:bottom w:val="single" w:sz="4" w:space="0" w:color="auto"/>
              <w:right w:val="single" w:sz="4" w:space="0" w:color="auto"/>
            </w:tcBorders>
            <w:shd w:val="clear" w:color="auto" w:fill="auto"/>
          </w:tcPr>
          <w:p w14:paraId="7B1C50DD" w14:textId="77777777" w:rsidR="001240AD" w:rsidRPr="00BB5352" w:rsidRDefault="001240AD" w:rsidP="0014117C">
            <w:pPr>
              <w:spacing w:before="60" w:after="60"/>
              <w:jc w:val="both"/>
              <w:rPr>
                <w:rFonts w:cs="Arial"/>
              </w:rPr>
            </w:pPr>
            <w:r w:rsidRPr="00BB5352">
              <w:rPr>
                <w:rFonts w:cs="Arial"/>
              </w:rPr>
              <w:t xml:space="preserve">Dedicated population health and commissioning Management Board to be held three-times a year. </w:t>
            </w:r>
          </w:p>
        </w:tc>
        <w:tc>
          <w:tcPr>
            <w:tcW w:w="7360" w:type="dxa"/>
            <w:gridSpan w:val="4"/>
            <w:tcBorders>
              <w:top w:val="single" w:sz="4" w:space="0" w:color="auto"/>
              <w:left w:val="single" w:sz="4" w:space="0" w:color="auto"/>
              <w:bottom w:val="single" w:sz="4" w:space="0" w:color="auto"/>
              <w:right w:val="single" w:sz="4" w:space="0" w:color="auto"/>
            </w:tcBorders>
            <w:shd w:val="clear" w:color="auto" w:fill="auto"/>
          </w:tcPr>
          <w:p w14:paraId="08571A30" w14:textId="77777777" w:rsidR="001240AD" w:rsidRPr="00C07396" w:rsidRDefault="001240AD" w:rsidP="0014117C">
            <w:pPr>
              <w:widowControl w:val="0"/>
              <w:shd w:val="clear" w:color="auto" w:fill="FFFFFF"/>
              <w:spacing w:after="60"/>
              <w:jc w:val="both"/>
              <w:rPr>
                <w:rFonts w:cs="Arial"/>
                <w:color w:val="000000"/>
              </w:rPr>
            </w:pPr>
            <w:r w:rsidRPr="00C07396">
              <w:rPr>
                <w:rFonts w:cs="Arial"/>
                <w:color w:val="000000"/>
              </w:rPr>
              <w:t xml:space="preserve">Annual Plan/Recovery &amp; Sustainability Plan performance reporting to the Management Board, Performance &amp; Finance </w:t>
            </w:r>
            <w:proofErr w:type="gramStart"/>
            <w:r w:rsidRPr="00C07396">
              <w:rPr>
                <w:rFonts w:cs="Arial"/>
                <w:color w:val="000000"/>
              </w:rPr>
              <w:t>Committee</w:t>
            </w:r>
            <w:proofErr w:type="gramEnd"/>
            <w:r w:rsidRPr="00C07396">
              <w:rPr>
                <w:rFonts w:cs="Arial"/>
                <w:color w:val="000000"/>
              </w:rPr>
              <w:t xml:space="preserve"> and the Health Board</w:t>
            </w:r>
          </w:p>
          <w:p w14:paraId="10944622" w14:textId="77777777" w:rsidR="001240AD" w:rsidRPr="00C07396" w:rsidRDefault="001240AD" w:rsidP="0014117C">
            <w:pPr>
              <w:widowControl w:val="0"/>
              <w:rPr>
                <w:rFonts w:cs="Arial"/>
                <w:color w:val="000000"/>
              </w:rPr>
            </w:pPr>
            <w:r w:rsidRPr="00C07396">
              <w:rPr>
                <w:rFonts w:cs="Arial"/>
                <w:color w:val="000000"/>
              </w:rPr>
              <w:t>Key Population Health measures included in integrated performance reports (P&amp;F Committee):</w:t>
            </w:r>
          </w:p>
          <w:p w14:paraId="23533DA7" w14:textId="77777777" w:rsidR="001240AD" w:rsidRPr="00C07396" w:rsidRDefault="001240AD" w:rsidP="001240AD">
            <w:pPr>
              <w:widowControl w:val="0"/>
              <w:numPr>
                <w:ilvl w:val="0"/>
                <w:numId w:val="15"/>
              </w:numPr>
              <w:jc w:val="both"/>
              <w:rPr>
                <w:rFonts w:cs="Arial"/>
                <w:color w:val="000000"/>
              </w:rPr>
            </w:pPr>
            <w:r w:rsidRPr="00C07396">
              <w:rPr>
                <w:rFonts w:cs="Arial"/>
                <w:color w:val="000000"/>
              </w:rPr>
              <w:t>Childhood Vaccinations</w:t>
            </w:r>
          </w:p>
          <w:p w14:paraId="4B70E517" w14:textId="77777777" w:rsidR="001240AD" w:rsidRPr="00C07396" w:rsidRDefault="001240AD" w:rsidP="001240AD">
            <w:pPr>
              <w:widowControl w:val="0"/>
              <w:numPr>
                <w:ilvl w:val="0"/>
                <w:numId w:val="15"/>
              </w:numPr>
              <w:jc w:val="both"/>
              <w:rPr>
                <w:rFonts w:cs="Arial"/>
                <w:color w:val="000000"/>
              </w:rPr>
            </w:pPr>
            <w:r w:rsidRPr="00C07396">
              <w:rPr>
                <w:rFonts w:cs="Arial"/>
                <w:color w:val="000000"/>
              </w:rPr>
              <w:t>Flu Vaccinations</w:t>
            </w:r>
          </w:p>
          <w:p w14:paraId="451190C0" w14:textId="77777777" w:rsidR="001240AD" w:rsidRPr="00C07396" w:rsidRDefault="001240AD" w:rsidP="001240AD">
            <w:pPr>
              <w:widowControl w:val="0"/>
              <w:numPr>
                <w:ilvl w:val="0"/>
                <w:numId w:val="15"/>
              </w:numPr>
              <w:jc w:val="both"/>
              <w:rPr>
                <w:rFonts w:cs="Arial"/>
                <w:color w:val="000000"/>
              </w:rPr>
            </w:pPr>
            <w:r w:rsidRPr="00C07396">
              <w:rPr>
                <w:rFonts w:cs="Arial"/>
                <w:color w:val="000000"/>
              </w:rPr>
              <w:t>Alcohol attributed hospital admissions</w:t>
            </w:r>
          </w:p>
          <w:p w14:paraId="4DEAF715" w14:textId="77777777" w:rsidR="001240AD" w:rsidRPr="00C07396" w:rsidRDefault="001240AD" w:rsidP="001240AD">
            <w:pPr>
              <w:widowControl w:val="0"/>
              <w:numPr>
                <w:ilvl w:val="0"/>
                <w:numId w:val="15"/>
              </w:numPr>
              <w:jc w:val="both"/>
              <w:rPr>
                <w:rFonts w:cs="Arial"/>
                <w:color w:val="000000"/>
              </w:rPr>
            </w:pPr>
            <w:r w:rsidRPr="00C07396">
              <w:rPr>
                <w:rFonts w:cs="Arial"/>
                <w:color w:val="000000"/>
              </w:rPr>
              <w:t>Hospital admission rates which mention intentional self-harm</w:t>
            </w:r>
          </w:p>
        </w:tc>
        <w:tc>
          <w:tcPr>
            <w:tcW w:w="7853" w:type="dxa"/>
            <w:gridSpan w:val="3"/>
            <w:tcBorders>
              <w:top w:val="single" w:sz="4" w:space="0" w:color="auto"/>
              <w:left w:val="single" w:sz="4" w:space="0" w:color="auto"/>
              <w:bottom w:val="single" w:sz="4" w:space="0" w:color="auto"/>
              <w:right w:val="single" w:sz="4" w:space="0" w:color="auto"/>
            </w:tcBorders>
            <w:shd w:val="clear" w:color="auto" w:fill="auto"/>
          </w:tcPr>
          <w:p w14:paraId="4A15B898" w14:textId="77777777" w:rsidR="001240AD" w:rsidRPr="00BB5352" w:rsidRDefault="001240AD" w:rsidP="0014117C">
            <w:pPr>
              <w:contextualSpacing/>
              <w:jc w:val="both"/>
              <w:rPr>
                <w:rFonts w:eastAsia="Times New Roman" w:cs="Arial"/>
              </w:rPr>
            </w:pPr>
            <w:r w:rsidRPr="00BB5352">
              <w:rPr>
                <w:rFonts w:eastAsia="Times New Roman" w:cs="Arial"/>
              </w:rPr>
              <w:t>A&amp;A Report ABM-1819-012 – August 2018</w:t>
            </w:r>
          </w:p>
          <w:p w14:paraId="3E578280" w14:textId="77777777" w:rsidR="001240AD" w:rsidRPr="00BB5352" w:rsidRDefault="001240AD" w:rsidP="0014117C">
            <w:pPr>
              <w:spacing w:after="60"/>
              <w:contextualSpacing/>
              <w:jc w:val="both"/>
              <w:rPr>
                <w:rFonts w:eastAsia="Times New Roman" w:cs="Arial"/>
              </w:rPr>
            </w:pPr>
            <w:r w:rsidRPr="00BB5352">
              <w:rPr>
                <w:rFonts w:eastAsia="Times New Roman" w:cs="Arial"/>
              </w:rPr>
              <w:t>Vaccination &amp; Immunisation - Limited Assurance</w:t>
            </w:r>
          </w:p>
          <w:p w14:paraId="3E3635D4" w14:textId="77777777" w:rsidR="001240AD" w:rsidRPr="00BB5352" w:rsidRDefault="001240AD" w:rsidP="0014117C">
            <w:pPr>
              <w:contextualSpacing/>
              <w:jc w:val="both"/>
              <w:rPr>
                <w:rFonts w:eastAsia="Times New Roman" w:cs="Arial"/>
              </w:rPr>
            </w:pPr>
            <w:r w:rsidRPr="00BB5352">
              <w:rPr>
                <w:rFonts w:eastAsia="Times New Roman" w:cs="Arial"/>
              </w:rPr>
              <w:t>A&amp;A Report ABM-2021-014</w:t>
            </w:r>
          </w:p>
          <w:p w14:paraId="40BBCAE0" w14:textId="77777777" w:rsidR="001240AD" w:rsidRPr="00BB5352" w:rsidRDefault="001240AD" w:rsidP="0014117C">
            <w:pPr>
              <w:spacing w:after="60"/>
              <w:contextualSpacing/>
              <w:jc w:val="both"/>
              <w:rPr>
                <w:rFonts w:eastAsia="Times New Roman" w:cs="Arial"/>
              </w:rPr>
            </w:pPr>
            <w:r w:rsidRPr="00BB5352">
              <w:rPr>
                <w:rFonts w:eastAsia="Times New Roman" w:cs="Arial"/>
              </w:rPr>
              <w:t>Vaccination &amp; Immunisation (F/Up) - Reasonable Assurance</w:t>
            </w:r>
          </w:p>
          <w:p w14:paraId="7F62CA70" w14:textId="77777777" w:rsidR="001240AD" w:rsidRPr="00BB5352" w:rsidRDefault="001240AD" w:rsidP="0014117C">
            <w:pPr>
              <w:contextualSpacing/>
              <w:jc w:val="both"/>
              <w:rPr>
                <w:rFonts w:eastAsia="Times New Roman" w:cs="Arial"/>
              </w:rPr>
            </w:pPr>
            <w:r w:rsidRPr="00BB5352">
              <w:rPr>
                <w:rFonts w:eastAsia="Times New Roman" w:cs="Arial"/>
              </w:rPr>
              <w:t>Audit Wales Report – September 2022</w:t>
            </w:r>
          </w:p>
          <w:p w14:paraId="0BFD2D71" w14:textId="77777777" w:rsidR="001240AD" w:rsidRPr="00BB5352" w:rsidRDefault="001240AD" w:rsidP="0014117C">
            <w:pPr>
              <w:spacing w:after="60"/>
              <w:contextualSpacing/>
              <w:jc w:val="both"/>
              <w:rPr>
                <w:rFonts w:eastAsia="Times New Roman" w:cs="Arial"/>
              </w:rPr>
            </w:pPr>
            <w:r w:rsidRPr="00BB5352">
              <w:rPr>
                <w:rFonts w:eastAsia="Times New Roman" w:cs="Arial"/>
              </w:rPr>
              <w:t>Equality Impact Assessments (More Than Just a Tick Box Exercise?)</w:t>
            </w:r>
          </w:p>
          <w:p w14:paraId="0AC4FA2E" w14:textId="77777777" w:rsidR="001240AD" w:rsidRPr="00BB5352" w:rsidRDefault="001240AD" w:rsidP="0014117C">
            <w:pPr>
              <w:contextualSpacing/>
              <w:jc w:val="both"/>
              <w:rPr>
                <w:rFonts w:eastAsia="Times New Roman" w:cs="Arial"/>
              </w:rPr>
            </w:pPr>
          </w:p>
          <w:p w14:paraId="41BE7E0B" w14:textId="77777777" w:rsidR="001240AD" w:rsidRPr="00BB5352" w:rsidRDefault="001240AD" w:rsidP="0014117C">
            <w:pPr>
              <w:spacing w:after="60"/>
              <w:rPr>
                <w:rFonts w:cs="Arial"/>
              </w:rPr>
            </w:pPr>
          </w:p>
        </w:tc>
      </w:tr>
      <w:tr w:rsidR="001240AD" w:rsidRPr="00A822A4" w14:paraId="240140AC" w14:textId="77777777" w:rsidTr="00C77EF8">
        <w:trPr>
          <w:trHeight w:val="79"/>
          <w:jc w:val="center"/>
        </w:trPr>
        <w:tc>
          <w:tcPr>
            <w:tcW w:w="11075" w:type="dxa"/>
            <w:gridSpan w:val="4"/>
            <w:tcBorders>
              <w:top w:val="single" w:sz="4" w:space="0" w:color="auto"/>
              <w:left w:val="single" w:sz="4" w:space="0" w:color="auto"/>
              <w:bottom w:val="single" w:sz="4" w:space="0" w:color="auto"/>
              <w:right w:val="single" w:sz="4" w:space="0" w:color="auto"/>
            </w:tcBorders>
            <w:shd w:val="clear" w:color="auto" w:fill="F2F2F2"/>
          </w:tcPr>
          <w:p w14:paraId="596EF996" w14:textId="77777777" w:rsidR="001240AD" w:rsidRPr="00A822A4" w:rsidRDefault="001240AD" w:rsidP="0014117C">
            <w:pPr>
              <w:spacing w:before="60" w:after="60"/>
              <w:jc w:val="both"/>
              <w:rPr>
                <w:rFonts w:cs="Arial"/>
                <w:b/>
              </w:rPr>
            </w:pPr>
            <w:r w:rsidRPr="00A822A4">
              <w:rPr>
                <w:rFonts w:cs="Arial"/>
                <w:b/>
              </w:rPr>
              <w:t>Gaps in Control/Assurance or Identified Areas for Improvement</w:t>
            </w:r>
          </w:p>
        </w:tc>
        <w:tc>
          <w:tcPr>
            <w:tcW w:w="11113" w:type="dxa"/>
            <w:gridSpan w:val="5"/>
            <w:tcBorders>
              <w:top w:val="single" w:sz="4" w:space="0" w:color="auto"/>
              <w:left w:val="single" w:sz="4" w:space="0" w:color="auto"/>
              <w:bottom w:val="single" w:sz="4" w:space="0" w:color="auto"/>
              <w:right w:val="single" w:sz="4" w:space="0" w:color="auto"/>
            </w:tcBorders>
            <w:shd w:val="clear" w:color="auto" w:fill="F2F2F2"/>
          </w:tcPr>
          <w:p w14:paraId="1169D446" w14:textId="77777777" w:rsidR="001240AD" w:rsidRPr="00A822A4" w:rsidRDefault="001240AD" w:rsidP="0014117C">
            <w:pPr>
              <w:spacing w:before="60" w:after="60"/>
              <w:jc w:val="both"/>
              <w:rPr>
                <w:rFonts w:cs="Arial"/>
                <w:b/>
              </w:rPr>
            </w:pPr>
            <w:r w:rsidRPr="00A822A4">
              <w:rPr>
                <w:rFonts w:cs="Arial"/>
                <w:b/>
              </w:rPr>
              <w:t xml:space="preserve">Agreed Action </w:t>
            </w:r>
          </w:p>
        </w:tc>
      </w:tr>
      <w:tr w:rsidR="001240AD" w:rsidRPr="00A822A4" w14:paraId="554992AC" w14:textId="77777777" w:rsidTr="00C77EF8">
        <w:trPr>
          <w:trHeight w:val="79"/>
          <w:jc w:val="center"/>
        </w:trPr>
        <w:tc>
          <w:tcPr>
            <w:tcW w:w="11075" w:type="dxa"/>
            <w:gridSpan w:val="4"/>
            <w:tcBorders>
              <w:top w:val="single" w:sz="4" w:space="0" w:color="auto"/>
              <w:left w:val="single" w:sz="4" w:space="0" w:color="auto"/>
              <w:bottom w:val="single" w:sz="4" w:space="0" w:color="auto"/>
              <w:right w:val="single" w:sz="4" w:space="0" w:color="auto"/>
            </w:tcBorders>
            <w:shd w:val="clear" w:color="auto" w:fill="auto"/>
          </w:tcPr>
          <w:p w14:paraId="5F1AC5A6" w14:textId="581FEE67" w:rsidR="001240AD" w:rsidRPr="00BB5352" w:rsidRDefault="001240AD" w:rsidP="0014117C">
            <w:pPr>
              <w:jc w:val="both"/>
              <w:rPr>
                <w:rFonts w:cs="Arial"/>
              </w:rPr>
            </w:pPr>
            <w:r w:rsidRPr="00BB5352">
              <w:rPr>
                <w:rFonts w:cs="Arial"/>
              </w:rPr>
              <w:t xml:space="preserve">Public bodies should review their overall approach to EIAs, considering the findings of </w:t>
            </w:r>
            <w:proofErr w:type="gramStart"/>
            <w:r w:rsidRPr="00BB5352">
              <w:rPr>
                <w:rFonts w:cs="Arial"/>
              </w:rPr>
              <w:t>the  Audit</w:t>
            </w:r>
            <w:proofErr w:type="gramEnd"/>
            <w:r w:rsidRPr="00BB5352">
              <w:rPr>
                <w:rFonts w:cs="Arial"/>
              </w:rPr>
              <w:t xml:space="preserve"> Wales report ‘Equality Impact </w:t>
            </w:r>
            <w:r w:rsidR="00F80EF8" w:rsidRPr="00BB5352">
              <w:rPr>
                <w:rFonts w:cs="Arial"/>
              </w:rPr>
              <w:t>Assessments</w:t>
            </w:r>
            <w:r w:rsidRPr="00BB5352">
              <w:rPr>
                <w:rFonts w:cs="Arial"/>
              </w:rPr>
              <w:t>’ and the detailed guidance available from the EHRC and the Practice Hub.</w:t>
            </w:r>
          </w:p>
          <w:p w14:paraId="211D4FDE" w14:textId="19A4AF82" w:rsidR="001240AD" w:rsidRDefault="001240AD" w:rsidP="0014117C">
            <w:pPr>
              <w:jc w:val="both"/>
              <w:rPr>
                <w:rFonts w:cs="Arial"/>
              </w:rPr>
            </w:pPr>
          </w:p>
          <w:p w14:paraId="5DEDC260" w14:textId="77777777" w:rsidR="00F55CA4" w:rsidRPr="00BB5352" w:rsidRDefault="00F55CA4" w:rsidP="0014117C">
            <w:pPr>
              <w:jc w:val="both"/>
              <w:rPr>
                <w:rFonts w:cs="Arial"/>
              </w:rPr>
            </w:pPr>
          </w:p>
          <w:p w14:paraId="7C8DB3F6" w14:textId="77777777" w:rsidR="001240AD" w:rsidRPr="00BB5352" w:rsidRDefault="001240AD" w:rsidP="0014117C">
            <w:pPr>
              <w:jc w:val="both"/>
              <w:rPr>
                <w:rFonts w:cs="Arial"/>
              </w:rPr>
            </w:pPr>
          </w:p>
          <w:p w14:paraId="633DED09" w14:textId="77777777" w:rsidR="001240AD" w:rsidRPr="00BB5352" w:rsidRDefault="001240AD" w:rsidP="0014117C">
            <w:pPr>
              <w:jc w:val="both"/>
              <w:rPr>
                <w:rFonts w:cs="Arial"/>
              </w:rPr>
            </w:pPr>
          </w:p>
          <w:p w14:paraId="59BB5819" w14:textId="77777777" w:rsidR="001240AD" w:rsidRPr="00BB5352" w:rsidRDefault="001240AD" w:rsidP="0014117C">
            <w:pPr>
              <w:jc w:val="both"/>
              <w:rPr>
                <w:rFonts w:cs="Arial"/>
              </w:rPr>
            </w:pPr>
            <w:r w:rsidRPr="00BB5352">
              <w:rPr>
                <w:rFonts w:cs="Arial"/>
              </w:rPr>
              <w:t>Lines of reporting assurance in respect of vaccination &amp; immunisation systems, processes and performance are not clear.</w:t>
            </w:r>
          </w:p>
          <w:p w14:paraId="032F8B28" w14:textId="77777777" w:rsidR="001240AD" w:rsidRPr="00BB5352" w:rsidRDefault="001240AD" w:rsidP="0014117C">
            <w:pPr>
              <w:jc w:val="both"/>
              <w:rPr>
                <w:rFonts w:cs="Arial"/>
              </w:rPr>
            </w:pPr>
          </w:p>
          <w:p w14:paraId="0511B899" w14:textId="77777777" w:rsidR="001240AD" w:rsidRPr="00BB5352" w:rsidRDefault="001240AD" w:rsidP="0014117C">
            <w:pPr>
              <w:jc w:val="both"/>
              <w:rPr>
                <w:rFonts w:cs="Arial"/>
              </w:rPr>
            </w:pPr>
          </w:p>
          <w:p w14:paraId="13E3679A" w14:textId="77777777" w:rsidR="001240AD" w:rsidRPr="00BB5352" w:rsidRDefault="001240AD" w:rsidP="0014117C">
            <w:pPr>
              <w:jc w:val="both"/>
              <w:rPr>
                <w:rFonts w:cs="Arial"/>
              </w:rPr>
            </w:pPr>
          </w:p>
          <w:p w14:paraId="160A4442" w14:textId="055EDCB0" w:rsidR="001240AD" w:rsidRDefault="001240AD" w:rsidP="0014117C">
            <w:pPr>
              <w:jc w:val="both"/>
              <w:rPr>
                <w:rFonts w:cs="Arial"/>
              </w:rPr>
            </w:pPr>
          </w:p>
          <w:p w14:paraId="23450855" w14:textId="1BB78916" w:rsidR="00685E2F" w:rsidRDefault="00685E2F" w:rsidP="0014117C">
            <w:pPr>
              <w:jc w:val="both"/>
              <w:rPr>
                <w:rFonts w:cs="Arial"/>
              </w:rPr>
            </w:pPr>
          </w:p>
          <w:p w14:paraId="6B12CB6F" w14:textId="77777777" w:rsidR="00685E2F" w:rsidRPr="00BB5352" w:rsidRDefault="00685E2F" w:rsidP="0014117C">
            <w:pPr>
              <w:jc w:val="both"/>
              <w:rPr>
                <w:rFonts w:cs="Arial"/>
              </w:rPr>
            </w:pPr>
          </w:p>
          <w:p w14:paraId="22E94C21" w14:textId="77777777" w:rsidR="001240AD" w:rsidRPr="00BB5352" w:rsidRDefault="001240AD" w:rsidP="0014117C">
            <w:pPr>
              <w:jc w:val="both"/>
              <w:rPr>
                <w:rFonts w:cs="Arial"/>
              </w:rPr>
            </w:pPr>
          </w:p>
          <w:p w14:paraId="6B1A51A5" w14:textId="77777777" w:rsidR="001240AD" w:rsidRPr="00BB5352" w:rsidRDefault="001240AD" w:rsidP="0014117C">
            <w:pPr>
              <w:jc w:val="both"/>
              <w:rPr>
                <w:rFonts w:cs="Arial"/>
              </w:rPr>
            </w:pPr>
            <w:r w:rsidRPr="00BB5352">
              <w:rPr>
                <w:rFonts w:cs="Arial"/>
              </w:rPr>
              <w:t>Scope identified to enhance governance arrangements and oversight around the work of vaccination &amp; immunisation subgroups.</w:t>
            </w:r>
          </w:p>
          <w:p w14:paraId="6BBB27F7" w14:textId="77777777" w:rsidR="001240AD" w:rsidRPr="00BB5352" w:rsidRDefault="001240AD" w:rsidP="0014117C">
            <w:pPr>
              <w:jc w:val="both"/>
              <w:rPr>
                <w:rFonts w:cs="Arial"/>
              </w:rPr>
            </w:pPr>
          </w:p>
          <w:p w14:paraId="05F926D8" w14:textId="77777777" w:rsidR="001240AD" w:rsidRPr="00BB5352" w:rsidRDefault="001240AD" w:rsidP="0014117C">
            <w:pPr>
              <w:jc w:val="both"/>
              <w:rPr>
                <w:rFonts w:cs="Arial"/>
              </w:rPr>
            </w:pPr>
          </w:p>
          <w:p w14:paraId="4253E68A" w14:textId="77777777" w:rsidR="001240AD" w:rsidRPr="00BB5352" w:rsidRDefault="001240AD" w:rsidP="0014117C">
            <w:pPr>
              <w:jc w:val="both"/>
              <w:rPr>
                <w:rFonts w:cs="Arial"/>
              </w:rPr>
            </w:pPr>
          </w:p>
          <w:p w14:paraId="35566B3C" w14:textId="77777777" w:rsidR="001240AD" w:rsidRPr="00BB5352" w:rsidRDefault="001240AD" w:rsidP="0014117C">
            <w:pPr>
              <w:jc w:val="both"/>
              <w:rPr>
                <w:rFonts w:cs="Arial"/>
              </w:rPr>
            </w:pPr>
          </w:p>
          <w:p w14:paraId="4F5C9D9C" w14:textId="77777777" w:rsidR="001240AD" w:rsidRPr="00BB5352" w:rsidRDefault="001240AD" w:rsidP="0014117C">
            <w:pPr>
              <w:jc w:val="both"/>
              <w:rPr>
                <w:rFonts w:cs="Arial"/>
              </w:rPr>
            </w:pPr>
            <w:r w:rsidRPr="00BB5352">
              <w:rPr>
                <w:rFonts w:cs="Arial"/>
              </w:rPr>
              <w:t>Due to COVID-19 and subsequent school closures the Teen Booster/Meningitis ACWY programme was not completed.</w:t>
            </w:r>
          </w:p>
          <w:p w14:paraId="2F174815" w14:textId="77777777" w:rsidR="001240AD" w:rsidRPr="00BB5352" w:rsidRDefault="001240AD" w:rsidP="0014117C">
            <w:pPr>
              <w:jc w:val="both"/>
              <w:rPr>
                <w:rFonts w:cs="Arial"/>
              </w:rPr>
            </w:pPr>
          </w:p>
          <w:p w14:paraId="2B352260" w14:textId="77777777" w:rsidR="001240AD" w:rsidRPr="00BB5352" w:rsidRDefault="001240AD" w:rsidP="0014117C">
            <w:pPr>
              <w:jc w:val="both"/>
              <w:rPr>
                <w:rFonts w:cs="Arial"/>
              </w:rPr>
            </w:pPr>
          </w:p>
          <w:p w14:paraId="30748110" w14:textId="77777777" w:rsidR="001240AD" w:rsidRPr="00BB5352" w:rsidRDefault="001240AD" w:rsidP="0014117C">
            <w:pPr>
              <w:jc w:val="both"/>
              <w:rPr>
                <w:rFonts w:cs="Arial"/>
              </w:rPr>
            </w:pPr>
          </w:p>
          <w:p w14:paraId="00880188" w14:textId="77777777" w:rsidR="001240AD" w:rsidRPr="00BB5352" w:rsidRDefault="001240AD" w:rsidP="0014117C">
            <w:pPr>
              <w:jc w:val="both"/>
              <w:rPr>
                <w:rFonts w:cs="Arial"/>
              </w:rPr>
            </w:pPr>
          </w:p>
          <w:p w14:paraId="7CAF7327" w14:textId="77777777" w:rsidR="001240AD" w:rsidRPr="00BB5352" w:rsidRDefault="001240AD" w:rsidP="0014117C">
            <w:pPr>
              <w:jc w:val="both"/>
              <w:rPr>
                <w:rFonts w:cs="Arial"/>
              </w:rPr>
            </w:pPr>
          </w:p>
          <w:p w14:paraId="71E19A93" w14:textId="77777777" w:rsidR="001240AD" w:rsidRPr="00BB5352" w:rsidRDefault="001240AD" w:rsidP="0014117C">
            <w:pPr>
              <w:jc w:val="both"/>
              <w:rPr>
                <w:rFonts w:cs="Arial"/>
              </w:rPr>
            </w:pPr>
          </w:p>
          <w:p w14:paraId="707D966F" w14:textId="77777777" w:rsidR="00804C58" w:rsidRDefault="00804C58" w:rsidP="0014117C">
            <w:pPr>
              <w:jc w:val="both"/>
              <w:rPr>
                <w:rFonts w:cs="Arial"/>
              </w:rPr>
            </w:pPr>
          </w:p>
          <w:p w14:paraId="241E0364" w14:textId="77777777" w:rsidR="00804C58" w:rsidRDefault="00804C58" w:rsidP="0014117C">
            <w:pPr>
              <w:jc w:val="both"/>
              <w:rPr>
                <w:rFonts w:cs="Arial"/>
              </w:rPr>
            </w:pPr>
          </w:p>
          <w:p w14:paraId="43752954" w14:textId="77777777" w:rsidR="00804C58" w:rsidRDefault="00804C58" w:rsidP="0014117C">
            <w:pPr>
              <w:jc w:val="both"/>
              <w:rPr>
                <w:rFonts w:cs="Arial"/>
              </w:rPr>
            </w:pPr>
          </w:p>
          <w:p w14:paraId="76F3E512" w14:textId="2BC519A2" w:rsidR="001240AD" w:rsidRPr="00BB5352" w:rsidRDefault="001240AD" w:rsidP="0014117C">
            <w:pPr>
              <w:jc w:val="both"/>
              <w:rPr>
                <w:rFonts w:cs="Arial"/>
              </w:rPr>
            </w:pPr>
            <w:r w:rsidRPr="00BB5352">
              <w:rPr>
                <w:rFonts w:cs="Arial"/>
              </w:rPr>
              <w:t xml:space="preserve">Previously identified resource issues in respect of maintaining vaccination &amp; immunisation records for those aged </w:t>
            </w:r>
            <w:proofErr w:type="gramStart"/>
            <w:r w:rsidRPr="00BB5352">
              <w:rPr>
                <w:rFonts w:cs="Arial"/>
              </w:rPr>
              <w:t>17-19</w:t>
            </w:r>
            <w:proofErr w:type="gramEnd"/>
          </w:p>
          <w:p w14:paraId="05A7E47F" w14:textId="77777777" w:rsidR="001240AD" w:rsidRPr="00BB5352" w:rsidRDefault="001240AD" w:rsidP="0014117C">
            <w:pPr>
              <w:jc w:val="both"/>
              <w:rPr>
                <w:rFonts w:cs="Arial"/>
                <w:b/>
              </w:rPr>
            </w:pPr>
          </w:p>
        </w:tc>
        <w:tc>
          <w:tcPr>
            <w:tcW w:w="11113" w:type="dxa"/>
            <w:gridSpan w:val="5"/>
            <w:tcBorders>
              <w:top w:val="single" w:sz="4" w:space="0" w:color="auto"/>
              <w:left w:val="single" w:sz="4" w:space="0" w:color="auto"/>
              <w:bottom w:val="single" w:sz="4" w:space="0" w:color="auto"/>
              <w:right w:val="single" w:sz="4" w:space="0" w:color="auto"/>
            </w:tcBorders>
            <w:shd w:val="clear" w:color="auto" w:fill="auto"/>
          </w:tcPr>
          <w:p w14:paraId="294EA5D5" w14:textId="19E56DAC" w:rsidR="001240AD" w:rsidRPr="00F55CA4" w:rsidRDefault="00F55CA4" w:rsidP="0014117C">
            <w:pPr>
              <w:jc w:val="both"/>
              <w:rPr>
                <w:rFonts w:cs="Arial"/>
                <w:color w:val="FF0000"/>
              </w:rPr>
            </w:pPr>
            <w:r w:rsidRPr="00F55CA4">
              <w:rPr>
                <w:rFonts w:cs="Arial"/>
                <w:color w:val="FF0000"/>
              </w:rPr>
              <w:lastRenderedPageBreak/>
              <w:t>Strategic Equality, Diversity and Belonging Group established and has now met 3 times.  This is overseeing progress on all EDB matters.  Appointment of the Head of EDB has been delayed pending conversations over Executive Director portfolios.  This is anticipated to be achieved now in Quarter 1 of 2024-25.</w:t>
            </w:r>
            <w:r>
              <w:rPr>
                <w:rFonts w:cs="Arial"/>
                <w:color w:val="FF0000"/>
              </w:rPr>
              <w:t xml:space="preserve"> </w:t>
            </w:r>
            <w:r w:rsidRPr="00F55CA4">
              <w:rPr>
                <w:rFonts w:cs="Arial"/>
                <w:color w:val="FF0000"/>
              </w:rPr>
              <w:t>Some work on this has progressed through some temporary input, but timescales have slipped because of the delay in appointing the Head of EDB as outlined above.</w:t>
            </w:r>
            <w:r>
              <w:rPr>
                <w:rFonts w:cs="Arial"/>
                <w:color w:val="FF0000"/>
              </w:rPr>
              <w:t xml:space="preserve"> </w:t>
            </w:r>
            <w:r w:rsidRPr="00F55CA4">
              <w:rPr>
                <w:rFonts w:cs="Arial"/>
                <w:b/>
                <w:color w:val="FF0000"/>
              </w:rPr>
              <w:t>30/06/2024</w:t>
            </w:r>
          </w:p>
          <w:p w14:paraId="0007C94B" w14:textId="77777777" w:rsidR="00F55CA4" w:rsidRPr="00BB5352" w:rsidRDefault="00F55CA4" w:rsidP="0014117C">
            <w:pPr>
              <w:jc w:val="both"/>
              <w:rPr>
                <w:rFonts w:cs="Arial"/>
              </w:rPr>
            </w:pPr>
          </w:p>
          <w:p w14:paraId="2C674774" w14:textId="42114809" w:rsidR="00804C58" w:rsidRPr="00804C58" w:rsidRDefault="00685E2F" w:rsidP="00685E2F">
            <w:pPr>
              <w:jc w:val="both"/>
              <w:rPr>
                <w:rFonts w:cs="Arial"/>
                <w:b/>
                <w:color w:val="FF0000"/>
              </w:rPr>
            </w:pPr>
            <w:r w:rsidRPr="00685E2F">
              <w:rPr>
                <w:rFonts w:cs="Arial"/>
                <w:color w:val="FF0000"/>
              </w:rPr>
              <w:t xml:space="preserve">Recruitment had begun to the National Immunisation Framework mandated SBUHB Immunisation team with the Immunisation Co-Ordinators (2 posts) appointed and a preferred candidate identified for the Head of Immunisation Service post.  Recruitment to the remainder of the posts was underway. However, the threat to invoke a dispute by some members of the current immunisation team has led to the application of a ‘status quo’ situation pending resolution.  This has delayed the establishment of the new arrangements and led to staff losses due to attrition.  A mechanism to bring in an internal third party to act to resolve the situation is being designed for implementation.  There have been performance implications associated with this situation and there </w:t>
            </w:r>
            <w:proofErr w:type="gramStart"/>
            <w:r w:rsidRPr="00685E2F">
              <w:rPr>
                <w:rFonts w:cs="Arial"/>
                <w:color w:val="FF0000"/>
              </w:rPr>
              <w:t>is</w:t>
            </w:r>
            <w:proofErr w:type="gramEnd"/>
            <w:r w:rsidRPr="00685E2F">
              <w:rPr>
                <w:rFonts w:cs="Arial"/>
                <w:color w:val="FF0000"/>
              </w:rPr>
              <w:t xml:space="preserve"> increased risk as key members of the management team are on secondment arrangements.</w:t>
            </w:r>
          </w:p>
          <w:p w14:paraId="375B68B5" w14:textId="77777777" w:rsidR="001240AD" w:rsidRPr="00BB5352" w:rsidRDefault="001240AD" w:rsidP="0014117C">
            <w:pPr>
              <w:jc w:val="both"/>
              <w:rPr>
                <w:rFonts w:cs="Arial"/>
              </w:rPr>
            </w:pPr>
          </w:p>
          <w:p w14:paraId="3C0C3CC5" w14:textId="7957B5F5" w:rsidR="00804C58" w:rsidRPr="00804C58" w:rsidRDefault="00804C58" w:rsidP="00804C58">
            <w:pPr>
              <w:jc w:val="both"/>
              <w:rPr>
                <w:rFonts w:cs="Arial"/>
                <w:color w:val="FF0000"/>
              </w:rPr>
            </w:pPr>
            <w:r w:rsidRPr="00804C58">
              <w:rPr>
                <w:rFonts w:cs="Arial"/>
                <w:color w:val="FF0000"/>
              </w:rPr>
              <w:t>The Welsh Framework will guide the reconfiguration of arrangements to provide strategic direction to and operational oversight of vaccination activity within SBUHB. There will be a need for a SBUHB programme group to be established to support the migration to compliance with the NIF arrangements. However, these arrangements have been delayed by the delay in establishing the NIF team.  There is a remaining issue about how the SIG will report into the overall governance structures within SBUHB.</w:t>
            </w:r>
          </w:p>
          <w:p w14:paraId="21AD4E32" w14:textId="46831850" w:rsidR="001240AD" w:rsidRPr="00BB5352" w:rsidRDefault="001240AD" w:rsidP="0014117C">
            <w:pPr>
              <w:jc w:val="both"/>
              <w:rPr>
                <w:rFonts w:cs="Arial"/>
              </w:rPr>
            </w:pPr>
          </w:p>
          <w:p w14:paraId="21F0B58D" w14:textId="2CBF99E4" w:rsidR="00804C58" w:rsidRPr="005720A5" w:rsidRDefault="00804C58" w:rsidP="00804C58">
            <w:pPr>
              <w:jc w:val="both"/>
              <w:rPr>
                <w:rFonts w:cs="Arial"/>
                <w:szCs w:val="24"/>
              </w:rPr>
            </w:pPr>
            <w:r w:rsidRPr="00804C58">
              <w:rPr>
                <w:rFonts w:cs="Arial"/>
                <w:color w:val="FF0000"/>
                <w:szCs w:val="24"/>
              </w:rPr>
              <w:t>A meeting of a reconvened and reconstituted Strategic immunisation Group has taken place (18/05/2023).  This identified a need for additional members to attend to capture all relevant operational groups and corporate functions and to bring Local Authorities into the group (due to their statutory roles in infectious disease management</w:t>
            </w:r>
            <w:proofErr w:type="gramStart"/>
            <w:r w:rsidRPr="00804C58">
              <w:rPr>
                <w:rFonts w:cs="Arial"/>
                <w:color w:val="FF0000"/>
                <w:szCs w:val="24"/>
              </w:rPr>
              <w:t>).A</w:t>
            </w:r>
            <w:proofErr w:type="gramEnd"/>
            <w:r w:rsidRPr="00804C58">
              <w:rPr>
                <w:rFonts w:cs="Arial"/>
                <w:color w:val="FF0000"/>
                <w:szCs w:val="24"/>
              </w:rPr>
              <w:t xml:space="preserve"> risk register has been compiled. The overall governance and reporting lines are not yet active. Further work is required to establish systems and processes to identify and investigate incidents where harm occurs to enable these to be addressed in a consistent manner across direct and contracted providers. Currently Immunisation issues are being reviewed through the Regional Health Protection Forum.  Welsh Government is meeting directly with the Director of Public Health and local authority Directors of Public Protection and Public </w:t>
            </w:r>
            <w:r w:rsidRPr="00804C58">
              <w:rPr>
                <w:rFonts w:cs="Arial"/>
                <w:color w:val="FF0000"/>
                <w:szCs w:val="24"/>
              </w:rPr>
              <w:lastRenderedPageBreak/>
              <w:t>Health Wales on a quarterly basis to review process.  These meetings sit outside of the internal governance structures of SBUHB and are in addition to IQPD scrutiny</w:t>
            </w:r>
            <w:r w:rsidRPr="005720A5">
              <w:rPr>
                <w:rFonts w:cs="Arial"/>
                <w:szCs w:val="24"/>
              </w:rPr>
              <w:t>.</w:t>
            </w:r>
          </w:p>
          <w:p w14:paraId="3EEDBED6" w14:textId="77777777" w:rsidR="001240AD" w:rsidRPr="00BB5352" w:rsidRDefault="001240AD" w:rsidP="0014117C">
            <w:pPr>
              <w:jc w:val="both"/>
              <w:rPr>
                <w:rFonts w:cs="Arial"/>
                <w:szCs w:val="24"/>
              </w:rPr>
            </w:pPr>
          </w:p>
          <w:p w14:paraId="5A5EB496" w14:textId="77777777" w:rsidR="00804C58" w:rsidRPr="00804C58" w:rsidRDefault="00804C58" w:rsidP="00804C58">
            <w:pPr>
              <w:rPr>
                <w:rFonts w:cs="Arial"/>
                <w:color w:val="FF0000"/>
                <w:sz w:val="24"/>
                <w:szCs w:val="24"/>
              </w:rPr>
            </w:pPr>
            <w:r w:rsidRPr="00804C58">
              <w:rPr>
                <w:rFonts w:cs="Arial"/>
                <w:color w:val="FF0000"/>
              </w:rPr>
              <w:t>There remains no definitive solution to this issue. The current mitigation of using the NIF team to support the situation continues.  An all-Wales approach is being examined as part of the development of the national immunisation support infrastructure but timescales for implementation are not clear.</w:t>
            </w:r>
          </w:p>
          <w:p w14:paraId="41BEF1A8" w14:textId="73212A3F" w:rsidR="001240AD" w:rsidRPr="00BB5352" w:rsidRDefault="001240AD" w:rsidP="0014117C">
            <w:pPr>
              <w:jc w:val="both"/>
              <w:rPr>
                <w:rFonts w:cs="Arial"/>
              </w:rPr>
            </w:pPr>
          </w:p>
        </w:tc>
      </w:tr>
    </w:tbl>
    <w:p w14:paraId="6579FC5F" w14:textId="32E606DD" w:rsidR="001240AD" w:rsidRDefault="001240AD" w:rsidP="00B537CA">
      <w:pPr>
        <w:tabs>
          <w:tab w:val="left" w:pos="16018"/>
        </w:tabs>
        <w:jc w:val="center"/>
        <w:rPr>
          <w:b/>
          <w:sz w:val="24"/>
          <w:szCs w:val="24"/>
        </w:rPr>
      </w:pPr>
    </w:p>
    <w:p w14:paraId="3DA226B9" w14:textId="77777777" w:rsidR="001240AD" w:rsidRDefault="001240AD" w:rsidP="00B537CA">
      <w:pPr>
        <w:tabs>
          <w:tab w:val="left" w:pos="16018"/>
        </w:tabs>
        <w:jc w:val="center"/>
        <w:rPr>
          <w:b/>
          <w:sz w:val="24"/>
          <w:szCs w:val="24"/>
        </w:rPr>
      </w:pPr>
    </w:p>
    <w:p w14:paraId="3CAF7187" w14:textId="77777777" w:rsidR="0039128C" w:rsidRDefault="0039128C" w:rsidP="00B537CA">
      <w:pPr>
        <w:tabs>
          <w:tab w:val="left" w:pos="16018"/>
        </w:tabs>
        <w:jc w:val="center"/>
        <w:rPr>
          <w:b/>
          <w:sz w:val="24"/>
          <w:szCs w:val="24"/>
        </w:rPr>
      </w:pPr>
    </w:p>
    <w:p w14:paraId="3CAF7188" w14:textId="77777777" w:rsidR="0039128C" w:rsidRDefault="0039128C" w:rsidP="00B537CA">
      <w:pPr>
        <w:tabs>
          <w:tab w:val="left" w:pos="16018"/>
        </w:tabs>
        <w:jc w:val="center"/>
        <w:rPr>
          <w:b/>
          <w:sz w:val="24"/>
          <w:szCs w:val="24"/>
        </w:rPr>
      </w:pPr>
    </w:p>
    <w:p w14:paraId="3CAF7189" w14:textId="77777777" w:rsidR="0039128C" w:rsidRDefault="0039128C" w:rsidP="00B537CA">
      <w:pPr>
        <w:tabs>
          <w:tab w:val="left" w:pos="16018"/>
        </w:tabs>
        <w:jc w:val="center"/>
        <w:rPr>
          <w:b/>
          <w:sz w:val="24"/>
          <w:szCs w:val="24"/>
        </w:rPr>
      </w:pPr>
    </w:p>
    <w:p w14:paraId="3CAF718A" w14:textId="77777777" w:rsidR="0039128C" w:rsidRDefault="0039128C" w:rsidP="00B537CA">
      <w:pPr>
        <w:tabs>
          <w:tab w:val="left" w:pos="16018"/>
        </w:tabs>
        <w:jc w:val="center"/>
        <w:rPr>
          <w:b/>
          <w:sz w:val="24"/>
          <w:szCs w:val="24"/>
        </w:rPr>
      </w:pPr>
    </w:p>
    <w:p w14:paraId="3CAF718B" w14:textId="77777777" w:rsidR="0039128C" w:rsidRDefault="0039128C" w:rsidP="00B537CA">
      <w:pPr>
        <w:tabs>
          <w:tab w:val="left" w:pos="16018"/>
        </w:tabs>
        <w:jc w:val="center"/>
        <w:rPr>
          <w:b/>
          <w:sz w:val="24"/>
          <w:szCs w:val="24"/>
        </w:rPr>
      </w:pPr>
    </w:p>
    <w:p w14:paraId="3CAF718C" w14:textId="77777777" w:rsidR="0039128C" w:rsidRDefault="0039128C" w:rsidP="00B537CA">
      <w:pPr>
        <w:tabs>
          <w:tab w:val="left" w:pos="16018"/>
        </w:tabs>
        <w:jc w:val="center"/>
        <w:rPr>
          <w:b/>
          <w:sz w:val="24"/>
          <w:szCs w:val="24"/>
        </w:rPr>
      </w:pPr>
    </w:p>
    <w:p w14:paraId="3CAF718D" w14:textId="77777777" w:rsidR="0039128C" w:rsidRDefault="0039128C" w:rsidP="00B537CA">
      <w:pPr>
        <w:tabs>
          <w:tab w:val="left" w:pos="16018"/>
        </w:tabs>
        <w:jc w:val="center"/>
        <w:rPr>
          <w:b/>
          <w:sz w:val="24"/>
          <w:szCs w:val="24"/>
        </w:rPr>
      </w:pPr>
    </w:p>
    <w:p w14:paraId="3CAF718E" w14:textId="77777777" w:rsidR="0039128C" w:rsidRDefault="0039128C" w:rsidP="00B537CA">
      <w:pPr>
        <w:tabs>
          <w:tab w:val="left" w:pos="16018"/>
        </w:tabs>
        <w:jc w:val="center"/>
        <w:rPr>
          <w:b/>
          <w:sz w:val="24"/>
          <w:szCs w:val="24"/>
        </w:rPr>
      </w:pPr>
    </w:p>
    <w:p w14:paraId="3CAF718F" w14:textId="77777777" w:rsidR="0039128C" w:rsidRDefault="0039128C" w:rsidP="00B537CA">
      <w:pPr>
        <w:tabs>
          <w:tab w:val="left" w:pos="16018"/>
        </w:tabs>
        <w:jc w:val="center"/>
        <w:rPr>
          <w:b/>
          <w:sz w:val="24"/>
          <w:szCs w:val="24"/>
        </w:rPr>
      </w:pPr>
    </w:p>
    <w:p w14:paraId="3CAF7190" w14:textId="77777777" w:rsidR="0039128C" w:rsidRDefault="0039128C" w:rsidP="00B537CA">
      <w:pPr>
        <w:tabs>
          <w:tab w:val="left" w:pos="16018"/>
        </w:tabs>
        <w:jc w:val="center"/>
        <w:rPr>
          <w:b/>
          <w:sz w:val="24"/>
          <w:szCs w:val="24"/>
        </w:rPr>
      </w:pPr>
    </w:p>
    <w:p w14:paraId="3CAF7318" w14:textId="77777777" w:rsidR="0039128C" w:rsidRDefault="0039128C" w:rsidP="00B537CA">
      <w:pPr>
        <w:tabs>
          <w:tab w:val="left" w:pos="16018"/>
        </w:tabs>
        <w:jc w:val="center"/>
        <w:rPr>
          <w:b/>
          <w:sz w:val="24"/>
          <w:szCs w:val="24"/>
        </w:rPr>
      </w:pPr>
    </w:p>
    <w:p w14:paraId="3CAF7319" w14:textId="77777777" w:rsidR="0039128C" w:rsidRDefault="0039128C" w:rsidP="00B537CA">
      <w:pPr>
        <w:tabs>
          <w:tab w:val="left" w:pos="16018"/>
        </w:tabs>
        <w:jc w:val="center"/>
        <w:rPr>
          <w:b/>
          <w:sz w:val="24"/>
          <w:szCs w:val="24"/>
        </w:rPr>
      </w:pPr>
    </w:p>
    <w:p w14:paraId="3CAF731A" w14:textId="77777777" w:rsidR="0039128C" w:rsidRDefault="0039128C" w:rsidP="00B537CA">
      <w:pPr>
        <w:tabs>
          <w:tab w:val="left" w:pos="16018"/>
        </w:tabs>
        <w:jc w:val="center"/>
        <w:rPr>
          <w:b/>
          <w:sz w:val="24"/>
          <w:szCs w:val="24"/>
        </w:rPr>
      </w:pPr>
    </w:p>
    <w:p w14:paraId="3CAF731B" w14:textId="77777777" w:rsidR="0039128C" w:rsidRDefault="0039128C" w:rsidP="00B537CA">
      <w:pPr>
        <w:tabs>
          <w:tab w:val="left" w:pos="16018"/>
        </w:tabs>
        <w:jc w:val="center"/>
        <w:rPr>
          <w:b/>
          <w:sz w:val="24"/>
          <w:szCs w:val="24"/>
        </w:rPr>
      </w:pPr>
    </w:p>
    <w:p w14:paraId="3CAF731C" w14:textId="77777777" w:rsidR="0039128C" w:rsidRDefault="0039128C" w:rsidP="00B537CA">
      <w:pPr>
        <w:tabs>
          <w:tab w:val="left" w:pos="16018"/>
        </w:tabs>
        <w:jc w:val="center"/>
        <w:rPr>
          <w:b/>
          <w:sz w:val="24"/>
          <w:szCs w:val="24"/>
        </w:rPr>
      </w:pPr>
    </w:p>
    <w:p w14:paraId="3CAF731D" w14:textId="77777777" w:rsidR="0039128C" w:rsidRDefault="0039128C" w:rsidP="00B537CA">
      <w:pPr>
        <w:tabs>
          <w:tab w:val="left" w:pos="16018"/>
        </w:tabs>
        <w:jc w:val="center"/>
        <w:rPr>
          <w:b/>
          <w:sz w:val="24"/>
          <w:szCs w:val="24"/>
        </w:rPr>
      </w:pPr>
    </w:p>
    <w:p w14:paraId="3CAF731E" w14:textId="77777777" w:rsidR="0039128C" w:rsidRDefault="0039128C" w:rsidP="00B537CA">
      <w:pPr>
        <w:tabs>
          <w:tab w:val="left" w:pos="16018"/>
        </w:tabs>
        <w:jc w:val="center"/>
        <w:rPr>
          <w:b/>
          <w:sz w:val="24"/>
          <w:szCs w:val="24"/>
        </w:rPr>
      </w:pPr>
    </w:p>
    <w:p w14:paraId="3CAF731F" w14:textId="77777777" w:rsidR="0039128C" w:rsidRDefault="0039128C" w:rsidP="00B537CA">
      <w:pPr>
        <w:tabs>
          <w:tab w:val="left" w:pos="16018"/>
        </w:tabs>
        <w:jc w:val="center"/>
        <w:rPr>
          <w:b/>
          <w:sz w:val="24"/>
          <w:szCs w:val="24"/>
        </w:rPr>
      </w:pPr>
    </w:p>
    <w:p w14:paraId="3CAF7320" w14:textId="77777777" w:rsidR="0039128C" w:rsidRDefault="0039128C" w:rsidP="00B537CA">
      <w:pPr>
        <w:tabs>
          <w:tab w:val="left" w:pos="16018"/>
        </w:tabs>
        <w:jc w:val="center"/>
        <w:rPr>
          <w:b/>
          <w:sz w:val="24"/>
          <w:szCs w:val="24"/>
        </w:rPr>
      </w:pPr>
    </w:p>
    <w:p w14:paraId="3CAF7321" w14:textId="77777777" w:rsidR="0039128C" w:rsidRDefault="0039128C" w:rsidP="00B537CA">
      <w:pPr>
        <w:tabs>
          <w:tab w:val="left" w:pos="16018"/>
        </w:tabs>
        <w:jc w:val="center"/>
        <w:rPr>
          <w:b/>
          <w:sz w:val="24"/>
          <w:szCs w:val="24"/>
        </w:rPr>
      </w:pPr>
    </w:p>
    <w:p w14:paraId="3CAF7322" w14:textId="77777777" w:rsidR="0039128C" w:rsidRDefault="0039128C" w:rsidP="00B537CA">
      <w:pPr>
        <w:tabs>
          <w:tab w:val="left" w:pos="16018"/>
        </w:tabs>
        <w:jc w:val="center"/>
        <w:rPr>
          <w:b/>
          <w:sz w:val="24"/>
          <w:szCs w:val="24"/>
        </w:rPr>
      </w:pPr>
    </w:p>
    <w:p w14:paraId="3CAF7323" w14:textId="77777777" w:rsidR="0039128C" w:rsidRDefault="0039128C" w:rsidP="00B537CA">
      <w:pPr>
        <w:tabs>
          <w:tab w:val="left" w:pos="16018"/>
        </w:tabs>
        <w:jc w:val="center"/>
        <w:rPr>
          <w:b/>
          <w:sz w:val="24"/>
          <w:szCs w:val="24"/>
        </w:rPr>
      </w:pPr>
    </w:p>
    <w:p w14:paraId="3CAF7324" w14:textId="77777777" w:rsidR="0039128C" w:rsidRDefault="0039128C" w:rsidP="00B537CA">
      <w:pPr>
        <w:tabs>
          <w:tab w:val="left" w:pos="16018"/>
        </w:tabs>
        <w:jc w:val="center"/>
        <w:rPr>
          <w:b/>
          <w:sz w:val="24"/>
          <w:szCs w:val="24"/>
        </w:rPr>
      </w:pPr>
    </w:p>
    <w:p w14:paraId="3CAF7325" w14:textId="77777777" w:rsidR="0039128C" w:rsidRDefault="0039128C" w:rsidP="00B537CA">
      <w:pPr>
        <w:tabs>
          <w:tab w:val="left" w:pos="16018"/>
        </w:tabs>
        <w:jc w:val="center"/>
        <w:rPr>
          <w:b/>
          <w:sz w:val="24"/>
          <w:szCs w:val="24"/>
        </w:rPr>
      </w:pPr>
    </w:p>
    <w:p w14:paraId="3CAF7326" w14:textId="77777777" w:rsidR="0039128C" w:rsidRDefault="0039128C" w:rsidP="00B537CA">
      <w:pPr>
        <w:tabs>
          <w:tab w:val="left" w:pos="16018"/>
        </w:tabs>
        <w:jc w:val="center"/>
        <w:rPr>
          <w:b/>
          <w:sz w:val="24"/>
          <w:szCs w:val="24"/>
        </w:rPr>
      </w:pPr>
    </w:p>
    <w:p w14:paraId="3CAF7327" w14:textId="77777777" w:rsidR="0039128C" w:rsidRDefault="0039128C" w:rsidP="00B537CA">
      <w:pPr>
        <w:tabs>
          <w:tab w:val="left" w:pos="16018"/>
        </w:tabs>
        <w:jc w:val="center"/>
        <w:rPr>
          <w:b/>
          <w:sz w:val="24"/>
          <w:szCs w:val="24"/>
        </w:rPr>
      </w:pPr>
    </w:p>
    <w:p w14:paraId="3CAF7328" w14:textId="77777777" w:rsidR="0039128C" w:rsidRDefault="0039128C" w:rsidP="00B537CA">
      <w:pPr>
        <w:tabs>
          <w:tab w:val="left" w:pos="16018"/>
        </w:tabs>
        <w:jc w:val="center"/>
        <w:rPr>
          <w:b/>
          <w:sz w:val="24"/>
          <w:szCs w:val="24"/>
        </w:rPr>
      </w:pPr>
    </w:p>
    <w:p w14:paraId="3CAF7329" w14:textId="77777777" w:rsidR="0039128C" w:rsidRDefault="0039128C" w:rsidP="00B537CA">
      <w:pPr>
        <w:tabs>
          <w:tab w:val="left" w:pos="16018"/>
        </w:tabs>
        <w:jc w:val="center"/>
        <w:rPr>
          <w:b/>
          <w:sz w:val="24"/>
          <w:szCs w:val="24"/>
        </w:rPr>
      </w:pPr>
    </w:p>
    <w:p w14:paraId="3CAF732A" w14:textId="2A8C9DA7" w:rsidR="0039128C" w:rsidRDefault="0039128C" w:rsidP="00B537CA">
      <w:pPr>
        <w:tabs>
          <w:tab w:val="left" w:pos="16018"/>
        </w:tabs>
        <w:jc w:val="center"/>
        <w:rPr>
          <w:b/>
          <w:sz w:val="24"/>
          <w:szCs w:val="24"/>
        </w:rPr>
      </w:pPr>
    </w:p>
    <w:p w14:paraId="6F88E6E2" w14:textId="671EBF8B" w:rsidR="00CD4D23" w:rsidRDefault="00CD4D23" w:rsidP="00B537CA">
      <w:pPr>
        <w:tabs>
          <w:tab w:val="left" w:pos="16018"/>
        </w:tabs>
        <w:jc w:val="center"/>
        <w:rPr>
          <w:b/>
          <w:sz w:val="24"/>
          <w:szCs w:val="24"/>
        </w:rPr>
      </w:pPr>
    </w:p>
    <w:p w14:paraId="21A729FD" w14:textId="4DCE95A5" w:rsidR="00CD4D23" w:rsidRDefault="00CD4D23" w:rsidP="00B537CA">
      <w:pPr>
        <w:tabs>
          <w:tab w:val="left" w:pos="16018"/>
        </w:tabs>
        <w:jc w:val="center"/>
        <w:rPr>
          <w:b/>
          <w:sz w:val="24"/>
          <w:szCs w:val="24"/>
        </w:rPr>
      </w:pPr>
    </w:p>
    <w:p w14:paraId="094FB708" w14:textId="77777777" w:rsidR="00CD4D23" w:rsidRDefault="00CD4D23" w:rsidP="00B537CA">
      <w:pPr>
        <w:tabs>
          <w:tab w:val="left" w:pos="16018"/>
        </w:tabs>
        <w:jc w:val="center"/>
        <w:rPr>
          <w:b/>
          <w:sz w:val="24"/>
          <w:szCs w:val="24"/>
        </w:rPr>
      </w:pPr>
    </w:p>
    <w:p w14:paraId="3CAF732B" w14:textId="77777777" w:rsidR="0039128C" w:rsidRDefault="0039128C" w:rsidP="00B537CA">
      <w:pPr>
        <w:tabs>
          <w:tab w:val="left" w:pos="16018"/>
        </w:tabs>
        <w:jc w:val="center"/>
        <w:rPr>
          <w:b/>
          <w:sz w:val="24"/>
          <w:szCs w:val="24"/>
        </w:rPr>
      </w:pPr>
    </w:p>
    <w:p w14:paraId="3CAF732C" w14:textId="77777777" w:rsidR="0039128C" w:rsidRDefault="0039128C" w:rsidP="00B537CA">
      <w:pPr>
        <w:tabs>
          <w:tab w:val="left" w:pos="16018"/>
        </w:tabs>
        <w:jc w:val="center"/>
        <w:rPr>
          <w:b/>
          <w:sz w:val="24"/>
          <w:szCs w:val="24"/>
        </w:rPr>
      </w:pPr>
    </w:p>
    <w:p w14:paraId="3CAF732D" w14:textId="77777777" w:rsidR="0039128C" w:rsidRDefault="0039128C" w:rsidP="00B537CA">
      <w:pPr>
        <w:tabs>
          <w:tab w:val="left" w:pos="16018"/>
        </w:tabs>
        <w:jc w:val="center"/>
        <w:rPr>
          <w:b/>
          <w:sz w:val="24"/>
          <w:szCs w:val="24"/>
        </w:rPr>
      </w:pPr>
    </w:p>
    <w:p w14:paraId="3CAF732E" w14:textId="77777777" w:rsidR="0039128C" w:rsidRDefault="0039128C" w:rsidP="00B537CA">
      <w:pPr>
        <w:tabs>
          <w:tab w:val="left" w:pos="16018"/>
        </w:tabs>
        <w:jc w:val="center"/>
        <w:rPr>
          <w:b/>
          <w:sz w:val="24"/>
          <w:szCs w:val="24"/>
        </w:rPr>
      </w:pPr>
    </w:p>
    <w:p w14:paraId="3CAF732F" w14:textId="77777777" w:rsidR="0039128C" w:rsidRDefault="0039128C" w:rsidP="00B537CA">
      <w:pPr>
        <w:tabs>
          <w:tab w:val="left" w:pos="16018"/>
        </w:tabs>
        <w:jc w:val="center"/>
        <w:rPr>
          <w:b/>
          <w:sz w:val="24"/>
          <w:szCs w:val="24"/>
        </w:rPr>
      </w:pPr>
    </w:p>
    <w:p w14:paraId="3CAF7330" w14:textId="7ACD23DD" w:rsidR="0039128C" w:rsidRDefault="0039128C" w:rsidP="00B537CA">
      <w:pPr>
        <w:tabs>
          <w:tab w:val="left" w:pos="16018"/>
        </w:tabs>
        <w:jc w:val="center"/>
        <w:rPr>
          <w:b/>
          <w:sz w:val="24"/>
          <w:szCs w:val="24"/>
        </w:rPr>
      </w:pPr>
    </w:p>
    <w:p w14:paraId="2AE5C41B" w14:textId="27131E7B" w:rsidR="00314DE1" w:rsidRDefault="00314DE1" w:rsidP="00B537CA">
      <w:pPr>
        <w:tabs>
          <w:tab w:val="left" w:pos="16018"/>
        </w:tabs>
        <w:jc w:val="center"/>
        <w:rPr>
          <w:b/>
          <w:sz w:val="24"/>
          <w:szCs w:val="24"/>
        </w:rPr>
      </w:pPr>
    </w:p>
    <w:p w14:paraId="23851C78" w14:textId="6D43A57C" w:rsidR="00314DE1" w:rsidRDefault="00314DE1" w:rsidP="00B537CA">
      <w:pPr>
        <w:tabs>
          <w:tab w:val="left" w:pos="16018"/>
        </w:tabs>
        <w:jc w:val="center"/>
        <w:rPr>
          <w:b/>
          <w:sz w:val="24"/>
          <w:szCs w:val="24"/>
        </w:rPr>
      </w:pPr>
    </w:p>
    <w:p w14:paraId="5730729E" w14:textId="7B024B56" w:rsidR="00314DE1" w:rsidRDefault="00314DE1" w:rsidP="00B537CA">
      <w:pPr>
        <w:tabs>
          <w:tab w:val="left" w:pos="16018"/>
        </w:tabs>
        <w:jc w:val="center"/>
        <w:rPr>
          <w:b/>
          <w:sz w:val="24"/>
          <w:szCs w:val="24"/>
        </w:rPr>
      </w:pPr>
    </w:p>
    <w:p w14:paraId="22112D9C" w14:textId="554713E1" w:rsidR="00314DE1" w:rsidRDefault="00314DE1" w:rsidP="00B537CA">
      <w:pPr>
        <w:tabs>
          <w:tab w:val="left" w:pos="16018"/>
        </w:tabs>
        <w:jc w:val="center"/>
        <w:rPr>
          <w:b/>
          <w:sz w:val="24"/>
          <w:szCs w:val="24"/>
        </w:rPr>
      </w:pPr>
    </w:p>
    <w:p w14:paraId="22D27356" w14:textId="0E91F32F" w:rsidR="00314DE1" w:rsidRDefault="00314DE1" w:rsidP="00B537CA">
      <w:pPr>
        <w:tabs>
          <w:tab w:val="left" w:pos="16018"/>
        </w:tabs>
        <w:jc w:val="center"/>
        <w:rPr>
          <w:b/>
          <w:sz w:val="24"/>
          <w:szCs w:val="24"/>
        </w:rPr>
      </w:pPr>
    </w:p>
    <w:p w14:paraId="102B1CA2" w14:textId="0440919E" w:rsidR="00314DE1" w:rsidRDefault="00314DE1" w:rsidP="00B537CA">
      <w:pPr>
        <w:tabs>
          <w:tab w:val="left" w:pos="16018"/>
        </w:tabs>
        <w:jc w:val="center"/>
        <w:rPr>
          <w:b/>
          <w:sz w:val="24"/>
          <w:szCs w:val="24"/>
        </w:rPr>
      </w:pPr>
    </w:p>
    <w:p w14:paraId="3C1F0E2D" w14:textId="0141DBEA" w:rsidR="00314DE1" w:rsidRDefault="00314DE1" w:rsidP="00B537CA">
      <w:pPr>
        <w:tabs>
          <w:tab w:val="left" w:pos="16018"/>
        </w:tabs>
        <w:jc w:val="center"/>
        <w:rPr>
          <w:b/>
          <w:sz w:val="24"/>
          <w:szCs w:val="24"/>
        </w:rPr>
      </w:pPr>
    </w:p>
    <w:tbl>
      <w:tblPr>
        <w:tblW w:w="221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3"/>
        <w:gridCol w:w="1465"/>
        <w:gridCol w:w="5101"/>
        <w:gridCol w:w="2231"/>
        <w:gridCol w:w="32"/>
        <w:gridCol w:w="2511"/>
        <w:gridCol w:w="2313"/>
        <w:gridCol w:w="2790"/>
        <w:gridCol w:w="1560"/>
        <w:gridCol w:w="1922"/>
      </w:tblGrid>
      <w:tr w:rsidR="000F0998" w:rsidRPr="00A822A4" w14:paraId="3CAF7347" w14:textId="77777777" w:rsidTr="000F0998">
        <w:trPr>
          <w:trHeight w:val="841"/>
          <w:jc w:val="center"/>
        </w:trPr>
        <w:tc>
          <w:tcPr>
            <w:tcW w:w="18706" w:type="dxa"/>
            <w:gridSpan w:val="8"/>
            <w:tcBorders>
              <w:top w:val="single" w:sz="4" w:space="0" w:color="auto"/>
              <w:left w:val="single" w:sz="4" w:space="0" w:color="auto"/>
              <w:right w:val="single" w:sz="4" w:space="0" w:color="auto"/>
            </w:tcBorders>
            <w:shd w:val="clear" w:color="auto" w:fill="C6D9F1" w:themeFill="text2" w:themeFillTint="33"/>
            <w:vAlign w:val="center"/>
          </w:tcPr>
          <w:p w14:paraId="6A4A2B1D" w14:textId="612E0C2C" w:rsidR="000F0998" w:rsidRPr="00BB1BD2" w:rsidRDefault="000F0998" w:rsidP="000F0998">
            <w:pPr>
              <w:spacing w:before="60" w:after="60"/>
              <w:jc w:val="both"/>
              <w:rPr>
                <w:rFonts w:cs="Arial"/>
                <w:b/>
              </w:rPr>
            </w:pPr>
            <w:r w:rsidRPr="00BB1BD2">
              <w:rPr>
                <w:rFonts w:cs="Arial"/>
                <w:b/>
              </w:rPr>
              <w:lastRenderedPageBreak/>
              <w:t xml:space="preserve">BAF 5: </w:t>
            </w:r>
            <w:r>
              <w:rPr>
                <w:rFonts w:cs="Arial"/>
                <w:b/>
              </w:rPr>
              <w:t>Adopting and Developing Innovative Digital Solutions to Support Care Delivery</w:t>
            </w:r>
          </w:p>
        </w:tc>
        <w:tc>
          <w:tcPr>
            <w:tcW w:w="1560" w:type="dxa"/>
            <w:tcBorders>
              <w:top w:val="single" w:sz="4" w:space="0" w:color="auto"/>
              <w:left w:val="single" w:sz="4" w:space="0" w:color="auto"/>
              <w:right w:val="single" w:sz="4" w:space="0" w:color="auto"/>
            </w:tcBorders>
            <w:shd w:val="clear" w:color="auto" w:fill="C6D9F1" w:themeFill="text2" w:themeFillTint="33"/>
            <w:vAlign w:val="center"/>
          </w:tcPr>
          <w:p w14:paraId="7A3EB324" w14:textId="77777777" w:rsidR="000F0998" w:rsidRDefault="000F0998" w:rsidP="000F0998">
            <w:pPr>
              <w:spacing w:before="60"/>
              <w:jc w:val="both"/>
              <w:rPr>
                <w:rFonts w:cs="Arial"/>
                <w:b/>
              </w:rPr>
            </w:pPr>
            <w:r>
              <w:rPr>
                <w:rFonts w:cs="Arial"/>
                <w:b/>
              </w:rPr>
              <w:t>Trend:</w:t>
            </w:r>
          </w:p>
          <w:p w14:paraId="3A64F9C3" w14:textId="526B70DA" w:rsidR="000F0998" w:rsidRPr="00BB1BD2" w:rsidRDefault="000F0998" w:rsidP="000F0998">
            <w:pPr>
              <w:spacing w:after="60"/>
              <w:jc w:val="both"/>
              <w:rPr>
                <w:rFonts w:cs="Arial"/>
                <w:b/>
              </w:rPr>
            </w:pPr>
            <w:r>
              <w:rPr>
                <w:rFonts w:cs="Arial"/>
                <w:b/>
              </w:rPr>
              <w:t>Stable</w:t>
            </w:r>
          </w:p>
        </w:tc>
        <w:tc>
          <w:tcPr>
            <w:tcW w:w="1922" w:type="dxa"/>
            <w:tcBorders>
              <w:top w:val="single" w:sz="4" w:space="0" w:color="auto"/>
              <w:left w:val="single" w:sz="4" w:space="0" w:color="auto"/>
              <w:right w:val="single" w:sz="4" w:space="0" w:color="auto"/>
            </w:tcBorders>
            <w:shd w:val="clear" w:color="auto" w:fill="C6D9F1" w:themeFill="text2" w:themeFillTint="33"/>
            <w:vAlign w:val="center"/>
          </w:tcPr>
          <w:p w14:paraId="3CAF7346" w14:textId="650EC291" w:rsidR="000F0998" w:rsidRPr="00BB1BD2" w:rsidRDefault="000F0998" w:rsidP="000F0998">
            <w:pPr>
              <w:spacing w:before="60" w:after="60"/>
              <w:jc w:val="both"/>
              <w:rPr>
                <w:rFonts w:cs="Arial"/>
                <w:b/>
              </w:rPr>
            </w:pPr>
            <w:r>
              <w:rPr>
                <w:rFonts w:cs="Arial"/>
                <w:b/>
                <w:noProof/>
                <w:sz w:val="24"/>
                <w:szCs w:val="24"/>
                <w:lang w:eastAsia="en-GB"/>
              </w:rPr>
              <w:drawing>
                <wp:anchor distT="0" distB="0" distL="114300" distR="114300" simplePos="0" relativeHeight="251907584" behindDoc="0" locked="0" layoutInCell="1" allowOverlap="1" wp14:anchorId="024B2D8A" wp14:editId="620815E9">
                  <wp:simplePos x="0" y="0"/>
                  <wp:positionH relativeFrom="column">
                    <wp:posOffset>323850</wp:posOffset>
                  </wp:positionH>
                  <wp:positionV relativeFrom="paragraph">
                    <wp:posOffset>42545</wp:posOffset>
                  </wp:positionV>
                  <wp:extent cx="419100" cy="333375"/>
                  <wp:effectExtent l="0" t="0" r="0" b="9525"/>
                  <wp:wrapNone/>
                  <wp:docPr id="47" name="Picture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r>
      <w:tr w:rsidR="000F0998" w:rsidRPr="00A822A4" w14:paraId="3CAF734D" w14:textId="77777777" w:rsidTr="000F0998">
        <w:trPr>
          <w:trHeight w:val="984"/>
          <w:jc w:val="center"/>
        </w:trPr>
        <w:tc>
          <w:tcPr>
            <w:tcW w:w="2263" w:type="dxa"/>
            <w:tcBorders>
              <w:top w:val="single" w:sz="4" w:space="0" w:color="auto"/>
              <w:left w:val="single" w:sz="4" w:space="0" w:color="auto"/>
              <w:right w:val="nil"/>
            </w:tcBorders>
            <w:shd w:val="clear" w:color="auto" w:fill="BDD6EE"/>
            <w:vAlign w:val="center"/>
          </w:tcPr>
          <w:p w14:paraId="5D1C72A6" w14:textId="474DC32F" w:rsidR="000F0998" w:rsidRPr="00BB1BD2" w:rsidRDefault="000F0998" w:rsidP="000F0998">
            <w:pPr>
              <w:spacing w:before="60" w:after="60"/>
              <w:jc w:val="both"/>
              <w:rPr>
                <w:rFonts w:cs="Arial"/>
                <w:b/>
              </w:rPr>
            </w:pPr>
            <w:r w:rsidRPr="00A822A4">
              <w:rPr>
                <w:rFonts w:cs="Arial"/>
                <w:b/>
              </w:rPr>
              <w:t xml:space="preserve">Executive Lead(s): </w:t>
            </w:r>
            <w:r>
              <w:rPr>
                <w:rFonts w:cs="Arial"/>
              </w:rPr>
              <w:t xml:space="preserve">                      </w:t>
            </w:r>
          </w:p>
        </w:tc>
        <w:tc>
          <w:tcPr>
            <w:tcW w:w="8797" w:type="dxa"/>
            <w:gridSpan w:val="3"/>
            <w:tcBorders>
              <w:top w:val="single" w:sz="4" w:space="0" w:color="auto"/>
              <w:left w:val="nil"/>
              <w:right w:val="single" w:sz="4" w:space="0" w:color="auto"/>
            </w:tcBorders>
            <w:shd w:val="clear" w:color="auto" w:fill="BDD6EE"/>
            <w:vAlign w:val="center"/>
          </w:tcPr>
          <w:p w14:paraId="487C3487" w14:textId="62525BD0" w:rsidR="000F0998" w:rsidRPr="00BB1BD2" w:rsidRDefault="000F0998" w:rsidP="000F0998">
            <w:pPr>
              <w:spacing w:before="60" w:after="60"/>
              <w:jc w:val="both"/>
              <w:rPr>
                <w:rFonts w:cs="Arial"/>
                <w:b/>
              </w:rPr>
            </w:pPr>
            <w:r w:rsidRPr="00A822A4">
              <w:rPr>
                <w:rFonts w:cs="Arial"/>
              </w:rPr>
              <w:t xml:space="preserve">Director of </w:t>
            </w:r>
            <w:r>
              <w:rPr>
                <w:rFonts w:cs="Arial"/>
              </w:rPr>
              <w:t>Digital</w:t>
            </w:r>
          </w:p>
        </w:tc>
        <w:tc>
          <w:tcPr>
            <w:tcW w:w="2543" w:type="dxa"/>
            <w:gridSpan w:val="2"/>
            <w:tcBorders>
              <w:top w:val="single" w:sz="4" w:space="0" w:color="auto"/>
              <w:left w:val="single" w:sz="4" w:space="0" w:color="auto"/>
              <w:right w:val="nil"/>
            </w:tcBorders>
            <w:shd w:val="clear" w:color="auto" w:fill="BDD6EE"/>
            <w:vAlign w:val="center"/>
          </w:tcPr>
          <w:p w14:paraId="55045DBC" w14:textId="0217298B" w:rsidR="000F0998" w:rsidRPr="00BB1BD2" w:rsidRDefault="000F0998" w:rsidP="000F0998">
            <w:pPr>
              <w:spacing w:before="60" w:after="60"/>
              <w:jc w:val="both"/>
              <w:rPr>
                <w:rFonts w:cs="Arial"/>
                <w:b/>
              </w:rPr>
            </w:pPr>
            <w:r w:rsidRPr="00A822A4">
              <w:rPr>
                <w:rFonts w:cs="Arial"/>
                <w:b/>
              </w:rPr>
              <w:t xml:space="preserve">Assuring Committee: </w:t>
            </w:r>
          </w:p>
        </w:tc>
        <w:tc>
          <w:tcPr>
            <w:tcW w:w="5103" w:type="dxa"/>
            <w:gridSpan w:val="2"/>
            <w:tcBorders>
              <w:top w:val="single" w:sz="4" w:space="0" w:color="auto"/>
              <w:left w:val="nil"/>
              <w:right w:val="single" w:sz="4" w:space="0" w:color="auto"/>
            </w:tcBorders>
            <w:shd w:val="clear" w:color="auto" w:fill="BDD6EE"/>
            <w:vAlign w:val="center"/>
          </w:tcPr>
          <w:p w14:paraId="3CAF7349" w14:textId="03766EDC" w:rsidR="000F0998" w:rsidRPr="00BB1BD2" w:rsidRDefault="000F0998" w:rsidP="000F0998">
            <w:pPr>
              <w:spacing w:before="60" w:after="60"/>
              <w:jc w:val="both"/>
              <w:rPr>
                <w:rFonts w:cs="Arial"/>
                <w:b/>
              </w:rPr>
            </w:pPr>
            <w:r w:rsidRPr="00203575">
              <w:rPr>
                <w:rFonts w:cs="Arial"/>
                <w:color w:val="FF0000"/>
              </w:rPr>
              <w:t>Workforce &amp; Digital Committee</w:t>
            </w:r>
          </w:p>
        </w:tc>
        <w:tc>
          <w:tcPr>
            <w:tcW w:w="1560" w:type="dxa"/>
            <w:tcBorders>
              <w:top w:val="single" w:sz="4" w:space="0" w:color="auto"/>
              <w:left w:val="single" w:sz="4" w:space="0" w:color="auto"/>
              <w:right w:val="single" w:sz="4" w:space="0" w:color="auto"/>
            </w:tcBorders>
            <w:shd w:val="clear" w:color="auto" w:fill="C6D9F1" w:themeFill="text2" w:themeFillTint="33"/>
            <w:vAlign w:val="center"/>
          </w:tcPr>
          <w:p w14:paraId="015FD473" w14:textId="77777777" w:rsidR="000F0998" w:rsidRDefault="000F0998" w:rsidP="000F0998">
            <w:pPr>
              <w:spacing w:before="60"/>
              <w:jc w:val="both"/>
              <w:rPr>
                <w:rFonts w:cs="Arial"/>
                <w:b/>
              </w:rPr>
            </w:pPr>
            <w:r>
              <w:rPr>
                <w:rFonts w:cs="Arial"/>
                <w:b/>
              </w:rPr>
              <w:t>Assurance:</w:t>
            </w:r>
          </w:p>
          <w:p w14:paraId="3CAF734B" w14:textId="5465E82A" w:rsidR="000F0998" w:rsidRPr="00A822A4" w:rsidRDefault="000F0998" w:rsidP="000F0998">
            <w:pPr>
              <w:spacing w:after="60"/>
              <w:jc w:val="both"/>
              <w:rPr>
                <w:rFonts w:cs="Arial"/>
                <w:b/>
              </w:rPr>
            </w:pPr>
            <w:r>
              <w:rPr>
                <w:rFonts w:cs="Arial"/>
                <w:b/>
              </w:rPr>
              <w:t>Reasonable</w:t>
            </w:r>
          </w:p>
        </w:tc>
        <w:tc>
          <w:tcPr>
            <w:tcW w:w="1922" w:type="dxa"/>
            <w:tcBorders>
              <w:top w:val="single" w:sz="4" w:space="0" w:color="auto"/>
              <w:left w:val="single" w:sz="4" w:space="0" w:color="auto"/>
              <w:right w:val="single" w:sz="4" w:space="0" w:color="auto"/>
            </w:tcBorders>
            <w:shd w:val="clear" w:color="auto" w:fill="C6D9F1" w:themeFill="text2" w:themeFillTint="33"/>
            <w:vAlign w:val="center"/>
          </w:tcPr>
          <w:p w14:paraId="3CAF734C" w14:textId="6D169AC2" w:rsidR="000F0998" w:rsidRPr="00A822A4" w:rsidRDefault="000F0998" w:rsidP="000F0998">
            <w:pPr>
              <w:spacing w:before="60" w:after="60"/>
              <w:jc w:val="center"/>
              <w:rPr>
                <w:rFonts w:cs="Arial"/>
                <w:b/>
              </w:rPr>
            </w:pPr>
            <w:r w:rsidRPr="00B623FE">
              <w:rPr>
                <w:rFonts w:ascii="Verdana" w:hAnsi="Verdana"/>
                <w:noProof/>
                <w:szCs w:val="18"/>
                <w:lang w:eastAsia="en-GB"/>
              </w:rPr>
              <w:drawing>
                <wp:inline distT="0" distB="0" distL="0" distR="0" wp14:anchorId="173BED87" wp14:editId="711420FE">
                  <wp:extent cx="954405" cy="532765"/>
                  <wp:effectExtent l="0" t="0" r="0" b="635"/>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54405" cy="532765"/>
                          </a:xfrm>
                          <a:prstGeom prst="rect">
                            <a:avLst/>
                          </a:prstGeom>
                          <a:noFill/>
                          <a:ln>
                            <a:noFill/>
                          </a:ln>
                        </pic:spPr>
                      </pic:pic>
                    </a:graphicData>
                  </a:graphic>
                </wp:inline>
              </w:drawing>
            </w:r>
          </w:p>
        </w:tc>
      </w:tr>
      <w:tr w:rsidR="000F0998" w:rsidRPr="00A822A4" w14:paraId="3CAF735F" w14:textId="77777777" w:rsidTr="004C1936">
        <w:trPr>
          <w:trHeight w:val="79"/>
          <w:jc w:val="center"/>
        </w:trPr>
        <w:tc>
          <w:tcPr>
            <w:tcW w:w="11060" w:type="dxa"/>
            <w:gridSpan w:val="4"/>
            <w:tcBorders>
              <w:top w:val="single" w:sz="4" w:space="0" w:color="auto"/>
              <w:left w:val="single" w:sz="4" w:space="0" w:color="auto"/>
              <w:right w:val="single" w:sz="4" w:space="0" w:color="auto"/>
            </w:tcBorders>
            <w:shd w:val="clear" w:color="auto" w:fill="C6D9F1" w:themeFill="text2" w:themeFillTint="33"/>
            <w:vAlign w:val="center"/>
            <w:hideMark/>
          </w:tcPr>
          <w:p w14:paraId="3CAF7359" w14:textId="77777777" w:rsidR="000F0998" w:rsidRPr="000570D0" w:rsidRDefault="000F0998" w:rsidP="000F0998">
            <w:pPr>
              <w:spacing w:before="60" w:after="60"/>
              <w:jc w:val="both"/>
              <w:rPr>
                <w:rFonts w:cs="Arial"/>
                <w:b/>
              </w:rPr>
            </w:pPr>
            <w:r w:rsidRPr="000570D0">
              <w:rPr>
                <w:rFonts w:cs="Arial"/>
                <w:b/>
              </w:rPr>
              <w:t>Associated HBRR Entries:</w:t>
            </w:r>
          </w:p>
          <w:p w14:paraId="3CAF735A" w14:textId="77777777" w:rsidR="000F0998" w:rsidRPr="000570D0" w:rsidRDefault="000F0998" w:rsidP="000F0998">
            <w:pPr>
              <w:tabs>
                <w:tab w:val="left" w:pos="720"/>
              </w:tabs>
              <w:spacing w:before="60" w:after="60"/>
              <w:contextualSpacing/>
              <w:rPr>
                <w:rFonts w:cs="Arial"/>
                <w:b/>
              </w:rPr>
            </w:pPr>
            <w:r w:rsidRPr="000570D0">
              <w:rPr>
                <w:rFonts w:cs="Arial"/>
                <w:b/>
              </w:rPr>
              <w:t>HBRR 27 – Digital Transformation (16)</w:t>
            </w:r>
          </w:p>
          <w:p w14:paraId="3CAF735B" w14:textId="77777777" w:rsidR="000F0998" w:rsidRPr="000570D0" w:rsidRDefault="000F0998" w:rsidP="000F0998">
            <w:pPr>
              <w:spacing w:before="60" w:after="60"/>
              <w:jc w:val="both"/>
              <w:rPr>
                <w:rFonts w:cs="Arial"/>
                <w:b/>
              </w:rPr>
            </w:pPr>
            <w:r w:rsidRPr="000570D0">
              <w:rPr>
                <w:rFonts w:cs="Arial"/>
                <w:b/>
              </w:rPr>
              <w:t>HBRR 36 – Paper Record Storage (16)</w:t>
            </w:r>
          </w:p>
        </w:tc>
        <w:tc>
          <w:tcPr>
            <w:tcW w:w="11128" w:type="dxa"/>
            <w:gridSpan w:val="6"/>
            <w:tcBorders>
              <w:top w:val="single" w:sz="4" w:space="0" w:color="auto"/>
              <w:left w:val="single" w:sz="4" w:space="0" w:color="auto"/>
              <w:right w:val="single" w:sz="4" w:space="0" w:color="auto"/>
            </w:tcBorders>
            <w:shd w:val="clear" w:color="auto" w:fill="C6D9F1" w:themeFill="text2" w:themeFillTint="33"/>
            <w:vAlign w:val="center"/>
          </w:tcPr>
          <w:p w14:paraId="3CAF735C" w14:textId="77777777" w:rsidR="000F0998" w:rsidRPr="000570D0" w:rsidRDefault="000F0998" w:rsidP="000F0998">
            <w:pPr>
              <w:spacing w:before="60" w:after="60"/>
              <w:jc w:val="both"/>
              <w:rPr>
                <w:rFonts w:cs="Arial"/>
                <w:b/>
              </w:rPr>
            </w:pPr>
            <w:r w:rsidRPr="000570D0">
              <w:rPr>
                <w:rFonts w:cs="Arial"/>
                <w:b/>
              </w:rPr>
              <w:t>HBRR 37 – Data Informed Decisions (12)</w:t>
            </w:r>
          </w:p>
          <w:p w14:paraId="3CAF735D" w14:textId="77777777" w:rsidR="000F0998" w:rsidRPr="000570D0" w:rsidRDefault="000F0998" w:rsidP="000F0998">
            <w:pPr>
              <w:spacing w:before="60" w:after="60"/>
              <w:jc w:val="both"/>
              <w:rPr>
                <w:rFonts w:cs="Arial"/>
                <w:b/>
              </w:rPr>
            </w:pPr>
            <w:r w:rsidRPr="000570D0">
              <w:rPr>
                <w:rFonts w:cs="Arial"/>
                <w:b/>
              </w:rPr>
              <w:t>HBRR 60 – Cyber Security (20)</w:t>
            </w:r>
          </w:p>
          <w:p w14:paraId="3CAF735E" w14:textId="77777777" w:rsidR="000F0998" w:rsidRPr="000570D0" w:rsidRDefault="000F0998" w:rsidP="000F0998">
            <w:pPr>
              <w:spacing w:before="60" w:after="60"/>
              <w:jc w:val="both"/>
              <w:rPr>
                <w:rFonts w:cs="Arial"/>
                <w:b/>
                <w:dstrike/>
              </w:rPr>
            </w:pPr>
            <w:r w:rsidRPr="000570D0">
              <w:rPr>
                <w:rFonts w:cs="Arial"/>
                <w:b/>
              </w:rPr>
              <w:t xml:space="preserve">HBRR 90 – </w:t>
            </w:r>
            <w:proofErr w:type="gramStart"/>
            <w:r w:rsidRPr="000570D0">
              <w:rPr>
                <w:rFonts w:cs="Arial"/>
                <w:b/>
              </w:rPr>
              <w:t>Non Compliance</w:t>
            </w:r>
            <w:proofErr w:type="gramEnd"/>
            <w:r w:rsidRPr="000570D0">
              <w:rPr>
                <w:rFonts w:cs="Arial"/>
                <w:b/>
              </w:rPr>
              <w:t xml:space="preserve"> with GDPR (SARs) (16)</w:t>
            </w:r>
            <w:r w:rsidRPr="000570D0">
              <w:rPr>
                <w:rFonts w:cs="Arial"/>
                <w:b/>
                <w:dstrike/>
              </w:rPr>
              <w:t xml:space="preserve"> </w:t>
            </w:r>
          </w:p>
        </w:tc>
      </w:tr>
      <w:tr w:rsidR="000F0998" w:rsidRPr="00A822A4" w14:paraId="3CAF7377" w14:textId="77777777" w:rsidTr="00B11B63">
        <w:trPr>
          <w:trHeight w:val="63"/>
          <w:jc w:val="center"/>
        </w:trPr>
        <w:tc>
          <w:tcPr>
            <w:tcW w:w="22188" w:type="dxa"/>
            <w:gridSpan w:val="10"/>
            <w:tcBorders>
              <w:top w:val="single" w:sz="4" w:space="0" w:color="auto"/>
              <w:left w:val="single" w:sz="4" w:space="0" w:color="auto"/>
              <w:right w:val="single" w:sz="4" w:space="0" w:color="auto"/>
            </w:tcBorders>
            <w:shd w:val="clear" w:color="auto" w:fill="auto"/>
          </w:tcPr>
          <w:p w14:paraId="3CAF7360" w14:textId="77777777" w:rsidR="000F0998" w:rsidRPr="00BB5352" w:rsidRDefault="000F0998" w:rsidP="000F0998">
            <w:pPr>
              <w:spacing w:before="60"/>
              <w:jc w:val="both"/>
              <w:rPr>
                <w:rFonts w:cs="Arial"/>
                <w:b/>
              </w:rPr>
            </w:pPr>
            <w:r w:rsidRPr="00BB5352">
              <w:rPr>
                <w:rFonts w:cs="Arial"/>
                <w:b/>
              </w:rPr>
              <w:t>Key Controls:</w:t>
            </w:r>
          </w:p>
          <w:p w14:paraId="3CAF7361" w14:textId="77777777" w:rsidR="000F0998" w:rsidRPr="00BB5352" w:rsidRDefault="000F0998" w:rsidP="000F0998">
            <w:pPr>
              <w:numPr>
                <w:ilvl w:val="0"/>
                <w:numId w:val="7"/>
              </w:numPr>
              <w:jc w:val="both"/>
              <w:rPr>
                <w:rFonts w:cs="Arial"/>
                <w:b/>
              </w:rPr>
            </w:pPr>
            <w:r w:rsidRPr="00BB5352">
              <w:rPr>
                <w:rFonts w:cs="Arial"/>
              </w:rPr>
              <w:t>Digital Strategy and Strategic Outline Plan</w:t>
            </w:r>
          </w:p>
          <w:p w14:paraId="3CAF7362" w14:textId="77777777" w:rsidR="000F0998" w:rsidRPr="00BB5352" w:rsidRDefault="000F0998" w:rsidP="000F0998">
            <w:pPr>
              <w:numPr>
                <w:ilvl w:val="0"/>
                <w:numId w:val="7"/>
              </w:numPr>
              <w:jc w:val="both"/>
              <w:rPr>
                <w:rFonts w:cs="Arial"/>
                <w:b/>
              </w:rPr>
            </w:pPr>
            <w:r w:rsidRPr="00BB5352">
              <w:rPr>
                <w:rFonts w:cs="Arial"/>
              </w:rPr>
              <w:t xml:space="preserve">Digital Leadership Group (DLG) in place, supported by a Digital Service Management Group and Digital Transformation Programme/Project Boards. The DLG provides governance and assurance for the delivery of the HB’s Digital Strategic </w:t>
            </w:r>
            <w:proofErr w:type="gramStart"/>
            <w:r w:rsidRPr="00BB5352">
              <w:rPr>
                <w:rFonts w:cs="Arial"/>
              </w:rPr>
              <w:t>Plan, and</w:t>
            </w:r>
            <w:proofErr w:type="gramEnd"/>
            <w:r w:rsidRPr="00BB5352">
              <w:rPr>
                <w:rFonts w:cs="Arial"/>
              </w:rPr>
              <w:t xml:space="preserve"> has oversight of the Digital Transformation Programmes and their delivery plans.</w:t>
            </w:r>
          </w:p>
          <w:p w14:paraId="28129C06" w14:textId="77777777" w:rsidR="00CD4D23" w:rsidRPr="005A71CE" w:rsidRDefault="00CD4D23" w:rsidP="00CD4D23">
            <w:pPr>
              <w:numPr>
                <w:ilvl w:val="0"/>
                <w:numId w:val="7"/>
              </w:numPr>
              <w:jc w:val="both"/>
              <w:rPr>
                <w:rFonts w:cs="Arial"/>
                <w:b/>
                <w:color w:val="FF0000"/>
              </w:rPr>
            </w:pPr>
            <w:r w:rsidRPr="005A71CE">
              <w:rPr>
                <w:rFonts w:cs="Arial"/>
                <w:color w:val="FF0000"/>
              </w:rPr>
              <w:t>The governance arrangements for IG have been reviewed and Management Board have approved the establishment of the Information Governance &amp; Cyber Security Assurance Group (IGCAG). The group replaces IGG and provides more strategic oversight and formally includes governance arrangements for Cyber Security.</w:t>
            </w:r>
          </w:p>
          <w:p w14:paraId="3CAF7363" w14:textId="23F46552" w:rsidR="000F0998" w:rsidRPr="00BB5352" w:rsidRDefault="000F0998" w:rsidP="000F0998">
            <w:pPr>
              <w:numPr>
                <w:ilvl w:val="0"/>
                <w:numId w:val="7"/>
              </w:numPr>
              <w:jc w:val="both"/>
              <w:rPr>
                <w:rFonts w:cs="Arial"/>
                <w:b/>
              </w:rPr>
            </w:pPr>
            <w:r w:rsidRPr="00BB5352">
              <w:rPr>
                <w:rFonts w:cs="Arial"/>
              </w:rPr>
              <w:t>Digital Service Management Group (DSMG) in place.</w:t>
            </w:r>
          </w:p>
          <w:p w14:paraId="3CAF7364" w14:textId="77777777" w:rsidR="000F0998" w:rsidRPr="00BB5352" w:rsidRDefault="000F0998" w:rsidP="000F0998">
            <w:pPr>
              <w:numPr>
                <w:ilvl w:val="0"/>
                <w:numId w:val="7"/>
              </w:numPr>
              <w:jc w:val="both"/>
              <w:rPr>
                <w:rFonts w:cs="Arial"/>
                <w:b/>
              </w:rPr>
            </w:pPr>
            <w:r w:rsidRPr="00BB5352">
              <w:rPr>
                <w:rFonts w:cs="Arial"/>
              </w:rPr>
              <w:t>Digital Risk Management Group and Risk Register in place.</w:t>
            </w:r>
          </w:p>
          <w:p w14:paraId="3CAF7365" w14:textId="77777777" w:rsidR="000F0998" w:rsidRPr="00BB5352" w:rsidRDefault="000F0998" w:rsidP="000F0998">
            <w:pPr>
              <w:numPr>
                <w:ilvl w:val="0"/>
                <w:numId w:val="7"/>
              </w:numPr>
              <w:jc w:val="both"/>
              <w:rPr>
                <w:rFonts w:cs="Arial"/>
                <w:b/>
              </w:rPr>
            </w:pPr>
            <w:r w:rsidRPr="00BB5352">
              <w:rPr>
                <w:rFonts w:cs="Arial"/>
              </w:rPr>
              <w:t>HB Capital Prioritisation Group considers digital risks for replacement technology, which is fed into the annual discretionary capital plan.</w:t>
            </w:r>
          </w:p>
          <w:p w14:paraId="3CAF7366" w14:textId="77777777" w:rsidR="000F0998" w:rsidRPr="00BB5352" w:rsidRDefault="000F0998" w:rsidP="000F0998">
            <w:pPr>
              <w:numPr>
                <w:ilvl w:val="0"/>
                <w:numId w:val="7"/>
              </w:numPr>
              <w:jc w:val="both"/>
              <w:rPr>
                <w:rFonts w:cs="Arial"/>
                <w:b/>
              </w:rPr>
            </w:pPr>
            <w:r w:rsidRPr="00BB5352">
              <w:rPr>
                <w:rFonts w:cs="Arial"/>
              </w:rPr>
              <w:t>HB Business Case Assurance Group process provides scrutiny to ensure digital resources are considered for all projects.</w:t>
            </w:r>
          </w:p>
          <w:p w14:paraId="3CAF7367" w14:textId="77777777" w:rsidR="000F0998" w:rsidRPr="00BB5352" w:rsidRDefault="000F0998" w:rsidP="000F0998">
            <w:pPr>
              <w:numPr>
                <w:ilvl w:val="0"/>
                <w:numId w:val="7"/>
              </w:numPr>
              <w:jc w:val="both"/>
              <w:rPr>
                <w:rFonts w:cs="Arial"/>
                <w:b/>
              </w:rPr>
            </w:pPr>
            <w:r w:rsidRPr="00BB5352">
              <w:rPr>
                <w:rFonts w:cs="Arial"/>
              </w:rPr>
              <w:t xml:space="preserve">Digital Services prioritisation process introduced to ensure that requests for digital solutions are considered in terms of alignment to the strategic objective, technical </w:t>
            </w:r>
            <w:proofErr w:type="gramStart"/>
            <w:r w:rsidRPr="00BB5352">
              <w:rPr>
                <w:rFonts w:cs="Arial"/>
              </w:rPr>
              <w:t>solutions</w:t>
            </w:r>
            <w:proofErr w:type="gramEnd"/>
            <w:r w:rsidRPr="00BB5352">
              <w:rPr>
                <w:rFonts w:cs="Arial"/>
              </w:rPr>
              <w:t xml:space="preserve"> and financial implications.</w:t>
            </w:r>
          </w:p>
          <w:p w14:paraId="3CAF7368" w14:textId="77777777" w:rsidR="000F0998" w:rsidRPr="00BB5352" w:rsidRDefault="000F0998" w:rsidP="000F0998">
            <w:pPr>
              <w:numPr>
                <w:ilvl w:val="0"/>
                <w:numId w:val="7"/>
              </w:numPr>
              <w:jc w:val="both"/>
              <w:rPr>
                <w:rFonts w:cs="Arial"/>
                <w:b/>
              </w:rPr>
            </w:pPr>
            <w:r w:rsidRPr="00BB5352">
              <w:rPr>
                <w:rFonts w:cs="Arial"/>
              </w:rPr>
              <w:t>Project Boards established for all significant projects.</w:t>
            </w:r>
          </w:p>
          <w:p w14:paraId="3CAF7369" w14:textId="77777777" w:rsidR="000F0998" w:rsidRPr="00BB5352" w:rsidRDefault="000F0998" w:rsidP="000F0998">
            <w:pPr>
              <w:numPr>
                <w:ilvl w:val="0"/>
                <w:numId w:val="7"/>
              </w:numPr>
              <w:jc w:val="both"/>
              <w:rPr>
                <w:rFonts w:cs="Arial"/>
                <w:b/>
              </w:rPr>
            </w:pPr>
            <w:r w:rsidRPr="00BB5352">
              <w:rPr>
                <w:rFonts w:cs="Arial"/>
              </w:rPr>
              <w:t>Clinical Reference Group established, providing a forum for engagement with and feedback from clinicians in respect of digital solutions and enhancements, and the strategic direction of digital services. Meetings recommenced in June 2021.</w:t>
            </w:r>
          </w:p>
          <w:p w14:paraId="3CAF736A" w14:textId="77777777" w:rsidR="000F0998" w:rsidRPr="00BB5352" w:rsidRDefault="000F0998" w:rsidP="000F0998">
            <w:pPr>
              <w:numPr>
                <w:ilvl w:val="0"/>
                <w:numId w:val="7"/>
              </w:numPr>
              <w:jc w:val="both"/>
              <w:rPr>
                <w:rFonts w:cs="Arial"/>
                <w:b/>
              </w:rPr>
            </w:pPr>
            <w:r w:rsidRPr="00BB5352">
              <w:rPr>
                <w:rFonts w:cs="Arial"/>
              </w:rPr>
              <w:t>Digital meetings with Service Delivery Groups to identify and prioritise requirements, monitor progress with implementation, and address issues with business-as-usual activities.</w:t>
            </w:r>
          </w:p>
          <w:p w14:paraId="3CAF736B" w14:textId="77777777" w:rsidR="000F0998" w:rsidRPr="00BB5352" w:rsidRDefault="000F0998" w:rsidP="000F0998">
            <w:pPr>
              <w:numPr>
                <w:ilvl w:val="0"/>
                <w:numId w:val="7"/>
              </w:numPr>
              <w:jc w:val="both"/>
              <w:rPr>
                <w:rFonts w:cs="Arial"/>
                <w:b/>
              </w:rPr>
            </w:pPr>
            <w:r w:rsidRPr="00BB5352">
              <w:rPr>
                <w:rFonts w:cs="Arial"/>
              </w:rPr>
              <w:t>Receipt, approval and recording of changes/updates made to all existing digital solutions via the Digital Services Change Advisory Board.</w:t>
            </w:r>
          </w:p>
          <w:p w14:paraId="3CAF736C" w14:textId="77777777" w:rsidR="000F0998" w:rsidRPr="00BB5352" w:rsidRDefault="000F0998" w:rsidP="000F0998">
            <w:pPr>
              <w:numPr>
                <w:ilvl w:val="0"/>
                <w:numId w:val="7"/>
              </w:numPr>
              <w:jc w:val="both"/>
              <w:rPr>
                <w:rFonts w:cs="Arial"/>
                <w:b/>
              </w:rPr>
            </w:pPr>
            <w:r w:rsidRPr="00BB5352">
              <w:rPr>
                <w:rFonts w:cs="Arial"/>
              </w:rPr>
              <w:t>Internal Digital Business meetings monitor performance of business-as-usual activities and achievement of internal objectives Joint Executive Team for Boundary Change provides oversight of the disaggregation process in respect of Digital Services (CTMUHB boundary change process).</w:t>
            </w:r>
          </w:p>
          <w:p w14:paraId="3CAF736D" w14:textId="77777777" w:rsidR="000F0998" w:rsidRPr="00BB5352" w:rsidRDefault="000F0998" w:rsidP="000F0998">
            <w:pPr>
              <w:numPr>
                <w:ilvl w:val="0"/>
                <w:numId w:val="7"/>
              </w:numPr>
              <w:jc w:val="both"/>
              <w:rPr>
                <w:rFonts w:cs="Arial"/>
                <w:b/>
              </w:rPr>
            </w:pPr>
            <w:r w:rsidRPr="00BB5352">
              <w:rPr>
                <w:rFonts w:cs="Arial"/>
              </w:rPr>
              <w:t>Business Intelligence Modelling Cell established to prioritise the delivery of BI requirements. Approved Business Intelligence Strategy in Place.</w:t>
            </w:r>
          </w:p>
          <w:p w14:paraId="3CAF736E" w14:textId="77777777" w:rsidR="000F0998" w:rsidRPr="00BB5352" w:rsidRDefault="000F0998" w:rsidP="000F0998">
            <w:pPr>
              <w:numPr>
                <w:ilvl w:val="0"/>
                <w:numId w:val="7"/>
              </w:numPr>
              <w:jc w:val="both"/>
              <w:rPr>
                <w:rFonts w:cs="Arial"/>
                <w:b/>
              </w:rPr>
            </w:pPr>
            <w:r w:rsidRPr="00BB5352">
              <w:rPr>
                <w:rFonts w:cs="Arial"/>
              </w:rPr>
              <w:t>The Health Board has representation on national groups such as Advanced Analytics Group (AAG), all Wales Business Intelligence &amp; Data Warehousing Group and Welsh Modelling Collaborative.</w:t>
            </w:r>
          </w:p>
          <w:p w14:paraId="3CAF736F" w14:textId="77777777" w:rsidR="000F0998" w:rsidRPr="00BB5352" w:rsidRDefault="000F0998" w:rsidP="000F0998">
            <w:pPr>
              <w:numPr>
                <w:ilvl w:val="0"/>
                <w:numId w:val="7"/>
              </w:numPr>
              <w:jc w:val="both"/>
              <w:rPr>
                <w:rFonts w:cs="Arial"/>
                <w:b/>
              </w:rPr>
            </w:pPr>
            <w:r w:rsidRPr="00BB5352">
              <w:rPr>
                <w:rFonts w:cs="Arial"/>
              </w:rPr>
              <w:t>Records managed by medical records libraries are Radio Frequency Identification (RFID) tagged and location tracked.</w:t>
            </w:r>
          </w:p>
          <w:p w14:paraId="3CAF7370" w14:textId="77777777" w:rsidR="000F0998" w:rsidRPr="00BB5352" w:rsidRDefault="000F0998" w:rsidP="000F0998">
            <w:pPr>
              <w:numPr>
                <w:ilvl w:val="0"/>
                <w:numId w:val="7"/>
              </w:numPr>
              <w:jc w:val="both"/>
              <w:rPr>
                <w:rFonts w:cs="Arial"/>
                <w:b/>
              </w:rPr>
            </w:pPr>
            <w:r w:rsidRPr="00BB5352">
              <w:rPr>
                <w:rFonts w:cs="Arial"/>
              </w:rPr>
              <w:t>Medical records libraries are regularly risk assessed for fire by Health &amp; Safety.</w:t>
            </w:r>
          </w:p>
          <w:p w14:paraId="3CAF7371" w14:textId="77777777" w:rsidR="000F0998" w:rsidRPr="00BB5352" w:rsidRDefault="000F0998" w:rsidP="000F0998">
            <w:pPr>
              <w:numPr>
                <w:ilvl w:val="0"/>
                <w:numId w:val="7"/>
              </w:numPr>
              <w:jc w:val="both"/>
              <w:rPr>
                <w:rFonts w:cs="Arial"/>
                <w:b/>
              </w:rPr>
            </w:pPr>
            <w:r w:rsidRPr="00BB5352">
              <w:rPr>
                <w:rFonts w:cs="Arial"/>
              </w:rPr>
              <w:t xml:space="preserve">Alternative offsite storage arrangements for paper records have been </w:t>
            </w:r>
            <w:proofErr w:type="gramStart"/>
            <w:r w:rsidRPr="00BB5352">
              <w:rPr>
                <w:rFonts w:cs="Arial"/>
              </w:rPr>
              <w:t>identified</w:t>
            </w:r>
            <w:proofErr w:type="gramEnd"/>
          </w:p>
          <w:p w14:paraId="3CAF7372" w14:textId="77777777" w:rsidR="000F0998" w:rsidRPr="00BB5352" w:rsidRDefault="000F0998" w:rsidP="000F0998">
            <w:pPr>
              <w:numPr>
                <w:ilvl w:val="0"/>
                <w:numId w:val="7"/>
              </w:numPr>
              <w:jc w:val="both"/>
              <w:rPr>
                <w:rFonts w:cs="Arial"/>
                <w:b/>
              </w:rPr>
            </w:pPr>
            <w:r w:rsidRPr="00BB5352">
              <w:rPr>
                <w:rFonts w:cs="Arial"/>
              </w:rPr>
              <w:t>Requirement for all records to be documented on the Information Asset Register</w:t>
            </w:r>
          </w:p>
          <w:p w14:paraId="3CAF7373" w14:textId="77777777" w:rsidR="000F0998" w:rsidRPr="00BB5352" w:rsidRDefault="000F0998" w:rsidP="000F0998">
            <w:pPr>
              <w:numPr>
                <w:ilvl w:val="0"/>
                <w:numId w:val="7"/>
              </w:numPr>
              <w:jc w:val="both"/>
              <w:rPr>
                <w:rFonts w:cs="Arial"/>
                <w:b/>
              </w:rPr>
            </w:pPr>
            <w:r w:rsidRPr="00BB5352">
              <w:rPr>
                <w:rFonts w:cs="Arial"/>
              </w:rPr>
              <w:t>Creation of a Health Board Cyber Security Team. Firewalls in place at a local and national level, with national security tools in place to highlight vulnerabilities and provide warnings when potential attacks are occurring.</w:t>
            </w:r>
          </w:p>
          <w:p w14:paraId="3CAF7374" w14:textId="77777777" w:rsidR="000F0998" w:rsidRPr="00BB5352" w:rsidRDefault="000F0998" w:rsidP="000F0998">
            <w:pPr>
              <w:numPr>
                <w:ilvl w:val="0"/>
                <w:numId w:val="7"/>
              </w:numPr>
              <w:jc w:val="both"/>
              <w:rPr>
                <w:rFonts w:cs="Arial"/>
                <w:b/>
              </w:rPr>
            </w:pPr>
            <w:r w:rsidRPr="00BB5352">
              <w:rPr>
                <w:rFonts w:cs="Arial"/>
              </w:rPr>
              <w:t>Patching regime in place which ensures desktops, laptops and servers are protected against known security vulnerabilities.</w:t>
            </w:r>
          </w:p>
          <w:p w14:paraId="3CAF7375" w14:textId="77777777" w:rsidR="000F0998" w:rsidRPr="00BB5352" w:rsidRDefault="000F0998" w:rsidP="000F0998">
            <w:pPr>
              <w:numPr>
                <w:ilvl w:val="0"/>
                <w:numId w:val="7"/>
              </w:numPr>
              <w:jc w:val="both"/>
              <w:rPr>
                <w:rFonts w:cs="Arial"/>
                <w:b/>
              </w:rPr>
            </w:pPr>
            <w:r w:rsidRPr="00BB5352">
              <w:rPr>
                <w:rFonts w:cs="Arial"/>
              </w:rPr>
              <w:t>Digital Services Management Group ensures systems are compliant with security standards.</w:t>
            </w:r>
          </w:p>
          <w:p w14:paraId="3CAF7376" w14:textId="08F0A1CA" w:rsidR="000F0998" w:rsidRPr="00BB5352" w:rsidRDefault="000F0998" w:rsidP="000F0998">
            <w:pPr>
              <w:numPr>
                <w:ilvl w:val="0"/>
                <w:numId w:val="7"/>
              </w:numPr>
              <w:spacing w:after="60"/>
              <w:jc w:val="both"/>
              <w:rPr>
                <w:rFonts w:cs="Arial"/>
                <w:b/>
              </w:rPr>
            </w:pPr>
            <w:r w:rsidRPr="00BB5352">
              <w:rPr>
                <w:rFonts w:cs="Arial"/>
              </w:rPr>
              <w:t>Mandatory Cyber Security training is in place, which is supplemented by phishing simulation to increase staff awareness.</w:t>
            </w:r>
          </w:p>
        </w:tc>
      </w:tr>
      <w:tr w:rsidR="000F0998" w:rsidRPr="00A822A4" w14:paraId="3CAF737B" w14:textId="77777777" w:rsidTr="00B11B63">
        <w:trPr>
          <w:trHeight w:val="79"/>
          <w:jc w:val="center"/>
        </w:trPr>
        <w:tc>
          <w:tcPr>
            <w:tcW w:w="3728" w:type="dxa"/>
            <w:gridSpan w:val="2"/>
            <w:tcBorders>
              <w:top w:val="single" w:sz="4" w:space="0" w:color="auto"/>
              <w:left w:val="single" w:sz="4" w:space="0" w:color="auto"/>
              <w:bottom w:val="single" w:sz="4" w:space="0" w:color="auto"/>
              <w:right w:val="single" w:sz="4" w:space="0" w:color="auto"/>
            </w:tcBorders>
            <w:shd w:val="clear" w:color="auto" w:fill="F2F2F2"/>
          </w:tcPr>
          <w:p w14:paraId="3CAF7378" w14:textId="77777777" w:rsidR="000F0998" w:rsidRPr="00A822A4" w:rsidRDefault="000F0998" w:rsidP="000F0998">
            <w:pPr>
              <w:spacing w:before="60" w:after="60"/>
              <w:jc w:val="both"/>
              <w:rPr>
                <w:rFonts w:cs="Arial"/>
                <w:b/>
              </w:rPr>
            </w:pPr>
            <w:r w:rsidRPr="00A822A4">
              <w:rPr>
                <w:rFonts w:cs="Arial"/>
                <w:b/>
              </w:rPr>
              <w:t>Level 1 – Forms of Assurance</w:t>
            </w:r>
          </w:p>
        </w:tc>
        <w:tc>
          <w:tcPr>
            <w:tcW w:w="5101" w:type="dxa"/>
            <w:tcBorders>
              <w:top w:val="single" w:sz="4" w:space="0" w:color="auto"/>
              <w:left w:val="single" w:sz="4" w:space="0" w:color="auto"/>
              <w:bottom w:val="single" w:sz="4" w:space="0" w:color="auto"/>
              <w:right w:val="single" w:sz="4" w:space="0" w:color="auto"/>
            </w:tcBorders>
            <w:shd w:val="clear" w:color="auto" w:fill="F2F2F2"/>
          </w:tcPr>
          <w:p w14:paraId="3CAF7379" w14:textId="77777777" w:rsidR="000F0998" w:rsidRPr="00A822A4" w:rsidRDefault="000F0998" w:rsidP="000F0998">
            <w:pPr>
              <w:spacing w:before="60" w:after="60"/>
              <w:jc w:val="both"/>
              <w:rPr>
                <w:rFonts w:cs="Arial"/>
                <w:b/>
              </w:rPr>
            </w:pPr>
            <w:r w:rsidRPr="00A822A4">
              <w:rPr>
                <w:rFonts w:cs="Arial"/>
                <w:b/>
              </w:rPr>
              <w:t xml:space="preserve">Level </w:t>
            </w:r>
            <w:r>
              <w:rPr>
                <w:rFonts w:cs="Arial"/>
                <w:b/>
              </w:rPr>
              <w:t>2</w:t>
            </w:r>
            <w:r w:rsidRPr="00A822A4">
              <w:rPr>
                <w:rFonts w:cs="Arial"/>
                <w:b/>
              </w:rPr>
              <w:t xml:space="preserve"> – Forms of Assurance</w:t>
            </w:r>
          </w:p>
        </w:tc>
        <w:tc>
          <w:tcPr>
            <w:tcW w:w="13359" w:type="dxa"/>
            <w:gridSpan w:val="7"/>
            <w:tcBorders>
              <w:top w:val="single" w:sz="4" w:space="0" w:color="auto"/>
              <w:left w:val="single" w:sz="4" w:space="0" w:color="auto"/>
              <w:bottom w:val="single" w:sz="4" w:space="0" w:color="auto"/>
              <w:right w:val="single" w:sz="4" w:space="0" w:color="auto"/>
            </w:tcBorders>
            <w:shd w:val="clear" w:color="auto" w:fill="F2F2F2"/>
          </w:tcPr>
          <w:p w14:paraId="3CAF737A" w14:textId="77777777" w:rsidR="000F0998" w:rsidRPr="00A822A4" w:rsidRDefault="000F0998" w:rsidP="000F0998">
            <w:pPr>
              <w:spacing w:before="60" w:after="60"/>
              <w:jc w:val="both"/>
              <w:rPr>
                <w:rFonts w:cs="Arial"/>
                <w:b/>
              </w:rPr>
            </w:pPr>
            <w:r w:rsidRPr="00A822A4">
              <w:rPr>
                <w:rFonts w:cs="Arial"/>
                <w:b/>
              </w:rPr>
              <w:t xml:space="preserve">Level </w:t>
            </w:r>
            <w:r>
              <w:rPr>
                <w:rFonts w:cs="Arial"/>
                <w:b/>
              </w:rPr>
              <w:t>3</w:t>
            </w:r>
            <w:r w:rsidRPr="00A822A4">
              <w:rPr>
                <w:rFonts w:cs="Arial"/>
                <w:b/>
              </w:rPr>
              <w:t xml:space="preserve"> – Forms of Assurance</w:t>
            </w:r>
          </w:p>
        </w:tc>
      </w:tr>
      <w:tr w:rsidR="00CD4D23" w:rsidRPr="00A822A4" w14:paraId="3CAF7399" w14:textId="77777777" w:rsidTr="00B11B63">
        <w:trPr>
          <w:trHeight w:val="79"/>
          <w:jc w:val="center"/>
        </w:trPr>
        <w:tc>
          <w:tcPr>
            <w:tcW w:w="3728" w:type="dxa"/>
            <w:gridSpan w:val="2"/>
            <w:tcBorders>
              <w:top w:val="single" w:sz="4" w:space="0" w:color="auto"/>
              <w:left w:val="single" w:sz="4" w:space="0" w:color="auto"/>
              <w:bottom w:val="single" w:sz="4" w:space="0" w:color="auto"/>
              <w:right w:val="single" w:sz="4" w:space="0" w:color="auto"/>
            </w:tcBorders>
            <w:shd w:val="clear" w:color="auto" w:fill="auto"/>
          </w:tcPr>
          <w:p w14:paraId="3CAF737C" w14:textId="09DA33B8" w:rsidR="00CD4D23" w:rsidRPr="00BB5352" w:rsidRDefault="00CD4D23" w:rsidP="00CD4D23">
            <w:pPr>
              <w:spacing w:before="60" w:after="60"/>
              <w:contextualSpacing/>
              <w:jc w:val="both"/>
              <w:rPr>
                <w:rFonts w:eastAsia="Times New Roman" w:cs="Arial"/>
              </w:rPr>
            </w:pPr>
            <w:r w:rsidRPr="00BB5352">
              <w:rPr>
                <w:rFonts w:eastAsia="Times New Roman" w:cs="Arial"/>
              </w:rPr>
              <w:t>The Management Board receive update reports on progress against digital transformation programmes</w:t>
            </w:r>
          </w:p>
        </w:tc>
        <w:tc>
          <w:tcPr>
            <w:tcW w:w="5101" w:type="dxa"/>
            <w:tcBorders>
              <w:top w:val="single" w:sz="4" w:space="0" w:color="auto"/>
              <w:left w:val="single" w:sz="4" w:space="0" w:color="auto"/>
              <w:bottom w:val="single" w:sz="4" w:space="0" w:color="auto"/>
              <w:right w:val="single" w:sz="4" w:space="0" w:color="auto"/>
            </w:tcBorders>
            <w:shd w:val="clear" w:color="auto" w:fill="auto"/>
          </w:tcPr>
          <w:p w14:paraId="3CAF737D" w14:textId="77777777" w:rsidR="00CD4D23" w:rsidRPr="00BB5352" w:rsidRDefault="00CD4D23" w:rsidP="00CD4D23">
            <w:pPr>
              <w:spacing w:before="60" w:after="60"/>
              <w:contextualSpacing/>
              <w:jc w:val="both"/>
              <w:rPr>
                <w:rFonts w:eastAsia="Times New Roman" w:cs="Arial"/>
              </w:rPr>
            </w:pPr>
            <w:r w:rsidRPr="00BB5352">
              <w:rPr>
                <w:rFonts w:eastAsia="Times New Roman" w:cs="Arial"/>
              </w:rPr>
              <w:t>The DLG is accountable to the Executive Board and reports to the Senior Leadership Team</w:t>
            </w:r>
          </w:p>
          <w:p w14:paraId="3CAF737E" w14:textId="77777777" w:rsidR="00CD4D23" w:rsidRPr="00BB5352" w:rsidRDefault="00CD4D23" w:rsidP="00CD4D23">
            <w:pPr>
              <w:spacing w:before="60" w:after="60"/>
              <w:contextualSpacing/>
              <w:jc w:val="both"/>
              <w:rPr>
                <w:rFonts w:eastAsia="Times New Roman" w:cs="Arial"/>
              </w:rPr>
            </w:pPr>
            <w:r w:rsidRPr="00BB5352">
              <w:rPr>
                <w:rFonts w:eastAsia="Times New Roman" w:cs="Arial"/>
              </w:rPr>
              <w:t>Update reports also provided to the Board and Audit Committee.</w:t>
            </w:r>
          </w:p>
          <w:p w14:paraId="3CAF737F" w14:textId="77777777" w:rsidR="00CD4D23" w:rsidRPr="00BB5352" w:rsidRDefault="00CD4D23" w:rsidP="00CD4D23">
            <w:pPr>
              <w:spacing w:before="60" w:after="60"/>
              <w:jc w:val="both"/>
              <w:rPr>
                <w:rFonts w:cs="Arial"/>
              </w:rPr>
            </w:pPr>
            <w:r w:rsidRPr="00BB5352">
              <w:rPr>
                <w:rFonts w:cs="Arial"/>
              </w:rPr>
              <w:t>Operational Plan performance tracker reports.</w:t>
            </w:r>
          </w:p>
          <w:p w14:paraId="3CAF7380" w14:textId="77777777" w:rsidR="00CD4D23" w:rsidRPr="00BB5352" w:rsidRDefault="00CD4D23" w:rsidP="00CD4D23">
            <w:pPr>
              <w:spacing w:before="60" w:after="60"/>
              <w:jc w:val="both"/>
              <w:rPr>
                <w:rFonts w:cs="Arial"/>
              </w:rPr>
            </w:pPr>
            <w:r w:rsidRPr="00BB5352">
              <w:rPr>
                <w:rFonts w:cs="Arial"/>
              </w:rPr>
              <w:t>Annual Cyber Security progress reports to Senior Leadership Team, Audit Committee and Board</w:t>
            </w:r>
          </w:p>
          <w:p w14:paraId="3CAF7381" w14:textId="77777777" w:rsidR="00CD4D23" w:rsidRPr="00BB5352" w:rsidRDefault="00CD4D23" w:rsidP="00CD4D23">
            <w:pPr>
              <w:spacing w:before="60" w:after="60"/>
              <w:jc w:val="both"/>
              <w:rPr>
                <w:rFonts w:cs="Arial"/>
              </w:rPr>
            </w:pPr>
            <w:r w:rsidRPr="00BB5352">
              <w:rPr>
                <w:rFonts w:cs="Arial"/>
              </w:rPr>
              <w:t>Monitoring of complaints and incident reporting in respect of paper records</w:t>
            </w:r>
          </w:p>
          <w:p w14:paraId="3CAF7382" w14:textId="5CA69766" w:rsidR="00CD4D23" w:rsidRPr="00BB5352" w:rsidRDefault="00CD4D23" w:rsidP="00CD4D23">
            <w:pPr>
              <w:spacing w:before="60" w:after="60"/>
              <w:jc w:val="both"/>
              <w:rPr>
                <w:rFonts w:cs="Arial"/>
              </w:rPr>
            </w:pPr>
            <w:r w:rsidRPr="00BB5352">
              <w:rPr>
                <w:rFonts w:cs="Arial"/>
              </w:rPr>
              <w:t>Quarterly reports to the Workforce &amp; OD Committee</w:t>
            </w:r>
          </w:p>
          <w:p w14:paraId="3CAF7383" w14:textId="77777777" w:rsidR="00CD4D23" w:rsidRPr="00BB5352" w:rsidRDefault="00CD4D23" w:rsidP="00CD4D23">
            <w:pPr>
              <w:spacing w:before="60" w:after="60"/>
              <w:jc w:val="both"/>
              <w:rPr>
                <w:rFonts w:cs="Arial"/>
              </w:rPr>
            </w:pPr>
          </w:p>
          <w:p w14:paraId="3CAF7384" w14:textId="77777777" w:rsidR="00CD4D23" w:rsidRPr="00BB5352" w:rsidRDefault="00CD4D23" w:rsidP="00CD4D23">
            <w:pPr>
              <w:spacing w:before="60" w:after="60"/>
              <w:jc w:val="both"/>
              <w:rPr>
                <w:rFonts w:cs="Arial"/>
              </w:rPr>
            </w:pPr>
          </w:p>
        </w:tc>
        <w:tc>
          <w:tcPr>
            <w:tcW w:w="7087" w:type="dxa"/>
            <w:gridSpan w:val="4"/>
            <w:tcBorders>
              <w:top w:val="single" w:sz="4" w:space="0" w:color="auto"/>
              <w:left w:val="single" w:sz="4" w:space="0" w:color="auto"/>
              <w:bottom w:val="single" w:sz="4" w:space="0" w:color="auto"/>
              <w:right w:val="single" w:sz="4" w:space="0" w:color="auto"/>
            </w:tcBorders>
            <w:shd w:val="clear" w:color="auto" w:fill="auto"/>
          </w:tcPr>
          <w:p w14:paraId="3E89856B" w14:textId="77777777" w:rsidR="00CD4D23" w:rsidRPr="00BB5352" w:rsidRDefault="00CD4D23" w:rsidP="00CD4D23">
            <w:pPr>
              <w:spacing w:before="60"/>
              <w:jc w:val="both"/>
              <w:rPr>
                <w:rFonts w:cs="Arial"/>
              </w:rPr>
            </w:pPr>
            <w:r w:rsidRPr="00BB5352">
              <w:rPr>
                <w:rFonts w:cs="Arial"/>
              </w:rPr>
              <w:t>A&amp;A Report SBU-2021-029 – February 2021</w:t>
            </w:r>
          </w:p>
          <w:p w14:paraId="3CD03A4E" w14:textId="77777777" w:rsidR="00CD4D23" w:rsidRPr="00BB5352" w:rsidRDefault="00CD4D23" w:rsidP="00CD4D23">
            <w:pPr>
              <w:jc w:val="both"/>
              <w:rPr>
                <w:rFonts w:cs="Arial"/>
              </w:rPr>
            </w:pPr>
            <w:r w:rsidRPr="00BB5352">
              <w:rPr>
                <w:rFonts w:cs="Arial"/>
              </w:rPr>
              <w:t>Digital Technology Control &amp; Risk Assessment.</w:t>
            </w:r>
          </w:p>
          <w:p w14:paraId="1B599369" w14:textId="77777777" w:rsidR="00CD4D23" w:rsidRPr="00BB5352" w:rsidRDefault="00CD4D23" w:rsidP="00CD4D23">
            <w:pPr>
              <w:spacing w:after="60"/>
              <w:jc w:val="both"/>
              <w:rPr>
                <w:rFonts w:cs="Arial"/>
              </w:rPr>
            </w:pPr>
            <w:r w:rsidRPr="00BB5352">
              <w:rPr>
                <w:rFonts w:cs="Arial"/>
              </w:rPr>
              <w:t>No Assurance Rating Given</w:t>
            </w:r>
          </w:p>
          <w:p w14:paraId="5678EB26" w14:textId="77777777" w:rsidR="00CD4D23" w:rsidRPr="00BB5352" w:rsidRDefault="00CD4D23" w:rsidP="00CD4D23">
            <w:pPr>
              <w:jc w:val="both"/>
              <w:rPr>
                <w:rFonts w:cs="Arial"/>
              </w:rPr>
            </w:pPr>
            <w:r w:rsidRPr="00BB5352">
              <w:rPr>
                <w:rFonts w:cs="Arial"/>
              </w:rPr>
              <w:t>A&amp;A Report SBU-2122-020 – May 2022</w:t>
            </w:r>
          </w:p>
          <w:p w14:paraId="77E1FFFF" w14:textId="77777777" w:rsidR="00CD4D23" w:rsidRPr="00BB5352" w:rsidRDefault="00CD4D23" w:rsidP="00CD4D23">
            <w:pPr>
              <w:spacing w:after="60"/>
              <w:jc w:val="both"/>
              <w:rPr>
                <w:rFonts w:cs="Arial"/>
              </w:rPr>
            </w:pPr>
            <w:r w:rsidRPr="00BB5352">
              <w:rPr>
                <w:rFonts w:cs="Arial"/>
              </w:rPr>
              <w:t>Digital Project Management - Substantial Assurance</w:t>
            </w:r>
          </w:p>
          <w:p w14:paraId="3426C8C2" w14:textId="77777777" w:rsidR="00CD4D23" w:rsidRPr="00BB5352" w:rsidRDefault="00CD4D23" w:rsidP="00CD4D23">
            <w:pPr>
              <w:spacing w:before="60"/>
              <w:jc w:val="both"/>
              <w:rPr>
                <w:rFonts w:cs="Arial"/>
              </w:rPr>
            </w:pPr>
            <w:r w:rsidRPr="00BB5352">
              <w:rPr>
                <w:rFonts w:cs="Arial"/>
              </w:rPr>
              <w:t>A&amp;A Report SBU-2021-021 - October 2021</w:t>
            </w:r>
          </w:p>
          <w:p w14:paraId="4EF07C57" w14:textId="47CF8822" w:rsidR="00CD4D23" w:rsidRPr="00BB5352" w:rsidRDefault="00CD4D23" w:rsidP="00CD4D23">
            <w:pPr>
              <w:spacing w:after="60"/>
              <w:jc w:val="both"/>
              <w:rPr>
                <w:rFonts w:cs="Arial"/>
              </w:rPr>
            </w:pPr>
            <w:r>
              <w:rPr>
                <w:rFonts w:cs="Arial"/>
              </w:rPr>
              <w:t>Info. Tech.</w:t>
            </w:r>
            <w:r w:rsidRPr="00BB5352">
              <w:rPr>
                <w:rFonts w:cs="Arial"/>
              </w:rPr>
              <w:t xml:space="preserve"> Infrastructure Library Service </w:t>
            </w:r>
            <w:proofErr w:type="spellStart"/>
            <w:r w:rsidRPr="00BB5352">
              <w:rPr>
                <w:rFonts w:cs="Arial"/>
              </w:rPr>
              <w:t>Mg</w:t>
            </w:r>
            <w:r>
              <w:rPr>
                <w:rFonts w:cs="Arial"/>
              </w:rPr>
              <w:t>m</w:t>
            </w:r>
            <w:r w:rsidRPr="00BB5352">
              <w:rPr>
                <w:rFonts w:cs="Arial"/>
              </w:rPr>
              <w:t>t</w:t>
            </w:r>
            <w:proofErr w:type="spellEnd"/>
            <w:r w:rsidRPr="00BB5352">
              <w:rPr>
                <w:rFonts w:cs="Arial"/>
              </w:rPr>
              <w:t xml:space="preserve"> Review – Reasonable Assurance</w:t>
            </w:r>
          </w:p>
          <w:p w14:paraId="7ADEE27B" w14:textId="77777777" w:rsidR="00CD4D23" w:rsidRPr="00BB5352" w:rsidRDefault="00CD4D23" w:rsidP="00CD4D23">
            <w:pPr>
              <w:spacing w:before="60"/>
              <w:jc w:val="both"/>
              <w:rPr>
                <w:rFonts w:cs="Arial"/>
              </w:rPr>
            </w:pPr>
            <w:r w:rsidRPr="00BB5352">
              <w:rPr>
                <w:rFonts w:cs="Arial"/>
              </w:rPr>
              <w:t>A&amp;A Report SBU-2122-005 – April 2022</w:t>
            </w:r>
          </w:p>
          <w:p w14:paraId="53A37075" w14:textId="77777777" w:rsidR="00CD4D23" w:rsidRPr="00BB5352" w:rsidRDefault="00CD4D23" w:rsidP="00CD4D23">
            <w:pPr>
              <w:spacing w:after="60"/>
              <w:jc w:val="both"/>
              <w:rPr>
                <w:rFonts w:cs="Arial"/>
              </w:rPr>
            </w:pPr>
            <w:r w:rsidRPr="00BB5352">
              <w:rPr>
                <w:rFonts w:cs="Arial"/>
              </w:rPr>
              <w:t>Network &amp; Info Systems (NIS) Directive - Reasonable Assurance</w:t>
            </w:r>
          </w:p>
          <w:p w14:paraId="401E285F" w14:textId="77777777" w:rsidR="00CD4D23" w:rsidRPr="00BB5352" w:rsidRDefault="00CD4D23" w:rsidP="00CD4D23">
            <w:pPr>
              <w:jc w:val="both"/>
              <w:rPr>
                <w:rFonts w:cs="Arial"/>
              </w:rPr>
            </w:pPr>
            <w:r w:rsidRPr="00BB5352">
              <w:rPr>
                <w:rFonts w:cs="Arial"/>
              </w:rPr>
              <w:t>A&amp;A Report SBU-2223-020 – May 2023</w:t>
            </w:r>
          </w:p>
          <w:p w14:paraId="5FFFA59E" w14:textId="3B2739C9" w:rsidR="00CD4D23" w:rsidRDefault="00CD4D23" w:rsidP="00CD4D23">
            <w:pPr>
              <w:spacing w:after="60"/>
              <w:jc w:val="both"/>
              <w:rPr>
                <w:rFonts w:cs="Arial"/>
              </w:rPr>
            </w:pPr>
            <w:r w:rsidRPr="00BB5352">
              <w:rPr>
                <w:rFonts w:cs="Arial"/>
              </w:rPr>
              <w:t>Digital Strat. Implementation – Substantial Assurance</w:t>
            </w:r>
          </w:p>
          <w:p w14:paraId="7C7F3AE5" w14:textId="77777777" w:rsidR="00CD4D23" w:rsidRDefault="00CD4D23" w:rsidP="00CD4D23">
            <w:pPr>
              <w:jc w:val="both"/>
              <w:rPr>
                <w:rFonts w:cs="Arial"/>
                <w:color w:val="FF0000"/>
              </w:rPr>
            </w:pPr>
          </w:p>
          <w:p w14:paraId="2EEE192C" w14:textId="77777777" w:rsidR="00CD4D23" w:rsidRDefault="00CD4D23" w:rsidP="00CD4D23">
            <w:pPr>
              <w:jc w:val="both"/>
              <w:rPr>
                <w:rFonts w:cs="Arial"/>
                <w:color w:val="FF0000"/>
              </w:rPr>
            </w:pPr>
          </w:p>
          <w:p w14:paraId="6D8187D2" w14:textId="3F9AC115" w:rsidR="00CD4D23" w:rsidRPr="0004063E" w:rsidRDefault="00CD4D23" w:rsidP="00CD4D23">
            <w:pPr>
              <w:jc w:val="both"/>
              <w:rPr>
                <w:rFonts w:cs="Arial"/>
                <w:color w:val="FF0000"/>
              </w:rPr>
            </w:pPr>
            <w:r w:rsidRPr="0004063E">
              <w:rPr>
                <w:rFonts w:cs="Arial"/>
                <w:color w:val="FF0000"/>
              </w:rPr>
              <w:lastRenderedPageBreak/>
              <w:t>A&amp;A Report SBU-2223-024 – June 2023</w:t>
            </w:r>
          </w:p>
          <w:p w14:paraId="1D4472EF" w14:textId="77777777" w:rsidR="00CD4D23" w:rsidRPr="0004063E" w:rsidRDefault="00CD4D23" w:rsidP="00CD4D23">
            <w:pPr>
              <w:jc w:val="both"/>
              <w:rPr>
                <w:rFonts w:cs="Arial"/>
                <w:color w:val="FF0000"/>
              </w:rPr>
            </w:pPr>
            <w:r w:rsidRPr="0004063E">
              <w:rPr>
                <w:rFonts w:cs="Arial"/>
                <w:color w:val="FF0000"/>
              </w:rPr>
              <w:t>Clinical Systems Implementation – Benefits Realisation</w:t>
            </w:r>
          </w:p>
          <w:p w14:paraId="3CAF738E" w14:textId="65FA072D" w:rsidR="00CD4D23" w:rsidRPr="00BB5352" w:rsidRDefault="00CD4D23" w:rsidP="00CD4D23">
            <w:pPr>
              <w:spacing w:after="60"/>
              <w:jc w:val="both"/>
              <w:rPr>
                <w:rFonts w:cs="Arial"/>
              </w:rPr>
            </w:pPr>
            <w:r w:rsidRPr="0004063E">
              <w:rPr>
                <w:rFonts w:cs="Arial"/>
                <w:color w:val="FF0000"/>
              </w:rPr>
              <w:t>Substantial Assurance</w:t>
            </w:r>
          </w:p>
        </w:tc>
        <w:tc>
          <w:tcPr>
            <w:tcW w:w="6272" w:type="dxa"/>
            <w:gridSpan w:val="3"/>
            <w:tcBorders>
              <w:top w:val="single" w:sz="4" w:space="0" w:color="auto"/>
              <w:left w:val="single" w:sz="4" w:space="0" w:color="auto"/>
              <w:bottom w:val="single" w:sz="4" w:space="0" w:color="auto"/>
              <w:right w:val="single" w:sz="4" w:space="0" w:color="auto"/>
            </w:tcBorders>
            <w:shd w:val="clear" w:color="auto" w:fill="auto"/>
          </w:tcPr>
          <w:p w14:paraId="3CAF738F" w14:textId="77777777" w:rsidR="00CD4D23" w:rsidRPr="00BB5352" w:rsidRDefault="00CD4D23" w:rsidP="00CD4D23">
            <w:pPr>
              <w:jc w:val="both"/>
              <w:rPr>
                <w:rFonts w:cs="Arial"/>
              </w:rPr>
            </w:pPr>
            <w:r w:rsidRPr="00BB5352">
              <w:rPr>
                <w:rFonts w:cs="Arial"/>
              </w:rPr>
              <w:lastRenderedPageBreak/>
              <w:t>A&amp;A Report SBU-2122-019 – December 2021</w:t>
            </w:r>
          </w:p>
          <w:p w14:paraId="3CAF7390" w14:textId="77777777" w:rsidR="00CD4D23" w:rsidRPr="00BB5352" w:rsidRDefault="00CD4D23" w:rsidP="00CD4D23">
            <w:pPr>
              <w:spacing w:after="60"/>
              <w:jc w:val="both"/>
              <w:rPr>
                <w:rFonts w:cs="Arial"/>
              </w:rPr>
            </w:pPr>
            <w:r w:rsidRPr="00BB5352">
              <w:rPr>
                <w:rFonts w:cs="Arial"/>
              </w:rPr>
              <w:t>Hospital Electronic Prescribing &amp; Medicines Administration Application (HEPMA) - Reasonable Assurance</w:t>
            </w:r>
          </w:p>
          <w:p w14:paraId="3CAF7391" w14:textId="77777777" w:rsidR="00CD4D23" w:rsidRPr="00BB5352" w:rsidRDefault="00CD4D23" w:rsidP="00CD4D23">
            <w:pPr>
              <w:spacing w:before="60"/>
              <w:jc w:val="both"/>
              <w:rPr>
                <w:rFonts w:cs="Arial"/>
              </w:rPr>
            </w:pPr>
            <w:r w:rsidRPr="00BB5352">
              <w:rPr>
                <w:rFonts w:cs="Arial"/>
              </w:rPr>
              <w:t>A&amp;A Report SBU-1920-029 – January 2020</w:t>
            </w:r>
          </w:p>
          <w:p w14:paraId="3CAF7392" w14:textId="77777777" w:rsidR="00CD4D23" w:rsidRPr="00BB5352" w:rsidRDefault="00CD4D23" w:rsidP="00CD4D23">
            <w:pPr>
              <w:spacing w:after="60"/>
              <w:jc w:val="both"/>
              <w:rPr>
                <w:rFonts w:cs="Arial"/>
              </w:rPr>
            </w:pPr>
            <w:r w:rsidRPr="00BB5352">
              <w:rPr>
                <w:rFonts w:cs="Arial"/>
              </w:rPr>
              <w:t>IT Application Systems (TOMS) - Reasonable Assurance</w:t>
            </w:r>
          </w:p>
          <w:p w14:paraId="3CAF7393" w14:textId="77777777" w:rsidR="00CD4D23" w:rsidRPr="00BB5352" w:rsidRDefault="00CD4D23" w:rsidP="00CD4D23">
            <w:pPr>
              <w:spacing w:before="60"/>
              <w:jc w:val="both"/>
              <w:rPr>
                <w:rFonts w:cs="Arial"/>
              </w:rPr>
            </w:pPr>
            <w:r w:rsidRPr="00BB5352">
              <w:rPr>
                <w:rFonts w:cs="Arial"/>
              </w:rPr>
              <w:t>A&amp;A Report SBU-1920-028 – June 2020</w:t>
            </w:r>
          </w:p>
          <w:p w14:paraId="3CAF7394" w14:textId="77777777" w:rsidR="00CD4D23" w:rsidRPr="00BB5352" w:rsidRDefault="00CD4D23" w:rsidP="00CD4D23">
            <w:pPr>
              <w:spacing w:after="60"/>
              <w:jc w:val="both"/>
              <w:rPr>
                <w:rFonts w:cs="Arial"/>
              </w:rPr>
            </w:pPr>
            <w:r w:rsidRPr="00BB5352">
              <w:rPr>
                <w:rFonts w:cs="Arial"/>
              </w:rPr>
              <w:t>Discharge Summaries - No Rating Given</w:t>
            </w:r>
          </w:p>
          <w:p w14:paraId="3CAF7395" w14:textId="77777777" w:rsidR="00CD4D23" w:rsidRPr="00BB5352" w:rsidRDefault="00CD4D23" w:rsidP="00CD4D23">
            <w:pPr>
              <w:spacing w:before="60"/>
              <w:jc w:val="both"/>
              <w:rPr>
                <w:rFonts w:cs="Arial"/>
              </w:rPr>
            </w:pPr>
            <w:r w:rsidRPr="00BB5352">
              <w:rPr>
                <w:rFonts w:cs="Arial"/>
              </w:rPr>
              <w:t>A&amp;A Report SBU-2223-021 – January 2023</w:t>
            </w:r>
          </w:p>
          <w:p w14:paraId="3CAF7396" w14:textId="77777777" w:rsidR="00CD4D23" w:rsidRPr="00BB5352" w:rsidRDefault="00CD4D23" w:rsidP="00CD4D23">
            <w:pPr>
              <w:spacing w:after="60"/>
              <w:jc w:val="both"/>
              <w:rPr>
                <w:rFonts w:cs="Arial"/>
              </w:rPr>
            </w:pPr>
            <w:r w:rsidRPr="00BB5352">
              <w:rPr>
                <w:rFonts w:cs="Arial"/>
              </w:rPr>
              <w:t>Cyber Security - Reasonable Assurance</w:t>
            </w:r>
          </w:p>
          <w:p w14:paraId="3CAF7397" w14:textId="77777777" w:rsidR="00CD4D23" w:rsidRPr="00BB5352" w:rsidRDefault="00CD4D23" w:rsidP="00CD4D23">
            <w:pPr>
              <w:spacing w:before="60"/>
              <w:jc w:val="both"/>
              <w:rPr>
                <w:rFonts w:cs="Arial"/>
              </w:rPr>
            </w:pPr>
            <w:r w:rsidRPr="00BB5352">
              <w:rPr>
                <w:rFonts w:cs="Arial"/>
              </w:rPr>
              <w:t>A&amp;A Report SBU-2223-023 – February 2023</w:t>
            </w:r>
          </w:p>
          <w:p w14:paraId="499C27F6" w14:textId="02CC6454" w:rsidR="00CD4D23" w:rsidRPr="00BB5352" w:rsidRDefault="00CD4D23" w:rsidP="00CD4D23">
            <w:pPr>
              <w:spacing w:after="60"/>
              <w:jc w:val="both"/>
              <w:rPr>
                <w:rFonts w:cs="Arial"/>
              </w:rPr>
            </w:pPr>
            <w:r w:rsidRPr="00BB5352">
              <w:rPr>
                <w:rFonts w:cs="Arial"/>
              </w:rPr>
              <w:t>Information Governance – Limited Assurance</w:t>
            </w:r>
          </w:p>
          <w:p w14:paraId="56B94636" w14:textId="2DD63A82" w:rsidR="00CD4D23" w:rsidRPr="00BB5352" w:rsidRDefault="00CD4D23" w:rsidP="00CD4D23">
            <w:pPr>
              <w:jc w:val="both"/>
              <w:rPr>
                <w:rFonts w:cs="Arial"/>
              </w:rPr>
            </w:pPr>
            <w:r w:rsidRPr="00BB5352">
              <w:rPr>
                <w:rFonts w:cs="Arial"/>
              </w:rPr>
              <w:t>A&amp;A Report SBU-2223-022 – May 2023</w:t>
            </w:r>
          </w:p>
          <w:p w14:paraId="02B21888" w14:textId="77777777" w:rsidR="00CD4D23" w:rsidRDefault="00CD4D23" w:rsidP="00CD4D23">
            <w:pPr>
              <w:spacing w:after="60"/>
              <w:jc w:val="both"/>
              <w:rPr>
                <w:rFonts w:cs="Arial"/>
              </w:rPr>
            </w:pPr>
            <w:r w:rsidRPr="00BB5352">
              <w:rPr>
                <w:rFonts w:cs="Arial"/>
              </w:rPr>
              <w:t>Mgmt. of Physical Health Records – Reasonable Assurance</w:t>
            </w:r>
          </w:p>
          <w:p w14:paraId="3CAF7398" w14:textId="0FB0DCC5" w:rsidR="00F4377F" w:rsidRPr="00BB5352" w:rsidRDefault="00F4377F" w:rsidP="00CD4D23">
            <w:pPr>
              <w:spacing w:after="60"/>
              <w:jc w:val="both"/>
              <w:rPr>
                <w:rFonts w:cs="Arial"/>
              </w:rPr>
            </w:pPr>
          </w:p>
        </w:tc>
      </w:tr>
      <w:tr w:rsidR="000F0998" w:rsidRPr="00A822A4" w14:paraId="3CAF739C" w14:textId="77777777" w:rsidTr="00B11B63">
        <w:trPr>
          <w:trHeight w:val="79"/>
          <w:jc w:val="center"/>
        </w:trPr>
        <w:tc>
          <w:tcPr>
            <w:tcW w:w="11092" w:type="dxa"/>
            <w:gridSpan w:val="5"/>
            <w:tcBorders>
              <w:top w:val="single" w:sz="4" w:space="0" w:color="auto"/>
              <w:left w:val="single" w:sz="4" w:space="0" w:color="auto"/>
              <w:bottom w:val="single" w:sz="4" w:space="0" w:color="auto"/>
              <w:right w:val="single" w:sz="4" w:space="0" w:color="auto"/>
            </w:tcBorders>
            <w:shd w:val="clear" w:color="auto" w:fill="F2F2F2"/>
          </w:tcPr>
          <w:p w14:paraId="3CAF739A" w14:textId="77777777" w:rsidR="000F0998" w:rsidRPr="00A822A4" w:rsidRDefault="000F0998" w:rsidP="000F0998">
            <w:pPr>
              <w:spacing w:before="60" w:after="60"/>
              <w:jc w:val="both"/>
              <w:rPr>
                <w:rFonts w:cs="Arial"/>
                <w:b/>
              </w:rPr>
            </w:pPr>
            <w:r w:rsidRPr="00A822A4">
              <w:rPr>
                <w:rFonts w:cs="Arial"/>
                <w:b/>
              </w:rPr>
              <w:t>Gaps in Control/Assurance or Identified Areas for Improvement</w:t>
            </w:r>
          </w:p>
        </w:tc>
        <w:tc>
          <w:tcPr>
            <w:tcW w:w="11096" w:type="dxa"/>
            <w:gridSpan w:val="5"/>
            <w:tcBorders>
              <w:top w:val="single" w:sz="4" w:space="0" w:color="auto"/>
              <w:left w:val="single" w:sz="4" w:space="0" w:color="auto"/>
              <w:bottom w:val="single" w:sz="4" w:space="0" w:color="auto"/>
              <w:right w:val="single" w:sz="4" w:space="0" w:color="auto"/>
            </w:tcBorders>
            <w:shd w:val="clear" w:color="auto" w:fill="F2F2F2"/>
          </w:tcPr>
          <w:p w14:paraId="3CAF739B" w14:textId="77777777" w:rsidR="000F0998" w:rsidRPr="00A822A4" w:rsidRDefault="000F0998" w:rsidP="000F0998">
            <w:pPr>
              <w:spacing w:before="60" w:after="60"/>
              <w:jc w:val="both"/>
              <w:rPr>
                <w:rFonts w:cs="Arial"/>
                <w:b/>
              </w:rPr>
            </w:pPr>
            <w:r w:rsidRPr="00A822A4">
              <w:rPr>
                <w:rFonts w:cs="Arial"/>
                <w:b/>
              </w:rPr>
              <w:t xml:space="preserve">Agreed Action </w:t>
            </w:r>
          </w:p>
        </w:tc>
      </w:tr>
      <w:tr w:rsidR="000F0998" w:rsidRPr="00A822A4" w14:paraId="3CAF73DE" w14:textId="77777777" w:rsidTr="00B11B63">
        <w:trPr>
          <w:trHeight w:val="79"/>
          <w:jc w:val="center"/>
        </w:trPr>
        <w:tc>
          <w:tcPr>
            <w:tcW w:w="11092" w:type="dxa"/>
            <w:gridSpan w:val="5"/>
            <w:tcBorders>
              <w:top w:val="single" w:sz="4" w:space="0" w:color="auto"/>
              <w:left w:val="single" w:sz="4" w:space="0" w:color="auto"/>
              <w:bottom w:val="single" w:sz="4" w:space="0" w:color="auto"/>
              <w:right w:val="single" w:sz="4" w:space="0" w:color="auto"/>
            </w:tcBorders>
            <w:shd w:val="clear" w:color="auto" w:fill="auto"/>
          </w:tcPr>
          <w:p w14:paraId="3CAF739D" w14:textId="77777777" w:rsidR="000F0998" w:rsidRPr="00BB5352" w:rsidRDefault="000F0998" w:rsidP="000F0998">
            <w:pPr>
              <w:ind w:left="10" w:hanging="10"/>
              <w:jc w:val="both"/>
              <w:rPr>
                <w:rFonts w:cs="Arial"/>
              </w:rPr>
            </w:pPr>
            <w:r w:rsidRPr="00BB5352">
              <w:rPr>
                <w:rFonts w:cs="Arial"/>
              </w:rPr>
              <w:t>Issues identified in respect of the operation and functionality of the Theatre Operational Management System (TOMS)</w:t>
            </w:r>
          </w:p>
          <w:p w14:paraId="3CAF739E" w14:textId="77777777" w:rsidR="000F0998" w:rsidRPr="00BB5352" w:rsidRDefault="000F0998" w:rsidP="000F0998">
            <w:pPr>
              <w:ind w:left="10" w:hanging="10"/>
              <w:jc w:val="both"/>
              <w:rPr>
                <w:rFonts w:cs="Arial"/>
              </w:rPr>
            </w:pPr>
          </w:p>
          <w:p w14:paraId="3CAF739F" w14:textId="77777777" w:rsidR="000F0998" w:rsidRPr="00BB5352" w:rsidRDefault="000F0998" w:rsidP="000F0998">
            <w:pPr>
              <w:ind w:left="10" w:hanging="10"/>
              <w:jc w:val="both"/>
              <w:rPr>
                <w:rFonts w:cs="Arial"/>
              </w:rPr>
            </w:pPr>
          </w:p>
          <w:p w14:paraId="3CAF73A0" w14:textId="77777777" w:rsidR="000F0998" w:rsidRPr="00BB5352" w:rsidRDefault="000F0998" w:rsidP="000F0998">
            <w:pPr>
              <w:ind w:left="10" w:hanging="10"/>
              <w:jc w:val="both"/>
              <w:rPr>
                <w:rFonts w:cs="Arial"/>
              </w:rPr>
            </w:pPr>
            <w:r w:rsidRPr="00BB5352">
              <w:rPr>
                <w:rFonts w:cs="Arial"/>
              </w:rPr>
              <w:t>Rapid deployment of digital solutions and hardware has resulted in increased pressures on the Digital Services Team and Digital Operations Team, with an average increase of 45% in calls logged.</w:t>
            </w:r>
          </w:p>
          <w:p w14:paraId="3CAF73A1" w14:textId="77777777" w:rsidR="000F0998" w:rsidRPr="00BB5352" w:rsidRDefault="000F0998" w:rsidP="000F0998">
            <w:pPr>
              <w:ind w:left="10" w:hanging="10"/>
              <w:jc w:val="both"/>
              <w:rPr>
                <w:rFonts w:cs="Arial"/>
              </w:rPr>
            </w:pPr>
          </w:p>
          <w:p w14:paraId="3CAF73A2" w14:textId="77777777" w:rsidR="000F0998" w:rsidRPr="00BB5352" w:rsidRDefault="000F0998" w:rsidP="000F0998">
            <w:pPr>
              <w:ind w:left="10" w:hanging="10"/>
              <w:jc w:val="both"/>
              <w:rPr>
                <w:rFonts w:cs="Arial"/>
              </w:rPr>
            </w:pPr>
          </w:p>
          <w:p w14:paraId="3CAF73A3" w14:textId="77777777" w:rsidR="000F0998" w:rsidRPr="00BB5352" w:rsidRDefault="000F0998" w:rsidP="000F0998">
            <w:pPr>
              <w:ind w:left="10" w:hanging="10"/>
              <w:jc w:val="both"/>
              <w:rPr>
                <w:rFonts w:cs="Arial"/>
              </w:rPr>
            </w:pPr>
            <w:r w:rsidRPr="00BB5352">
              <w:rPr>
                <w:rFonts w:cs="Arial"/>
              </w:rPr>
              <w:t>Despite the rollout of digital solutions (e.g. Radio Frequency Identification (RFID)), significant volumes of paper records remain, exacerbated by the enforced halt of record destruction as part of the infected blood enquiry.</w:t>
            </w:r>
          </w:p>
          <w:p w14:paraId="3CAF73A4" w14:textId="77777777" w:rsidR="000F0998" w:rsidRPr="00BB5352" w:rsidRDefault="000F0998" w:rsidP="000F0998">
            <w:pPr>
              <w:ind w:left="10" w:hanging="10"/>
              <w:jc w:val="both"/>
              <w:rPr>
                <w:rFonts w:cs="Arial"/>
              </w:rPr>
            </w:pPr>
          </w:p>
          <w:p w14:paraId="3CAF73A6" w14:textId="77777777" w:rsidR="000F0998" w:rsidRPr="00BB5352" w:rsidRDefault="000F0998" w:rsidP="000F0998">
            <w:pPr>
              <w:ind w:left="10" w:hanging="10"/>
              <w:jc w:val="both"/>
              <w:rPr>
                <w:rFonts w:cs="Arial"/>
              </w:rPr>
            </w:pPr>
          </w:p>
          <w:p w14:paraId="3CAF73AA" w14:textId="0D33A513" w:rsidR="000F0998" w:rsidRPr="00BB5352" w:rsidRDefault="000F0998" w:rsidP="000F0998">
            <w:pPr>
              <w:jc w:val="both"/>
              <w:rPr>
                <w:rFonts w:cs="Arial"/>
              </w:rPr>
            </w:pPr>
          </w:p>
          <w:p w14:paraId="3CAF73AB" w14:textId="77777777" w:rsidR="000F0998" w:rsidRPr="00BB5352" w:rsidRDefault="000F0998" w:rsidP="000F0998">
            <w:pPr>
              <w:jc w:val="both"/>
              <w:rPr>
                <w:rFonts w:cs="Arial"/>
              </w:rPr>
            </w:pPr>
            <w:r w:rsidRPr="00BB5352">
              <w:rPr>
                <w:rFonts w:cs="Arial"/>
              </w:rPr>
              <w:t>Lack of a holistic review of current/future gaps in digital services staff expertise/knowledge</w:t>
            </w:r>
          </w:p>
          <w:p w14:paraId="3CAF73AC" w14:textId="680204F6" w:rsidR="000F0998" w:rsidRDefault="000F0998" w:rsidP="000F0998">
            <w:pPr>
              <w:jc w:val="both"/>
              <w:rPr>
                <w:rFonts w:cs="Arial"/>
              </w:rPr>
            </w:pPr>
          </w:p>
          <w:p w14:paraId="30854030" w14:textId="1F74FBFB" w:rsidR="00C43208" w:rsidRDefault="00C43208" w:rsidP="000F0998">
            <w:pPr>
              <w:jc w:val="both"/>
              <w:rPr>
                <w:rFonts w:cs="Arial"/>
              </w:rPr>
            </w:pPr>
          </w:p>
          <w:p w14:paraId="3CAF73B1" w14:textId="77777777" w:rsidR="000F0998" w:rsidRPr="00BB5352" w:rsidRDefault="000F0998" w:rsidP="000F0998">
            <w:pPr>
              <w:jc w:val="both"/>
              <w:rPr>
                <w:rFonts w:cs="Arial"/>
              </w:rPr>
            </w:pPr>
          </w:p>
          <w:p w14:paraId="3CAF73B2" w14:textId="77777777" w:rsidR="000F0998" w:rsidRPr="00BB5352" w:rsidRDefault="000F0998" w:rsidP="000F0998">
            <w:pPr>
              <w:jc w:val="both"/>
              <w:rPr>
                <w:rFonts w:cs="Arial"/>
              </w:rPr>
            </w:pPr>
            <w:r w:rsidRPr="00BB5352">
              <w:rPr>
                <w:rFonts w:cs="Arial"/>
              </w:rPr>
              <w:t>Scope to implement a more formal structure around problem management processes and recording and communicating known errors.</w:t>
            </w:r>
          </w:p>
          <w:p w14:paraId="3CAF73B3" w14:textId="77777777" w:rsidR="000F0998" w:rsidRPr="00BB5352" w:rsidRDefault="000F0998" w:rsidP="000F0998">
            <w:pPr>
              <w:jc w:val="both"/>
              <w:rPr>
                <w:rFonts w:cs="Arial"/>
              </w:rPr>
            </w:pPr>
          </w:p>
          <w:p w14:paraId="3CAF73B4" w14:textId="77777777" w:rsidR="000F0998" w:rsidRPr="00BB5352" w:rsidRDefault="000F0998" w:rsidP="000F0998">
            <w:pPr>
              <w:jc w:val="both"/>
              <w:rPr>
                <w:rFonts w:cs="Arial"/>
              </w:rPr>
            </w:pPr>
          </w:p>
          <w:p w14:paraId="3CAF73B5" w14:textId="66BCECD1" w:rsidR="000F0998" w:rsidRDefault="000F0998" w:rsidP="000F0998">
            <w:pPr>
              <w:jc w:val="both"/>
              <w:rPr>
                <w:rFonts w:cs="Arial"/>
              </w:rPr>
            </w:pPr>
            <w:r w:rsidRPr="00BB5352">
              <w:rPr>
                <w:rFonts w:cs="Arial"/>
              </w:rPr>
              <w:t>Scope to improve the recording of information in respect of the completion of the Cyber Assessment Framework (CAS).</w:t>
            </w:r>
          </w:p>
          <w:p w14:paraId="78D60EB9" w14:textId="77777777" w:rsidR="00C43208" w:rsidRPr="00BB5352" w:rsidRDefault="00C43208" w:rsidP="000F0998">
            <w:pPr>
              <w:jc w:val="both"/>
              <w:rPr>
                <w:rFonts w:cs="Arial"/>
              </w:rPr>
            </w:pPr>
          </w:p>
          <w:p w14:paraId="3CAF73B6" w14:textId="77777777" w:rsidR="000F0998" w:rsidRPr="00BB5352" w:rsidRDefault="000F0998" w:rsidP="000F0998">
            <w:pPr>
              <w:ind w:left="10" w:hanging="10"/>
              <w:jc w:val="both"/>
              <w:rPr>
                <w:rFonts w:cs="Arial"/>
              </w:rPr>
            </w:pPr>
          </w:p>
          <w:p w14:paraId="3CAF73B7" w14:textId="77777777" w:rsidR="000F0998" w:rsidRPr="00BB5352" w:rsidRDefault="000F0998" w:rsidP="000F0998">
            <w:pPr>
              <w:ind w:left="10" w:hanging="10"/>
              <w:jc w:val="both"/>
              <w:rPr>
                <w:rFonts w:cs="Arial"/>
              </w:rPr>
            </w:pPr>
            <w:r w:rsidRPr="00BB5352">
              <w:rPr>
                <w:rFonts w:cs="Arial"/>
              </w:rPr>
              <w:t>WEDs implementation into Morriston delayed whilst assurances on system are sought from the supplier.</w:t>
            </w:r>
          </w:p>
          <w:p w14:paraId="3CAF73B8" w14:textId="21DE0E73" w:rsidR="000F0998" w:rsidRPr="00C43208" w:rsidRDefault="000F0998" w:rsidP="000F0998">
            <w:pPr>
              <w:ind w:left="10" w:hanging="10"/>
              <w:jc w:val="both"/>
              <w:rPr>
                <w:rFonts w:cs="Arial"/>
                <w:sz w:val="28"/>
                <w:szCs w:val="28"/>
              </w:rPr>
            </w:pPr>
          </w:p>
          <w:p w14:paraId="3CAF73BB" w14:textId="77777777" w:rsidR="000F0998" w:rsidRPr="00BB5352" w:rsidRDefault="000F0998" w:rsidP="000F0998">
            <w:pPr>
              <w:ind w:left="10" w:hanging="10"/>
              <w:jc w:val="both"/>
              <w:rPr>
                <w:rFonts w:cs="Arial"/>
              </w:rPr>
            </w:pPr>
            <w:r w:rsidRPr="00BB5352">
              <w:rPr>
                <w:rFonts w:cs="Arial"/>
              </w:rPr>
              <w:t xml:space="preserve">Scope to improve the level resources within the IG team and enhance the use of performance measures to assess </w:t>
            </w:r>
            <w:proofErr w:type="gramStart"/>
            <w:r w:rsidRPr="00BB5352">
              <w:rPr>
                <w:rFonts w:cs="Arial"/>
              </w:rPr>
              <w:t>resilience</w:t>
            </w:r>
            <w:proofErr w:type="gramEnd"/>
          </w:p>
          <w:p w14:paraId="3CAF73BC" w14:textId="77777777" w:rsidR="000F0998" w:rsidRPr="00BB5352" w:rsidRDefault="000F0998" w:rsidP="000F0998">
            <w:pPr>
              <w:ind w:left="10" w:hanging="10"/>
              <w:jc w:val="both"/>
              <w:rPr>
                <w:rFonts w:cs="Arial"/>
              </w:rPr>
            </w:pPr>
          </w:p>
          <w:p w14:paraId="3CAF73BD" w14:textId="1DE223A5" w:rsidR="000F0998" w:rsidRPr="00BB5352" w:rsidRDefault="000F0998" w:rsidP="000F0998">
            <w:pPr>
              <w:ind w:left="10" w:hanging="10"/>
              <w:jc w:val="both"/>
              <w:rPr>
                <w:rFonts w:cs="Arial"/>
              </w:rPr>
            </w:pPr>
            <w:r w:rsidRPr="00BB5352">
              <w:rPr>
                <w:rFonts w:cs="Arial"/>
              </w:rPr>
              <w:t>Scope to improve the Health Board’s policy and procedure to deal with Subject Access Requests (SARs)</w:t>
            </w:r>
          </w:p>
          <w:p w14:paraId="03572576" w14:textId="77777777" w:rsidR="000F0998" w:rsidRPr="00BB5352" w:rsidRDefault="000F0998" w:rsidP="000F0998">
            <w:pPr>
              <w:ind w:left="10" w:hanging="10"/>
              <w:jc w:val="both"/>
              <w:rPr>
                <w:rFonts w:cs="Arial"/>
              </w:rPr>
            </w:pPr>
          </w:p>
          <w:p w14:paraId="677FAC72" w14:textId="04D5F33B" w:rsidR="000F0998" w:rsidRPr="00BB5352" w:rsidRDefault="000F0998" w:rsidP="000F0998">
            <w:pPr>
              <w:ind w:left="10" w:hanging="10"/>
              <w:jc w:val="both"/>
              <w:rPr>
                <w:rFonts w:cs="Arial"/>
              </w:rPr>
            </w:pPr>
            <w:r w:rsidRPr="00BB5352">
              <w:rPr>
                <w:rFonts w:cs="Arial"/>
              </w:rPr>
              <w:t xml:space="preserve">The capital requirement for Technology Refresh is increasing due to rapid digital adoption, and the availability of capital funding is decreasing. Risk stratification of replacement of equipment has been in place for </w:t>
            </w:r>
            <w:proofErr w:type="gramStart"/>
            <w:r w:rsidRPr="00BB5352">
              <w:rPr>
                <w:rFonts w:cs="Arial"/>
              </w:rPr>
              <w:t>a number of</w:t>
            </w:r>
            <w:proofErr w:type="gramEnd"/>
            <w:r w:rsidRPr="00BB5352">
              <w:rPr>
                <w:rFonts w:cs="Arial"/>
              </w:rPr>
              <w:t xml:space="preserve"> years, however in 2024/25 there will be a requirement to replace the core network across major sites. The estimated cost is £7m.</w:t>
            </w:r>
          </w:p>
          <w:p w14:paraId="1EE0CCF7" w14:textId="2011F04D" w:rsidR="000F0998" w:rsidRPr="00BB5352" w:rsidRDefault="000F0998" w:rsidP="000F0998">
            <w:pPr>
              <w:ind w:left="10" w:hanging="10"/>
              <w:jc w:val="both"/>
              <w:rPr>
                <w:rFonts w:cs="Arial"/>
              </w:rPr>
            </w:pPr>
          </w:p>
          <w:p w14:paraId="6EDC8DD0" w14:textId="77777777" w:rsidR="00E13AB6" w:rsidRPr="00830361" w:rsidRDefault="00E13AB6" w:rsidP="00E13AB6">
            <w:pPr>
              <w:ind w:left="10" w:hanging="10"/>
              <w:jc w:val="both"/>
              <w:rPr>
                <w:rFonts w:cs="Arial"/>
                <w:color w:val="FF0000"/>
              </w:rPr>
            </w:pPr>
            <w:r w:rsidRPr="00830361">
              <w:rPr>
                <w:rFonts w:cs="Arial"/>
                <w:color w:val="FF0000"/>
              </w:rPr>
              <w:t>A business case for the Welsh Community Care Information System (WCCIS) had been approved by BCAG and funding included in the 23/24 financial plan. Progress has been halted due to recommendations by the WCCIS National Program Team to WG to a change in the approach to provision of the solution. This will delay the implementation of a digital solution within community and mental health and learning disabilities.</w:t>
            </w:r>
          </w:p>
          <w:p w14:paraId="1E3968D0" w14:textId="77777777" w:rsidR="00E13AB6" w:rsidRPr="00BB5352" w:rsidRDefault="00E13AB6" w:rsidP="00E13AB6">
            <w:pPr>
              <w:ind w:left="10" w:hanging="10"/>
              <w:jc w:val="both"/>
              <w:rPr>
                <w:rFonts w:cs="Arial"/>
              </w:rPr>
            </w:pPr>
          </w:p>
          <w:p w14:paraId="3CAF73C0" w14:textId="1B76BDF8" w:rsidR="000F0998" w:rsidRPr="00BB5352" w:rsidRDefault="00E13AB6" w:rsidP="00E13AB6">
            <w:pPr>
              <w:ind w:left="10" w:hanging="10"/>
              <w:jc w:val="both"/>
              <w:rPr>
                <w:rFonts w:cs="Arial"/>
              </w:rPr>
            </w:pPr>
            <w:r w:rsidRPr="00BB5352">
              <w:rPr>
                <w:rFonts w:cs="Arial"/>
              </w:rPr>
              <w:t>Impact of national architecture and governance reviews not yet known.</w:t>
            </w:r>
          </w:p>
        </w:tc>
        <w:tc>
          <w:tcPr>
            <w:tcW w:w="11096" w:type="dxa"/>
            <w:gridSpan w:val="5"/>
            <w:tcBorders>
              <w:top w:val="single" w:sz="4" w:space="0" w:color="auto"/>
              <w:left w:val="single" w:sz="4" w:space="0" w:color="auto"/>
              <w:bottom w:val="single" w:sz="4" w:space="0" w:color="auto"/>
              <w:right w:val="single" w:sz="4" w:space="0" w:color="auto"/>
            </w:tcBorders>
            <w:shd w:val="clear" w:color="auto" w:fill="auto"/>
          </w:tcPr>
          <w:p w14:paraId="3CAF73C1" w14:textId="77777777" w:rsidR="000F0998" w:rsidRPr="00BB5352" w:rsidRDefault="000F0998" w:rsidP="000F0998">
            <w:pPr>
              <w:ind w:left="50" w:hanging="5"/>
              <w:jc w:val="both"/>
              <w:rPr>
                <w:rFonts w:cs="Arial"/>
                <w:b/>
              </w:rPr>
            </w:pPr>
            <w:r w:rsidRPr="00BB5352">
              <w:rPr>
                <w:rFonts w:cs="Arial"/>
              </w:rPr>
              <w:t xml:space="preserve">Previously approved WG DPIF funding for TOMs development was not provided for 2022/23. Work has progressed with support of discretionary capital and extensive planning and ways of working assessments undertaken. </w:t>
            </w:r>
            <w:proofErr w:type="gramStart"/>
            <w:r w:rsidRPr="00BB5352">
              <w:rPr>
                <w:rFonts w:cs="Arial"/>
              </w:rPr>
              <w:t>TOMs</w:t>
            </w:r>
            <w:proofErr w:type="gramEnd"/>
            <w:r w:rsidRPr="00BB5352">
              <w:rPr>
                <w:rFonts w:cs="Arial"/>
              </w:rPr>
              <w:t xml:space="preserve"> redevelopment completion revised to March 2024. </w:t>
            </w:r>
            <w:r w:rsidRPr="00BB5352">
              <w:rPr>
                <w:rFonts w:cs="Arial"/>
                <w:b/>
              </w:rPr>
              <w:t>31/03/2024</w:t>
            </w:r>
          </w:p>
          <w:p w14:paraId="3CAF73C2" w14:textId="77777777" w:rsidR="000F0998" w:rsidRPr="00BB5352" w:rsidRDefault="000F0998" w:rsidP="000F0998">
            <w:pPr>
              <w:jc w:val="both"/>
              <w:rPr>
                <w:rFonts w:cs="Arial"/>
                <w:b/>
              </w:rPr>
            </w:pPr>
          </w:p>
          <w:p w14:paraId="766E05E3" w14:textId="77777777" w:rsidR="00C43208" w:rsidRPr="00BB5352" w:rsidRDefault="00C43208" w:rsidP="00C43208">
            <w:pPr>
              <w:ind w:left="50" w:hanging="5"/>
              <w:jc w:val="both"/>
              <w:rPr>
                <w:rFonts w:cs="Arial"/>
                <w:b/>
              </w:rPr>
            </w:pPr>
            <w:r w:rsidRPr="00BB5352">
              <w:rPr>
                <w:rFonts w:cs="Arial"/>
              </w:rPr>
              <w:t xml:space="preserve">SBUHB has contributed to a national workforce review and are awaiting outcomes. Digital Services will use the findings to build a SBUHB Digital Services workforce </w:t>
            </w:r>
            <w:r>
              <w:rPr>
                <w:rFonts w:cs="Arial"/>
              </w:rPr>
              <w:t>strategy</w:t>
            </w:r>
            <w:r w:rsidRPr="00BB5352">
              <w:rPr>
                <w:rFonts w:cs="Arial"/>
              </w:rPr>
              <w:t xml:space="preserve"> with appropriate support from Workforce &amp; OD. </w:t>
            </w:r>
            <w:r w:rsidRPr="005A71CE">
              <w:rPr>
                <w:rFonts w:cs="Arial"/>
                <w:color w:val="FF0000"/>
              </w:rPr>
              <w:t xml:space="preserve">An action plan for delivery of the strategy will be developed during Q2 2024/25. </w:t>
            </w:r>
            <w:r w:rsidRPr="005A71CE">
              <w:rPr>
                <w:rFonts w:cs="Arial"/>
                <w:b/>
                <w:color w:val="FF0000"/>
              </w:rPr>
              <w:t>30/09/2024</w:t>
            </w:r>
          </w:p>
          <w:p w14:paraId="3CAF73C5" w14:textId="77777777" w:rsidR="000F0998" w:rsidRPr="00BB5352" w:rsidRDefault="000F0998" w:rsidP="000F0998">
            <w:pPr>
              <w:jc w:val="both"/>
              <w:rPr>
                <w:rFonts w:cs="Arial"/>
                <w:b/>
              </w:rPr>
            </w:pPr>
          </w:p>
          <w:p w14:paraId="3CAF73C6" w14:textId="77777777" w:rsidR="000F0998" w:rsidRPr="00BB5352" w:rsidRDefault="000F0998" w:rsidP="000F0998">
            <w:pPr>
              <w:ind w:left="50" w:hanging="5"/>
              <w:jc w:val="both"/>
              <w:rPr>
                <w:rFonts w:cs="Arial"/>
              </w:rPr>
            </w:pPr>
            <w:r w:rsidRPr="00BB5352">
              <w:rPr>
                <w:rFonts w:cs="Arial"/>
              </w:rPr>
              <w:t>Continued rollout of digital solutions to reduce the volume of paper being used/added. Multi-faceted to include:</w:t>
            </w:r>
          </w:p>
          <w:p w14:paraId="3CAF73C7" w14:textId="77777777" w:rsidR="000F0998" w:rsidRPr="00BB5352" w:rsidRDefault="000F0998" w:rsidP="000F0998">
            <w:pPr>
              <w:numPr>
                <w:ilvl w:val="0"/>
                <w:numId w:val="5"/>
              </w:numPr>
              <w:ind w:left="614" w:hanging="283"/>
              <w:jc w:val="both"/>
              <w:rPr>
                <w:rFonts w:cs="Arial"/>
              </w:rPr>
            </w:pPr>
            <w:r w:rsidRPr="00BB5352">
              <w:rPr>
                <w:rFonts w:cs="Arial"/>
              </w:rPr>
              <w:t>HEPMA (Singleton initially)</w:t>
            </w:r>
          </w:p>
          <w:p w14:paraId="3CAF73C8" w14:textId="77777777" w:rsidR="000F0998" w:rsidRPr="00BB5352" w:rsidRDefault="000F0998" w:rsidP="000F0998">
            <w:pPr>
              <w:numPr>
                <w:ilvl w:val="0"/>
                <w:numId w:val="5"/>
              </w:numPr>
              <w:ind w:left="614" w:hanging="283"/>
              <w:jc w:val="both"/>
              <w:rPr>
                <w:rFonts w:cs="Arial"/>
              </w:rPr>
            </w:pPr>
            <w:r w:rsidRPr="00BB5352">
              <w:rPr>
                <w:rFonts w:cs="Arial"/>
              </w:rPr>
              <w:t>WNCR (NPTH initially)</w:t>
            </w:r>
          </w:p>
          <w:p w14:paraId="3CAF73CA" w14:textId="7EE649C1" w:rsidR="000F0998" w:rsidRPr="00C43208" w:rsidRDefault="000F0998" w:rsidP="00DC603F">
            <w:pPr>
              <w:numPr>
                <w:ilvl w:val="0"/>
                <w:numId w:val="5"/>
              </w:numPr>
              <w:ind w:left="614" w:hanging="283"/>
              <w:jc w:val="both"/>
              <w:rPr>
                <w:rFonts w:cs="Arial"/>
              </w:rPr>
            </w:pPr>
            <w:r w:rsidRPr="00C43208">
              <w:rPr>
                <w:rFonts w:cs="Arial"/>
              </w:rPr>
              <w:t>SIGNAL V3</w:t>
            </w:r>
            <w:r w:rsidR="00C43208" w:rsidRPr="00C43208">
              <w:rPr>
                <w:rFonts w:cs="Arial"/>
              </w:rPr>
              <w:t xml:space="preserve"> </w:t>
            </w:r>
            <w:r w:rsidR="00C43208">
              <w:rPr>
                <w:rFonts w:cs="Arial"/>
              </w:rPr>
              <w:t xml:space="preserve">                                                </w:t>
            </w:r>
            <w:proofErr w:type="gramStart"/>
            <w:r w:rsidRPr="00C43208">
              <w:rPr>
                <w:rFonts w:cs="Arial"/>
                <w:b/>
              </w:rPr>
              <w:t>31/03/2026</w:t>
            </w:r>
            <w:proofErr w:type="gramEnd"/>
          </w:p>
          <w:p w14:paraId="3CAF73CB" w14:textId="77777777" w:rsidR="000F0998" w:rsidRPr="00BB5352" w:rsidRDefault="000F0998" w:rsidP="000F0998">
            <w:pPr>
              <w:ind w:left="50" w:hanging="5"/>
              <w:jc w:val="both"/>
              <w:rPr>
                <w:rFonts w:cs="Arial"/>
                <w:b/>
              </w:rPr>
            </w:pPr>
          </w:p>
          <w:p w14:paraId="5C223383" w14:textId="77777777" w:rsidR="00C43208" w:rsidRPr="001D1933" w:rsidRDefault="00C43208" w:rsidP="00C43208">
            <w:pPr>
              <w:jc w:val="both"/>
              <w:rPr>
                <w:rFonts w:cs="Arial"/>
                <w:color w:val="FF0000"/>
              </w:rPr>
            </w:pPr>
            <w:r w:rsidRPr="001D1933">
              <w:rPr>
                <w:rFonts w:cs="Arial"/>
                <w:color w:val="FF0000"/>
              </w:rPr>
              <w:t xml:space="preserve">Digital operations have completed a staff skills survey based on existing requirements and these will be fed into PADR discussions. This is in the absence of the National Digital Skills Assessment. </w:t>
            </w:r>
            <w:r>
              <w:rPr>
                <w:rFonts w:cs="Arial"/>
                <w:color w:val="FF0000"/>
              </w:rPr>
              <w:t xml:space="preserve">Results will also be fed into the workforce strategy and subsequent plan. </w:t>
            </w:r>
            <w:r w:rsidRPr="001D1933">
              <w:rPr>
                <w:rFonts w:cs="Arial"/>
                <w:b/>
                <w:color w:val="FF0000"/>
              </w:rPr>
              <w:t>Complete</w:t>
            </w:r>
          </w:p>
          <w:p w14:paraId="3CAF73CF" w14:textId="77777777" w:rsidR="000F0998" w:rsidRPr="00BB5352" w:rsidRDefault="000F0998" w:rsidP="000F0998">
            <w:pPr>
              <w:jc w:val="both"/>
              <w:rPr>
                <w:rFonts w:cs="Arial"/>
                <w:b/>
              </w:rPr>
            </w:pPr>
          </w:p>
          <w:p w14:paraId="3CAF73D2" w14:textId="77777777" w:rsidR="000F0998" w:rsidRPr="00BB5352" w:rsidRDefault="000F0998" w:rsidP="000F0998">
            <w:pPr>
              <w:jc w:val="both"/>
              <w:rPr>
                <w:rFonts w:cs="Arial"/>
              </w:rPr>
            </w:pPr>
            <w:r w:rsidRPr="00BB5352">
              <w:rPr>
                <w:rFonts w:cs="Arial"/>
              </w:rPr>
              <w:t xml:space="preserve">Due to resources, it has not been possible to recruit to a post to address this issue as intended. </w:t>
            </w:r>
            <w:r w:rsidRPr="00BB5352">
              <w:rPr>
                <w:rFonts w:cs="Arial"/>
                <w:bCs/>
              </w:rPr>
              <w:t xml:space="preserve">It is anticipated that the system used for call management within Digital will be replaced and SBU will request functionality in the new system to address the issue. </w:t>
            </w:r>
            <w:r w:rsidRPr="00BB5352">
              <w:rPr>
                <w:rFonts w:cs="Arial"/>
                <w:b/>
                <w:bCs/>
              </w:rPr>
              <w:t>TBC</w:t>
            </w:r>
          </w:p>
          <w:p w14:paraId="3CAF73D3" w14:textId="77777777" w:rsidR="000F0998" w:rsidRPr="00BB5352" w:rsidRDefault="000F0998" w:rsidP="000F0998">
            <w:pPr>
              <w:jc w:val="both"/>
              <w:rPr>
                <w:rFonts w:cs="Arial"/>
                <w:b/>
              </w:rPr>
            </w:pPr>
          </w:p>
          <w:p w14:paraId="6D8F9941" w14:textId="77777777" w:rsidR="00C43208" w:rsidRPr="000B7879" w:rsidRDefault="00C43208" w:rsidP="00C43208">
            <w:pPr>
              <w:jc w:val="both"/>
              <w:rPr>
                <w:rFonts w:cs="Arial"/>
                <w:color w:val="FF0000"/>
              </w:rPr>
            </w:pPr>
            <w:r w:rsidRPr="000B7879">
              <w:rPr>
                <w:rFonts w:cs="Arial"/>
                <w:color w:val="FF0000"/>
              </w:rPr>
              <w:t>The Health Board has received no notification of when the next audit will take place. A suitable mechanism for recording notes of meetings/discussions will be agreed with the Cyber Resilience Unit (CRU) as part of the next review.</w:t>
            </w:r>
            <w:r w:rsidRPr="000B7879">
              <w:rPr>
                <w:rFonts w:cs="Arial"/>
                <w:b/>
                <w:color w:val="FF0000"/>
              </w:rPr>
              <w:t xml:space="preserve"> Closed</w:t>
            </w:r>
          </w:p>
          <w:p w14:paraId="3CAF73D5" w14:textId="77777777" w:rsidR="000F0998" w:rsidRPr="00BB5352" w:rsidRDefault="000F0998" w:rsidP="000F0998">
            <w:pPr>
              <w:jc w:val="both"/>
              <w:rPr>
                <w:rFonts w:cs="Arial"/>
                <w:b/>
              </w:rPr>
            </w:pPr>
          </w:p>
          <w:p w14:paraId="3CAF73D6" w14:textId="3CC7A7DE" w:rsidR="000F0998" w:rsidRPr="00BB5352" w:rsidRDefault="000F0998" w:rsidP="000F0998">
            <w:pPr>
              <w:jc w:val="both"/>
              <w:rPr>
                <w:rFonts w:cs="Arial"/>
                <w:b/>
              </w:rPr>
            </w:pPr>
            <w:r w:rsidRPr="00BB5352">
              <w:rPr>
                <w:rFonts w:cs="Arial"/>
              </w:rPr>
              <w:t xml:space="preserve">An action plan has been requested from the supplier to address this issue </w:t>
            </w:r>
            <w:proofErr w:type="gramStart"/>
            <w:r w:rsidR="00C43208" w:rsidRPr="00C43208">
              <w:rPr>
                <w:rFonts w:cs="Arial"/>
                <w:b/>
                <w:color w:val="FF0000"/>
              </w:rPr>
              <w:t>31/03/2024</w:t>
            </w:r>
            <w:proofErr w:type="gramEnd"/>
          </w:p>
          <w:p w14:paraId="3CAF73D7" w14:textId="77777777" w:rsidR="000F0998" w:rsidRPr="00BB5352" w:rsidRDefault="000F0998" w:rsidP="000F0998">
            <w:pPr>
              <w:jc w:val="both"/>
              <w:rPr>
                <w:rFonts w:cs="Arial"/>
                <w:b/>
              </w:rPr>
            </w:pPr>
          </w:p>
          <w:p w14:paraId="5F33C5A9" w14:textId="77777777" w:rsidR="00E13AB6" w:rsidRPr="00410A5F" w:rsidRDefault="00E13AB6" w:rsidP="00E13AB6">
            <w:pPr>
              <w:jc w:val="both"/>
              <w:rPr>
                <w:rFonts w:cs="Arial"/>
                <w:color w:val="FF0000"/>
              </w:rPr>
            </w:pPr>
            <w:r w:rsidRPr="00410A5F">
              <w:rPr>
                <w:rFonts w:cs="Arial"/>
                <w:color w:val="FF0000"/>
              </w:rPr>
              <w:t xml:space="preserve">Interviews for Information Governance Manager (SAR Lead) have taken place, </w:t>
            </w:r>
            <w:r>
              <w:rPr>
                <w:rFonts w:cs="Arial"/>
                <w:color w:val="FF0000"/>
              </w:rPr>
              <w:t xml:space="preserve">with the successful candidate commencing in October 2023. </w:t>
            </w:r>
            <w:r w:rsidRPr="00830361">
              <w:rPr>
                <w:rFonts w:cs="Arial"/>
                <w:b/>
                <w:color w:val="FF0000"/>
              </w:rPr>
              <w:t>Complete</w:t>
            </w:r>
          </w:p>
          <w:p w14:paraId="3CAF73DB" w14:textId="77777777" w:rsidR="000F0998" w:rsidRPr="00BB5352" w:rsidRDefault="000F0998" w:rsidP="000F0998">
            <w:pPr>
              <w:jc w:val="both"/>
              <w:rPr>
                <w:rFonts w:cs="Arial"/>
              </w:rPr>
            </w:pPr>
          </w:p>
          <w:p w14:paraId="6B8262F0" w14:textId="77777777" w:rsidR="00E13AB6" w:rsidRPr="00410A5F" w:rsidRDefault="00E13AB6" w:rsidP="00E13AB6">
            <w:pPr>
              <w:jc w:val="both"/>
              <w:rPr>
                <w:rFonts w:cs="Arial"/>
                <w:b/>
                <w:bCs/>
                <w:color w:val="FF0000"/>
              </w:rPr>
            </w:pPr>
            <w:r w:rsidRPr="00410A5F">
              <w:rPr>
                <w:rFonts w:cs="Arial"/>
                <w:bCs/>
                <w:color w:val="FF0000"/>
              </w:rPr>
              <w:t xml:space="preserve">A revised SAR Policy was approved at the October 2023 meeting of the Workforce &amp; Digital Committee. </w:t>
            </w:r>
            <w:r w:rsidRPr="00410A5F">
              <w:rPr>
                <w:rFonts w:cs="Arial"/>
                <w:b/>
                <w:bCs/>
                <w:color w:val="FF0000"/>
              </w:rPr>
              <w:t>Closed</w:t>
            </w:r>
          </w:p>
          <w:p w14:paraId="7DA88718" w14:textId="77777777" w:rsidR="000F0998" w:rsidRPr="00BB5352" w:rsidRDefault="000F0998" w:rsidP="000F0998">
            <w:pPr>
              <w:jc w:val="both"/>
              <w:rPr>
                <w:rFonts w:cs="Arial"/>
                <w:b/>
                <w:bCs/>
              </w:rPr>
            </w:pPr>
          </w:p>
          <w:p w14:paraId="1C02606C" w14:textId="77777777" w:rsidR="000F0998" w:rsidRDefault="000F0998" w:rsidP="000F0998">
            <w:pPr>
              <w:jc w:val="both"/>
              <w:rPr>
                <w:rFonts w:cs="Arial"/>
                <w:b/>
              </w:rPr>
            </w:pPr>
            <w:r w:rsidRPr="00BB5352">
              <w:rPr>
                <w:rFonts w:cs="Arial"/>
              </w:rPr>
              <w:t xml:space="preserve">A briefing paper outlining the options for the refresh of the Network Infrastructure is to be drafted and presented to the Management Board. </w:t>
            </w:r>
            <w:r w:rsidRPr="00BB5352">
              <w:rPr>
                <w:rFonts w:cs="Arial"/>
                <w:b/>
              </w:rPr>
              <w:t>31/12/2023</w:t>
            </w:r>
          </w:p>
          <w:p w14:paraId="08B6DE40" w14:textId="77777777" w:rsidR="00E13AB6" w:rsidRDefault="00E13AB6" w:rsidP="000F0998">
            <w:pPr>
              <w:jc w:val="both"/>
              <w:rPr>
                <w:rFonts w:cs="Arial"/>
                <w:b/>
              </w:rPr>
            </w:pPr>
          </w:p>
          <w:p w14:paraId="70A44B90" w14:textId="77777777" w:rsidR="00E13AB6" w:rsidRDefault="00E13AB6" w:rsidP="000F0998">
            <w:pPr>
              <w:jc w:val="both"/>
              <w:rPr>
                <w:rFonts w:cs="Arial"/>
              </w:rPr>
            </w:pPr>
          </w:p>
          <w:p w14:paraId="510803A5" w14:textId="77777777" w:rsidR="00E13AB6" w:rsidRDefault="00E13AB6" w:rsidP="000F0998">
            <w:pPr>
              <w:jc w:val="both"/>
              <w:rPr>
                <w:rFonts w:cs="Arial"/>
              </w:rPr>
            </w:pPr>
          </w:p>
          <w:p w14:paraId="3CAF73DD" w14:textId="29AAE17C" w:rsidR="00E13AB6" w:rsidRPr="00BB5352" w:rsidRDefault="00E13AB6" w:rsidP="000F0998">
            <w:pPr>
              <w:jc w:val="both"/>
              <w:rPr>
                <w:rFonts w:cs="Arial"/>
              </w:rPr>
            </w:pPr>
            <w:r w:rsidRPr="00D64601">
              <w:rPr>
                <w:rFonts w:cs="Arial"/>
                <w:bCs/>
                <w:color w:val="FF0000"/>
              </w:rPr>
              <w:t>The WCCIS Program Board has reviewed the recommendations from the WCCIS national program team. A letter will be sent from the SROs and a briefing paper provided to Management Board to agree next steps.</w:t>
            </w:r>
          </w:p>
        </w:tc>
      </w:tr>
    </w:tbl>
    <w:p w14:paraId="3CAF73DF" w14:textId="7DCFA678" w:rsidR="0039128C" w:rsidRDefault="0039128C" w:rsidP="00B537CA">
      <w:pPr>
        <w:tabs>
          <w:tab w:val="left" w:pos="16018"/>
        </w:tabs>
        <w:jc w:val="center"/>
        <w:rPr>
          <w:b/>
          <w:sz w:val="24"/>
          <w:szCs w:val="24"/>
        </w:rPr>
      </w:pPr>
    </w:p>
    <w:p w14:paraId="22323A23" w14:textId="18FF3917" w:rsidR="000F0998" w:rsidRDefault="000F0998" w:rsidP="00B537CA">
      <w:pPr>
        <w:tabs>
          <w:tab w:val="left" w:pos="16018"/>
        </w:tabs>
        <w:jc w:val="center"/>
        <w:rPr>
          <w:b/>
          <w:sz w:val="24"/>
          <w:szCs w:val="24"/>
        </w:rPr>
      </w:pPr>
    </w:p>
    <w:p w14:paraId="123DF309" w14:textId="77777777" w:rsidR="000F0998" w:rsidRDefault="000F0998" w:rsidP="00B537CA">
      <w:pPr>
        <w:tabs>
          <w:tab w:val="left" w:pos="16018"/>
        </w:tabs>
        <w:jc w:val="center"/>
        <w:rPr>
          <w:b/>
          <w:sz w:val="24"/>
          <w:szCs w:val="24"/>
        </w:rPr>
      </w:pPr>
    </w:p>
    <w:p w14:paraId="3CAF73E0" w14:textId="77777777" w:rsidR="0039128C" w:rsidRDefault="0039128C" w:rsidP="00B537CA">
      <w:pPr>
        <w:tabs>
          <w:tab w:val="left" w:pos="16018"/>
        </w:tabs>
        <w:jc w:val="center"/>
        <w:rPr>
          <w:b/>
          <w:sz w:val="24"/>
          <w:szCs w:val="24"/>
        </w:rPr>
      </w:pPr>
    </w:p>
    <w:p w14:paraId="3CAF73E1" w14:textId="77777777" w:rsidR="0039128C" w:rsidRDefault="0039128C" w:rsidP="00B537CA">
      <w:pPr>
        <w:tabs>
          <w:tab w:val="left" w:pos="16018"/>
        </w:tabs>
        <w:jc w:val="center"/>
        <w:rPr>
          <w:b/>
          <w:sz w:val="24"/>
          <w:szCs w:val="24"/>
        </w:rPr>
      </w:pPr>
    </w:p>
    <w:p w14:paraId="3CAF73E2" w14:textId="66D00833" w:rsidR="0039128C" w:rsidRDefault="0039128C" w:rsidP="00B537CA">
      <w:pPr>
        <w:tabs>
          <w:tab w:val="left" w:pos="16018"/>
        </w:tabs>
        <w:jc w:val="center"/>
        <w:rPr>
          <w:b/>
          <w:sz w:val="24"/>
          <w:szCs w:val="24"/>
        </w:rPr>
      </w:pPr>
    </w:p>
    <w:p w14:paraId="55D771AE" w14:textId="13DB27C9" w:rsidR="00D35F4B" w:rsidRDefault="00D35F4B" w:rsidP="00B537CA">
      <w:pPr>
        <w:tabs>
          <w:tab w:val="left" w:pos="16018"/>
        </w:tabs>
        <w:jc w:val="center"/>
        <w:rPr>
          <w:b/>
          <w:sz w:val="24"/>
          <w:szCs w:val="24"/>
        </w:rPr>
      </w:pPr>
    </w:p>
    <w:p w14:paraId="599204D6" w14:textId="0B12B1D0" w:rsidR="00D35F4B" w:rsidRDefault="00D35F4B" w:rsidP="00B537CA">
      <w:pPr>
        <w:tabs>
          <w:tab w:val="left" w:pos="16018"/>
        </w:tabs>
        <w:jc w:val="center"/>
        <w:rPr>
          <w:b/>
          <w:sz w:val="24"/>
          <w:szCs w:val="24"/>
        </w:rPr>
      </w:pPr>
    </w:p>
    <w:p w14:paraId="673C2B96" w14:textId="0C4A65E0" w:rsidR="00D35F4B" w:rsidRDefault="00D35F4B" w:rsidP="00B537CA">
      <w:pPr>
        <w:tabs>
          <w:tab w:val="left" w:pos="16018"/>
        </w:tabs>
        <w:jc w:val="center"/>
        <w:rPr>
          <w:b/>
          <w:sz w:val="24"/>
          <w:szCs w:val="24"/>
        </w:rPr>
      </w:pPr>
    </w:p>
    <w:p w14:paraId="1D32EB4A" w14:textId="61A8D7A6" w:rsidR="00D35F4B" w:rsidRDefault="00D35F4B" w:rsidP="00B537CA">
      <w:pPr>
        <w:tabs>
          <w:tab w:val="left" w:pos="16018"/>
        </w:tabs>
        <w:jc w:val="center"/>
        <w:rPr>
          <w:b/>
          <w:sz w:val="24"/>
          <w:szCs w:val="24"/>
        </w:rPr>
      </w:pPr>
    </w:p>
    <w:tbl>
      <w:tblPr>
        <w:tblW w:w="221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43"/>
        <w:gridCol w:w="1666"/>
        <w:gridCol w:w="7053"/>
        <w:gridCol w:w="32"/>
        <w:gridCol w:w="853"/>
        <w:gridCol w:w="1595"/>
        <w:gridCol w:w="3596"/>
        <w:gridCol w:w="1285"/>
        <w:gridCol w:w="1843"/>
        <w:gridCol w:w="1922"/>
      </w:tblGrid>
      <w:tr w:rsidR="00E33B8E" w:rsidRPr="00A822A4" w14:paraId="6C318D6D" w14:textId="77777777" w:rsidTr="004C1936">
        <w:trPr>
          <w:trHeight w:val="845"/>
          <w:jc w:val="center"/>
        </w:trPr>
        <w:tc>
          <w:tcPr>
            <w:tcW w:w="18423" w:type="dxa"/>
            <w:gridSpan w:val="8"/>
            <w:tcBorders>
              <w:top w:val="single" w:sz="4" w:space="0" w:color="auto"/>
              <w:left w:val="single" w:sz="4" w:space="0" w:color="auto"/>
              <w:right w:val="single" w:sz="4" w:space="0" w:color="auto"/>
            </w:tcBorders>
            <w:shd w:val="clear" w:color="auto" w:fill="C6D9F1" w:themeFill="text2" w:themeFillTint="33"/>
            <w:vAlign w:val="center"/>
          </w:tcPr>
          <w:p w14:paraId="5B70A20B" w14:textId="77777777" w:rsidR="00E33B8E" w:rsidRPr="00BB1BD2" w:rsidRDefault="00E33B8E" w:rsidP="0014117C">
            <w:pPr>
              <w:spacing w:before="60" w:after="60"/>
              <w:jc w:val="both"/>
              <w:rPr>
                <w:rFonts w:cs="Arial"/>
                <w:b/>
              </w:rPr>
            </w:pPr>
            <w:r>
              <w:rPr>
                <w:rFonts w:cs="Arial"/>
                <w:b/>
              </w:rPr>
              <w:t>BAF 6</w:t>
            </w:r>
            <w:r w:rsidRPr="00BB1BD2">
              <w:rPr>
                <w:rFonts w:cs="Arial"/>
                <w:b/>
              </w:rPr>
              <w:t xml:space="preserve">: </w:t>
            </w:r>
            <w:r>
              <w:rPr>
                <w:rFonts w:cs="Arial"/>
                <w:b/>
              </w:rPr>
              <w:t>Maintain and Deliver Sustainable Financial Health</w:t>
            </w:r>
          </w:p>
        </w:tc>
        <w:tc>
          <w:tcPr>
            <w:tcW w:w="1843" w:type="dxa"/>
            <w:tcBorders>
              <w:top w:val="single" w:sz="4" w:space="0" w:color="auto"/>
              <w:left w:val="single" w:sz="4" w:space="0" w:color="auto"/>
              <w:right w:val="single" w:sz="4" w:space="0" w:color="auto"/>
            </w:tcBorders>
            <w:shd w:val="clear" w:color="auto" w:fill="C6D9F1" w:themeFill="text2" w:themeFillTint="33"/>
            <w:vAlign w:val="center"/>
          </w:tcPr>
          <w:p w14:paraId="405905D9" w14:textId="77777777" w:rsidR="00E33B8E" w:rsidRDefault="00E33B8E" w:rsidP="0014117C">
            <w:pPr>
              <w:spacing w:before="60"/>
              <w:jc w:val="both"/>
              <w:rPr>
                <w:rFonts w:cs="Arial"/>
                <w:b/>
              </w:rPr>
            </w:pPr>
            <w:r>
              <w:rPr>
                <w:rFonts w:cs="Arial"/>
                <w:b/>
              </w:rPr>
              <w:t xml:space="preserve">Trend: </w:t>
            </w:r>
          </w:p>
          <w:p w14:paraId="0B057796" w14:textId="594FFC1C" w:rsidR="00E33B8E" w:rsidRPr="00A822A4" w:rsidRDefault="00CB1254" w:rsidP="00CB092C">
            <w:pPr>
              <w:spacing w:after="60"/>
              <w:jc w:val="both"/>
              <w:rPr>
                <w:rFonts w:cs="Arial"/>
                <w:b/>
              </w:rPr>
            </w:pPr>
            <w:r>
              <w:rPr>
                <w:rFonts w:cs="Arial"/>
                <w:b/>
              </w:rPr>
              <w:t>Stable</w:t>
            </w:r>
          </w:p>
        </w:tc>
        <w:tc>
          <w:tcPr>
            <w:tcW w:w="1922" w:type="dxa"/>
            <w:tcBorders>
              <w:top w:val="single" w:sz="4" w:space="0" w:color="auto"/>
              <w:left w:val="single" w:sz="4" w:space="0" w:color="auto"/>
              <w:right w:val="single" w:sz="4" w:space="0" w:color="auto"/>
            </w:tcBorders>
            <w:shd w:val="clear" w:color="auto" w:fill="C6D9F1" w:themeFill="text2" w:themeFillTint="33"/>
            <w:vAlign w:val="center"/>
          </w:tcPr>
          <w:p w14:paraId="28374A7E" w14:textId="3B6DD636" w:rsidR="00E33B8E" w:rsidRPr="00BB1BD2" w:rsidRDefault="00CB1254" w:rsidP="00E33B8E">
            <w:pPr>
              <w:spacing w:before="60" w:after="60"/>
              <w:jc w:val="center"/>
              <w:rPr>
                <w:rFonts w:cs="Arial"/>
                <w:b/>
              </w:rPr>
            </w:pPr>
            <w:r>
              <w:rPr>
                <w:rFonts w:cs="Arial"/>
                <w:noProof/>
                <w:sz w:val="24"/>
                <w:szCs w:val="24"/>
                <w:lang w:eastAsia="en-GB"/>
              </w:rPr>
              <mc:AlternateContent>
                <mc:Choice Requires="wps">
                  <w:drawing>
                    <wp:anchor distT="0" distB="0" distL="114300" distR="114300" simplePos="0" relativeHeight="251911680" behindDoc="0" locked="0" layoutInCell="1" allowOverlap="1" wp14:anchorId="5CC0F208" wp14:editId="3AA0773F">
                      <wp:simplePos x="0" y="0"/>
                      <wp:positionH relativeFrom="column">
                        <wp:posOffset>447040</wp:posOffset>
                      </wp:positionH>
                      <wp:positionV relativeFrom="paragraph">
                        <wp:posOffset>-90805</wp:posOffset>
                      </wp:positionV>
                      <wp:extent cx="227330" cy="423545"/>
                      <wp:effectExtent l="0" t="21908" r="0" b="36512"/>
                      <wp:wrapNone/>
                      <wp:docPr id="26" name="Down Arrow 26"/>
                      <wp:cNvGraphicFramePr/>
                      <a:graphic xmlns:a="http://schemas.openxmlformats.org/drawingml/2006/main">
                        <a:graphicData uri="http://schemas.microsoft.com/office/word/2010/wordprocessingShape">
                          <wps:wsp>
                            <wps:cNvSpPr/>
                            <wps:spPr>
                              <a:xfrm rot="16200000">
                                <a:off x="0" y="0"/>
                                <a:ext cx="227330" cy="423545"/>
                              </a:xfrm>
                              <a:prstGeom prst="downArrow">
                                <a:avLst/>
                              </a:prstGeom>
                              <a:solidFill>
                                <a:srgbClr val="FFC00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960BA35"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26" o:spid="_x0000_s1026" type="#_x0000_t67" style="position:absolute;margin-left:35.2pt;margin-top:-7.15pt;width:17.9pt;height:33.35pt;rotation:-90;z-index:251911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" adj="15803" fillcolor="#ffc000" strokecolor="#385d8a" strokeweight="2pt"/>
                  </w:pict>
                </mc:Fallback>
              </mc:AlternateContent>
            </w:r>
          </w:p>
        </w:tc>
      </w:tr>
      <w:tr w:rsidR="00E33B8E" w:rsidRPr="00A822A4" w14:paraId="0C97F825" w14:textId="77777777" w:rsidTr="004C1936">
        <w:trPr>
          <w:trHeight w:val="569"/>
          <w:jc w:val="center"/>
        </w:trPr>
        <w:tc>
          <w:tcPr>
            <w:tcW w:w="2343" w:type="dxa"/>
            <w:tcBorders>
              <w:left w:val="single" w:sz="4" w:space="0" w:color="auto"/>
              <w:right w:val="nil"/>
            </w:tcBorders>
            <w:shd w:val="clear" w:color="auto" w:fill="BDD6EE"/>
            <w:vAlign w:val="center"/>
          </w:tcPr>
          <w:p w14:paraId="440B7DA4" w14:textId="77777777" w:rsidR="00E33B8E" w:rsidRPr="00A822A4" w:rsidRDefault="00E33B8E" w:rsidP="0014117C">
            <w:pPr>
              <w:spacing w:before="60" w:after="60"/>
              <w:jc w:val="both"/>
              <w:rPr>
                <w:rFonts w:cs="Arial"/>
              </w:rPr>
            </w:pPr>
            <w:r w:rsidRPr="00A822A4">
              <w:rPr>
                <w:rFonts w:cs="Arial"/>
                <w:b/>
              </w:rPr>
              <w:t xml:space="preserve">Executive Lead(s): </w:t>
            </w:r>
            <w:r>
              <w:rPr>
                <w:rFonts w:cs="Arial"/>
              </w:rPr>
              <w:t xml:space="preserve">                      </w:t>
            </w:r>
          </w:p>
        </w:tc>
        <w:tc>
          <w:tcPr>
            <w:tcW w:w="8719" w:type="dxa"/>
            <w:gridSpan w:val="2"/>
            <w:tcBorders>
              <w:left w:val="nil"/>
              <w:right w:val="single" w:sz="4" w:space="0" w:color="auto"/>
            </w:tcBorders>
            <w:shd w:val="clear" w:color="auto" w:fill="C6D9F1" w:themeFill="text2" w:themeFillTint="33"/>
            <w:vAlign w:val="center"/>
          </w:tcPr>
          <w:p w14:paraId="07DFDDEA" w14:textId="77777777" w:rsidR="00E33B8E" w:rsidRPr="00A822A4" w:rsidRDefault="00E33B8E" w:rsidP="0014117C">
            <w:pPr>
              <w:spacing w:before="60" w:after="60"/>
              <w:jc w:val="both"/>
              <w:rPr>
                <w:rFonts w:cs="Arial"/>
              </w:rPr>
            </w:pPr>
            <w:r w:rsidRPr="00A822A4">
              <w:rPr>
                <w:rFonts w:cs="Arial"/>
              </w:rPr>
              <w:t xml:space="preserve">Director of </w:t>
            </w:r>
            <w:r>
              <w:rPr>
                <w:rFonts w:cs="Arial"/>
              </w:rPr>
              <w:t>Finance</w:t>
            </w:r>
          </w:p>
        </w:tc>
        <w:tc>
          <w:tcPr>
            <w:tcW w:w="2480" w:type="dxa"/>
            <w:gridSpan w:val="3"/>
            <w:tcBorders>
              <w:left w:val="single" w:sz="4" w:space="0" w:color="auto"/>
              <w:bottom w:val="single" w:sz="4" w:space="0" w:color="auto"/>
              <w:right w:val="nil"/>
            </w:tcBorders>
            <w:shd w:val="clear" w:color="auto" w:fill="C6D9F1" w:themeFill="text2" w:themeFillTint="33"/>
            <w:vAlign w:val="center"/>
          </w:tcPr>
          <w:p w14:paraId="32510B9D" w14:textId="77777777" w:rsidR="00E33B8E" w:rsidRPr="00A822A4" w:rsidRDefault="00E33B8E" w:rsidP="0014117C">
            <w:pPr>
              <w:spacing w:before="60" w:after="60"/>
              <w:jc w:val="both"/>
              <w:rPr>
                <w:rFonts w:cs="Arial"/>
                <w:b/>
              </w:rPr>
            </w:pPr>
            <w:r w:rsidRPr="00A822A4">
              <w:rPr>
                <w:rFonts w:cs="Arial"/>
                <w:b/>
              </w:rPr>
              <w:t xml:space="preserve">Assuring Committee: </w:t>
            </w:r>
          </w:p>
        </w:tc>
        <w:tc>
          <w:tcPr>
            <w:tcW w:w="4881" w:type="dxa"/>
            <w:gridSpan w:val="2"/>
            <w:tcBorders>
              <w:left w:val="nil"/>
              <w:bottom w:val="single" w:sz="4" w:space="0" w:color="auto"/>
              <w:right w:val="single" w:sz="4" w:space="0" w:color="auto"/>
            </w:tcBorders>
            <w:shd w:val="clear" w:color="auto" w:fill="C6D9F1" w:themeFill="text2" w:themeFillTint="33"/>
            <w:vAlign w:val="center"/>
          </w:tcPr>
          <w:p w14:paraId="6A3742F3" w14:textId="77777777" w:rsidR="00E33B8E" w:rsidRPr="00A822A4" w:rsidRDefault="00E33B8E" w:rsidP="0014117C">
            <w:pPr>
              <w:spacing w:before="60" w:after="60"/>
              <w:jc w:val="both"/>
              <w:rPr>
                <w:rFonts w:cs="Arial"/>
                <w:b/>
              </w:rPr>
            </w:pPr>
            <w:r>
              <w:rPr>
                <w:rFonts w:cs="Arial"/>
              </w:rPr>
              <w:t>Perf. &amp; Finance Committee</w:t>
            </w:r>
            <w:r w:rsidRPr="00A822A4">
              <w:rPr>
                <w:rFonts w:cs="Arial"/>
              </w:rPr>
              <w:t xml:space="preserve">  </w:t>
            </w:r>
          </w:p>
        </w:tc>
        <w:tc>
          <w:tcPr>
            <w:tcW w:w="1843" w:type="dxa"/>
            <w:tcBorders>
              <w:left w:val="nil"/>
              <w:bottom w:val="single" w:sz="4" w:space="0" w:color="auto"/>
              <w:right w:val="single" w:sz="4" w:space="0" w:color="auto"/>
            </w:tcBorders>
            <w:shd w:val="clear" w:color="auto" w:fill="C6D9F1" w:themeFill="text2" w:themeFillTint="33"/>
            <w:vAlign w:val="center"/>
          </w:tcPr>
          <w:p w14:paraId="1CD038D3" w14:textId="77777777" w:rsidR="00E33B8E" w:rsidRDefault="00E33B8E" w:rsidP="0014117C">
            <w:pPr>
              <w:spacing w:before="60"/>
              <w:jc w:val="both"/>
              <w:rPr>
                <w:rFonts w:cs="Arial"/>
                <w:b/>
              </w:rPr>
            </w:pPr>
            <w:r>
              <w:rPr>
                <w:rFonts w:cs="Arial"/>
                <w:b/>
              </w:rPr>
              <w:t xml:space="preserve">Assurance: </w:t>
            </w:r>
          </w:p>
          <w:p w14:paraId="651057F7" w14:textId="6F48F5E5" w:rsidR="00E33B8E" w:rsidRPr="00A822A4" w:rsidRDefault="00E33B8E" w:rsidP="00CB092C">
            <w:pPr>
              <w:spacing w:after="60"/>
              <w:jc w:val="both"/>
              <w:rPr>
                <w:rFonts w:cs="Arial"/>
                <w:b/>
              </w:rPr>
            </w:pPr>
            <w:r>
              <w:rPr>
                <w:rFonts w:cs="Arial"/>
                <w:b/>
              </w:rPr>
              <w:t>Reasonable</w:t>
            </w:r>
          </w:p>
        </w:tc>
        <w:tc>
          <w:tcPr>
            <w:tcW w:w="1922" w:type="dxa"/>
            <w:tcBorders>
              <w:left w:val="nil"/>
              <w:bottom w:val="single" w:sz="4" w:space="0" w:color="auto"/>
              <w:right w:val="single" w:sz="4" w:space="0" w:color="auto"/>
            </w:tcBorders>
            <w:shd w:val="clear" w:color="auto" w:fill="C6D9F1" w:themeFill="text2" w:themeFillTint="33"/>
            <w:vAlign w:val="center"/>
          </w:tcPr>
          <w:p w14:paraId="38B82CB5" w14:textId="6E299472" w:rsidR="00E33B8E" w:rsidRPr="00A822A4" w:rsidRDefault="00E33B8E" w:rsidP="00E33B8E">
            <w:pPr>
              <w:spacing w:before="60" w:after="60"/>
              <w:jc w:val="center"/>
              <w:rPr>
                <w:rFonts w:cs="Arial"/>
                <w:b/>
              </w:rPr>
            </w:pPr>
            <w:r w:rsidRPr="00B623FE">
              <w:rPr>
                <w:rFonts w:ascii="Verdana" w:hAnsi="Verdana"/>
                <w:noProof/>
                <w:szCs w:val="18"/>
                <w:lang w:eastAsia="en-GB"/>
              </w:rPr>
              <w:drawing>
                <wp:inline distT="0" distB="0" distL="0" distR="0" wp14:anchorId="5F91FD0C" wp14:editId="71613AC6">
                  <wp:extent cx="954405" cy="532765"/>
                  <wp:effectExtent l="0" t="0" r="0" b="63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54405" cy="532765"/>
                          </a:xfrm>
                          <a:prstGeom prst="rect">
                            <a:avLst/>
                          </a:prstGeom>
                          <a:noFill/>
                          <a:ln>
                            <a:noFill/>
                          </a:ln>
                        </pic:spPr>
                      </pic:pic>
                    </a:graphicData>
                  </a:graphic>
                </wp:inline>
              </w:drawing>
            </w:r>
          </w:p>
        </w:tc>
      </w:tr>
      <w:tr w:rsidR="00D35F4B" w:rsidRPr="00A822A4" w14:paraId="414AD58B" w14:textId="77777777" w:rsidTr="004C1936">
        <w:trPr>
          <w:trHeight w:val="79"/>
          <w:jc w:val="center"/>
        </w:trPr>
        <w:tc>
          <w:tcPr>
            <w:tcW w:w="11062" w:type="dxa"/>
            <w:gridSpan w:val="3"/>
            <w:tcBorders>
              <w:top w:val="single" w:sz="4" w:space="0" w:color="auto"/>
              <w:left w:val="single" w:sz="4" w:space="0" w:color="auto"/>
              <w:right w:val="single" w:sz="4" w:space="0" w:color="auto"/>
            </w:tcBorders>
            <w:shd w:val="clear" w:color="auto" w:fill="C6D9F1" w:themeFill="text2" w:themeFillTint="33"/>
            <w:vAlign w:val="center"/>
            <w:hideMark/>
          </w:tcPr>
          <w:p w14:paraId="3D17557E" w14:textId="10A5FD4C" w:rsidR="00D35F4B" w:rsidRPr="000570D0" w:rsidRDefault="00D35F4B" w:rsidP="0014117C">
            <w:pPr>
              <w:spacing w:before="60" w:after="60"/>
              <w:jc w:val="both"/>
              <w:rPr>
                <w:rFonts w:cs="Arial"/>
                <w:b/>
              </w:rPr>
            </w:pPr>
            <w:r w:rsidRPr="000570D0">
              <w:rPr>
                <w:rFonts w:cs="Arial"/>
                <w:b/>
              </w:rPr>
              <w:t>Associated HBRR Entries:</w:t>
            </w:r>
          </w:p>
          <w:p w14:paraId="4AF3140D" w14:textId="452949D3" w:rsidR="00425187" w:rsidRPr="000570D0" w:rsidRDefault="00425187" w:rsidP="0014117C">
            <w:pPr>
              <w:spacing w:before="60" w:after="60"/>
              <w:jc w:val="both"/>
              <w:rPr>
                <w:rFonts w:cs="Arial"/>
                <w:b/>
                <w:color w:val="FF0000"/>
              </w:rPr>
            </w:pPr>
            <w:r w:rsidRPr="000570D0">
              <w:rPr>
                <w:rFonts w:cs="Arial"/>
                <w:b/>
                <w:color w:val="FF0000"/>
              </w:rPr>
              <w:t>HBRR 92 – Forecast Deficit Not Met (20)</w:t>
            </w:r>
          </w:p>
          <w:p w14:paraId="5C01F672" w14:textId="68440DC5" w:rsidR="00A309D4" w:rsidRPr="000570D0" w:rsidRDefault="00A309D4" w:rsidP="0014117C">
            <w:pPr>
              <w:spacing w:before="60" w:after="60"/>
              <w:jc w:val="both"/>
              <w:rPr>
                <w:rFonts w:cs="Arial"/>
                <w:b/>
                <w:color w:val="FF0000"/>
              </w:rPr>
            </w:pPr>
            <w:r w:rsidRPr="000570D0">
              <w:rPr>
                <w:rFonts w:cs="Arial"/>
                <w:b/>
                <w:color w:val="FF0000"/>
              </w:rPr>
              <w:t>HBRR 93 – Reduced Discretionary Capital/National NHS Funds (20)</w:t>
            </w:r>
          </w:p>
          <w:p w14:paraId="4337A980" w14:textId="182C8E26" w:rsidR="00D35F4B" w:rsidRPr="000570D0" w:rsidRDefault="00D35F4B" w:rsidP="00BB5352">
            <w:pPr>
              <w:spacing w:before="60" w:after="60"/>
              <w:jc w:val="both"/>
              <w:rPr>
                <w:rFonts w:ascii="Arial Bold" w:hAnsi="Arial Bold" w:cs="Arial"/>
                <w:b/>
                <w:strike/>
                <w:color w:val="FF0000"/>
              </w:rPr>
            </w:pPr>
          </w:p>
        </w:tc>
        <w:tc>
          <w:tcPr>
            <w:tcW w:w="11126" w:type="dxa"/>
            <w:gridSpan w:val="7"/>
            <w:tcBorders>
              <w:top w:val="single" w:sz="4" w:space="0" w:color="auto"/>
              <w:left w:val="single" w:sz="4" w:space="0" w:color="auto"/>
              <w:right w:val="single" w:sz="4" w:space="0" w:color="auto"/>
            </w:tcBorders>
            <w:shd w:val="clear" w:color="auto" w:fill="C6D9F1" w:themeFill="text2" w:themeFillTint="33"/>
            <w:vAlign w:val="bottom"/>
          </w:tcPr>
          <w:p w14:paraId="2C909257" w14:textId="03BF306F" w:rsidR="00D35F4B" w:rsidRPr="00C2045A" w:rsidRDefault="00D35F4B" w:rsidP="0014117C">
            <w:pPr>
              <w:spacing w:before="60" w:after="60"/>
              <w:jc w:val="both"/>
              <w:rPr>
                <w:rFonts w:ascii="Arial Bold" w:hAnsi="Arial Bold" w:cs="Arial"/>
                <w:b/>
                <w:strike/>
                <w:color w:val="FF0000"/>
              </w:rPr>
            </w:pPr>
          </w:p>
        </w:tc>
      </w:tr>
      <w:tr w:rsidR="00D35F4B" w:rsidRPr="00A822A4" w14:paraId="52F9F1BA" w14:textId="77777777" w:rsidTr="00E33B8E">
        <w:trPr>
          <w:trHeight w:val="63"/>
          <w:jc w:val="center"/>
        </w:trPr>
        <w:tc>
          <w:tcPr>
            <w:tcW w:w="22188" w:type="dxa"/>
            <w:gridSpan w:val="10"/>
            <w:tcBorders>
              <w:top w:val="single" w:sz="4" w:space="0" w:color="auto"/>
              <w:left w:val="single" w:sz="4" w:space="0" w:color="auto"/>
              <w:right w:val="single" w:sz="4" w:space="0" w:color="auto"/>
            </w:tcBorders>
            <w:shd w:val="clear" w:color="auto" w:fill="auto"/>
          </w:tcPr>
          <w:p w14:paraId="6EEF0957" w14:textId="77777777" w:rsidR="00D35F4B" w:rsidRPr="00BB5352" w:rsidRDefault="00D35F4B" w:rsidP="0014117C">
            <w:pPr>
              <w:spacing w:before="60"/>
              <w:jc w:val="both"/>
              <w:rPr>
                <w:rFonts w:cs="Arial"/>
                <w:b/>
              </w:rPr>
            </w:pPr>
            <w:r w:rsidRPr="00BB5352">
              <w:rPr>
                <w:rFonts w:cs="Arial"/>
                <w:b/>
              </w:rPr>
              <w:t>Key Controls:</w:t>
            </w:r>
          </w:p>
          <w:p w14:paraId="63463242" w14:textId="77777777" w:rsidR="00D35F4B" w:rsidRPr="00BB5352" w:rsidRDefault="00D35F4B" w:rsidP="0014117C">
            <w:pPr>
              <w:jc w:val="both"/>
              <w:rPr>
                <w:rFonts w:cs="Arial"/>
              </w:rPr>
            </w:pPr>
            <w:r w:rsidRPr="00BB5352">
              <w:rPr>
                <w:rFonts w:cs="Arial"/>
              </w:rPr>
              <w:t>Audit Committee in place, with Terms of Reference which cover the following:</w:t>
            </w:r>
          </w:p>
          <w:p w14:paraId="1702FE4C" w14:textId="77777777" w:rsidR="00D35F4B" w:rsidRPr="00BB5352" w:rsidRDefault="00D35F4B" w:rsidP="00D35F4B">
            <w:pPr>
              <w:numPr>
                <w:ilvl w:val="0"/>
                <w:numId w:val="17"/>
              </w:numPr>
              <w:jc w:val="both"/>
              <w:rPr>
                <w:rFonts w:cs="Arial"/>
              </w:rPr>
            </w:pPr>
            <w:r w:rsidRPr="00BB5352">
              <w:rPr>
                <w:rFonts w:cs="Arial"/>
              </w:rPr>
              <w:t>Review the adequacy and effectiveness of the Health Board’s Standing Orders and Standing Financial Instructions</w:t>
            </w:r>
          </w:p>
          <w:p w14:paraId="68E267CC" w14:textId="77777777" w:rsidR="00D35F4B" w:rsidRPr="00BB5352" w:rsidRDefault="00D35F4B" w:rsidP="00D35F4B">
            <w:pPr>
              <w:numPr>
                <w:ilvl w:val="0"/>
                <w:numId w:val="17"/>
              </w:numPr>
              <w:jc w:val="both"/>
              <w:rPr>
                <w:rFonts w:cs="Arial"/>
              </w:rPr>
            </w:pPr>
            <w:r w:rsidRPr="00BB5352">
              <w:rPr>
                <w:rFonts w:cs="Arial"/>
              </w:rPr>
              <w:t>Monitoring the integrity of financial statements, including the schedule of losses and compensation</w:t>
            </w:r>
          </w:p>
          <w:p w14:paraId="50B4F42B" w14:textId="77777777" w:rsidR="00D35F4B" w:rsidRPr="00BB5352" w:rsidRDefault="00D35F4B" w:rsidP="00D35F4B">
            <w:pPr>
              <w:numPr>
                <w:ilvl w:val="0"/>
                <w:numId w:val="17"/>
              </w:numPr>
              <w:jc w:val="both"/>
              <w:rPr>
                <w:rFonts w:cs="Arial"/>
              </w:rPr>
            </w:pPr>
            <w:r w:rsidRPr="00BB5352">
              <w:rPr>
                <w:rFonts w:cs="Arial"/>
              </w:rPr>
              <w:t xml:space="preserve">Ensuring systems for financial reporting, including those of budgetary control, are subject to review as to completeness and </w:t>
            </w:r>
            <w:proofErr w:type="gramStart"/>
            <w:r w:rsidRPr="00BB5352">
              <w:rPr>
                <w:rFonts w:cs="Arial"/>
              </w:rPr>
              <w:t>accuracy</w:t>
            </w:r>
            <w:proofErr w:type="gramEnd"/>
          </w:p>
          <w:p w14:paraId="49080783" w14:textId="77777777" w:rsidR="00D35F4B" w:rsidRPr="00BB5352" w:rsidRDefault="00D35F4B" w:rsidP="00D35F4B">
            <w:pPr>
              <w:numPr>
                <w:ilvl w:val="0"/>
                <w:numId w:val="17"/>
              </w:numPr>
              <w:jc w:val="both"/>
              <w:rPr>
                <w:rFonts w:cs="Arial"/>
              </w:rPr>
            </w:pPr>
            <w:r w:rsidRPr="00BB5352">
              <w:rPr>
                <w:rFonts w:cs="Arial"/>
              </w:rPr>
              <w:t>Review of the annual report and financial statements before submission to the health board</w:t>
            </w:r>
          </w:p>
          <w:p w14:paraId="54150A06" w14:textId="77777777" w:rsidR="00D35F4B" w:rsidRPr="00BB5352" w:rsidRDefault="00D35F4B" w:rsidP="00D35F4B">
            <w:pPr>
              <w:numPr>
                <w:ilvl w:val="0"/>
                <w:numId w:val="17"/>
              </w:numPr>
              <w:ind w:left="391" w:firstLine="0"/>
              <w:jc w:val="both"/>
              <w:rPr>
                <w:rFonts w:cs="Arial"/>
              </w:rPr>
            </w:pPr>
            <w:r w:rsidRPr="00BB5352">
              <w:rPr>
                <w:rFonts w:cs="Arial"/>
              </w:rPr>
              <w:t>Review the effectiveness of system which allow staff to raise concerns about possible improprieties in financial (and other) matters.</w:t>
            </w:r>
          </w:p>
          <w:p w14:paraId="462E756D" w14:textId="77777777" w:rsidR="00D35F4B" w:rsidRPr="00BB5352" w:rsidRDefault="00D35F4B" w:rsidP="0014117C">
            <w:pPr>
              <w:jc w:val="both"/>
              <w:rPr>
                <w:rFonts w:cs="Arial"/>
              </w:rPr>
            </w:pPr>
            <w:r w:rsidRPr="00BB5352">
              <w:rPr>
                <w:rFonts w:cs="Arial"/>
              </w:rPr>
              <w:t>Performance &amp; Finance Committee in place, with Terms of Reference which cover the following:</w:t>
            </w:r>
          </w:p>
          <w:p w14:paraId="7F5BA9FD" w14:textId="77777777" w:rsidR="00D35F4B" w:rsidRPr="00BB5352" w:rsidRDefault="00D35F4B" w:rsidP="00D35F4B">
            <w:pPr>
              <w:numPr>
                <w:ilvl w:val="0"/>
                <w:numId w:val="18"/>
              </w:numPr>
              <w:jc w:val="both"/>
              <w:rPr>
                <w:rFonts w:cs="Arial"/>
              </w:rPr>
            </w:pPr>
            <w:r w:rsidRPr="00BB5352">
              <w:rPr>
                <w:rFonts w:cs="Arial"/>
              </w:rPr>
              <w:t>Scrutiny and review of financial planning and monitoring, including delivery of savings programmes.</w:t>
            </w:r>
          </w:p>
          <w:p w14:paraId="7A95557A" w14:textId="77777777" w:rsidR="00D35F4B" w:rsidRPr="00BB5352" w:rsidRDefault="00D35F4B" w:rsidP="00D35F4B">
            <w:pPr>
              <w:numPr>
                <w:ilvl w:val="0"/>
                <w:numId w:val="18"/>
              </w:numPr>
              <w:jc w:val="both"/>
              <w:rPr>
                <w:rFonts w:cs="Arial"/>
              </w:rPr>
            </w:pPr>
            <w:r w:rsidRPr="00BB5352">
              <w:rPr>
                <w:rFonts w:cs="Arial"/>
              </w:rPr>
              <w:t xml:space="preserve">Seeking assurance that finances are managed in a prudent way, and that financial targets are met, including value for money </w:t>
            </w:r>
            <w:proofErr w:type="gramStart"/>
            <w:r w:rsidRPr="00BB5352">
              <w:rPr>
                <w:rFonts w:cs="Arial"/>
              </w:rPr>
              <w:t>targets</w:t>
            </w:r>
            <w:proofErr w:type="gramEnd"/>
          </w:p>
          <w:p w14:paraId="4DFD3237" w14:textId="77777777" w:rsidR="00D35F4B" w:rsidRPr="00BB5352" w:rsidRDefault="00D35F4B" w:rsidP="0014117C">
            <w:pPr>
              <w:jc w:val="both"/>
              <w:rPr>
                <w:rFonts w:cs="Arial"/>
              </w:rPr>
            </w:pPr>
            <w:r w:rsidRPr="00BB5352">
              <w:rPr>
                <w:rFonts w:cs="Arial"/>
              </w:rPr>
              <w:t>Financial Control Procedures in place, with ongoing cyclical programme of review and update</w:t>
            </w:r>
          </w:p>
          <w:p w14:paraId="057C3C6E" w14:textId="77777777" w:rsidR="00D35F4B" w:rsidRPr="00BB5352" w:rsidRDefault="00D35F4B" w:rsidP="0014117C">
            <w:pPr>
              <w:jc w:val="both"/>
              <w:rPr>
                <w:rFonts w:cs="Arial"/>
              </w:rPr>
            </w:pPr>
            <w:r w:rsidRPr="00BB5352">
              <w:rPr>
                <w:rFonts w:cs="Arial"/>
              </w:rPr>
              <w:t>Standing Orders, which include Standing Financial Instructions and Scheme of Delegation</w:t>
            </w:r>
          </w:p>
          <w:p w14:paraId="0A26F047" w14:textId="77777777" w:rsidR="00D35F4B" w:rsidRPr="00BB5352" w:rsidRDefault="00D35F4B" w:rsidP="0014117C">
            <w:pPr>
              <w:jc w:val="both"/>
              <w:rPr>
                <w:rFonts w:cs="Arial"/>
              </w:rPr>
            </w:pPr>
            <w:r w:rsidRPr="00BB5352">
              <w:rPr>
                <w:rFonts w:cs="Arial"/>
              </w:rPr>
              <w:t>Internal and External Audit (NWSSP Audit &amp; Assurance and Audit Wales) programmes of work</w:t>
            </w:r>
          </w:p>
          <w:p w14:paraId="12DC7CA2" w14:textId="77777777" w:rsidR="00D35F4B" w:rsidRPr="00BB5352" w:rsidRDefault="00D35F4B" w:rsidP="0014117C">
            <w:pPr>
              <w:jc w:val="both"/>
              <w:rPr>
                <w:rFonts w:cs="Arial"/>
              </w:rPr>
            </w:pPr>
            <w:r w:rsidRPr="00BB5352">
              <w:rPr>
                <w:rFonts w:cs="Arial"/>
              </w:rPr>
              <w:t>In-House Counter Fraud Service</w:t>
            </w:r>
          </w:p>
          <w:p w14:paraId="2FA6061B" w14:textId="77777777" w:rsidR="00D35F4B" w:rsidRPr="00BB5352" w:rsidRDefault="00D35F4B" w:rsidP="0014117C">
            <w:pPr>
              <w:jc w:val="both"/>
              <w:rPr>
                <w:rFonts w:cs="Arial"/>
              </w:rPr>
            </w:pPr>
            <w:r w:rsidRPr="00BB5352">
              <w:rPr>
                <w:rFonts w:cs="Arial"/>
              </w:rPr>
              <w:t>Monthly financial review meetings with service groups and quarterly financial review meetings with corporate directors</w:t>
            </w:r>
          </w:p>
          <w:p w14:paraId="0F44F694" w14:textId="77777777" w:rsidR="00D35F4B" w:rsidRPr="00BB5352" w:rsidRDefault="00D35F4B" w:rsidP="0014117C">
            <w:pPr>
              <w:jc w:val="both"/>
              <w:rPr>
                <w:rFonts w:cs="Arial"/>
              </w:rPr>
            </w:pPr>
            <w:r w:rsidRPr="00BB5352">
              <w:rPr>
                <w:rFonts w:cs="Arial"/>
              </w:rPr>
              <w:t xml:space="preserve">Board agreed reserve management </w:t>
            </w:r>
            <w:proofErr w:type="gramStart"/>
            <w:r w:rsidRPr="00BB5352">
              <w:rPr>
                <w:rFonts w:cs="Arial"/>
              </w:rPr>
              <w:t>plan</w:t>
            </w:r>
            <w:proofErr w:type="gramEnd"/>
          </w:p>
          <w:p w14:paraId="63B44B27" w14:textId="77777777" w:rsidR="00D35F4B" w:rsidRPr="00BB5352" w:rsidRDefault="00D35F4B" w:rsidP="0014117C">
            <w:pPr>
              <w:jc w:val="both"/>
              <w:rPr>
                <w:rFonts w:cs="Arial"/>
              </w:rPr>
            </w:pPr>
            <w:r w:rsidRPr="00BB5352">
              <w:rPr>
                <w:rFonts w:cs="Arial"/>
              </w:rPr>
              <w:t xml:space="preserve">Savings PMO established to support the delivery of savings plans and create a pipeline of opportunities for future </w:t>
            </w:r>
            <w:proofErr w:type="gramStart"/>
            <w:r w:rsidRPr="00BB5352">
              <w:rPr>
                <w:rFonts w:cs="Arial"/>
              </w:rPr>
              <w:t>savings</w:t>
            </w:r>
            <w:proofErr w:type="gramEnd"/>
          </w:p>
          <w:p w14:paraId="16B40AA3" w14:textId="77777777" w:rsidR="00D35F4B" w:rsidRPr="00BB5352" w:rsidRDefault="00D35F4B" w:rsidP="0014117C">
            <w:pPr>
              <w:jc w:val="both"/>
              <w:rPr>
                <w:rFonts w:cs="Arial"/>
              </w:rPr>
            </w:pPr>
            <w:r w:rsidRPr="00BB5352">
              <w:rPr>
                <w:rFonts w:cs="Arial"/>
              </w:rPr>
              <w:t>Weekly scrutiny meetings held with Finance Delivery Unit and routine reporting of the detailed monthly position to Welsh Government and Finance Delivery Unit</w:t>
            </w:r>
          </w:p>
          <w:p w14:paraId="1408BF2C" w14:textId="77777777" w:rsidR="00D35F4B" w:rsidRPr="00BB5352" w:rsidRDefault="00D35F4B" w:rsidP="0014117C">
            <w:pPr>
              <w:jc w:val="both"/>
              <w:rPr>
                <w:rFonts w:cs="Arial"/>
              </w:rPr>
            </w:pPr>
            <w:r w:rsidRPr="00BB5352">
              <w:rPr>
                <w:rFonts w:cs="Arial"/>
              </w:rPr>
              <w:t xml:space="preserve">Capital risks on the </w:t>
            </w:r>
            <w:proofErr w:type="gramStart"/>
            <w:r w:rsidRPr="00BB5352">
              <w:rPr>
                <w:rFonts w:cs="Arial"/>
              </w:rPr>
              <w:t>HBRR</w:t>
            </w:r>
            <w:proofErr w:type="gramEnd"/>
          </w:p>
          <w:p w14:paraId="2E9AB80D" w14:textId="77777777" w:rsidR="00D35F4B" w:rsidRPr="00BB5352" w:rsidRDefault="00D35F4B" w:rsidP="0014117C">
            <w:pPr>
              <w:jc w:val="both"/>
              <w:rPr>
                <w:rFonts w:cs="Arial"/>
              </w:rPr>
            </w:pPr>
            <w:r w:rsidRPr="00BB5352">
              <w:rPr>
                <w:rFonts w:cs="Arial"/>
              </w:rPr>
              <w:t>Capital funding requirements considered by the Business Case Approval Group.</w:t>
            </w:r>
          </w:p>
          <w:p w14:paraId="0093A5FD" w14:textId="77777777" w:rsidR="00D35F4B" w:rsidRPr="00BB5352" w:rsidRDefault="00D35F4B" w:rsidP="00D35F4B">
            <w:pPr>
              <w:jc w:val="both"/>
              <w:rPr>
                <w:rFonts w:cs="Arial"/>
              </w:rPr>
            </w:pPr>
            <w:r w:rsidRPr="00BB5352">
              <w:rPr>
                <w:rFonts w:cs="Arial"/>
              </w:rPr>
              <w:t>Monthly Capital Prioritisation Group Meetings</w:t>
            </w:r>
          </w:p>
          <w:p w14:paraId="3B539787" w14:textId="504C3314" w:rsidR="00D35F4B" w:rsidRPr="00BB5352" w:rsidRDefault="00D35F4B" w:rsidP="00D35F4B">
            <w:pPr>
              <w:jc w:val="both"/>
              <w:rPr>
                <w:rFonts w:cs="Arial"/>
              </w:rPr>
            </w:pPr>
            <w:r w:rsidRPr="00BB5352">
              <w:rPr>
                <w:rFonts w:cs="Arial"/>
              </w:rPr>
              <w:t xml:space="preserve">Weekly meetings for Service Groups who are off plan held with Chief Executive and Director of Finance &amp; Performance to manage and deliver recovery </w:t>
            </w:r>
            <w:proofErr w:type="gramStart"/>
            <w:r w:rsidRPr="00BB5352">
              <w:rPr>
                <w:rFonts w:cs="Arial"/>
              </w:rPr>
              <w:t>actions</w:t>
            </w:r>
            <w:proofErr w:type="gramEnd"/>
          </w:p>
          <w:p w14:paraId="10E8EDDD" w14:textId="5E80ED00" w:rsidR="00D35F4B" w:rsidRPr="00BB5352" w:rsidRDefault="00D35F4B" w:rsidP="0014117C">
            <w:pPr>
              <w:spacing w:after="60"/>
              <w:jc w:val="both"/>
              <w:rPr>
                <w:rFonts w:cs="Arial"/>
              </w:rPr>
            </w:pPr>
            <w:r w:rsidRPr="00BB5352">
              <w:rPr>
                <w:rFonts w:cs="Arial"/>
              </w:rPr>
              <w:t>External support commissioned to drive corporate director savings</w:t>
            </w:r>
          </w:p>
        </w:tc>
      </w:tr>
      <w:tr w:rsidR="00D35F4B" w:rsidRPr="00A822A4" w14:paraId="561FAA36" w14:textId="77777777" w:rsidTr="00E33B8E">
        <w:trPr>
          <w:trHeight w:val="79"/>
          <w:jc w:val="center"/>
        </w:trPr>
        <w:tc>
          <w:tcPr>
            <w:tcW w:w="4009" w:type="dxa"/>
            <w:gridSpan w:val="2"/>
            <w:tcBorders>
              <w:top w:val="single" w:sz="4" w:space="0" w:color="auto"/>
              <w:left w:val="single" w:sz="4" w:space="0" w:color="auto"/>
              <w:bottom w:val="single" w:sz="4" w:space="0" w:color="auto"/>
              <w:right w:val="single" w:sz="4" w:space="0" w:color="auto"/>
            </w:tcBorders>
            <w:shd w:val="clear" w:color="auto" w:fill="F2F2F2"/>
          </w:tcPr>
          <w:p w14:paraId="59BB607C" w14:textId="77777777" w:rsidR="00D35F4B" w:rsidRPr="00A822A4" w:rsidRDefault="00D35F4B" w:rsidP="0014117C">
            <w:pPr>
              <w:spacing w:before="60" w:after="60"/>
              <w:jc w:val="both"/>
              <w:rPr>
                <w:rFonts w:cs="Arial"/>
                <w:b/>
              </w:rPr>
            </w:pPr>
            <w:r>
              <w:rPr>
                <w:rFonts w:cs="Arial"/>
                <w:b/>
              </w:rPr>
              <w:t>Sources of Assurance – Level 1</w:t>
            </w:r>
          </w:p>
        </w:tc>
        <w:tc>
          <w:tcPr>
            <w:tcW w:w="7938" w:type="dxa"/>
            <w:gridSpan w:val="3"/>
            <w:tcBorders>
              <w:top w:val="single" w:sz="4" w:space="0" w:color="auto"/>
              <w:left w:val="single" w:sz="4" w:space="0" w:color="auto"/>
              <w:bottom w:val="single" w:sz="4" w:space="0" w:color="auto"/>
              <w:right w:val="single" w:sz="4" w:space="0" w:color="auto"/>
            </w:tcBorders>
            <w:shd w:val="clear" w:color="auto" w:fill="F2F2F2"/>
          </w:tcPr>
          <w:p w14:paraId="04714ED1" w14:textId="77777777" w:rsidR="00D35F4B" w:rsidRPr="00A822A4" w:rsidRDefault="00D35F4B" w:rsidP="0014117C">
            <w:pPr>
              <w:spacing w:before="60" w:after="60"/>
              <w:jc w:val="both"/>
              <w:rPr>
                <w:rFonts w:cs="Arial"/>
                <w:b/>
              </w:rPr>
            </w:pPr>
            <w:r>
              <w:rPr>
                <w:rFonts w:cs="Arial"/>
                <w:b/>
              </w:rPr>
              <w:t>Sources of Assurance – Level 2</w:t>
            </w:r>
          </w:p>
        </w:tc>
        <w:tc>
          <w:tcPr>
            <w:tcW w:w="10241" w:type="dxa"/>
            <w:gridSpan w:val="5"/>
            <w:tcBorders>
              <w:top w:val="single" w:sz="4" w:space="0" w:color="auto"/>
              <w:left w:val="single" w:sz="4" w:space="0" w:color="auto"/>
              <w:bottom w:val="single" w:sz="4" w:space="0" w:color="auto"/>
              <w:right w:val="single" w:sz="4" w:space="0" w:color="auto"/>
            </w:tcBorders>
            <w:shd w:val="clear" w:color="auto" w:fill="F2F2F2"/>
          </w:tcPr>
          <w:p w14:paraId="09E94C45" w14:textId="77777777" w:rsidR="00D35F4B" w:rsidRPr="00A822A4" w:rsidRDefault="00D35F4B" w:rsidP="0014117C">
            <w:pPr>
              <w:spacing w:before="60" w:after="60"/>
              <w:jc w:val="both"/>
              <w:rPr>
                <w:rFonts w:cs="Arial"/>
                <w:b/>
              </w:rPr>
            </w:pPr>
            <w:r>
              <w:rPr>
                <w:rFonts w:cs="Arial"/>
                <w:b/>
              </w:rPr>
              <w:t>Sources of Assurance – Level 3</w:t>
            </w:r>
          </w:p>
        </w:tc>
      </w:tr>
      <w:tr w:rsidR="00D35F4B" w:rsidRPr="00A822A4" w14:paraId="16BD25CD" w14:textId="77777777" w:rsidTr="00E33B8E">
        <w:trPr>
          <w:trHeight w:val="79"/>
          <w:jc w:val="center"/>
        </w:trPr>
        <w:tc>
          <w:tcPr>
            <w:tcW w:w="4009" w:type="dxa"/>
            <w:gridSpan w:val="2"/>
            <w:tcBorders>
              <w:top w:val="single" w:sz="4" w:space="0" w:color="auto"/>
              <w:left w:val="single" w:sz="4" w:space="0" w:color="auto"/>
              <w:bottom w:val="single" w:sz="4" w:space="0" w:color="auto"/>
              <w:right w:val="single" w:sz="4" w:space="0" w:color="auto"/>
            </w:tcBorders>
            <w:shd w:val="clear" w:color="auto" w:fill="auto"/>
          </w:tcPr>
          <w:p w14:paraId="17D1CDD5" w14:textId="77777777" w:rsidR="00D35F4B" w:rsidRPr="00A822A4" w:rsidRDefault="00D35F4B" w:rsidP="0014117C">
            <w:pPr>
              <w:spacing w:before="60" w:after="60"/>
              <w:jc w:val="both"/>
              <w:rPr>
                <w:rFonts w:cs="Arial"/>
                <w:b/>
              </w:rPr>
            </w:pPr>
          </w:p>
        </w:tc>
        <w:tc>
          <w:tcPr>
            <w:tcW w:w="7938" w:type="dxa"/>
            <w:gridSpan w:val="3"/>
            <w:tcBorders>
              <w:top w:val="single" w:sz="4" w:space="0" w:color="auto"/>
              <w:left w:val="single" w:sz="4" w:space="0" w:color="auto"/>
              <w:bottom w:val="single" w:sz="4" w:space="0" w:color="auto"/>
              <w:right w:val="single" w:sz="4" w:space="0" w:color="auto"/>
            </w:tcBorders>
            <w:shd w:val="clear" w:color="auto" w:fill="auto"/>
          </w:tcPr>
          <w:p w14:paraId="66D233A7" w14:textId="77777777" w:rsidR="00D35F4B" w:rsidRPr="00BB5352" w:rsidRDefault="00D35F4B" w:rsidP="0014117C">
            <w:pPr>
              <w:widowControl w:val="0"/>
              <w:spacing w:before="60" w:after="60"/>
              <w:rPr>
                <w:rFonts w:cs="Arial"/>
              </w:rPr>
            </w:pPr>
            <w:r w:rsidRPr="00BB5352">
              <w:rPr>
                <w:rFonts w:cs="Arial"/>
              </w:rPr>
              <w:t xml:space="preserve">Regular reports on financial matters, </w:t>
            </w:r>
            <w:proofErr w:type="gramStart"/>
            <w:r w:rsidRPr="00BB5352">
              <w:rPr>
                <w:rFonts w:cs="Arial"/>
              </w:rPr>
              <w:t>performance</w:t>
            </w:r>
            <w:proofErr w:type="gramEnd"/>
            <w:r w:rsidRPr="00BB5352">
              <w:rPr>
                <w:rFonts w:cs="Arial"/>
              </w:rPr>
              <w:t xml:space="preserve"> and position (including counter fraud) to the Performance &amp; Finance Committee, Audit Committee and the Board</w:t>
            </w:r>
          </w:p>
          <w:p w14:paraId="29146E41" w14:textId="77777777" w:rsidR="00D35F4B" w:rsidRPr="00BB5352" w:rsidRDefault="00D35F4B" w:rsidP="0014117C">
            <w:pPr>
              <w:widowControl w:val="0"/>
              <w:spacing w:before="60" w:after="60"/>
              <w:rPr>
                <w:rFonts w:cs="Arial"/>
              </w:rPr>
            </w:pPr>
            <w:r w:rsidRPr="00BB5352">
              <w:rPr>
                <w:rFonts w:cs="Arial"/>
              </w:rPr>
              <w:t>Annual Accounts presented to Audit Committee (draft) and the Board</w:t>
            </w:r>
          </w:p>
          <w:p w14:paraId="0FD66C43" w14:textId="77777777" w:rsidR="00D35F4B" w:rsidRPr="00BB5352" w:rsidRDefault="00D35F4B" w:rsidP="0014117C">
            <w:pPr>
              <w:widowControl w:val="0"/>
              <w:spacing w:before="60" w:after="60"/>
              <w:rPr>
                <w:rFonts w:cs="Arial"/>
              </w:rPr>
            </w:pPr>
            <w:r w:rsidRPr="00BB5352">
              <w:rPr>
                <w:rFonts w:cs="Arial"/>
              </w:rPr>
              <w:t>Reporting and scrutiny of STA/SQA at Audit Committee</w:t>
            </w:r>
          </w:p>
          <w:p w14:paraId="3004061B" w14:textId="77777777" w:rsidR="00D35F4B" w:rsidRPr="00BB5352" w:rsidRDefault="00D35F4B" w:rsidP="0014117C">
            <w:pPr>
              <w:widowControl w:val="0"/>
              <w:spacing w:before="60" w:after="60"/>
              <w:rPr>
                <w:rFonts w:cs="Arial"/>
              </w:rPr>
            </w:pPr>
            <w:r w:rsidRPr="00BB5352">
              <w:rPr>
                <w:rFonts w:cs="Arial"/>
              </w:rPr>
              <w:t>Periodic reporting and scrutiny of Losses and Special Payments at Audit Committee</w:t>
            </w:r>
          </w:p>
          <w:p w14:paraId="256B0364" w14:textId="77777777" w:rsidR="00D35F4B" w:rsidRPr="00BB5352" w:rsidRDefault="00D35F4B" w:rsidP="0014117C">
            <w:pPr>
              <w:spacing w:before="60" w:after="60"/>
              <w:jc w:val="both"/>
              <w:rPr>
                <w:rFonts w:cs="Arial"/>
              </w:rPr>
            </w:pPr>
            <w:r w:rsidRPr="00BB5352">
              <w:rPr>
                <w:rFonts w:cs="Arial"/>
              </w:rPr>
              <w:t>Capital Resource Plan Updates reported to P&amp;F Committee three times per year.</w:t>
            </w:r>
          </w:p>
          <w:p w14:paraId="156DD50B" w14:textId="77777777" w:rsidR="00D35F4B" w:rsidRPr="00BB5352" w:rsidRDefault="00D35F4B" w:rsidP="0014117C">
            <w:pPr>
              <w:spacing w:before="60" w:after="60"/>
              <w:jc w:val="both"/>
              <w:rPr>
                <w:rFonts w:cs="Arial"/>
              </w:rPr>
            </w:pPr>
            <w:r w:rsidRPr="00BB5352">
              <w:rPr>
                <w:rFonts w:cs="Arial"/>
              </w:rPr>
              <w:t>Capital risks on the HBRR reported to and discussed at P&amp;F Committee</w:t>
            </w:r>
          </w:p>
          <w:p w14:paraId="3192C5F0" w14:textId="77777777" w:rsidR="00D35F4B" w:rsidRPr="00BB5352" w:rsidRDefault="00D35F4B" w:rsidP="0014117C">
            <w:pPr>
              <w:spacing w:before="60" w:after="60"/>
              <w:jc w:val="both"/>
              <w:rPr>
                <w:rFonts w:cs="Arial"/>
              </w:rPr>
            </w:pPr>
            <w:r w:rsidRPr="00BB5352">
              <w:rPr>
                <w:rFonts w:cs="Arial"/>
              </w:rPr>
              <w:t>Capital Financial Position reported to P&amp;F Committee as part of integrated Perf Rep</w:t>
            </w:r>
          </w:p>
          <w:p w14:paraId="66C051D7" w14:textId="77777777" w:rsidR="00D35F4B" w:rsidRPr="00BB5352" w:rsidRDefault="00D35F4B" w:rsidP="0014117C">
            <w:pPr>
              <w:spacing w:before="60" w:after="60"/>
              <w:jc w:val="both"/>
              <w:rPr>
                <w:rFonts w:cs="Arial"/>
              </w:rPr>
            </w:pPr>
            <w:r w:rsidRPr="00BB5352">
              <w:rPr>
                <w:rFonts w:cs="Arial"/>
              </w:rPr>
              <w:t xml:space="preserve">Capital funding requirements considered by the Business Case Approval </w:t>
            </w:r>
            <w:proofErr w:type="gramStart"/>
            <w:r w:rsidRPr="00BB5352">
              <w:rPr>
                <w:rFonts w:cs="Arial"/>
              </w:rPr>
              <w:t>Group, and</w:t>
            </w:r>
            <w:proofErr w:type="gramEnd"/>
            <w:r w:rsidRPr="00BB5352">
              <w:rPr>
                <w:rFonts w:cs="Arial"/>
              </w:rPr>
              <w:t xml:space="preserve"> reported to Management Board.</w:t>
            </w:r>
          </w:p>
          <w:p w14:paraId="7B109425" w14:textId="77777777" w:rsidR="00D35F4B" w:rsidRPr="00BB5352" w:rsidRDefault="00D35F4B" w:rsidP="0014117C">
            <w:pPr>
              <w:widowControl w:val="0"/>
              <w:spacing w:before="60" w:after="60"/>
              <w:jc w:val="both"/>
              <w:rPr>
                <w:rFonts w:cs="Arial"/>
              </w:rPr>
            </w:pPr>
          </w:p>
          <w:p w14:paraId="461056FD" w14:textId="77777777" w:rsidR="00D35F4B" w:rsidRPr="00BB5352" w:rsidRDefault="00D35F4B" w:rsidP="0014117C">
            <w:pPr>
              <w:widowControl w:val="0"/>
              <w:spacing w:before="60" w:after="60"/>
              <w:jc w:val="both"/>
              <w:rPr>
                <w:rFonts w:cs="Arial"/>
              </w:rPr>
            </w:pPr>
          </w:p>
          <w:p w14:paraId="3F824F95" w14:textId="67E6856F" w:rsidR="00D35F4B" w:rsidRPr="00BB5352" w:rsidRDefault="00D35F4B" w:rsidP="0014117C">
            <w:pPr>
              <w:widowControl w:val="0"/>
              <w:spacing w:before="60" w:after="60"/>
              <w:jc w:val="both"/>
              <w:rPr>
                <w:rFonts w:cs="Arial"/>
              </w:rPr>
            </w:pPr>
          </w:p>
        </w:tc>
        <w:tc>
          <w:tcPr>
            <w:tcW w:w="5191" w:type="dxa"/>
            <w:gridSpan w:val="2"/>
            <w:tcBorders>
              <w:top w:val="single" w:sz="4" w:space="0" w:color="auto"/>
              <w:left w:val="single" w:sz="4" w:space="0" w:color="auto"/>
              <w:bottom w:val="single" w:sz="4" w:space="0" w:color="auto"/>
              <w:right w:val="single" w:sz="4" w:space="0" w:color="auto"/>
            </w:tcBorders>
            <w:shd w:val="clear" w:color="auto" w:fill="auto"/>
          </w:tcPr>
          <w:p w14:paraId="0533CF97" w14:textId="77777777" w:rsidR="00D35F4B" w:rsidRPr="00BB5352" w:rsidRDefault="00D35F4B" w:rsidP="0014117C">
            <w:pPr>
              <w:widowControl w:val="0"/>
              <w:spacing w:before="60" w:after="60"/>
              <w:rPr>
                <w:rFonts w:cs="Arial"/>
              </w:rPr>
            </w:pPr>
            <w:r w:rsidRPr="00BB5352">
              <w:rPr>
                <w:rFonts w:cs="Arial"/>
              </w:rPr>
              <w:t xml:space="preserve">Audit Wales assurance of the annual </w:t>
            </w:r>
            <w:proofErr w:type="gramStart"/>
            <w:r w:rsidRPr="00BB5352">
              <w:rPr>
                <w:rFonts w:cs="Arial"/>
              </w:rPr>
              <w:t>accounts</w:t>
            </w:r>
            <w:proofErr w:type="gramEnd"/>
          </w:p>
          <w:p w14:paraId="2FAF79C5" w14:textId="77777777" w:rsidR="00D35F4B" w:rsidRPr="00BB5352" w:rsidRDefault="00D35F4B" w:rsidP="0014117C">
            <w:pPr>
              <w:widowControl w:val="0"/>
              <w:spacing w:before="60"/>
              <w:rPr>
                <w:rFonts w:cs="Arial"/>
              </w:rPr>
            </w:pPr>
            <w:r w:rsidRPr="00BB5352">
              <w:rPr>
                <w:rFonts w:cs="Arial"/>
              </w:rPr>
              <w:t>A&amp;A Report SBU-1920-016 – December 2019</w:t>
            </w:r>
          </w:p>
          <w:p w14:paraId="79DF50F5" w14:textId="77777777" w:rsidR="00D35F4B" w:rsidRPr="00BB5352" w:rsidRDefault="00D35F4B" w:rsidP="0014117C">
            <w:pPr>
              <w:widowControl w:val="0"/>
              <w:spacing w:after="60"/>
              <w:rPr>
                <w:rFonts w:cs="Arial"/>
              </w:rPr>
            </w:pPr>
            <w:r w:rsidRPr="00BB5352">
              <w:rPr>
                <w:rFonts w:cs="Arial"/>
              </w:rPr>
              <w:t>Procurement (No PO/No Pay) - Limited Assurance</w:t>
            </w:r>
          </w:p>
          <w:p w14:paraId="0731B168" w14:textId="77777777" w:rsidR="00D35F4B" w:rsidRPr="00BB5352" w:rsidRDefault="00D35F4B" w:rsidP="0014117C">
            <w:pPr>
              <w:widowControl w:val="0"/>
              <w:spacing w:before="60"/>
              <w:rPr>
                <w:rFonts w:cs="Arial"/>
              </w:rPr>
            </w:pPr>
            <w:r w:rsidRPr="00BB5352">
              <w:rPr>
                <w:rFonts w:cs="Arial"/>
              </w:rPr>
              <w:t>A&amp;A Report SBU-2021-018 – December 2020</w:t>
            </w:r>
          </w:p>
          <w:p w14:paraId="186F9390" w14:textId="77777777" w:rsidR="00D35F4B" w:rsidRPr="00BB5352" w:rsidRDefault="00D35F4B" w:rsidP="0014117C">
            <w:pPr>
              <w:widowControl w:val="0"/>
              <w:spacing w:after="60"/>
              <w:rPr>
                <w:rFonts w:cs="Arial"/>
              </w:rPr>
            </w:pPr>
            <w:r w:rsidRPr="00BB5352">
              <w:rPr>
                <w:rFonts w:cs="Arial"/>
              </w:rPr>
              <w:t>Charitable Funds - Substantial Assurance</w:t>
            </w:r>
          </w:p>
          <w:p w14:paraId="0B7CB84F" w14:textId="77777777" w:rsidR="00D35F4B" w:rsidRPr="00BB5352" w:rsidRDefault="00D35F4B" w:rsidP="0014117C">
            <w:pPr>
              <w:widowControl w:val="0"/>
              <w:spacing w:before="60"/>
              <w:rPr>
                <w:rFonts w:cs="Arial"/>
              </w:rPr>
            </w:pPr>
            <w:r w:rsidRPr="00BB5352">
              <w:rPr>
                <w:rFonts w:cs="Arial"/>
              </w:rPr>
              <w:t>A&amp;A Report SBU-2021-016 – May 2021</w:t>
            </w:r>
          </w:p>
          <w:p w14:paraId="4AB75CA1" w14:textId="77777777" w:rsidR="00D35F4B" w:rsidRPr="00BB5352" w:rsidRDefault="00D35F4B" w:rsidP="0014117C">
            <w:pPr>
              <w:widowControl w:val="0"/>
              <w:spacing w:after="60"/>
              <w:rPr>
                <w:rFonts w:cs="Arial"/>
              </w:rPr>
            </w:pPr>
            <w:r w:rsidRPr="00BB5352">
              <w:rPr>
                <w:rFonts w:cs="Arial"/>
              </w:rPr>
              <w:t>Fin. Delivery (High Level Monitoring) - Reasonable Assurance</w:t>
            </w:r>
          </w:p>
          <w:p w14:paraId="77697396" w14:textId="77777777" w:rsidR="00D35F4B" w:rsidRPr="00BB5352" w:rsidRDefault="00D35F4B" w:rsidP="0014117C">
            <w:pPr>
              <w:widowControl w:val="0"/>
              <w:spacing w:before="60"/>
              <w:rPr>
                <w:rFonts w:cs="Arial"/>
              </w:rPr>
            </w:pPr>
            <w:r w:rsidRPr="00BB5352">
              <w:rPr>
                <w:rFonts w:cs="Arial"/>
              </w:rPr>
              <w:t>A&amp;A Report SBU-2021-043 – June 2021</w:t>
            </w:r>
          </w:p>
          <w:p w14:paraId="23843F4D" w14:textId="77777777" w:rsidR="00D35F4B" w:rsidRPr="00BB5352" w:rsidRDefault="00D35F4B" w:rsidP="0014117C">
            <w:pPr>
              <w:widowControl w:val="0"/>
              <w:rPr>
                <w:rFonts w:cs="Arial"/>
              </w:rPr>
            </w:pPr>
            <w:r w:rsidRPr="00BB5352">
              <w:rPr>
                <w:rFonts w:cs="Arial"/>
              </w:rPr>
              <w:t>Integrated Care Fund (Banker Role)</w:t>
            </w:r>
          </w:p>
          <w:p w14:paraId="237D1F8D" w14:textId="77777777" w:rsidR="00D35F4B" w:rsidRPr="00BB5352" w:rsidRDefault="00D35F4B" w:rsidP="0014117C">
            <w:pPr>
              <w:widowControl w:val="0"/>
              <w:spacing w:after="60"/>
              <w:rPr>
                <w:rFonts w:cs="Arial"/>
              </w:rPr>
            </w:pPr>
            <w:r w:rsidRPr="00BB5352">
              <w:rPr>
                <w:rFonts w:cs="Arial"/>
              </w:rPr>
              <w:t>No Assurance Rating – Limited Scope Review</w:t>
            </w:r>
          </w:p>
          <w:p w14:paraId="12302F01" w14:textId="77777777" w:rsidR="00D35F4B" w:rsidRPr="00BB5352" w:rsidRDefault="00D35F4B" w:rsidP="0014117C">
            <w:pPr>
              <w:widowControl w:val="0"/>
              <w:rPr>
                <w:rFonts w:cs="Arial"/>
              </w:rPr>
            </w:pPr>
            <w:r w:rsidRPr="00BB5352">
              <w:rPr>
                <w:rFonts w:cs="Arial"/>
              </w:rPr>
              <w:t>Audit Wales Report – October 2022</w:t>
            </w:r>
          </w:p>
          <w:p w14:paraId="4F3FA767" w14:textId="77777777" w:rsidR="00D35F4B" w:rsidRPr="00BB5352" w:rsidRDefault="00D35F4B" w:rsidP="0014117C">
            <w:pPr>
              <w:widowControl w:val="0"/>
              <w:spacing w:after="60"/>
              <w:rPr>
                <w:rFonts w:cs="Arial"/>
              </w:rPr>
            </w:pPr>
            <w:r w:rsidRPr="00BB5352">
              <w:rPr>
                <w:rFonts w:cs="Arial"/>
              </w:rPr>
              <w:t>The National Fraud Initiative in Wales 2020-21</w:t>
            </w:r>
          </w:p>
          <w:p w14:paraId="34AE7821" w14:textId="6CC0DAC0" w:rsidR="001A647B" w:rsidRPr="00BB5352" w:rsidRDefault="001A647B" w:rsidP="001A647B">
            <w:pPr>
              <w:widowControl w:val="0"/>
              <w:rPr>
                <w:rFonts w:cs="Arial"/>
              </w:rPr>
            </w:pPr>
            <w:r w:rsidRPr="00BB5352">
              <w:rPr>
                <w:rFonts w:cs="Arial"/>
              </w:rPr>
              <w:t>A&amp;A Report SBU-2223-009</w:t>
            </w:r>
            <w:r w:rsidR="00571BFB" w:rsidRPr="00BB5352">
              <w:rPr>
                <w:rFonts w:cs="Arial"/>
              </w:rPr>
              <w:t xml:space="preserve"> – June 2023</w:t>
            </w:r>
          </w:p>
          <w:p w14:paraId="450F5691" w14:textId="77777777" w:rsidR="001A647B" w:rsidRPr="00BB5352" w:rsidRDefault="001A647B" w:rsidP="001A647B">
            <w:pPr>
              <w:widowControl w:val="0"/>
              <w:rPr>
                <w:rFonts w:cs="Arial"/>
              </w:rPr>
            </w:pPr>
            <w:r w:rsidRPr="00BB5352">
              <w:rPr>
                <w:rFonts w:cs="Arial"/>
              </w:rPr>
              <w:t xml:space="preserve">C19 Cost </w:t>
            </w:r>
            <w:proofErr w:type="spellStart"/>
            <w:r w:rsidRPr="00BB5352">
              <w:rPr>
                <w:rFonts w:cs="Arial"/>
              </w:rPr>
              <w:t>Mgmt</w:t>
            </w:r>
            <w:proofErr w:type="spellEnd"/>
            <w:r w:rsidRPr="00BB5352">
              <w:rPr>
                <w:rFonts w:cs="Arial"/>
              </w:rPr>
              <w:t>: Recovery Funding &amp; Deployment</w:t>
            </w:r>
          </w:p>
          <w:p w14:paraId="5D87F77A" w14:textId="7770FFB9" w:rsidR="001A647B" w:rsidRPr="00BB5352" w:rsidRDefault="001A647B" w:rsidP="001A647B">
            <w:pPr>
              <w:widowControl w:val="0"/>
              <w:spacing w:after="60"/>
              <w:rPr>
                <w:rFonts w:cs="Arial"/>
              </w:rPr>
            </w:pPr>
            <w:r w:rsidRPr="00BB5352">
              <w:rPr>
                <w:rFonts w:cs="Arial"/>
              </w:rPr>
              <w:t>Reasonable Assurance</w:t>
            </w:r>
          </w:p>
        </w:tc>
        <w:tc>
          <w:tcPr>
            <w:tcW w:w="5050" w:type="dxa"/>
            <w:gridSpan w:val="3"/>
            <w:tcBorders>
              <w:top w:val="single" w:sz="4" w:space="0" w:color="auto"/>
              <w:left w:val="single" w:sz="4" w:space="0" w:color="auto"/>
              <w:bottom w:val="single" w:sz="4" w:space="0" w:color="auto"/>
              <w:right w:val="single" w:sz="4" w:space="0" w:color="auto"/>
            </w:tcBorders>
            <w:shd w:val="clear" w:color="auto" w:fill="auto"/>
          </w:tcPr>
          <w:p w14:paraId="442DF36A" w14:textId="77777777" w:rsidR="00D35F4B" w:rsidRPr="00BB5352" w:rsidRDefault="00D35F4B" w:rsidP="0014117C">
            <w:pPr>
              <w:widowControl w:val="0"/>
              <w:spacing w:before="60"/>
              <w:rPr>
                <w:rFonts w:cs="Arial"/>
              </w:rPr>
            </w:pPr>
            <w:r w:rsidRPr="00BB5352">
              <w:rPr>
                <w:rFonts w:cs="Arial"/>
              </w:rPr>
              <w:t>A&amp;A Report SBU-2122-015 – October 2021</w:t>
            </w:r>
          </w:p>
          <w:p w14:paraId="31DFF928" w14:textId="77777777" w:rsidR="00D35F4B" w:rsidRPr="00BB5352" w:rsidRDefault="00D35F4B" w:rsidP="0014117C">
            <w:pPr>
              <w:widowControl w:val="0"/>
              <w:spacing w:after="60"/>
              <w:rPr>
                <w:rFonts w:cs="Arial"/>
              </w:rPr>
            </w:pPr>
            <w:r w:rsidRPr="00BB5352">
              <w:rPr>
                <w:rFonts w:cs="Arial"/>
              </w:rPr>
              <w:t>Procurement and Tendering - Limited Assurance</w:t>
            </w:r>
          </w:p>
          <w:p w14:paraId="78665097" w14:textId="77777777" w:rsidR="00D35F4B" w:rsidRPr="00BB5352" w:rsidRDefault="00D35F4B" w:rsidP="0014117C">
            <w:pPr>
              <w:widowControl w:val="0"/>
              <w:spacing w:before="60"/>
              <w:rPr>
                <w:rFonts w:cs="Arial"/>
              </w:rPr>
            </w:pPr>
            <w:r w:rsidRPr="00BB5352">
              <w:rPr>
                <w:rFonts w:cs="Arial"/>
              </w:rPr>
              <w:t>A&amp;A Review SBU-2122-004 – January 2022</w:t>
            </w:r>
          </w:p>
          <w:p w14:paraId="082EA1A0" w14:textId="77777777" w:rsidR="00D35F4B" w:rsidRPr="00BB5352" w:rsidRDefault="00D35F4B" w:rsidP="0014117C">
            <w:pPr>
              <w:widowControl w:val="0"/>
              <w:rPr>
                <w:rFonts w:cs="Arial"/>
              </w:rPr>
            </w:pPr>
            <w:r w:rsidRPr="00BB5352">
              <w:rPr>
                <w:rFonts w:cs="Arial"/>
              </w:rPr>
              <w:t>Delivery Framework - No Assurance Rating</w:t>
            </w:r>
          </w:p>
          <w:p w14:paraId="7FFB38D5" w14:textId="77777777" w:rsidR="00D35F4B" w:rsidRPr="00BB5352" w:rsidRDefault="00D35F4B" w:rsidP="0014117C">
            <w:pPr>
              <w:widowControl w:val="0"/>
              <w:spacing w:after="60"/>
              <w:rPr>
                <w:rFonts w:cs="Arial"/>
              </w:rPr>
            </w:pPr>
            <w:r w:rsidRPr="00BB5352">
              <w:rPr>
                <w:rFonts w:cs="Arial"/>
              </w:rPr>
              <w:t>Revised Delivery Framework incomplete</w:t>
            </w:r>
          </w:p>
          <w:p w14:paraId="63C04F0B" w14:textId="77777777" w:rsidR="00D35F4B" w:rsidRPr="00BB5352" w:rsidRDefault="00D35F4B" w:rsidP="0014117C">
            <w:pPr>
              <w:widowControl w:val="0"/>
              <w:spacing w:before="60"/>
              <w:rPr>
                <w:rFonts w:cs="Arial"/>
              </w:rPr>
            </w:pPr>
            <w:r w:rsidRPr="00BB5352">
              <w:rPr>
                <w:rFonts w:cs="Arial"/>
              </w:rPr>
              <w:t>A&amp;A Review SBU-2122-003 – May 2022</w:t>
            </w:r>
          </w:p>
          <w:p w14:paraId="63A54903" w14:textId="4F7BD029" w:rsidR="00D35F4B" w:rsidRDefault="00D35F4B" w:rsidP="0014117C">
            <w:pPr>
              <w:widowControl w:val="0"/>
              <w:spacing w:after="60"/>
              <w:rPr>
                <w:rFonts w:cs="Arial"/>
              </w:rPr>
            </w:pPr>
            <w:r w:rsidRPr="00BB5352">
              <w:rPr>
                <w:rFonts w:cs="Arial"/>
              </w:rPr>
              <w:t>Financial Reporting &amp; Monitoring - Reasonable Assurance</w:t>
            </w:r>
          </w:p>
          <w:p w14:paraId="1D0EF574" w14:textId="77777777" w:rsidR="007E1EBD" w:rsidRPr="00BC6898" w:rsidRDefault="007E1EBD" w:rsidP="007E1EBD">
            <w:pPr>
              <w:widowControl w:val="0"/>
              <w:rPr>
                <w:rFonts w:cs="Arial"/>
                <w:color w:val="FF0000"/>
              </w:rPr>
            </w:pPr>
            <w:r w:rsidRPr="00BC6898">
              <w:rPr>
                <w:rFonts w:cs="Arial"/>
                <w:color w:val="FF0000"/>
              </w:rPr>
              <w:t>A&amp;A Report SBU-2223-009 – June 2023</w:t>
            </w:r>
          </w:p>
          <w:p w14:paraId="5BED9B52" w14:textId="61EB2D18" w:rsidR="007E1EBD" w:rsidRPr="00BB5352" w:rsidRDefault="007E1EBD" w:rsidP="007E1EBD">
            <w:pPr>
              <w:widowControl w:val="0"/>
              <w:spacing w:after="60"/>
              <w:rPr>
                <w:rFonts w:cs="Arial"/>
              </w:rPr>
            </w:pPr>
            <w:r w:rsidRPr="00BC6898">
              <w:rPr>
                <w:rFonts w:cs="Arial"/>
                <w:color w:val="FF0000"/>
              </w:rPr>
              <w:t xml:space="preserve">C19 Cost </w:t>
            </w:r>
            <w:proofErr w:type="spellStart"/>
            <w:r w:rsidRPr="00BC6898">
              <w:rPr>
                <w:rFonts w:cs="Arial"/>
                <w:color w:val="FF0000"/>
              </w:rPr>
              <w:t>Mgmt</w:t>
            </w:r>
            <w:proofErr w:type="spellEnd"/>
            <w:r w:rsidRPr="00BC6898">
              <w:rPr>
                <w:rFonts w:cs="Arial"/>
                <w:color w:val="FF0000"/>
              </w:rPr>
              <w:t>: Recovery Funding &amp; Deployment - Reasonable Assurance</w:t>
            </w:r>
          </w:p>
          <w:p w14:paraId="56EEE722" w14:textId="77777777" w:rsidR="00D35F4B" w:rsidRPr="00BB5352" w:rsidRDefault="00D35F4B" w:rsidP="0014117C">
            <w:pPr>
              <w:widowControl w:val="0"/>
              <w:spacing w:before="60" w:after="60"/>
              <w:rPr>
                <w:rFonts w:cs="Arial"/>
              </w:rPr>
            </w:pPr>
            <w:r w:rsidRPr="00BB5352">
              <w:rPr>
                <w:rFonts w:cs="Arial"/>
              </w:rPr>
              <w:t>Monthly WG Monitoring Returns reporting on all areas of the financial position, which included a detail commentary, approved by CEO and DOF and independently scrutinised by WG Finance and FDU. The commentary is also provided to PFC.</w:t>
            </w:r>
          </w:p>
          <w:p w14:paraId="2625E489" w14:textId="77777777" w:rsidR="00D35F4B" w:rsidRPr="00BB5352" w:rsidRDefault="00D35F4B" w:rsidP="0014117C">
            <w:pPr>
              <w:widowControl w:val="0"/>
              <w:spacing w:before="60" w:after="60"/>
              <w:rPr>
                <w:rFonts w:cs="Arial"/>
              </w:rPr>
            </w:pPr>
          </w:p>
        </w:tc>
      </w:tr>
      <w:tr w:rsidR="00D35F4B" w:rsidRPr="00A822A4" w14:paraId="616F0D03" w14:textId="77777777" w:rsidTr="00E33B8E">
        <w:trPr>
          <w:trHeight w:val="79"/>
          <w:jc w:val="center"/>
        </w:trPr>
        <w:tc>
          <w:tcPr>
            <w:tcW w:w="11094" w:type="dxa"/>
            <w:gridSpan w:val="4"/>
            <w:tcBorders>
              <w:top w:val="single" w:sz="4" w:space="0" w:color="auto"/>
              <w:left w:val="single" w:sz="4" w:space="0" w:color="auto"/>
              <w:bottom w:val="single" w:sz="4" w:space="0" w:color="auto"/>
              <w:right w:val="single" w:sz="4" w:space="0" w:color="auto"/>
            </w:tcBorders>
            <w:shd w:val="clear" w:color="auto" w:fill="F2F2F2"/>
          </w:tcPr>
          <w:p w14:paraId="715FEEA1" w14:textId="77777777" w:rsidR="00D35F4B" w:rsidRPr="00A822A4" w:rsidRDefault="00D35F4B" w:rsidP="0014117C">
            <w:pPr>
              <w:spacing w:before="60" w:after="60"/>
              <w:jc w:val="both"/>
              <w:rPr>
                <w:rFonts w:cs="Arial"/>
                <w:b/>
              </w:rPr>
            </w:pPr>
            <w:r w:rsidRPr="00A822A4">
              <w:rPr>
                <w:rFonts w:cs="Arial"/>
                <w:b/>
              </w:rPr>
              <w:lastRenderedPageBreak/>
              <w:t>Gaps in Control/Assurance or Identified Areas for Improvement</w:t>
            </w:r>
          </w:p>
        </w:tc>
        <w:tc>
          <w:tcPr>
            <w:tcW w:w="11094" w:type="dxa"/>
            <w:gridSpan w:val="6"/>
            <w:tcBorders>
              <w:top w:val="single" w:sz="4" w:space="0" w:color="auto"/>
              <w:left w:val="single" w:sz="4" w:space="0" w:color="auto"/>
              <w:bottom w:val="single" w:sz="4" w:space="0" w:color="auto"/>
              <w:right w:val="single" w:sz="4" w:space="0" w:color="auto"/>
            </w:tcBorders>
            <w:shd w:val="clear" w:color="auto" w:fill="F2F2F2"/>
          </w:tcPr>
          <w:p w14:paraId="0852896F" w14:textId="77777777" w:rsidR="00D35F4B" w:rsidRPr="00A822A4" w:rsidRDefault="00D35F4B" w:rsidP="0014117C">
            <w:pPr>
              <w:spacing w:before="60" w:after="60"/>
              <w:jc w:val="both"/>
              <w:rPr>
                <w:rFonts w:cs="Arial"/>
                <w:b/>
              </w:rPr>
            </w:pPr>
            <w:r w:rsidRPr="00A822A4">
              <w:rPr>
                <w:rFonts w:cs="Arial"/>
                <w:b/>
              </w:rPr>
              <w:t>Agreed Action</w:t>
            </w:r>
          </w:p>
        </w:tc>
      </w:tr>
      <w:tr w:rsidR="00D35F4B" w:rsidRPr="00A822A4" w14:paraId="2D9B2D01" w14:textId="77777777" w:rsidTr="00E33B8E">
        <w:trPr>
          <w:trHeight w:val="79"/>
          <w:jc w:val="center"/>
        </w:trPr>
        <w:tc>
          <w:tcPr>
            <w:tcW w:w="11094" w:type="dxa"/>
            <w:gridSpan w:val="4"/>
            <w:tcBorders>
              <w:top w:val="single" w:sz="4" w:space="0" w:color="auto"/>
              <w:left w:val="single" w:sz="4" w:space="0" w:color="auto"/>
              <w:bottom w:val="single" w:sz="4" w:space="0" w:color="auto"/>
              <w:right w:val="single" w:sz="4" w:space="0" w:color="auto"/>
            </w:tcBorders>
            <w:shd w:val="clear" w:color="auto" w:fill="auto"/>
          </w:tcPr>
          <w:p w14:paraId="7C5313F0" w14:textId="77777777" w:rsidR="00D35F4B" w:rsidRDefault="00D35F4B" w:rsidP="0014117C">
            <w:pPr>
              <w:jc w:val="both"/>
              <w:rPr>
                <w:rFonts w:cs="Arial"/>
              </w:rPr>
            </w:pPr>
            <w:r w:rsidRPr="0091688E">
              <w:rPr>
                <w:rFonts w:cs="Arial"/>
              </w:rPr>
              <w:t>Scope identified to enhance the Service Level Agreement between SBU and NWSSP for the provision of procurement Services.</w:t>
            </w:r>
          </w:p>
          <w:p w14:paraId="46D3F6D6" w14:textId="64DF01B1" w:rsidR="00D35F4B" w:rsidRPr="0091688E" w:rsidRDefault="00D35F4B" w:rsidP="0014117C">
            <w:pPr>
              <w:jc w:val="both"/>
              <w:rPr>
                <w:rFonts w:cs="Arial"/>
              </w:rPr>
            </w:pPr>
          </w:p>
        </w:tc>
        <w:tc>
          <w:tcPr>
            <w:tcW w:w="11094" w:type="dxa"/>
            <w:gridSpan w:val="6"/>
            <w:tcBorders>
              <w:top w:val="single" w:sz="4" w:space="0" w:color="auto"/>
              <w:left w:val="single" w:sz="4" w:space="0" w:color="auto"/>
              <w:bottom w:val="single" w:sz="4" w:space="0" w:color="auto"/>
              <w:right w:val="single" w:sz="4" w:space="0" w:color="auto"/>
            </w:tcBorders>
            <w:shd w:val="clear" w:color="auto" w:fill="auto"/>
          </w:tcPr>
          <w:p w14:paraId="13EE074F" w14:textId="42A08F01" w:rsidR="00D35F4B" w:rsidRPr="00BB5352" w:rsidRDefault="00D35F4B" w:rsidP="0014117C">
            <w:pPr>
              <w:jc w:val="both"/>
              <w:rPr>
                <w:rFonts w:cs="Arial"/>
                <w:b/>
              </w:rPr>
            </w:pPr>
            <w:r w:rsidRPr="00BB5352">
              <w:rPr>
                <w:rFonts w:cs="Arial"/>
                <w:szCs w:val="24"/>
              </w:rPr>
              <w:t xml:space="preserve">NWSSP colleagues have confirmed that the revision of SLAs will follow the full deployment of the National Operating Model (NOM), which will bring national contracts under the management of Health Board-based procurement teams. </w:t>
            </w:r>
            <w:r w:rsidRPr="00BB5352">
              <w:rPr>
                <w:rFonts w:cs="Arial"/>
                <w:b/>
                <w:szCs w:val="24"/>
              </w:rPr>
              <w:t>Ongoing</w:t>
            </w:r>
          </w:p>
        </w:tc>
      </w:tr>
    </w:tbl>
    <w:p w14:paraId="2565F49E" w14:textId="0DB20C40" w:rsidR="00D35F4B" w:rsidRDefault="00D35F4B" w:rsidP="00B537CA">
      <w:pPr>
        <w:tabs>
          <w:tab w:val="left" w:pos="16018"/>
        </w:tabs>
        <w:jc w:val="center"/>
        <w:rPr>
          <w:b/>
          <w:sz w:val="24"/>
          <w:szCs w:val="24"/>
        </w:rPr>
      </w:pPr>
    </w:p>
    <w:p w14:paraId="028CB557" w14:textId="77777777" w:rsidR="00D35F4B" w:rsidRDefault="00D35F4B" w:rsidP="00B537CA">
      <w:pPr>
        <w:tabs>
          <w:tab w:val="left" w:pos="16018"/>
        </w:tabs>
        <w:jc w:val="center"/>
        <w:rPr>
          <w:b/>
          <w:sz w:val="24"/>
          <w:szCs w:val="24"/>
        </w:rPr>
      </w:pPr>
    </w:p>
    <w:p w14:paraId="3CAF73E3" w14:textId="77777777" w:rsidR="0039128C" w:rsidRDefault="0039128C" w:rsidP="00B537CA">
      <w:pPr>
        <w:tabs>
          <w:tab w:val="left" w:pos="16018"/>
        </w:tabs>
        <w:jc w:val="center"/>
        <w:rPr>
          <w:b/>
          <w:sz w:val="24"/>
          <w:szCs w:val="24"/>
        </w:rPr>
      </w:pPr>
    </w:p>
    <w:p w14:paraId="3CAF73E4" w14:textId="77777777" w:rsidR="000F0F2C" w:rsidRDefault="000F0F2C" w:rsidP="00B537CA">
      <w:pPr>
        <w:tabs>
          <w:tab w:val="left" w:pos="16018"/>
        </w:tabs>
        <w:jc w:val="center"/>
        <w:rPr>
          <w:b/>
          <w:sz w:val="24"/>
          <w:szCs w:val="24"/>
        </w:rPr>
      </w:pPr>
    </w:p>
    <w:p w14:paraId="3CAF73E5" w14:textId="77777777" w:rsidR="005165D5" w:rsidRDefault="005165D5" w:rsidP="00B537CA">
      <w:pPr>
        <w:tabs>
          <w:tab w:val="left" w:pos="16018"/>
        </w:tabs>
        <w:jc w:val="center"/>
        <w:rPr>
          <w:b/>
          <w:sz w:val="24"/>
          <w:szCs w:val="24"/>
        </w:rPr>
      </w:pPr>
    </w:p>
    <w:p w14:paraId="3CAF73E6" w14:textId="1BF4716B" w:rsidR="005165D5" w:rsidRDefault="005165D5" w:rsidP="00B537CA">
      <w:pPr>
        <w:tabs>
          <w:tab w:val="left" w:pos="16018"/>
        </w:tabs>
        <w:jc w:val="center"/>
        <w:rPr>
          <w:b/>
          <w:sz w:val="24"/>
          <w:szCs w:val="24"/>
        </w:rPr>
      </w:pPr>
    </w:p>
    <w:p w14:paraId="0BAFCFA5" w14:textId="77777777" w:rsidR="00DC29B8" w:rsidRDefault="00DC29B8" w:rsidP="00B537CA">
      <w:pPr>
        <w:tabs>
          <w:tab w:val="left" w:pos="16018"/>
        </w:tabs>
        <w:jc w:val="center"/>
        <w:rPr>
          <w:b/>
          <w:sz w:val="24"/>
          <w:szCs w:val="24"/>
        </w:rPr>
      </w:pPr>
    </w:p>
    <w:p w14:paraId="3CAF73E7" w14:textId="77777777" w:rsidR="005165D5" w:rsidRDefault="005165D5" w:rsidP="00B537CA">
      <w:pPr>
        <w:tabs>
          <w:tab w:val="left" w:pos="16018"/>
        </w:tabs>
        <w:jc w:val="center"/>
        <w:rPr>
          <w:b/>
          <w:sz w:val="24"/>
          <w:szCs w:val="24"/>
        </w:rPr>
      </w:pPr>
    </w:p>
    <w:p w14:paraId="3CAF73E8" w14:textId="77777777" w:rsidR="005165D5" w:rsidRDefault="005165D5" w:rsidP="00B537CA">
      <w:pPr>
        <w:tabs>
          <w:tab w:val="left" w:pos="16018"/>
        </w:tabs>
        <w:jc w:val="center"/>
        <w:rPr>
          <w:b/>
          <w:sz w:val="24"/>
          <w:szCs w:val="24"/>
        </w:rPr>
      </w:pPr>
    </w:p>
    <w:p w14:paraId="3CAF73E9" w14:textId="77777777" w:rsidR="005165D5" w:rsidRDefault="005165D5" w:rsidP="00B537CA">
      <w:pPr>
        <w:tabs>
          <w:tab w:val="left" w:pos="16018"/>
        </w:tabs>
        <w:jc w:val="center"/>
        <w:rPr>
          <w:b/>
          <w:sz w:val="24"/>
          <w:szCs w:val="24"/>
        </w:rPr>
      </w:pPr>
    </w:p>
    <w:p w14:paraId="3CAF745E" w14:textId="77777777" w:rsidR="005165D5" w:rsidRDefault="005165D5" w:rsidP="00B537CA">
      <w:pPr>
        <w:tabs>
          <w:tab w:val="left" w:pos="16018"/>
        </w:tabs>
        <w:jc w:val="center"/>
        <w:rPr>
          <w:b/>
          <w:sz w:val="24"/>
          <w:szCs w:val="24"/>
        </w:rPr>
      </w:pPr>
    </w:p>
    <w:p w14:paraId="3CAF745F" w14:textId="77777777" w:rsidR="005165D5" w:rsidRDefault="005165D5" w:rsidP="00B537CA">
      <w:pPr>
        <w:tabs>
          <w:tab w:val="left" w:pos="16018"/>
        </w:tabs>
        <w:jc w:val="center"/>
        <w:rPr>
          <w:b/>
          <w:sz w:val="24"/>
          <w:szCs w:val="24"/>
        </w:rPr>
      </w:pPr>
    </w:p>
    <w:p w14:paraId="3CAF7460" w14:textId="77777777" w:rsidR="005165D5" w:rsidRDefault="005165D5" w:rsidP="00B537CA">
      <w:pPr>
        <w:tabs>
          <w:tab w:val="left" w:pos="16018"/>
        </w:tabs>
        <w:jc w:val="center"/>
        <w:rPr>
          <w:b/>
          <w:sz w:val="24"/>
          <w:szCs w:val="24"/>
        </w:rPr>
      </w:pPr>
    </w:p>
    <w:p w14:paraId="3CAF7461" w14:textId="77777777" w:rsidR="005165D5" w:rsidRDefault="005165D5" w:rsidP="00B537CA">
      <w:pPr>
        <w:tabs>
          <w:tab w:val="left" w:pos="16018"/>
        </w:tabs>
        <w:jc w:val="center"/>
        <w:rPr>
          <w:b/>
          <w:sz w:val="24"/>
          <w:szCs w:val="24"/>
        </w:rPr>
      </w:pPr>
    </w:p>
    <w:p w14:paraId="3CAF7462" w14:textId="77777777" w:rsidR="005165D5" w:rsidRDefault="005165D5" w:rsidP="00B537CA">
      <w:pPr>
        <w:tabs>
          <w:tab w:val="left" w:pos="16018"/>
        </w:tabs>
        <w:jc w:val="center"/>
        <w:rPr>
          <w:b/>
          <w:sz w:val="24"/>
          <w:szCs w:val="24"/>
        </w:rPr>
      </w:pPr>
    </w:p>
    <w:p w14:paraId="3CAF7463" w14:textId="77777777" w:rsidR="005165D5" w:rsidRDefault="005165D5" w:rsidP="00B537CA">
      <w:pPr>
        <w:tabs>
          <w:tab w:val="left" w:pos="16018"/>
        </w:tabs>
        <w:jc w:val="center"/>
        <w:rPr>
          <w:b/>
          <w:sz w:val="24"/>
          <w:szCs w:val="24"/>
        </w:rPr>
      </w:pPr>
    </w:p>
    <w:p w14:paraId="3CAF7464" w14:textId="77777777" w:rsidR="005165D5" w:rsidRDefault="005165D5" w:rsidP="00B537CA">
      <w:pPr>
        <w:tabs>
          <w:tab w:val="left" w:pos="16018"/>
        </w:tabs>
        <w:jc w:val="center"/>
        <w:rPr>
          <w:b/>
          <w:sz w:val="24"/>
          <w:szCs w:val="24"/>
        </w:rPr>
      </w:pPr>
    </w:p>
    <w:p w14:paraId="3CAF7465" w14:textId="77777777" w:rsidR="005165D5" w:rsidRDefault="005165D5" w:rsidP="00B537CA">
      <w:pPr>
        <w:tabs>
          <w:tab w:val="left" w:pos="16018"/>
        </w:tabs>
        <w:jc w:val="center"/>
        <w:rPr>
          <w:b/>
          <w:sz w:val="24"/>
          <w:szCs w:val="24"/>
        </w:rPr>
      </w:pPr>
    </w:p>
    <w:p w14:paraId="3CAF7466" w14:textId="77777777" w:rsidR="005165D5" w:rsidRDefault="005165D5" w:rsidP="00B537CA">
      <w:pPr>
        <w:tabs>
          <w:tab w:val="left" w:pos="16018"/>
        </w:tabs>
        <w:jc w:val="center"/>
        <w:rPr>
          <w:b/>
          <w:sz w:val="24"/>
          <w:szCs w:val="24"/>
        </w:rPr>
      </w:pPr>
    </w:p>
    <w:p w14:paraId="3CAF7467" w14:textId="77777777" w:rsidR="005165D5" w:rsidRDefault="005165D5" w:rsidP="00B537CA">
      <w:pPr>
        <w:tabs>
          <w:tab w:val="left" w:pos="16018"/>
        </w:tabs>
        <w:jc w:val="center"/>
        <w:rPr>
          <w:b/>
          <w:sz w:val="24"/>
          <w:szCs w:val="24"/>
        </w:rPr>
      </w:pPr>
    </w:p>
    <w:p w14:paraId="3CAF7468" w14:textId="77777777" w:rsidR="005165D5" w:rsidRDefault="005165D5" w:rsidP="00B537CA">
      <w:pPr>
        <w:tabs>
          <w:tab w:val="left" w:pos="16018"/>
        </w:tabs>
        <w:jc w:val="center"/>
        <w:rPr>
          <w:b/>
          <w:sz w:val="24"/>
          <w:szCs w:val="24"/>
        </w:rPr>
      </w:pPr>
    </w:p>
    <w:p w14:paraId="3CAF7469" w14:textId="77777777" w:rsidR="005165D5" w:rsidRDefault="005165D5" w:rsidP="00B537CA">
      <w:pPr>
        <w:tabs>
          <w:tab w:val="left" w:pos="16018"/>
        </w:tabs>
        <w:jc w:val="center"/>
        <w:rPr>
          <w:b/>
          <w:sz w:val="24"/>
          <w:szCs w:val="24"/>
        </w:rPr>
      </w:pPr>
    </w:p>
    <w:p w14:paraId="3CAF746A" w14:textId="77777777" w:rsidR="005165D5" w:rsidRDefault="005165D5" w:rsidP="00B537CA">
      <w:pPr>
        <w:tabs>
          <w:tab w:val="left" w:pos="16018"/>
        </w:tabs>
        <w:jc w:val="center"/>
        <w:rPr>
          <w:b/>
          <w:sz w:val="24"/>
          <w:szCs w:val="24"/>
        </w:rPr>
      </w:pPr>
    </w:p>
    <w:p w14:paraId="3CAF746B" w14:textId="77777777" w:rsidR="005165D5" w:rsidRDefault="005165D5" w:rsidP="00B537CA">
      <w:pPr>
        <w:tabs>
          <w:tab w:val="left" w:pos="16018"/>
        </w:tabs>
        <w:jc w:val="center"/>
        <w:rPr>
          <w:b/>
          <w:sz w:val="24"/>
          <w:szCs w:val="24"/>
        </w:rPr>
      </w:pPr>
    </w:p>
    <w:p w14:paraId="3CAF746C" w14:textId="77777777" w:rsidR="005165D5" w:rsidRDefault="005165D5" w:rsidP="00B537CA">
      <w:pPr>
        <w:tabs>
          <w:tab w:val="left" w:pos="16018"/>
        </w:tabs>
        <w:jc w:val="center"/>
        <w:rPr>
          <w:b/>
          <w:sz w:val="24"/>
          <w:szCs w:val="24"/>
        </w:rPr>
      </w:pPr>
    </w:p>
    <w:p w14:paraId="3CAF746D" w14:textId="77777777" w:rsidR="005165D5" w:rsidRDefault="005165D5" w:rsidP="00B537CA">
      <w:pPr>
        <w:tabs>
          <w:tab w:val="left" w:pos="16018"/>
        </w:tabs>
        <w:jc w:val="center"/>
        <w:rPr>
          <w:b/>
          <w:sz w:val="24"/>
          <w:szCs w:val="24"/>
        </w:rPr>
      </w:pPr>
    </w:p>
    <w:p w14:paraId="3CAF746E" w14:textId="77777777" w:rsidR="005165D5" w:rsidRDefault="005165D5" w:rsidP="00B537CA">
      <w:pPr>
        <w:tabs>
          <w:tab w:val="left" w:pos="16018"/>
        </w:tabs>
        <w:jc w:val="center"/>
        <w:rPr>
          <w:b/>
          <w:sz w:val="24"/>
          <w:szCs w:val="24"/>
        </w:rPr>
      </w:pPr>
    </w:p>
    <w:p w14:paraId="3CAF746F" w14:textId="43F11A37" w:rsidR="005165D5" w:rsidRDefault="005165D5" w:rsidP="00B537CA">
      <w:pPr>
        <w:tabs>
          <w:tab w:val="left" w:pos="16018"/>
        </w:tabs>
        <w:jc w:val="center"/>
        <w:rPr>
          <w:b/>
          <w:sz w:val="24"/>
          <w:szCs w:val="24"/>
        </w:rPr>
      </w:pPr>
    </w:p>
    <w:p w14:paraId="1387791D" w14:textId="13A0F2DD" w:rsidR="0058122E" w:rsidRDefault="0058122E" w:rsidP="00B537CA">
      <w:pPr>
        <w:tabs>
          <w:tab w:val="left" w:pos="16018"/>
        </w:tabs>
        <w:jc w:val="center"/>
        <w:rPr>
          <w:b/>
          <w:sz w:val="24"/>
          <w:szCs w:val="24"/>
        </w:rPr>
      </w:pPr>
    </w:p>
    <w:p w14:paraId="2091C4E8" w14:textId="20603720" w:rsidR="0058122E" w:rsidRDefault="0058122E" w:rsidP="00B537CA">
      <w:pPr>
        <w:tabs>
          <w:tab w:val="left" w:pos="16018"/>
        </w:tabs>
        <w:jc w:val="center"/>
        <w:rPr>
          <w:b/>
          <w:sz w:val="24"/>
          <w:szCs w:val="24"/>
        </w:rPr>
      </w:pPr>
    </w:p>
    <w:p w14:paraId="262F8C16" w14:textId="123B6DB0" w:rsidR="0058122E" w:rsidRDefault="0058122E" w:rsidP="00B537CA">
      <w:pPr>
        <w:tabs>
          <w:tab w:val="left" w:pos="16018"/>
        </w:tabs>
        <w:jc w:val="center"/>
        <w:rPr>
          <w:b/>
          <w:sz w:val="24"/>
          <w:szCs w:val="24"/>
        </w:rPr>
      </w:pPr>
    </w:p>
    <w:p w14:paraId="0CEBB149" w14:textId="50026282" w:rsidR="009932FE" w:rsidRDefault="009932FE" w:rsidP="00B537CA">
      <w:pPr>
        <w:tabs>
          <w:tab w:val="left" w:pos="16018"/>
        </w:tabs>
        <w:jc w:val="center"/>
        <w:rPr>
          <w:b/>
          <w:sz w:val="24"/>
          <w:szCs w:val="24"/>
        </w:rPr>
      </w:pPr>
    </w:p>
    <w:p w14:paraId="068A003A" w14:textId="6A149AFF" w:rsidR="009932FE" w:rsidRDefault="009932FE" w:rsidP="00B537CA">
      <w:pPr>
        <w:tabs>
          <w:tab w:val="left" w:pos="16018"/>
        </w:tabs>
        <w:jc w:val="center"/>
        <w:rPr>
          <w:b/>
          <w:sz w:val="24"/>
          <w:szCs w:val="24"/>
        </w:rPr>
      </w:pPr>
    </w:p>
    <w:p w14:paraId="338B12E3" w14:textId="44B1A79E" w:rsidR="009932FE" w:rsidRDefault="009932FE" w:rsidP="00B537CA">
      <w:pPr>
        <w:tabs>
          <w:tab w:val="left" w:pos="16018"/>
        </w:tabs>
        <w:jc w:val="center"/>
        <w:rPr>
          <w:b/>
          <w:sz w:val="24"/>
          <w:szCs w:val="24"/>
        </w:rPr>
      </w:pPr>
    </w:p>
    <w:p w14:paraId="6E78262C" w14:textId="6A5889DF" w:rsidR="009932FE" w:rsidRDefault="009932FE" w:rsidP="00B537CA">
      <w:pPr>
        <w:tabs>
          <w:tab w:val="left" w:pos="16018"/>
        </w:tabs>
        <w:jc w:val="center"/>
        <w:rPr>
          <w:b/>
          <w:sz w:val="24"/>
          <w:szCs w:val="24"/>
        </w:rPr>
      </w:pPr>
    </w:p>
    <w:p w14:paraId="61AE16E3" w14:textId="2BC94345" w:rsidR="009932FE" w:rsidRDefault="009932FE" w:rsidP="00B537CA">
      <w:pPr>
        <w:tabs>
          <w:tab w:val="left" w:pos="16018"/>
        </w:tabs>
        <w:jc w:val="center"/>
        <w:rPr>
          <w:b/>
          <w:sz w:val="24"/>
          <w:szCs w:val="24"/>
        </w:rPr>
      </w:pPr>
    </w:p>
    <w:p w14:paraId="63267625" w14:textId="299901E3" w:rsidR="009932FE" w:rsidRDefault="009932FE" w:rsidP="00B537CA">
      <w:pPr>
        <w:tabs>
          <w:tab w:val="left" w:pos="16018"/>
        </w:tabs>
        <w:jc w:val="center"/>
        <w:rPr>
          <w:b/>
          <w:sz w:val="24"/>
          <w:szCs w:val="24"/>
        </w:rPr>
      </w:pPr>
    </w:p>
    <w:p w14:paraId="6DEA2ABE" w14:textId="7327C355" w:rsidR="009932FE" w:rsidRDefault="009932FE" w:rsidP="00B537CA">
      <w:pPr>
        <w:tabs>
          <w:tab w:val="left" w:pos="16018"/>
        </w:tabs>
        <w:jc w:val="center"/>
        <w:rPr>
          <w:b/>
          <w:sz w:val="24"/>
          <w:szCs w:val="24"/>
        </w:rPr>
      </w:pPr>
    </w:p>
    <w:p w14:paraId="577D841F" w14:textId="59D19200" w:rsidR="009932FE" w:rsidRDefault="009932FE" w:rsidP="00B537CA">
      <w:pPr>
        <w:tabs>
          <w:tab w:val="left" w:pos="16018"/>
        </w:tabs>
        <w:jc w:val="center"/>
        <w:rPr>
          <w:b/>
          <w:sz w:val="24"/>
          <w:szCs w:val="24"/>
        </w:rPr>
      </w:pPr>
    </w:p>
    <w:p w14:paraId="57DADFDE" w14:textId="77777777" w:rsidR="009932FE" w:rsidRDefault="009932FE" w:rsidP="00B537CA">
      <w:pPr>
        <w:tabs>
          <w:tab w:val="left" w:pos="16018"/>
        </w:tabs>
        <w:jc w:val="center"/>
        <w:rPr>
          <w:b/>
          <w:sz w:val="24"/>
          <w:szCs w:val="24"/>
        </w:rPr>
      </w:pPr>
    </w:p>
    <w:p w14:paraId="1E582951" w14:textId="599ED7C5" w:rsidR="0058122E" w:rsidRDefault="0058122E" w:rsidP="00B537CA">
      <w:pPr>
        <w:tabs>
          <w:tab w:val="left" w:pos="16018"/>
        </w:tabs>
        <w:jc w:val="center"/>
        <w:rPr>
          <w:b/>
          <w:sz w:val="24"/>
          <w:szCs w:val="24"/>
        </w:rPr>
      </w:pPr>
    </w:p>
    <w:p w14:paraId="3DC87E61" w14:textId="378B15A2" w:rsidR="0058122E" w:rsidRDefault="0058122E" w:rsidP="00B537CA">
      <w:pPr>
        <w:tabs>
          <w:tab w:val="left" w:pos="16018"/>
        </w:tabs>
        <w:jc w:val="center"/>
        <w:rPr>
          <w:b/>
          <w:sz w:val="24"/>
          <w:szCs w:val="24"/>
        </w:rPr>
      </w:pPr>
    </w:p>
    <w:p w14:paraId="6DC9C8F5" w14:textId="085051AC" w:rsidR="0058122E" w:rsidRDefault="0058122E" w:rsidP="00B537CA">
      <w:pPr>
        <w:tabs>
          <w:tab w:val="left" w:pos="16018"/>
        </w:tabs>
        <w:jc w:val="center"/>
        <w:rPr>
          <w:b/>
          <w:sz w:val="24"/>
          <w:szCs w:val="24"/>
        </w:rPr>
      </w:pPr>
    </w:p>
    <w:p w14:paraId="0C59F487" w14:textId="7B528DE1" w:rsidR="0058122E" w:rsidRDefault="0058122E" w:rsidP="00B537CA">
      <w:pPr>
        <w:tabs>
          <w:tab w:val="left" w:pos="16018"/>
        </w:tabs>
        <w:jc w:val="center"/>
        <w:rPr>
          <w:b/>
          <w:sz w:val="24"/>
          <w:szCs w:val="24"/>
        </w:rPr>
      </w:pPr>
    </w:p>
    <w:p w14:paraId="2919F104" w14:textId="2AE0DB8D" w:rsidR="0058122E" w:rsidRDefault="0058122E" w:rsidP="00B537CA">
      <w:pPr>
        <w:tabs>
          <w:tab w:val="left" w:pos="16018"/>
        </w:tabs>
        <w:jc w:val="center"/>
        <w:rPr>
          <w:b/>
          <w:sz w:val="24"/>
          <w:szCs w:val="24"/>
        </w:rPr>
      </w:pPr>
    </w:p>
    <w:p w14:paraId="0F5373D0" w14:textId="3E029EB0" w:rsidR="0058122E" w:rsidRDefault="0058122E" w:rsidP="00B537CA">
      <w:pPr>
        <w:tabs>
          <w:tab w:val="left" w:pos="16018"/>
        </w:tabs>
        <w:jc w:val="center"/>
        <w:rPr>
          <w:b/>
          <w:sz w:val="24"/>
          <w:szCs w:val="24"/>
        </w:rPr>
      </w:pPr>
    </w:p>
    <w:p w14:paraId="058E8BED" w14:textId="7AD692D9" w:rsidR="0058122E" w:rsidRDefault="0058122E" w:rsidP="00B537CA">
      <w:pPr>
        <w:tabs>
          <w:tab w:val="left" w:pos="16018"/>
        </w:tabs>
        <w:jc w:val="center"/>
        <w:rPr>
          <w:b/>
          <w:sz w:val="24"/>
          <w:szCs w:val="24"/>
        </w:rPr>
      </w:pPr>
    </w:p>
    <w:tbl>
      <w:tblPr>
        <w:tblW w:w="221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43"/>
        <w:gridCol w:w="1480"/>
        <w:gridCol w:w="6378"/>
        <w:gridCol w:w="861"/>
        <w:gridCol w:w="32"/>
        <w:gridCol w:w="2448"/>
        <w:gridCol w:w="2652"/>
        <w:gridCol w:w="1804"/>
        <w:gridCol w:w="2126"/>
        <w:gridCol w:w="2064"/>
      </w:tblGrid>
      <w:tr w:rsidR="0058122E" w:rsidRPr="00BB1BD2" w14:paraId="700C9104" w14:textId="77777777" w:rsidTr="004C1936">
        <w:trPr>
          <w:trHeight w:val="987"/>
          <w:jc w:val="center"/>
        </w:trPr>
        <w:tc>
          <w:tcPr>
            <w:tcW w:w="17998" w:type="dxa"/>
            <w:gridSpan w:val="8"/>
            <w:tcBorders>
              <w:top w:val="single" w:sz="4" w:space="0" w:color="auto"/>
              <w:left w:val="single" w:sz="4" w:space="0" w:color="auto"/>
              <w:right w:val="single" w:sz="4" w:space="0" w:color="auto"/>
            </w:tcBorders>
            <w:shd w:val="clear" w:color="auto" w:fill="C6D9F1" w:themeFill="text2" w:themeFillTint="33"/>
            <w:vAlign w:val="center"/>
          </w:tcPr>
          <w:p w14:paraId="24FADFFC" w14:textId="77777777" w:rsidR="0058122E" w:rsidRPr="00BB1BD2" w:rsidRDefault="0058122E" w:rsidP="0014117C">
            <w:pPr>
              <w:spacing w:before="60" w:after="60"/>
              <w:jc w:val="both"/>
              <w:rPr>
                <w:rFonts w:cs="Arial"/>
                <w:b/>
              </w:rPr>
            </w:pPr>
            <w:r>
              <w:rPr>
                <w:rFonts w:cs="Arial"/>
                <w:b/>
              </w:rPr>
              <w:lastRenderedPageBreak/>
              <w:t>BAF 7</w:t>
            </w:r>
            <w:r w:rsidRPr="00BB1BD2">
              <w:rPr>
                <w:rFonts w:cs="Arial"/>
                <w:b/>
              </w:rPr>
              <w:t xml:space="preserve">: </w:t>
            </w:r>
            <w:r>
              <w:rPr>
                <w:rFonts w:cs="Arial"/>
                <w:b/>
              </w:rPr>
              <w:t>Delivering Care in Safe, Modern Environments</w:t>
            </w:r>
          </w:p>
        </w:tc>
        <w:tc>
          <w:tcPr>
            <w:tcW w:w="2126" w:type="dxa"/>
            <w:tcBorders>
              <w:top w:val="single" w:sz="4" w:space="0" w:color="auto"/>
              <w:left w:val="single" w:sz="4" w:space="0" w:color="auto"/>
              <w:right w:val="single" w:sz="4" w:space="0" w:color="auto"/>
            </w:tcBorders>
            <w:shd w:val="clear" w:color="auto" w:fill="C6D9F1" w:themeFill="text2" w:themeFillTint="33"/>
            <w:vAlign w:val="center"/>
          </w:tcPr>
          <w:p w14:paraId="5BE7D3EB" w14:textId="50F032C5" w:rsidR="0058122E" w:rsidRDefault="0058122E" w:rsidP="0014117C">
            <w:pPr>
              <w:spacing w:before="60"/>
              <w:jc w:val="both"/>
              <w:rPr>
                <w:rFonts w:cs="Arial"/>
                <w:b/>
              </w:rPr>
            </w:pPr>
            <w:r>
              <w:rPr>
                <w:rFonts w:cs="Arial"/>
                <w:b/>
              </w:rPr>
              <w:t>Trend:</w:t>
            </w:r>
          </w:p>
          <w:p w14:paraId="476F8CFB" w14:textId="0F4D456A" w:rsidR="0058122E" w:rsidRPr="00A822A4" w:rsidRDefault="00585324" w:rsidP="0014117C">
            <w:pPr>
              <w:spacing w:before="60"/>
              <w:jc w:val="both"/>
              <w:rPr>
                <w:rFonts w:cs="Arial"/>
                <w:b/>
              </w:rPr>
            </w:pPr>
            <w:r>
              <w:rPr>
                <w:rFonts w:cs="Arial"/>
                <w:b/>
              </w:rPr>
              <w:t>Improving</w:t>
            </w:r>
          </w:p>
        </w:tc>
        <w:tc>
          <w:tcPr>
            <w:tcW w:w="2064" w:type="dxa"/>
            <w:tcBorders>
              <w:top w:val="single" w:sz="4" w:space="0" w:color="auto"/>
              <w:left w:val="single" w:sz="4" w:space="0" w:color="auto"/>
              <w:right w:val="single" w:sz="4" w:space="0" w:color="auto"/>
            </w:tcBorders>
            <w:shd w:val="clear" w:color="auto" w:fill="C6D9F1" w:themeFill="text2" w:themeFillTint="33"/>
            <w:vAlign w:val="center"/>
          </w:tcPr>
          <w:p w14:paraId="5D826FEC" w14:textId="00AD1011" w:rsidR="0058122E" w:rsidRPr="00BB1BD2" w:rsidRDefault="00585324" w:rsidP="0014117C">
            <w:pPr>
              <w:spacing w:before="60" w:after="60"/>
              <w:jc w:val="both"/>
              <w:rPr>
                <w:rFonts w:cs="Arial"/>
                <w:b/>
              </w:rPr>
            </w:pPr>
            <w:r>
              <w:rPr>
                <w:rFonts w:cs="Arial"/>
                <w:noProof/>
                <w:sz w:val="24"/>
                <w:szCs w:val="24"/>
                <w:lang w:eastAsia="en-GB"/>
              </w:rPr>
              <mc:AlternateContent>
                <mc:Choice Requires="wps">
                  <w:drawing>
                    <wp:anchor distT="0" distB="0" distL="114300" distR="114300" simplePos="0" relativeHeight="251965952" behindDoc="0" locked="0" layoutInCell="1" allowOverlap="1" wp14:anchorId="0A4DFB33" wp14:editId="5B267A07">
                      <wp:simplePos x="0" y="0"/>
                      <wp:positionH relativeFrom="column">
                        <wp:posOffset>457200</wp:posOffset>
                      </wp:positionH>
                      <wp:positionV relativeFrom="paragraph">
                        <wp:posOffset>-18415</wp:posOffset>
                      </wp:positionV>
                      <wp:extent cx="216535" cy="314960"/>
                      <wp:effectExtent l="19050" t="19050" r="31115" b="27940"/>
                      <wp:wrapNone/>
                      <wp:docPr id="85" name="Up Arrow 85"/>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A9E64E6"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85" o:spid="_x0000_s1026" type="#_x0000_t68" style="position:absolute;margin-left:36pt;margin-top:-1.45pt;width:17.05pt;height:24.8pt;z-index:25196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" adj="7425" fillcolor="#00b050" strokecolor="#385d8a" strokeweight="2pt"/>
                  </w:pict>
                </mc:Fallback>
              </mc:AlternateContent>
            </w:r>
          </w:p>
        </w:tc>
      </w:tr>
      <w:tr w:rsidR="0058122E" w:rsidRPr="00A822A4" w14:paraId="242A257D" w14:textId="77777777" w:rsidTr="00505023">
        <w:trPr>
          <w:trHeight w:val="972"/>
          <w:jc w:val="center"/>
        </w:trPr>
        <w:tc>
          <w:tcPr>
            <w:tcW w:w="2343" w:type="dxa"/>
            <w:tcBorders>
              <w:left w:val="single" w:sz="4" w:space="0" w:color="auto"/>
              <w:right w:val="nil"/>
            </w:tcBorders>
            <w:shd w:val="clear" w:color="auto" w:fill="BDD6EE"/>
            <w:vAlign w:val="center"/>
          </w:tcPr>
          <w:p w14:paraId="2D242FF4" w14:textId="77777777" w:rsidR="0058122E" w:rsidRPr="00A822A4" w:rsidRDefault="0058122E" w:rsidP="0014117C">
            <w:pPr>
              <w:spacing w:before="60" w:after="60"/>
              <w:jc w:val="both"/>
              <w:rPr>
                <w:rFonts w:cs="Arial"/>
              </w:rPr>
            </w:pPr>
            <w:r w:rsidRPr="00A822A4">
              <w:rPr>
                <w:rFonts w:cs="Arial"/>
                <w:b/>
              </w:rPr>
              <w:t xml:space="preserve">Executive Lead(s): </w:t>
            </w:r>
            <w:r>
              <w:rPr>
                <w:rFonts w:cs="Arial"/>
              </w:rPr>
              <w:t xml:space="preserve">                      </w:t>
            </w:r>
          </w:p>
        </w:tc>
        <w:tc>
          <w:tcPr>
            <w:tcW w:w="8719" w:type="dxa"/>
            <w:gridSpan w:val="3"/>
            <w:tcBorders>
              <w:left w:val="nil"/>
              <w:right w:val="single" w:sz="4" w:space="0" w:color="auto"/>
            </w:tcBorders>
            <w:shd w:val="clear" w:color="auto" w:fill="C6D9F1" w:themeFill="text2" w:themeFillTint="33"/>
            <w:vAlign w:val="center"/>
          </w:tcPr>
          <w:p w14:paraId="605073E3" w14:textId="77777777" w:rsidR="0058122E" w:rsidRPr="00A822A4" w:rsidRDefault="0058122E" w:rsidP="0014117C">
            <w:pPr>
              <w:spacing w:before="60" w:after="60"/>
              <w:jc w:val="both"/>
              <w:rPr>
                <w:rFonts w:cs="Arial"/>
              </w:rPr>
            </w:pPr>
            <w:r w:rsidRPr="00A822A4">
              <w:rPr>
                <w:rFonts w:cs="Arial"/>
              </w:rPr>
              <w:t xml:space="preserve">Director of </w:t>
            </w:r>
            <w:r>
              <w:rPr>
                <w:rFonts w:cs="Arial"/>
              </w:rPr>
              <w:t>Finance</w:t>
            </w:r>
          </w:p>
        </w:tc>
        <w:tc>
          <w:tcPr>
            <w:tcW w:w="2480" w:type="dxa"/>
            <w:gridSpan w:val="2"/>
            <w:tcBorders>
              <w:left w:val="single" w:sz="4" w:space="0" w:color="auto"/>
              <w:bottom w:val="single" w:sz="4" w:space="0" w:color="auto"/>
              <w:right w:val="nil"/>
            </w:tcBorders>
            <w:shd w:val="clear" w:color="auto" w:fill="C6D9F1" w:themeFill="text2" w:themeFillTint="33"/>
            <w:vAlign w:val="center"/>
          </w:tcPr>
          <w:p w14:paraId="097AB9EA" w14:textId="77777777" w:rsidR="0058122E" w:rsidRPr="00A822A4" w:rsidRDefault="0058122E" w:rsidP="0014117C">
            <w:pPr>
              <w:spacing w:before="60" w:after="60"/>
              <w:jc w:val="both"/>
              <w:rPr>
                <w:rFonts w:cs="Arial"/>
                <w:b/>
              </w:rPr>
            </w:pPr>
            <w:r w:rsidRPr="00A822A4">
              <w:rPr>
                <w:rFonts w:cs="Arial"/>
                <w:b/>
              </w:rPr>
              <w:t xml:space="preserve">Assuring Committee: </w:t>
            </w:r>
          </w:p>
        </w:tc>
        <w:tc>
          <w:tcPr>
            <w:tcW w:w="4456" w:type="dxa"/>
            <w:gridSpan w:val="2"/>
            <w:tcBorders>
              <w:left w:val="nil"/>
              <w:bottom w:val="single" w:sz="4" w:space="0" w:color="auto"/>
              <w:right w:val="single" w:sz="4" w:space="0" w:color="auto"/>
            </w:tcBorders>
            <w:shd w:val="clear" w:color="auto" w:fill="C6D9F1" w:themeFill="text2" w:themeFillTint="33"/>
            <w:vAlign w:val="center"/>
          </w:tcPr>
          <w:p w14:paraId="443AEF71" w14:textId="1A438306" w:rsidR="00203575" w:rsidRPr="00203575" w:rsidRDefault="00203575" w:rsidP="0014117C">
            <w:pPr>
              <w:spacing w:before="60" w:after="60"/>
              <w:jc w:val="both"/>
              <w:rPr>
                <w:rFonts w:cs="Arial"/>
                <w:b/>
              </w:rPr>
            </w:pPr>
            <w:r w:rsidRPr="00203575">
              <w:rPr>
                <w:rFonts w:cs="Arial"/>
                <w:color w:val="FF0000"/>
              </w:rPr>
              <w:t>Quality &amp; Safety Committee</w:t>
            </w:r>
          </w:p>
        </w:tc>
        <w:tc>
          <w:tcPr>
            <w:tcW w:w="2126" w:type="dxa"/>
            <w:tcBorders>
              <w:left w:val="nil"/>
              <w:bottom w:val="single" w:sz="4" w:space="0" w:color="auto"/>
              <w:right w:val="single" w:sz="4" w:space="0" w:color="auto"/>
            </w:tcBorders>
            <w:shd w:val="clear" w:color="auto" w:fill="C6D9F1" w:themeFill="text2" w:themeFillTint="33"/>
            <w:vAlign w:val="center"/>
          </w:tcPr>
          <w:p w14:paraId="6CB1927B" w14:textId="77777777" w:rsidR="0058122E" w:rsidRDefault="0058122E" w:rsidP="0014117C">
            <w:pPr>
              <w:spacing w:before="60"/>
              <w:jc w:val="both"/>
              <w:rPr>
                <w:rFonts w:cs="Arial"/>
                <w:b/>
              </w:rPr>
            </w:pPr>
            <w:r>
              <w:rPr>
                <w:rFonts w:cs="Arial"/>
                <w:b/>
              </w:rPr>
              <w:t>Assurance:</w:t>
            </w:r>
          </w:p>
          <w:p w14:paraId="2400AD0D" w14:textId="4A60C9CE" w:rsidR="00585324" w:rsidRPr="00A822A4" w:rsidRDefault="00585324" w:rsidP="0014117C">
            <w:pPr>
              <w:spacing w:before="60"/>
              <w:jc w:val="both"/>
              <w:rPr>
                <w:rFonts w:cs="Arial"/>
                <w:b/>
              </w:rPr>
            </w:pPr>
            <w:r>
              <w:rPr>
                <w:rFonts w:cs="Arial"/>
                <w:b/>
              </w:rPr>
              <w:t>Reasonable</w:t>
            </w:r>
          </w:p>
        </w:tc>
        <w:tc>
          <w:tcPr>
            <w:tcW w:w="2064" w:type="dxa"/>
            <w:tcBorders>
              <w:left w:val="nil"/>
              <w:bottom w:val="single" w:sz="4" w:space="0" w:color="auto"/>
              <w:right w:val="single" w:sz="4" w:space="0" w:color="auto"/>
            </w:tcBorders>
            <w:shd w:val="clear" w:color="auto" w:fill="C6D9F1" w:themeFill="text2" w:themeFillTint="33"/>
            <w:vAlign w:val="center"/>
          </w:tcPr>
          <w:p w14:paraId="757EFFD9" w14:textId="62A36912" w:rsidR="0058122E" w:rsidRPr="00A822A4" w:rsidRDefault="00585324" w:rsidP="0014117C">
            <w:pPr>
              <w:spacing w:before="60" w:after="60"/>
              <w:jc w:val="center"/>
              <w:rPr>
                <w:rFonts w:cs="Arial"/>
                <w:b/>
              </w:rPr>
            </w:pPr>
            <w:r w:rsidRPr="00B623FE">
              <w:rPr>
                <w:rFonts w:ascii="Verdana" w:hAnsi="Verdana"/>
                <w:noProof/>
                <w:szCs w:val="18"/>
                <w:lang w:eastAsia="en-GB"/>
              </w:rPr>
              <w:drawing>
                <wp:inline distT="0" distB="0" distL="0" distR="0" wp14:anchorId="3202C34A" wp14:editId="2F0AA901">
                  <wp:extent cx="954405" cy="532765"/>
                  <wp:effectExtent l="0" t="0" r="0" b="635"/>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54405" cy="532765"/>
                          </a:xfrm>
                          <a:prstGeom prst="rect">
                            <a:avLst/>
                          </a:prstGeom>
                          <a:noFill/>
                          <a:ln>
                            <a:noFill/>
                          </a:ln>
                        </pic:spPr>
                      </pic:pic>
                    </a:graphicData>
                  </a:graphic>
                </wp:inline>
              </w:drawing>
            </w:r>
          </w:p>
        </w:tc>
      </w:tr>
      <w:tr w:rsidR="0058122E" w:rsidRPr="00A95C5B" w14:paraId="35F395E3" w14:textId="77777777" w:rsidTr="004C1936">
        <w:trPr>
          <w:trHeight w:val="79"/>
          <w:jc w:val="center"/>
        </w:trPr>
        <w:tc>
          <w:tcPr>
            <w:tcW w:w="11062" w:type="dxa"/>
            <w:gridSpan w:val="4"/>
            <w:tcBorders>
              <w:top w:val="single" w:sz="4" w:space="0" w:color="auto"/>
              <w:left w:val="single" w:sz="4" w:space="0" w:color="auto"/>
              <w:right w:val="single" w:sz="4" w:space="0" w:color="auto"/>
            </w:tcBorders>
            <w:shd w:val="clear" w:color="auto" w:fill="C6D9F1" w:themeFill="text2" w:themeFillTint="33"/>
            <w:hideMark/>
          </w:tcPr>
          <w:p w14:paraId="7FECF769" w14:textId="77777777" w:rsidR="0058122E" w:rsidRPr="000570D0" w:rsidRDefault="0058122E" w:rsidP="0014117C">
            <w:pPr>
              <w:spacing w:before="60" w:after="60"/>
              <w:jc w:val="both"/>
              <w:rPr>
                <w:rFonts w:cs="Arial"/>
                <w:b/>
              </w:rPr>
            </w:pPr>
            <w:r w:rsidRPr="000570D0">
              <w:rPr>
                <w:rFonts w:cs="Arial"/>
                <w:b/>
              </w:rPr>
              <w:t>Associated HBRR Entries:</w:t>
            </w:r>
          </w:p>
          <w:p w14:paraId="40DC7087" w14:textId="77777777" w:rsidR="0058122E" w:rsidRPr="000570D0" w:rsidRDefault="0058122E" w:rsidP="0014117C">
            <w:pPr>
              <w:spacing w:before="60" w:after="60"/>
              <w:jc w:val="both"/>
              <w:rPr>
                <w:rFonts w:cs="Arial"/>
                <w:b/>
              </w:rPr>
            </w:pPr>
            <w:r w:rsidRPr="000570D0">
              <w:rPr>
                <w:rFonts w:cs="Arial"/>
                <w:b/>
              </w:rPr>
              <w:t>HBRR 13 – Compliance with Health &amp; Safety Regulations (Accommodation) (16)</w:t>
            </w:r>
          </w:p>
        </w:tc>
        <w:tc>
          <w:tcPr>
            <w:tcW w:w="11126" w:type="dxa"/>
            <w:gridSpan w:val="6"/>
            <w:tcBorders>
              <w:top w:val="single" w:sz="4" w:space="0" w:color="auto"/>
              <w:left w:val="single" w:sz="4" w:space="0" w:color="auto"/>
              <w:right w:val="single" w:sz="4" w:space="0" w:color="auto"/>
            </w:tcBorders>
            <w:shd w:val="clear" w:color="auto" w:fill="C6D9F1" w:themeFill="text2" w:themeFillTint="33"/>
            <w:vAlign w:val="center"/>
          </w:tcPr>
          <w:p w14:paraId="63D5CEC5" w14:textId="77777777" w:rsidR="0058122E" w:rsidRPr="000570D0" w:rsidRDefault="0058122E" w:rsidP="0014117C">
            <w:pPr>
              <w:spacing w:before="60" w:after="60"/>
              <w:jc w:val="both"/>
              <w:rPr>
                <w:rFonts w:cs="Arial"/>
                <w:b/>
              </w:rPr>
            </w:pPr>
            <w:r w:rsidRPr="000570D0">
              <w:rPr>
                <w:rFonts w:cs="Arial"/>
                <w:b/>
              </w:rPr>
              <w:t>HBRR 41 – Fire Regulation Compliance – Singleton Hospital Cladding (16)</w:t>
            </w:r>
          </w:p>
          <w:p w14:paraId="1C6A52B4" w14:textId="77777777" w:rsidR="0058122E" w:rsidRPr="000570D0" w:rsidRDefault="0058122E" w:rsidP="0014117C">
            <w:pPr>
              <w:spacing w:before="60" w:after="60"/>
              <w:jc w:val="both"/>
              <w:rPr>
                <w:rFonts w:cs="Arial"/>
                <w:b/>
              </w:rPr>
            </w:pPr>
            <w:r w:rsidRPr="000570D0">
              <w:rPr>
                <w:rFonts w:cs="Arial"/>
                <w:b/>
              </w:rPr>
              <w:t>HBRR 64 – Insufficient Health, Safety &amp; Fire Function Resource (16)</w:t>
            </w:r>
          </w:p>
        </w:tc>
      </w:tr>
      <w:tr w:rsidR="00CE5A2C" w:rsidRPr="00A95C5B" w14:paraId="3D6C75DC" w14:textId="77777777" w:rsidTr="0058122E">
        <w:trPr>
          <w:trHeight w:val="63"/>
          <w:jc w:val="center"/>
        </w:trPr>
        <w:tc>
          <w:tcPr>
            <w:tcW w:w="22188" w:type="dxa"/>
            <w:gridSpan w:val="10"/>
            <w:tcBorders>
              <w:top w:val="single" w:sz="4" w:space="0" w:color="auto"/>
              <w:left w:val="single" w:sz="4" w:space="0" w:color="auto"/>
              <w:right w:val="single" w:sz="4" w:space="0" w:color="auto"/>
            </w:tcBorders>
            <w:shd w:val="clear" w:color="auto" w:fill="auto"/>
          </w:tcPr>
          <w:p w14:paraId="32497230" w14:textId="77777777" w:rsidR="00CE5A2C" w:rsidRPr="00023CB7" w:rsidRDefault="00CE5A2C" w:rsidP="00CE5A2C">
            <w:pPr>
              <w:spacing w:before="60"/>
              <w:jc w:val="both"/>
              <w:rPr>
                <w:rFonts w:cs="Arial"/>
                <w:b/>
              </w:rPr>
            </w:pPr>
            <w:r w:rsidRPr="00023CB7">
              <w:rPr>
                <w:rFonts w:cs="Arial"/>
                <w:b/>
              </w:rPr>
              <w:t>Key Controls:</w:t>
            </w:r>
          </w:p>
          <w:p w14:paraId="46AE7593" w14:textId="77777777" w:rsidR="00CE5A2C" w:rsidRPr="00023CB7" w:rsidRDefault="00CE5A2C" w:rsidP="00CE5A2C">
            <w:pPr>
              <w:jc w:val="both"/>
              <w:rPr>
                <w:rFonts w:cs="Arial"/>
              </w:rPr>
            </w:pPr>
            <w:r w:rsidRPr="00023CB7">
              <w:rPr>
                <w:rFonts w:cs="Arial"/>
              </w:rPr>
              <w:t>Health &amp; Safety Committee in place, with Terms of Reference which cover the following key areas:</w:t>
            </w:r>
          </w:p>
          <w:p w14:paraId="2DE175F3" w14:textId="77777777" w:rsidR="00CE5A2C" w:rsidRPr="00023CB7" w:rsidRDefault="00CE5A2C" w:rsidP="00CE5A2C">
            <w:pPr>
              <w:numPr>
                <w:ilvl w:val="0"/>
                <w:numId w:val="19"/>
              </w:numPr>
              <w:jc w:val="both"/>
              <w:rPr>
                <w:rFonts w:cs="Arial"/>
              </w:rPr>
            </w:pPr>
            <w:r w:rsidRPr="00023CB7">
              <w:rPr>
                <w:rFonts w:cs="Arial"/>
              </w:rPr>
              <w:t xml:space="preserve">Monitoring and assuring delivery of objectives set out in the health &amp; Safety action plan in line with agreed </w:t>
            </w:r>
            <w:proofErr w:type="gramStart"/>
            <w:r w:rsidRPr="00023CB7">
              <w:rPr>
                <w:rFonts w:cs="Arial"/>
              </w:rPr>
              <w:t>timescales</w:t>
            </w:r>
            <w:proofErr w:type="gramEnd"/>
          </w:p>
          <w:p w14:paraId="3D76B42F" w14:textId="77777777" w:rsidR="00CE5A2C" w:rsidRPr="00023CB7" w:rsidRDefault="00CE5A2C" w:rsidP="00CE5A2C">
            <w:pPr>
              <w:numPr>
                <w:ilvl w:val="0"/>
                <w:numId w:val="19"/>
              </w:numPr>
              <w:jc w:val="both"/>
              <w:rPr>
                <w:rFonts w:cs="Arial"/>
              </w:rPr>
            </w:pPr>
            <w:r w:rsidRPr="00023CB7">
              <w:rPr>
                <w:rFonts w:cs="Arial"/>
              </w:rPr>
              <w:t>Setting and monitoring standards in accordance with relevant Standards for Health Services in Wales</w:t>
            </w:r>
          </w:p>
          <w:p w14:paraId="0DEB3ECD" w14:textId="77777777" w:rsidR="00CE5A2C" w:rsidRPr="00023CB7" w:rsidRDefault="00CE5A2C" w:rsidP="00CE5A2C">
            <w:pPr>
              <w:numPr>
                <w:ilvl w:val="0"/>
                <w:numId w:val="19"/>
              </w:numPr>
              <w:jc w:val="both"/>
              <w:rPr>
                <w:rFonts w:cs="Arial"/>
              </w:rPr>
            </w:pPr>
            <w:r w:rsidRPr="00023CB7">
              <w:rPr>
                <w:rFonts w:cs="Arial"/>
              </w:rPr>
              <w:t xml:space="preserve">Ensuring that robust proactive and reactive health and safety plans are in place across the health </w:t>
            </w:r>
            <w:proofErr w:type="gramStart"/>
            <w:r w:rsidRPr="00023CB7">
              <w:rPr>
                <w:rFonts w:cs="Arial"/>
              </w:rPr>
              <w:t>board</w:t>
            </w:r>
            <w:proofErr w:type="gramEnd"/>
          </w:p>
          <w:p w14:paraId="14D4FC24" w14:textId="77777777" w:rsidR="00CE5A2C" w:rsidRPr="00023CB7" w:rsidRDefault="00CE5A2C" w:rsidP="00CE5A2C">
            <w:pPr>
              <w:numPr>
                <w:ilvl w:val="0"/>
                <w:numId w:val="19"/>
              </w:numPr>
              <w:jc w:val="both"/>
              <w:rPr>
                <w:rFonts w:cs="Arial"/>
              </w:rPr>
            </w:pPr>
            <w:r w:rsidRPr="00023CB7">
              <w:rPr>
                <w:rFonts w:cs="Arial"/>
              </w:rPr>
              <w:t>Actively pursue and review policy development and implementation</w:t>
            </w:r>
          </w:p>
          <w:p w14:paraId="49D9B75C" w14:textId="77777777" w:rsidR="00CE5A2C" w:rsidRPr="00023CB7" w:rsidRDefault="00CE5A2C" w:rsidP="00CE5A2C">
            <w:pPr>
              <w:numPr>
                <w:ilvl w:val="0"/>
                <w:numId w:val="19"/>
              </w:numPr>
              <w:jc w:val="both"/>
              <w:rPr>
                <w:rFonts w:cs="Arial"/>
              </w:rPr>
            </w:pPr>
            <w:r w:rsidRPr="00023CB7">
              <w:rPr>
                <w:rFonts w:cs="Arial"/>
              </w:rPr>
              <w:t xml:space="preserve">Ensure that health &amp; safety incidents are investigated, and action taken to mitigate the risk of future </w:t>
            </w:r>
            <w:proofErr w:type="gramStart"/>
            <w:r w:rsidRPr="00023CB7">
              <w:rPr>
                <w:rFonts w:cs="Arial"/>
              </w:rPr>
              <w:t>harm</w:t>
            </w:r>
            <w:proofErr w:type="gramEnd"/>
          </w:p>
          <w:p w14:paraId="405C2CCC" w14:textId="77777777" w:rsidR="00CE5A2C" w:rsidRPr="00023CB7" w:rsidRDefault="00CE5A2C" w:rsidP="00CE5A2C">
            <w:pPr>
              <w:numPr>
                <w:ilvl w:val="0"/>
                <w:numId w:val="19"/>
              </w:numPr>
              <w:jc w:val="both"/>
              <w:rPr>
                <w:rFonts w:cs="Arial"/>
              </w:rPr>
            </w:pPr>
            <w:r w:rsidRPr="00023CB7">
              <w:rPr>
                <w:rFonts w:cs="Arial"/>
              </w:rPr>
              <w:t>Reports and audits from enforcement agencies and internal sources are considered and acted upon</w:t>
            </w:r>
          </w:p>
          <w:p w14:paraId="2B2F68ED" w14:textId="77777777" w:rsidR="00CE5A2C" w:rsidRPr="00023CB7" w:rsidRDefault="00CE5A2C" w:rsidP="00CE5A2C">
            <w:pPr>
              <w:numPr>
                <w:ilvl w:val="0"/>
                <w:numId w:val="19"/>
              </w:numPr>
              <w:jc w:val="both"/>
              <w:rPr>
                <w:rFonts w:cs="Arial"/>
              </w:rPr>
            </w:pPr>
            <w:r w:rsidRPr="00023CB7">
              <w:rPr>
                <w:rFonts w:cs="Arial"/>
              </w:rPr>
              <w:t xml:space="preserve">Ensure employee health and wellbeing activities are in </w:t>
            </w:r>
            <w:proofErr w:type="gramStart"/>
            <w:r w:rsidRPr="00023CB7">
              <w:rPr>
                <w:rFonts w:cs="Arial"/>
              </w:rPr>
              <w:t>place</w:t>
            </w:r>
            <w:proofErr w:type="gramEnd"/>
            <w:r w:rsidRPr="00023CB7">
              <w:rPr>
                <w:rFonts w:cs="Arial"/>
              </w:rPr>
              <w:t xml:space="preserve"> </w:t>
            </w:r>
          </w:p>
          <w:p w14:paraId="54D90544" w14:textId="77777777" w:rsidR="00CE5A2C" w:rsidRPr="00023CB7" w:rsidRDefault="00CE5A2C" w:rsidP="00CE5A2C">
            <w:pPr>
              <w:numPr>
                <w:ilvl w:val="0"/>
                <w:numId w:val="19"/>
              </w:numPr>
              <w:jc w:val="both"/>
              <w:rPr>
                <w:rFonts w:cs="Arial"/>
              </w:rPr>
            </w:pPr>
            <w:r w:rsidRPr="00023CB7">
              <w:rPr>
                <w:rFonts w:cs="Arial"/>
              </w:rPr>
              <w:t>Assuring mitigation of health and safety risks</w:t>
            </w:r>
          </w:p>
          <w:p w14:paraId="24ABF23F" w14:textId="77777777" w:rsidR="00CE5A2C" w:rsidRPr="00023CB7" w:rsidRDefault="00CE5A2C" w:rsidP="00CE5A2C">
            <w:pPr>
              <w:jc w:val="both"/>
              <w:rPr>
                <w:rFonts w:cs="Arial"/>
              </w:rPr>
            </w:pPr>
            <w:r w:rsidRPr="00023CB7">
              <w:rPr>
                <w:rFonts w:cs="Arial"/>
              </w:rPr>
              <w:t>Health &amp; Safety Operational Group in place, which supports the work of the Health &amp; Safety Committee</w:t>
            </w:r>
          </w:p>
          <w:p w14:paraId="73792DFB" w14:textId="77777777" w:rsidR="00CE5A2C" w:rsidRPr="00023CB7" w:rsidRDefault="00CE5A2C" w:rsidP="00CE5A2C">
            <w:pPr>
              <w:jc w:val="both"/>
              <w:rPr>
                <w:rFonts w:cs="Arial"/>
              </w:rPr>
            </w:pPr>
            <w:r w:rsidRPr="00023CB7">
              <w:rPr>
                <w:rFonts w:cs="Arial"/>
              </w:rPr>
              <w:t>Health &amp; Safety Policy in place, supported by other key related operational policies including:</w:t>
            </w:r>
          </w:p>
          <w:p w14:paraId="0AE5E0E3" w14:textId="77777777" w:rsidR="00CE5A2C" w:rsidRPr="00023CB7" w:rsidRDefault="00CE5A2C" w:rsidP="00CE5A2C">
            <w:pPr>
              <w:numPr>
                <w:ilvl w:val="0"/>
                <w:numId w:val="20"/>
              </w:numPr>
              <w:jc w:val="both"/>
              <w:rPr>
                <w:rFonts w:cs="Arial"/>
              </w:rPr>
            </w:pPr>
            <w:r w:rsidRPr="00023CB7">
              <w:rPr>
                <w:rFonts w:cs="Arial"/>
              </w:rPr>
              <w:t>Fire Safety</w:t>
            </w:r>
          </w:p>
          <w:p w14:paraId="2FF10AC1" w14:textId="77777777" w:rsidR="00CE5A2C" w:rsidRPr="00023CB7" w:rsidRDefault="00CE5A2C" w:rsidP="00CE5A2C">
            <w:pPr>
              <w:numPr>
                <w:ilvl w:val="0"/>
                <w:numId w:val="20"/>
              </w:numPr>
              <w:jc w:val="both"/>
              <w:rPr>
                <w:rFonts w:cs="Arial"/>
              </w:rPr>
            </w:pPr>
            <w:r w:rsidRPr="00023CB7">
              <w:rPr>
                <w:rFonts w:cs="Arial"/>
              </w:rPr>
              <w:t>Violence &amp; Aggression</w:t>
            </w:r>
          </w:p>
          <w:p w14:paraId="4D3660FC" w14:textId="77777777" w:rsidR="00CE5A2C" w:rsidRPr="00023CB7" w:rsidRDefault="00CE5A2C" w:rsidP="00CE5A2C">
            <w:pPr>
              <w:numPr>
                <w:ilvl w:val="0"/>
                <w:numId w:val="20"/>
              </w:numPr>
              <w:jc w:val="both"/>
              <w:rPr>
                <w:rFonts w:cs="Arial"/>
              </w:rPr>
            </w:pPr>
            <w:r w:rsidRPr="00023CB7">
              <w:rPr>
                <w:rFonts w:cs="Arial"/>
              </w:rPr>
              <w:t>Manual Handling</w:t>
            </w:r>
          </w:p>
          <w:p w14:paraId="3A337957" w14:textId="77777777" w:rsidR="00CE5A2C" w:rsidRPr="00023CB7" w:rsidRDefault="00CE5A2C" w:rsidP="00CE5A2C">
            <w:pPr>
              <w:numPr>
                <w:ilvl w:val="0"/>
                <w:numId w:val="20"/>
              </w:numPr>
              <w:jc w:val="both"/>
              <w:rPr>
                <w:rFonts w:cs="Arial"/>
              </w:rPr>
            </w:pPr>
            <w:r w:rsidRPr="00023CB7">
              <w:rPr>
                <w:rFonts w:cs="Arial"/>
              </w:rPr>
              <w:t>Asbestos Management</w:t>
            </w:r>
          </w:p>
          <w:p w14:paraId="63C2D79E" w14:textId="77777777" w:rsidR="00CE5A2C" w:rsidRPr="00023CB7" w:rsidRDefault="00CE5A2C" w:rsidP="00CE5A2C">
            <w:pPr>
              <w:jc w:val="both"/>
              <w:rPr>
                <w:rFonts w:cs="Arial"/>
              </w:rPr>
            </w:pPr>
            <w:r w:rsidRPr="00023CB7">
              <w:rPr>
                <w:rFonts w:cs="Arial"/>
              </w:rPr>
              <w:t>Health, Safety and Welfare Strategy Implementation Plan in place</w:t>
            </w:r>
          </w:p>
          <w:p w14:paraId="44D6C082" w14:textId="77777777" w:rsidR="00CE5A2C" w:rsidRPr="00023CB7" w:rsidRDefault="00CE5A2C" w:rsidP="00CE5A2C">
            <w:pPr>
              <w:jc w:val="both"/>
              <w:rPr>
                <w:rFonts w:cs="Arial"/>
              </w:rPr>
            </w:pPr>
            <w:r w:rsidRPr="00023CB7">
              <w:rPr>
                <w:rFonts w:cs="Arial"/>
              </w:rPr>
              <w:t>Key Performance Indicators (KPIs) developed by the Health &amp; Safety Team, and approved by the H&amp;S Committee</w:t>
            </w:r>
          </w:p>
          <w:p w14:paraId="7DA41B95" w14:textId="77777777" w:rsidR="00CE5A2C" w:rsidRDefault="00CE5A2C" w:rsidP="00CE5A2C">
            <w:pPr>
              <w:jc w:val="both"/>
              <w:rPr>
                <w:rFonts w:cs="Arial"/>
              </w:rPr>
            </w:pPr>
            <w:r w:rsidRPr="00023CB7">
              <w:rPr>
                <w:rFonts w:cs="Arial"/>
              </w:rPr>
              <w:t>Health &amp; Safety Audit Tool Template developed to support site-based reviews.</w:t>
            </w:r>
          </w:p>
          <w:p w14:paraId="657465A6" w14:textId="1BC31399" w:rsidR="00CE5A2C" w:rsidRPr="007547B0" w:rsidRDefault="00CE5A2C" w:rsidP="00CE5A2C">
            <w:pPr>
              <w:jc w:val="both"/>
              <w:rPr>
                <w:rFonts w:cs="Arial"/>
              </w:rPr>
            </w:pPr>
            <w:r w:rsidRPr="00A979D5">
              <w:rPr>
                <w:rFonts w:cs="Arial"/>
                <w:color w:val="FF0000"/>
              </w:rPr>
              <w:t>Approved 10-year Estates Strategy in place (May 2023)</w:t>
            </w:r>
          </w:p>
        </w:tc>
      </w:tr>
      <w:tr w:rsidR="0058122E" w:rsidRPr="00A822A4" w14:paraId="07EBF8AD" w14:textId="77777777" w:rsidTr="00335CD0">
        <w:trPr>
          <w:trHeight w:val="79"/>
          <w:jc w:val="center"/>
        </w:trPr>
        <w:tc>
          <w:tcPr>
            <w:tcW w:w="3823" w:type="dxa"/>
            <w:gridSpan w:val="2"/>
            <w:tcBorders>
              <w:top w:val="single" w:sz="4" w:space="0" w:color="auto"/>
              <w:left w:val="single" w:sz="4" w:space="0" w:color="auto"/>
              <w:bottom w:val="single" w:sz="4" w:space="0" w:color="auto"/>
              <w:right w:val="single" w:sz="4" w:space="0" w:color="auto"/>
            </w:tcBorders>
            <w:shd w:val="clear" w:color="auto" w:fill="F2F2F2"/>
          </w:tcPr>
          <w:p w14:paraId="04F249A0" w14:textId="77777777" w:rsidR="0058122E" w:rsidRPr="00A822A4" w:rsidRDefault="0058122E" w:rsidP="0014117C">
            <w:pPr>
              <w:spacing w:before="60" w:after="60"/>
              <w:jc w:val="both"/>
              <w:rPr>
                <w:rFonts w:cs="Arial"/>
                <w:b/>
              </w:rPr>
            </w:pPr>
            <w:r>
              <w:rPr>
                <w:rFonts w:cs="Arial"/>
                <w:b/>
              </w:rPr>
              <w:t>Sources of Assurance – Level 1</w:t>
            </w:r>
          </w:p>
        </w:tc>
        <w:tc>
          <w:tcPr>
            <w:tcW w:w="6378" w:type="dxa"/>
            <w:tcBorders>
              <w:top w:val="single" w:sz="4" w:space="0" w:color="auto"/>
              <w:left w:val="single" w:sz="4" w:space="0" w:color="auto"/>
              <w:bottom w:val="single" w:sz="4" w:space="0" w:color="auto"/>
              <w:right w:val="single" w:sz="4" w:space="0" w:color="auto"/>
            </w:tcBorders>
            <w:shd w:val="clear" w:color="auto" w:fill="F2F2F2"/>
          </w:tcPr>
          <w:p w14:paraId="5DFF244A" w14:textId="77777777" w:rsidR="0058122E" w:rsidRPr="00A822A4" w:rsidRDefault="0058122E" w:rsidP="0014117C">
            <w:pPr>
              <w:spacing w:before="60" w:after="60"/>
              <w:jc w:val="both"/>
              <w:rPr>
                <w:rFonts w:cs="Arial"/>
                <w:b/>
              </w:rPr>
            </w:pPr>
            <w:r>
              <w:rPr>
                <w:rFonts w:cs="Arial"/>
                <w:b/>
              </w:rPr>
              <w:t>Sources of Assurance – Level 2</w:t>
            </w:r>
          </w:p>
        </w:tc>
        <w:tc>
          <w:tcPr>
            <w:tcW w:w="11987" w:type="dxa"/>
            <w:gridSpan w:val="7"/>
            <w:tcBorders>
              <w:top w:val="single" w:sz="4" w:space="0" w:color="auto"/>
              <w:left w:val="single" w:sz="4" w:space="0" w:color="auto"/>
              <w:bottom w:val="single" w:sz="4" w:space="0" w:color="auto"/>
              <w:right w:val="single" w:sz="4" w:space="0" w:color="auto"/>
            </w:tcBorders>
            <w:shd w:val="clear" w:color="auto" w:fill="F2F2F2"/>
          </w:tcPr>
          <w:p w14:paraId="20200852" w14:textId="77777777" w:rsidR="0058122E" w:rsidRPr="00A822A4" w:rsidRDefault="0058122E" w:rsidP="0014117C">
            <w:pPr>
              <w:spacing w:before="60" w:after="60"/>
              <w:jc w:val="both"/>
              <w:rPr>
                <w:rFonts w:cs="Arial"/>
                <w:b/>
              </w:rPr>
            </w:pPr>
            <w:r>
              <w:rPr>
                <w:rFonts w:cs="Arial"/>
                <w:b/>
              </w:rPr>
              <w:t>Sources of Assurance – Level 3</w:t>
            </w:r>
          </w:p>
        </w:tc>
      </w:tr>
      <w:tr w:rsidR="00335CD0" w:rsidRPr="00A822A4" w14:paraId="018EC161" w14:textId="2512CF45" w:rsidTr="000C6BEC">
        <w:trPr>
          <w:trHeight w:val="79"/>
          <w:jc w:val="center"/>
        </w:trPr>
        <w:tc>
          <w:tcPr>
            <w:tcW w:w="3823" w:type="dxa"/>
            <w:gridSpan w:val="2"/>
            <w:tcBorders>
              <w:top w:val="single" w:sz="4" w:space="0" w:color="auto"/>
              <w:left w:val="single" w:sz="4" w:space="0" w:color="auto"/>
              <w:bottom w:val="single" w:sz="4" w:space="0" w:color="auto"/>
              <w:right w:val="single" w:sz="4" w:space="0" w:color="auto"/>
            </w:tcBorders>
            <w:shd w:val="clear" w:color="auto" w:fill="auto"/>
          </w:tcPr>
          <w:p w14:paraId="02AFB1E2" w14:textId="77777777" w:rsidR="00335CD0" w:rsidRPr="00A822A4" w:rsidRDefault="00335CD0" w:rsidP="0014117C">
            <w:pPr>
              <w:spacing w:before="60" w:after="60"/>
              <w:jc w:val="both"/>
              <w:rPr>
                <w:rFonts w:cs="Arial"/>
                <w:b/>
              </w:rPr>
            </w:pPr>
          </w:p>
        </w:tc>
        <w:tc>
          <w:tcPr>
            <w:tcW w:w="6378" w:type="dxa"/>
            <w:tcBorders>
              <w:top w:val="single" w:sz="4" w:space="0" w:color="auto"/>
              <w:left w:val="single" w:sz="4" w:space="0" w:color="auto"/>
              <w:bottom w:val="single" w:sz="4" w:space="0" w:color="auto"/>
              <w:right w:val="single" w:sz="4" w:space="0" w:color="auto"/>
            </w:tcBorders>
            <w:shd w:val="clear" w:color="auto" w:fill="auto"/>
          </w:tcPr>
          <w:p w14:paraId="2947E4F3" w14:textId="77777777" w:rsidR="00335CD0" w:rsidRPr="00023CB7" w:rsidRDefault="00335CD0" w:rsidP="0014117C">
            <w:pPr>
              <w:widowControl w:val="0"/>
              <w:spacing w:before="60" w:after="60"/>
              <w:rPr>
                <w:rFonts w:cs="Arial"/>
                <w:color w:val="000000"/>
              </w:rPr>
            </w:pPr>
            <w:r w:rsidRPr="00023CB7">
              <w:rPr>
                <w:rFonts w:cs="Arial"/>
                <w:color w:val="000000"/>
              </w:rPr>
              <w:t>Health &amp; Safety Ops Group ‘Key Issues’ report to Health &amp; Safety Committee</w:t>
            </w:r>
          </w:p>
          <w:p w14:paraId="4626FA72" w14:textId="77777777" w:rsidR="00335CD0" w:rsidRPr="00023CB7" w:rsidRDefault="00335CD0" w:rsidP="0014117C">
            <w:pPr>
              <w:widowControl w:val="0"/>
              <w:spacing w:before="60" w:after="60"/>
              <w:rPr>
                <w:rFonts w:cs="Arial"/>
                <w:color w:val="000000"/>
              </w:rPr>
            </w:pPr>
            <w:r w:rsidRPr="00023CB7">
              <w:rPr>
                <w:rFonts w:cs="Arial"/>
                <w:color w:val="000000"/>
              </w:rPr>
              <w:t>Rotational presentation of Service Group and Non-Service Group H&amp;S Exception reports to H&amp;S Committee</w:t>
            </w:r>
          </w:p>
          <w:p w14:paraId="6062D2C9" w14:textId="77777777" w:rsidR="00335CD0" w:rsidRPr="00023CB7" w:rsidRDefault="00335CD0" w:rsidP="0014117C">
            <w:pPr>
              <w:widowControl w:val="0"/>
              <w:spacing w:before="60" w:after="60"/>
              <w:rPr>
                <w:rFonts w:cs="Arial"/>
                <w:color w:val="000000"/>
              </w:rPr>
            </w:pPr>
            <w:r w:rsidRPr="00023CB7">
              <w:rPr>
                <w:rFonts w:cs="Arial"/>
                <w:color w:val="000000"/>
              </w:rPr>
              <w:t>Regular review of H&amp;S risk on HBRR, as well as a summary of operational risks recorded within Service Groups and Directorates on DATIX, by the H&amp;S Committee</w:t>
            </w:r>
          </w:p>
          <w:p w14:paraId="4A3D4E06" w14:textId="77777777" w:rsidR="00335CD0" w:rsidRPr="00023CB7" w:rsidRDefault="00335CD0" w:rsidP="0014117C">
            <w:pPr>
              <w:widowControl w:val="0"/>
              <w:spacing w:before="60" w:after="60"/>
              <w:rPr>
                <w:rFonts w:cs="Arial"/>
                <w:color w:val="000000"/>
              </w:rPr>
            </w:pPr>
            <w:r w:rsidRPr="00023CB7">
              <w:rPr>
                <w:rFonts w:cs="Arial"/>
                <w:color w:val="000000"/>
              </w:rPr>
              <w:t>Periodic review of progress against the H&amp;S Strategic Action Plan at H&amp;S Committee</w:t>
            </w:r>
          </w:p>
          <w:p w14:paraId="2CE71053" w14:textId="77777777" w:rsidR="00335CD0" w:rsidRPr="00023CB7" w:rsidRDefault="00335CD0" w:rsidP="0014117C">
            <w:pPr>
              <w:widowControl w:val="0"/>
              <w:spacing w:before="60" w:after="60"/>
              <w:rPr>
                <w:rFonts w:cs="Arial"/>
                <w:color w:val="000000"/>
              </w:rPr>
            </w:pPr>
            <w:r w:rsidRPr="00023CB7">
              <w:rPr>
                <w:rFonts w:cs="Arial"/>
                <w:color w:val="000000"/>
              </w:rPr>
              <w:t xml:space="preserve">Estates Health and Safety reports received and </w:t>
            </w:r>
            <w:r>
              <w:rPr>
                <w:rFonts w:cs="Arial"/>
                <w:color w:val="000000"/>
              </w:rPr>
              <w:t>considered by the H&amp;S Committee</w:t>
            </w:r>
          </w:p>
        </w:tc>
        <w:tc>
          <w:tcPr>
            <w:tcW w:w="5993" w:type="dxa"/>
            <w:gridSpan w:val="4"/>
            <w:tcBorders>
              <w:top w:val="single" w:sz="4" w:space="0" w:color="auto"/>
              <w:left w:val="single" w:sz="4" w:space="0" w:color="auto"/>
              <w:bottom w:val="single" w:sz="4" w:space="0" w:color="auto"/>
              <w:right w:val="single" w:sz="4" w:space="0" w:color="auto"/>
            </w:tcBorders>
            <w:shd w:val="clear" w:color="auto" w:fill="auto"/>
          </w:tcPr>
          <w:p w14:paraId="376A1951" w14:textId="77777777" w:rsidR="00335CD0" w:rsidRPr="00BB5352" w:rsidRDefault="00335CD0" w:rsidP="0014117C">
            <w:pPr>
              <w:widowControl w:val="0"/>
              <w:spacing w:before="60"/>
              <w:rPr>
                <w:rFonts w:cs="Arial"/>
              </w:rPr>
            </w:pPr>
            <w:r w:rsidRPr="00BB5352">
              <w:rPr>
                <w:rFonts w:cs="Arial"/>
              </w:rPr>
              <w:t>A&amp;A Report SBU-1920-006 – March 2020</w:t>
            </w:r>
          </w:p>
          <w:p w14:paraId="7C5A181B" w14:textId="77777777" w:rsidR="00335CD0" w:rsidRPr="00BB5352" w:rsidRDefault="00335CD0" w:rsidP="0014117C">
            <w:pPr>
              <w:widowControl w:val="0"/>
              <w:spacing w:after="60"/>
              <w:rPr>
                <w:rFonts w:cs="Arial"/>
              </w:rPr>
            </w:pPr>
            <w:r w:rsidRPr="00BB5352">
              <w:rPr>
                <w:rFonts w:cs="Arial"/>
              </w:rPr>
              <w:t>Health &amp; Safety – Limited Assurance</w:t>
            </w:r>
          </w:p>
          <w:p w14:paraId="275BC24A" w14:textId="77777777" w:rsidR="00335CD0" w:rsidRPr="00BB5352" w:rsidRDefault="00335CD0" w:rsidP="0014117C">
            <w:pPr>
              <w:widowControl w:val="0"/>
              <w:spacing w:before="60"/>
              <w:rPr>
                <w:rFonts w:cs="Arial"/>
              </w:rPr>
            </w:pPr>
            <w:r w:rsidRPr="00BB5352">
              <w:rPr>
                <w:rFonts w:cs="Arial"/>
              </w:rPr>
              <w:t>A&amp;A Report SBU-2021-004 – January 2021</w:t>
            </w:r>
          </w:p>
          <w:p w14:paraId="06395BBD" w14:textId="16325990" w:rsidR="00335CD0" w:rsidRPr="00BB5352" w:rsidRDefault="00335CD0" w:rsidP="0014117C">
            <w:pPr>
              <w:widowControl w:val="0"/>
              <w:spacing w:after="60"/>
              <w:rPr>
                <w:rFonts w:cs="Arial"/>
              </w:rPr>
            </w:pPr>
            <w:r w:rsidRPr="00BB5352">
              <w:rPr>
                <w:rFonts w:cs="Arial"/>
              </w:rPr>
              <w:t>H&amp;S</w:t>
            </w:r>
            <w:r>
              <w:rPr>
                <w:rFonts w:cs="Arial"/>
              </w:rPr>
              <w:t xml:space="preserve"> </w:t>
            </w:r>
            <w:r w:rsidRPr="00BB5352">
              <w:rPr>
                <w:rFonts w:cs="Arial"/>
              </w:rPr>
              <w:t>Framework (F/Up) – Reasonable Assurance</w:t>
            </w:r>
          </w:p>
          <w:p w14:paraId="618126BE" w14:textId="77777777" w:rsidR="00335CD0" w:rsidRPr="00BB5352" w:rsidRDefault="00335CD0" w:rsidP="0014117C">
            <w:pPr>
              <w:widowControl w:val="0"/>
              <w:spacing w:before="60"/>
              <w:rPr>
                <w:rFonts w:cs="Arial"/>
              </w:rPr>
            </w:pPr>
            <w:r w:rsidRPr="00BB5352">
              <w:rPr>
                <w:rFonts w:cs="Arial"/>
              </w:rPr>
              <w:t>A&amp;A Report SBU-2223-016 – September 2022</w:t>
            </w:r>
          </w:p>
          <w:p w14:paraId="32B832FF" w14:textId="77777777" w:rsidR="00335CD0" w:rsidRPr="00BB5352" w:rsidRDefault="00335CD0" w:rsidP="0014117C">
            <w:pPr>
              <w:widowControl w:val="0"/>
              <w:spacing w:after="60"/>
              <w:rPr>
                <w:rFonts w:cs="Arial"/>
              </w:rPr>
            </w:pPr>
            <w:r w:rsidRPr="00BB5352">
              <w:rPr>
                <w:rFonts w:cs="Arial"/>
              </w:rPr>
              <w:t>Health &amp; Safety – Limited Assurance</w:t>
            </w:r>
          </w:p>
          <w:p w14:paraId="5F8930A9" w14:textId="77777777" w:rsidR="00335CD0" w:rsidRPr="00BB5352" w:rsidRDefault="00335CD0" w:rsidP="0014117C">
            <w:pPr>
              <w:widowControl w:val="0"/>
              <w:spacing w:before="60"/>
              <w:rPr>
                <w:rFonts w:cs="Arial"/>
              </w:rPr>
            </w:pPr>
            <w:r w:rsidRPr="00BB5352">
              <w:rPr>
                <w:rFonts w:cs="Arial"/>
              </w:rPr>
              <w:t>A&amp;A Report SBU-2021-007 – April 2021</w:t>
            </w:r>
          </w:p>
          <w:p w14:paraId="2D1C9CEF" w14:textId="77777777" w:rsidR="00335CD0" w:rsidRPr="00BB5352" w:rsidRDefault="00335CD0" w:rsidP="0014117C">
            <w:pPr>
              <w:widowControl w:val="0"/>
              <w:spacing w:after="60"/>
              <w:rPr>
                <w:rFonts w:cs="Arial"/>
              </w:rPr>
            </w:pPr>
            <w:r w:rsidRPr="00BB5352">
              <w:rPr>
                <w:rFonts w:cs="Arial"/>
              </w:rPr>
              <w:t>Control of Contractors – Limited Assurance</w:t>
            </w:r>
          </w:p>
          <w:p w14:paraId="3DBD58FD" w14:textId="77777777" w:rsidR="00335CD0" w:rsidRPr="00BB5352" w:rsidRDefault="00335CD0" w:rsidP="0014117C">
            <w:pPr>
              <w:widowControl w:val="0"/>
              <w:spacing w:before="60"/>
              <w:rPr>
                <w:rFonts w:cs="Arial"/>
              </w:rPr>
            </w:pPr>
            <w:r w:rsidRPr="00BB5352">
              <w:rPr>
                <w:rFonts w:cs="Arial"/>
              </w:rPr>
              <w:t>A&amp;A Report SBU-1920-007 – November 2019</w:t>
            </w:r>
          </w:p>
          <w:p w14:paraId="240BA56C" w14:textId="57E0945A" w:rsidR="00335CD0" w:rsidRPr="00BB5352" w:rsidRDefault="00335CD0" w:rsidP="0014117C">
            <w:pPr>
              <w:widowControl w:val="0"/>
              <w:spacing w:after="60"/>
              <w:rPr>
                <w:rFonts w:cs="Arial"/>
              </w:rPr>
            </w:pPr>
            <w:r w:rsidRPr="00BB5352">
              <w:rPr>
                <w:rFonts w:cs="Arial"/>
              </w:rPr>
              <w:t>Capital Systems: Fin</w:t>
            </w:r>
            <w:r>
              <w:rPr>
                <w:rFonts w:cs="Arial"/>
              </w:rPr>
              <w:t xml:space="preserve">. </w:t>
            </w:r>
            <w:r w:rsidRPr="00BB5352">
              <w:rPr>
                <w:rFonts w:cs="Arial"/>
              </w:rPr>
              <w:t>Safeguarding – Limited Assurance</w:t>
            </w:r>
          </w:p>
          <w:p w14:paraId="6DD5ECF5" w14:textId="77777777" w:rsidR="00335CD0" w:rsidRPr="00BB5352" w:rsidRDefault="00335CD0" w:rsidP="0014117C">
            <w:pPr>
              <w:widowControl w:val="0"/>
              <w:spacing w:before="60"/>
              <w:rPr>
                <w:rFonts w:cs="Arial"/>
              </w:rPr>
            </w:pPr>
            <w:r w:rsidRPr="00BB5352">
              <w:rPr>
                <w:rFonts w:cs="Arial"/>
              </w:rPr>
              <w:t>A&amp;A Report SBU-1617-009 – October 2017</w:t>
            </w:r>
          </w:p>
          <w:p w14:paraId="0060442A" w14:textId="1025CAD2" w:rsidR="00335CD0" w:rsidRPr="00335CD0" w:rsidRDefault="00335CD0" w:rsidP="00335CD0">
            <w:pPr>
              <w:widowControl w:val="0"/>
              <w:spacing w:after="60"/>
              <w:rPr>
                <w:rFonts w:cs="Arial"/>
              </w:rPr>
            </w:pPr>
            <w:r w:rsidRPr="00BB5352">
              <w:rPr>
                <w:rFonts w:cs="Arial"/>
              </w:rPr>
              <w:t>Backlog Maintenance – Limited Assurance</w:t>
            </w:r>
          </w:p>
          <w:p w14:paraId="00728584" w14:textId="77777777" w:rsidR="00335CD0" w:rsidRPr="00BB5352" w:rsidRDefault="00335CD0" w:rsidP="0014117C">
            <w:pPr>
              <w:widowControl w:val="0"/>
              <w:spacing w:after="60"/>
              <w:rPr>
                <w:rFonts w:cs="Arial"/>
              </w:rPr>
            </w:pPr>
          </w:p>
          <w:p w14:paraId="4C04AC76" w14:textId="77777777" w:rsidR="00335CD0" w:rsidRPr="00BB5352" w:rsidRDefault="00335CD0" w:rsidP="0014117C">
            <w:pPr>
              <w:widowControl w:val="0"/>
              <w:spacing w:after="60"/>
              <w:rPr>
                <w:rFonts w:cs="Arial"/>
              </w:rPr>
            </w:pPr>
          </w:p>
          <w:p w14:paraId="708882DD" w14:textId="77777777" w:rsidR="00335CD0" w:rsidRPr="00BB5352" w:rsidRDefault="00335CD0" w:rsidP="0014117C">
            <w:pPr>
              <w:widowControl w:val="0"/>
              <w:spacing w:after="60"/>
              <w:rPr>
                <w:rFonts w:cs="Arial"/>
              </w:rPr>
            </w:pPr>
          </w:p>
          <w:p w14:paraId="051164DA" w14:textId="77777777" w:rsidR="00335CD0" w:rsidRDefault="00335CD0" w:rsidP="0014117C">
            <w:pPr>
              <w:widowControl w:val="0"/>
              <w:spacing w:after="60"/>
              <w:rPr>
                <w:rFonts w:cs="Arial"/>
              </w:rPr>
            </w:pPr>
          </w:p>
          <w:p w14:paraId="2C863377" w14:textId="77777777" w:rsidR="000F0998" w:rsidRDefault="000F0998" w:rsidP="0014117C">
            <w:pPr>
              <w:widowControl w:val="0"/>
              <w:spacing w:after="60"/>
              <w:rPr>
                <w:rFonts w:cs="Arial"/>
              </w:rPr>
            </w:pPr>
          </w:p>
          <w:p w14:paraId="684A3088" w14:textId="77777777" w:rsidR="000F0998" w:rsidRDefault="000F0998" w:rsidP="0014117C">
            <w:pPr>
              <w:widowControl w:val="0"/>
              <w:spacing w:after="60"/>
              <w:rPr>
                <w:rFonts w:cs="Arial"/>
              </w:rPr>
            </w:pPr>
          </w:p>
          <w:p w14:paraId="615C4ECB" w14:textId="77777777" w:rsidR="000F0998" w:rsidRDefault="000F0998" w:rsidP="0014117C">
            <w:pPr>
              <w:widowControl w:val="0"/>
              <w:spacing w:after="60"/>
              <w:rPr>
                <w:rFonts w:cs="Arial"/>
              </w:rPr>
            </w:pPr>
          </w:p>
          <w:p w14:paraId="4DB0F50A" w14:textId="77777777" w:rsidR="000F0998" w:rsidRDefault="000F0998" w:rsidP="0014117C">
            <w:pPr>
              <w:widowControl w:val="0"/>
              <w:spacing w:after="60"/>
              <w:rPr>
                <w:rFonts w:cs="Arial"/>
              </w:rPr>
            </w:pPr>
          </w:p>
          <w:p w14:paraId="2DADD9F1" w14:textId="2BFCD2C5" w:rsidR="000F0998" w:rsidRPr="00BB5352" w:rsidRDefault="000F0998" w:rsidP="0014117C">
            <w:pPr>
              <w:widowControl w:val="0"/>
              <w:spacing w:after="60"/>
              <w:rPr>
                <w:rFonts w:cs="Arial"/>
              </w:rPr>
            </w:pPr>
          </w:p>
        </w:tc>
        <w:tc>
          <w:tcPr>
            <w:tcW w:w="5994" w:type="dxa"/>
            <w:gridSpan w:val="3"/>
            <w:tcBorders>
              <w:top w:val="single" w:sz="4" w:space="0" w:color="auto"/>
              <w:left w:val="single" w:sz="4" w:space="0" w:color="auto"/>
              <w:bottom w:val="single" w:sz="4" w:space="0" w:color="auto"/>
              <w:right w:val="single" w:sz="4" w:space="0" w:color="auto"/>
            </w:tcBorders>
            <w:shd w:val="clear" w:color="auto" w:fill="auto"/>
          </w:tcPr>
          <w:p w14:paraId="137FA1D6" w14:textId="77777777" w:rsidR="00335CD0" w:rsidRPr="00BB5352" w:rsidRDefault="00335CD0" w:rsidP="00335CD0">
            <w:pPr>
              <w:widowControl w:val="0"/>
              <w:spacing w:before="60"/>
              <w:rPr>
                <w:rFonts w:cs="Arial"/>
              </w:rPr>
            </w:pPr>
            <w:r w:rsidRPr="00BB5352">
              <w:rPr>
                <w:rFonts w:cs="Arial"/>
              </w:rPr>
              <w:t>A&amp;A Report SBU-2021-008 – June 2021</w:t>
            </w:r>
          </w:p>
          <w:p w14:paraId="22705BFF" w14:textId="77777777" w:rsidR="00335CD0" w:rsidRPr="00BB5352" w:rsidRDefault="00335CD0" w:rsidP="00335CD0">
            <w:pPr>
              <w:widowControl w:val="0"/>
              <w:spacing w:after="60"/>
              <w:rPr>
                <w:rFonts w:cs="Arial"/>
              </w:rPr>
            </w:pPr>
            <w:r w:rsidRPr="00BB5352">
              <w:rPr>
                <w:rFonts w:cs="Arial"/>
              </w:rPr>
              <w:t>Water Safety – Limited Assurance</w:t>
            </w:r>
          </w:p>
          <w:p w14:paraId="4B860387" w14:textId="77777777" w:rsidR="00335CD0" w:rsidRPr="00BB5352" w:rsidRDefault="00335CD0" w:rsidP="00335CD0">
            <w:pPr>
              <w:widowControl w:val="0"/>
              <w:spacing w:before="60"/>
              <w:rPr>
                <w:rFonts w:cs="Arial"/>
              </w:rPr>
            </w:pPr>
            <w:r w:rsidRPr="00BB5352">
              <w:rPr>
                <w:rFonts w:cs="Arial"/>
              </w:rPr>
              <w:t>A&amp;A Report ABM-1819-009 – May 2019</w:t>
            </w:r>
          </w:p>
          <w:p w14:paraId="6F422D3A" w14:textId="77777777" w:rsidR="00335CD0" w:rsidRPr="00BB5352" w:rsidRDefault="00335CD0" w:rsidP="00335CD0">
            <w:pPr>
              <w:widowControl w:val="0"/>
              <w:spacing w:after="60"/>
              <w:rPr>
                <w:rFonts w:cs="Arial"/>
              </w:rPr>
            </w:pPr>
            <w:r w:rsidRPr="00BB5352">
              <w:rPr>
                <w:rFonts w:cs="Arial"/>
              </w:rPr>
              <w:t>Safe Water Management – Limited Assurance</w:t>
            </w:r>
          </w:p>
          <w:p w14:paraId="58CE0C72" w14:textId="77777777" w:rsidR="00335CD0" w:rsidRPr="00BB5352" w:rsidRDefault="00335CD0" w:rsidP="00335CD0">
            <w:pPr>
              <w:widowControl w:val="0"/>
              <w:spacing w:before="60"/>
              <w:rPr>
                <w:rFonts w:cs="Arial"/>
              </w:rPr>
            </w:pPr>
            <w:r w:rsidRPr="00BB5352">
              <w:rPr>
                <w:rFonts w:cs="Arial"/>
              </w:rPr>
              <w:t>A&amp;A Report SBU-2021-009 – April 2021</w:t>
            </w:r>
          </w:p>
          <w:p w14:paraId="73C04D59" w14:textId="77777777" w:rsidR="00335CD0" w:rsidRPr="00BB5352" w:rsidRDefault="00335CD0" w:rsidP="00335CD0">
            <w:pPr>
              <w:widowControl w:val="0"/>
              <w:spacing w:after="60"/>
              <w:rPr>
                <w:rFonts w:cs="Arial"/>
              </w:rPr>
            </w:pPr>
            <w:r w:rsidRPr="00BB5352">
              <w:rPr>
                <w:rFonts w:cs="Arial"/>
              </w:rPr>
              <w:t>Fire Safety Management – Limited Assurance</w:t>
            </w:r>
          </w:p>
          <w:p w14:paraId="33644AAA" w14:textId="77777777" w:rsidR="00335CD0" w:rsidRPr="00BB5352" w:rsidRDefault="00335CD0" w:rsidP="00335CD0">
            <w:pPr>
              <w:widowControl w:val="0"/>
              <w:rPr>
                <w:rFonts w:cs="Arial"/>
              </w:rPr>
            </w:pPr>
            <w:r w:rsidRPr="00BB5352">
              <w:rPr>
                <w:rFonts w:cs="Arial"/>
              </w:rPr>
              <w:t>A&amp;A Report (No Ref Given) – October 2022</w:t>
            </w:r>
          </w:p>
          <w:p w14:paraId="29913500" w14:textId="77777777" w:rsidR="00335CD0" w:rsidRDefault="00335CD0" w:rsidP="00335CD0">
            <w:pPr>
              <w:widowControl w:val="0"/>
              <w:spacing w:after="60"/>
              <w:rPr>
                <w:rFonts w:cs="Arial"/>
              </w:rPr>
            </w:pPr>
            <w:r w:rsidRPr="00BB5352">
              <w:rPr>
                <w:rFonts w:cs="Arial"/>
              </w:rPr>
              <w:t xml:space="preserve">Decarbonisation – No assurance rating </w:t>
            </w:r>
            <w:proofErr w:type="gramStart"/>
            <w:r w:rsidRPr="00BB5352">
              <w:rPr>
                <w:rFonts w:cs="Arial"/>
              </w:rPr>
              <w:t>given</w:t>
            </w:r>
            <w:proofErr w:type="gramEnd"/>
          </w:p>
          <w:p w14:paraId="42AB014A" w14:textId="4C465F81" w:rsidR="00335CD0" w:rsidRPr="00335CD0" w:rsidRDefault="00335CD0" w:rsidP="00335CD0">
            <w:pPr>
              <w:widowControl w:val="0"/>
              <w:spacing w:before="60"/>
              <w:rPr>
                <w:rFonts w:cs="Arial"/>
                <w:color w:val="FF0000"/>
              </w:rPr>
            </w:pPr>
            <w:r w:rsidRPr="00335CD0">
              <w:rPr>
                <w:rFonts w:cs="Arial"/>
                <w:color w:val="FF0000"/>
              </w:rPr>
              <w:t>A&amp;A Report S</w:t>
            </w:r>
            <w:r>
              <w:rPr>
                <w:rFonts w:cs="Arial"/>
                <w:color w:val="FF0000"/>
              </w:rPr>
              <w:t>S</w:t>
            </w:r>
            <w:r w:rsidRPr="00335CD0">
              <w:rPr>
                <w:rFonts w:cs="Arial"/>
                <w:color w:val="FF0000"/>
              </w:rPr>
              <w:t>U-SBU-2223-00</w:t>
            </w:r>
            <w:r>
              <w:rPr>
                <w:rFonts w:cs="Arial"/>
                <w:color w:val="FF0000"/>
              </w:rPr>
              <w:t>2</w:t>
            </w:r>
            <w:r w:rsidRPr="00335CD0">
              <w:rPr>
                <w:rFonts w:cs="Arial"/>
                <w:color w:val="FF0000"/>
              </w:rPr>
              <w:t xml:space="preserve"> – July 2023</w:t>
            </w:r>
          </w:p>
          <w:p w14:paraId="355D47E1" w14:textId="77777777" w:rsidR="00335CD0" w:rsidRPr="00335CD0" w:rsidRDefault="00335CD0" w:rsidP="00335CD0">
            <w:pPr>
              <w:widowControl w:val="0"/>
              <w:spacing w:after="60"/>
              <w:rPr>
                <w:rFonts w:cs="Arial"/>
                <w:color w:val="FF0000"/>
              </w:rPr>
            </w:pPr>
            <w:r w:rsidRPr="00335CD0">
              <w:rPr>
                <w:rFonts w:cs="Arial"/>
                <w:color w:val="FF0000"/>
              </w:rPr>
              <w:t>Follow-up: Estates Assurance – Limited Assurance</w:t>
            </w:r>
          </w:p>
          <w:p w14:paraId="7DFD752A" w14:textId="2839E4D5" w:rsidR="00335CD0" w:rsidRPr="00335CD0" w:rsidRDefault="00335CD0" w:rsidP="00335CD0">
            <w:pPr>
              <w:widowControl w:val="0"/>
              <w:spacing w:before="60"/>
              <w:rPr>
                <w:rFonts w:cs="Arial"/>
                <w:color w:val="FF0000"/>
              </w:rPr>
            </w:pPr>
            <w:r w:rsidRPr="00335CD0">
              <w:rPr>
                <w:rFonts w:cs="Arial"/>
                <w:color w:val="FF0000"/>
              </w:rPr>
              <w:t>A&amp;A Report S</w:t>
            </w:r>
            <w:r>
              <w:rPr>
                <w:rFonts w:cs="Arial"/>
                <w:color w:val="FF0000"/>
              </w:rPr>
              <w:t>S</w:t>
            </w:r>
            <w:r w:rsidRPr="00335CD0">
              <w:rPr>
                <w:rFonts w:cs="Arial"/>
                <w:color w:val="FF0000"/>
              </w:rPr>
              <w:t>U-SBU-2223-001 – July 2023</w:t>
            </w:r>
          </w:p>
          <w:p w14:paraId="7F84D42D" w14:textId="5FD22692" w:rsidR="00335CD0" w:rsidRPr="00335CD0" w:rsidRDefault="00335CD0" w:rsidP="00335CD0">
            <w:pPr>
              <w:widowControl w:val="0"/>
              <w:spacing w:after="60"/>
              <w:rPr>
                <w:rFonts w:cs="Arial"/>
                <w:color w:val="FF0000"/>
              </w:rPr>
            </w:pPr>
            <w:r w:rsidRPr="00335CD0">
              <w:rPr>
                <w:rFonts w:cs="Arial"/>
                <w:color w:val="FF0000"/>
              </w:rPr>
              <w:t xml:space="preserve">Follow-up: </w:t>
            </w:r>
            <w:r>
              <w:rPr>
                <w:rFonts w:cs="Arial"/>
                <w:color w:val="FF0000"/>
              </w:rPr>
              <w:t>Capital</w:t>
            </w:r>
            <w:r w:rsidRPr="00335CD0">
              <w:rPr>
                <w:rFonts w:cs="Arial"/>
                <w:color w:val="FF0000"/>
              </w:rPr>
              <w:t xml:space="preserve"> Assurance – </w:t>
            </w:r>
            <w:r>
              <w:rPr>
                <w:rFonts w:cs="Arial"/>
                <w:color w:val="FF0000"/>
              </w:rPr>
              <w:t>Substantial</w:t>
            </w:r>
            <w:r w:rsidRPr="00335CD0">
              <w:rPr>
                <w:rFonts w:cs="Arial"/>
                <w:color w:val="FF0000"/>
              </w:rPr>
              <w:t xml:space="preserve"> Assurance</w:t>
            </w:r>
          </w:p>
          <w:p w14:paraId="1D313053" w14:textId="77777777" w:rsidR="00335CD0" w:rsidRDefault="00335CD0" w:rsidP="0014117C">
            <w:pPr>
              <w:widowControl w:val="0"/>
              <w:spacing w:after="60"/>
              <w:rPr>
                <w:rFonts w:cs="Arial"/>
              </w:rPr>
            </w:pPr>
          </w:p>
          <w:p w14:paraId="511F9B38" w14:textId="77777777" w:rsidR="00335CD0" w:rsidRDefault="00335CD0" w:rsidP="0014117C">
            <w:pPr>
              <w:widowControl w:val="0"/>
              <w:spacing w:after="60"/>
              <w:rPr>
                <w:rFonts w:cs="Arial"/>
              </w:rPr>
            </w:pPr>
          </w:p>
          <w:p w14:paraId="2DB2C007" w14:textId="77777777" w:rsidR="00335CD0" w:rsidRDefault="00335CD0" w:rsidP="0014117C">
            <w:pPr>
              <w:widowControl w:val="0"/>
              <w:spacing w:after="60"/>
              <w:rPr>
                <w:rFonts w:cs="Arial"/>
              </w:rPr>
            </w:pPr>
          </w:p>
          <w:p w14:paraId="67BE51C3" w14:textId="77777777" w:rsidR="00335CD0" w:rsidRDefault="00335CD0" w:rsidP="0014117C">
            <w:pPr>
              <w:widowControl w:val="0"/>
              <w:spacing w:after="60"/>
              <w:rPr>
                <w:rFonts w:cs="Arial"/>
              </w:rPr>
            </w:pPr>
          </w:p>
          <w:p w14:paraId="40A326B8" w14:textId="77777777" w:rsidR="00335CD0" w:rsidRDefault="00335CD0" w:rsidP="0014117C">
            <w:pPr>
              <w:widowControl w:val="0"/>
              <w:spacing w:after="60"/>
              <w:rPr>
                <w:rFonts w:cs="Arial"/>
              </w:rPr>
            </w:pPr>
          </w:p>
          <w:p w14:paraId="6AD1F95B" w14:textId="77777777" w:rsidR="00335CD0" w:rsidRDefault="00335CD0" w:rsidP="0014117C">
            <w:pPr>
              <w:widowControl w:val="0"/>
              <w:spacing w:after="60"/>
              <w:rPr>
                <w:rFonts w:cs="Arial"/>
              </w:rPr>
            </w:pPr>
          </w:p>
          <w:p w14:paraId="432D2890" w14:textId="77777777" w:rsidR="00335CD0" w:rsidRDefault="00335CD0" w:rsidP="0014117C">
            <w:pPr>
              <w:widowControl w:val="0"/>
              <w:spacing w:after="60"/>
              <w:rPr>
                <w:rFonts w:cs="Arial"/>
              </w:rPr>
            </w:pPr>
          </w:p>
          <w:p w14:paraId="172E2BBE" w14:textId="77777777" w:rsidR="00335CD0" w:rsidRDefault="00335CD0" w:rsidP="0014117C">
            <w:pPr>
              <w:widowControl w:val="0"/>
              <w:spacing w:after="60"/>
              <w:rPr>
                <w:rFonts w:cs="Arial"/>
              </w:rPr>
            </w:pPr>
          </w:p>
          <w:p w14:paraId="5DA65298" w14:textId="27AC470B" w:rsidR="00335CD0" w:rsidRPr="00BB5352" w:rsidRDefault="00335CD0" w:rsidP="0014117C">
            <w:pPr>
              <w:widowControl w:val="0"/>
              <w:spacing w:after="60"/>
              <w:rPr>
                <w:rFonts w:cs="Arial"/>
              </w:rPr>
            </w:pPr>
          </w:p>
        </w:tc>
      </w:tr>
      <w:tr w:rsidR="0058122E" w:rsidRPr="00A822A4" w14:paraId="2F3F5736" w14:textId="77777777" w:rsidTr="0058122E">
        <w:trPr>
          <w:trHeight w:val="79"/>
          <w:jc w:val="center"/>
        </w:trPr>
        <w:tc>
          <w:tcPr>
            <w:tcW w:w="11094" w:type="dxa"/>
            <w:gridSpan w:val="5"/>
            <w:tcBorders>
              <w:top w:val="single" w:sz="4" w:space="0" w:color="auto"/>
              <w:left w:val="single" w:sz="4" w:space="0" w:color="auto"/>
              <w:bottom w:val="single" w:sz="4" w:space="0" w:color="auto"/>
              <w:right w:val="single" w:sz="4" w:space="0" w:color="auto"/>
            </w:tcBorders>
            <w:shd w:val="clear" w:color="auto" w:fill="F2F2F2"/>
          </w:tcPr>
          <w:p w14:paraId="5C9D5D02" w14:textId="77777777" w:rsidR="0058122E" w:rsidRPr="00A822A4" w:rsidRDefault="0058122E" w:rsidP="0014117C">
            <w:pPr>
              <w:spacing w:before="60" w:after="60"/>
              <w:jc w:val="both"/>
              <w:rPr>
                <w:rFonts w:cs="Arial"/>
                <w:b/>
              </w:rPr>
            </w:pPr>
            <w:r w:rsidRPr="00A822A4">
              <w:rPr>
                <w:rFonts w:cs="Arial"/>
                <w:b/>
              </w:rPr>
              <w:lastRenderedPageBreak/>
              <w:t>Gaps in Control/Assurance or Identified Areas for Improvement</w:t>
            </w:r>
          </w:p>
        </w:tc>
        <w:tc>
          <w:tcPr>
            <w:tcW w:w="11094" w:type="dxa"/>
            <w:gridSpan w:val="5"/>
            <w:tcBorders>
              <w:top w:val="single" w:sz="4" w:space="0" w:color="auto"/>
              <w:left w:val="single" w:sz="4" w:space="0" w:color="auto"/>
              <w:bottom w:val="single" w:sz="4" w:space="0" w:color="auto"/>
              <w:right w:val="single" w:sz="4" w:space="0" w:color="auto"/>
            </w:tcBorders>
            <w:shd w:val="clear" w:color="auto" w:fill="F2F2F2"/>
          </w:tcPr>
          <w:p w14:paraId="1C060D77" w14:textId="77777777" w:rsidR="0058122E" w:rsidRPr="00A822A4" w:rsidRDefault="0058122E" w:rsidP="0014117C">
            <w:pPr>
              <w:spacing w:before="60" w:after="60"/>
              <w:jc w:val="both"/>
              <w:rPr>
                <w:rFonts w:cs="Arial"/>
                <w:b/>
              </w:rPr>
            </w:pPr>
            <w:r w:rsidRPr="00A822A4">
              <w:rPr>
                <w:rFonts w:cs="Arial"/>
                <w:b/>
              </w:rPr>
              <w:t xml:space="preserve">Agreed Action </w:t>
            </w:r>
          </w:p>
        </w:tc>
      </w:tr>
      <w:tr w:rsidR="0058122E" w:rsidRPr="00A822A4" w14:paraId="77DF2BEC" w14:textId="77777777" w:rsidTr="0058122E">
        <w:trPr>
          <w:trHeight w:val="79"/>
          <w:jc w:val="center"/>
        </w:trPr>
        <w:tc>
          <w:tcPr>
            <w:tcW w:w="11094" w:type="dxa"/>
            <w:gridSpan w:val="5"/>
            <w:tcBorders>
              <w:top w:val="single" w:sz="4" w:space="0" w:color="auto"/>
              <w:left w:val="single" w:sz="4" w:space="0" w:color="auto"/>
              <w:bottom w:val="single" w:sz="4" w:space="0" w:color="auto"/>
              <w:right w:val="single" w:sz="4" w:space="0" w:color="auto"/>
            </w:tcBorders>
            <w:shd w:val="clear" w:color="auto" w:fill="auto"/>
          </w:tcPr>
          <w:p w14:paraId="2C018950" w14:textId="77777777" w:rsidR="0058122E" w:rsidRPr="00680A9A" w:rsidRDefault="0058122E" w:rsidP="0014117C">
            <w:pPr>
              <w:jc w:val="both"/>
              <w:rPr>
                <w:rFonts w:cs="Arial"/>
              </w:rPr>
            </w:pPr>
            <w:r w:rsidRPr="00680A9A">
              <w:rPr>
                <w:rFonts w:cs="Arial"/>
              </w:rPr>
              <w:t xml:space="preserve">Scope to enhance clarity/assurance over which areas are and are not being addressed by H&amp;S Ops Group deep </w:t>
            </w:r>
            <w:proofErr w:type="gramStart"/>
            <w:r w:rsidRPr="00680A9A">
              <w:rPr>
                <w:rFonts w:cs="Arial"/>
              </w:rPr>
              <w:t>dives</w:t>
            </w:r>
            <w:proofErr w:type="gramEnd"/>
          </w:p>
          <w:p w14:paraId="51FD7B9B" w14:textId="77777777" w:rsidR="0058122E" w:rsidRPr="00680A9A" w:rsidRDefault="0058122E" w:rsidP="0014117C">
            <w:pPr>
              <w:jc w:val="both"/>
              <w:rPr>
                <w:rFonts w:cs="Arial"/>
              </w:rPr>
            </w:pPr>
          </w:p>
          <w:p w14:paraId="047BD655" w14:textId="77777777" w:rsidR="0058122E" w:rsidRPr="00680A9A" w:rsidRDefault="0058122E" w:rsidP="0014117C">
            <w:pPr>
              <w:jc w:val="both"/>
              <w:rPr>
                <w:rFonts w:cs="Arial"/>
              </w:rPr>
            </w:pPr>
          </w:p>
          <w:p w14:paraId="57D7B7B8" w14:textId="1E3BC3CA" w:rsidR="0058122E" w:rsidRPr="00680A9A" w:rsidRDefault="0058122E" w:rsidP="0014117C">
            <w:pPr>
              <w:jc w:val="both"/>
              <w:rPr>
                <w:rFonts w:cs="Arial"/>
              </w:rPr>
            </w:pPr>
          </w:p>
          <w:p w14:paraId="75D2D4E0" w14:textId="77777777" w:rsidR="00F43C36" w:rsidRPr="00680A9A" w:rsidRDefault="00F43C36" w:rsidP="0014117C">
            <w:pPr>
              <w:jc w:val="both"/>
              <w:rPr>
                <w:rFonts w:cs="Arial"/>
              </w:rPr>
            </w:pPr>
          </w:p>
          <w:p w14:paraId="09AFEF41" w14:textId="77777777" w:rsidR="0058122E" w:rsidRPr="00680A9A" w:rsidRDefault="0058122E" w:rsidP="0014117C">
            <w:pPr>
              <w:jc w:val="both"/>
              <w:rPr>
                <w:rFonts w:cs="Arial"/>
              </w:rPr>
            </w:pPr>
            <w:r w:rsidRPr="00680A9A">
              <w:rPr>
                <w:rFonts w:cs="Arial"/>
              </w:rPr>
              <w:t>Scope identified to enhance clarity and content of Estates reports received by the H&amp;S Ops Group</w:t>
            </w:r>
          </w:p>
          <w:p w14:paraId="17566F3C" w14:textId="069C0EFE" w:rsidR="0058122E" w:rsidRPr="00680A9A" w:rsidRDefault="0058122E" w:rsidP="0014117C">
            <w:pPr>
              <w:jc w:val="both"/>
              <w:rPr>
                <w:rFonts w:cs="Arial"/>
              </w:rPr>
            </w:pPr>
          </w:p>
          <w:p w14:paraId="40599994" w14:textId="77777777" w:rsidR="00F43C36" w:rsidRPr="00680A9A" w:rsidRDefault="00F43C36" w:rsidP="0014117C">
            <w:pPr>
              <w:jc w:val="both"/>
              <w:rPr>
                <w:rFonts w:cs="Arial"/>
              </w:rPr>
            </w:pPr>
          </w:p>
          <w:p w14:paraId="21FCD5D7" w14:textId="77777777" w:rsidR="0058122E" w:rsidRPr="00680A9A" w:rsidRDefault="0058122E" w:rsidP="0014117C">
            <w:pPr>
              <w:jc w:val="both"/>
              <w:rPr>
                <w:rFonts w:cs="Arial"/>
              </w:rPr>
            </w:pPr>
            <w:r w:rsidRPr="00680A9A">
              <w:rPr>
                <w:rFonts w:cs="Arial"/>
              </w:rPr>
              <w:t>Scope identified to enhance clarity of performance reporting against agreed KPIs at H&amp;S Ops Group and H&amp;S Committee</w:t>
            </w:r>
          </w:p>
          <w:p w14:paraId="7BA45B90" w14:textId="77777777" w:rsidR="0058122E" w:rsidRPr="00680A9A" w:rsidRDefault="0058122E" w:rsidP="0014117C">
            <w:pPr>
              <w:jc w:val="both"/>
              <w:rPr>
                <w:rFonts w:cs="Arial"/>
              </w:rPr>
            </w:pPr>
          </w:p>
          <w:p w14:paraId="698C6924" w14:textId="3CA384E4" w:rsidR="0058122E" w:rsidRDefault="0058122E" w:rsidP="0014117C">
            <w:pPr>
              <w:jc w:val="both"/>
              <w:rPr>
                <w:rFonts w:cs="Arial"/>
              </w:rPr>
            </w:pPr>
          </w:p>
          <w:p w14:paraId="682DE3E9" w14:textId="77777777" w:rsidR="0003701E" w:rsidRPr="00680A9A" w:rsidRDefault="0003701E" w:rsidP="0014117C">
            <w:pPr>
              <w:jc w:val="both"/>
              <w:rPr>
                <w:rFonts w:cs="Arial"/>
              </w:rPr>
            </w:pPr>
          </w:p>
          <w:p w14:paraId="4AAA8AE1" w14:textId="47CDD4E4" w:rsidR="0058122E" w:rsidRPr="00680A9A" w:rsidRDefault="0058122E" w:rsidP="0014117C">
            <w:pPr>
              <w:jc w:val="both"/>
              <w:rPr>
                <w:rFonts w:cs="Arial"/>
              </w:rPr>
            </w:pPr>
            <w:r w:rsidRPr="00680A9A">
              <w:rPr>
                <w:rFonts w:cs="Arial"/>
              </w:rPr>
              <w:t xml:space="preserve">Health and safety team resource business case requires review/update </w:t>
            </w:r>
            <w:proofErr w:type="gramStart"/>
            <w:r w:rsidRPr="00680A9A">
              <w:rPr>
                <w:rFonts w:cs="Arial"/>
              </w:rPr>
              <w:t>in order to</w:t>
            </w:r>
            <w:proofErr w:type="gramEnd"/>
            <w:r w:rsidRPr="00680A9A">
              <w:rPr>
                <w:rFonts w:cs="Arial"/>
              </w:rPr>
              <w:t xml:space="preserve"> reflect the current and intended structure.</w:t>
            </w:r>
          </w:p>
          <w:p w14:paraId="3E6D0EA9" w14:textId="19DCA2DB" w:rsidR="00F43C36" w:rsidRDefault="00F43C36" w:rsidP="0014117C">
            <w:pPr>
              <w:jc w:val="both"/>
              <w:rPr>
                <w:rFonts w:cs="Arial"/>
              </w:rPr>
            </w:pPr>
          </w:p>
          <w:p w14:paraId="40605E10" w14:textId="77777777" w:rsidR="00FF3476" w:rsidRPr="00680A9A" w:rsidRDefault="00FF3476" w:rsidP="0014117C">
            <w:pPr>
              <w:jc w:val="both"/>
              <w:rPr>
                <w:rFonts w:cs="Arial"/>
              </w:rPr>
            </w:pPr>
          </w:p>
          <w:p w14:paraId="0B9EBCCC" w14:textId="77777777" w:rsidR="0058122E" w:rsidRPr="00680A9A" w:rsidRDefault="0058122E" w:rsidP="0014117C">
            <w:pPr>
              <w:jc w:val="both"/>
              <w:rPr>
                <w:rFonts w:cs="Arial"/>
              </w:rPr>
            </w:pPr>
          </w:p>
          <w:p w14:paraId="63BD9687" w14:textId="77777777" w:rsidR="0058122E" w:rsidRPr="00680A9A" w:rsidRDefault="0058122E" w:rsidP="0014117C">
            <w:pPr>
              <w:jc w:val="both"/>
              <w:rPr>
                <w:rFonts w:cs="Arial"/>
              </w:rPr>
            </w:pPr>
            <w:r w:rsidRPr="00680A9A">
              <w:rPr>
                <w:rFonts w:cs="Arial"/>
              </w:rPr>
              <w:t xml:space="preserve">Scope to enhance systems and processes around contractor insurance and competency </w:t>
            </w:r>
            <w:proofErr w:type="gramStart"/>
            <w:r w:rsidRPr="00680A9A">
              <w:rPr>
                <w:rFonts w:cs="Arial"/>
              </w:rPr>
              <w:t>checks</w:t>
            </w:r>
            <w:proofErr w:type="gramEnd"/>
          </w:p>
          <w:p w14:paraId="7B44B0A0" w14:textId="77777777" w:rsidR="0058122E" w:rsidRPr="00680A9A" w:rsidRDefault="0058122E" w:rsidP="0014117C">
            <w:pPr>
              <w:jc w:val="both"/>
              <w:rPr>
                <w:rFonts w:cs="Arial"/>
              </w:rPr>
            </w:pPr>
          </w:p>
          <w:p w14:paraId="1538E66F" w14:textId="76FF0FE3" w:rsidR="0058122E" w:rsidRDefault="0058122E" w:rsidP="0014117C">
            <w:pPr>
              <w:jc w:val="both"/>
              <w:rPr>
                <w:rFonts w:cs="Arial"/>
              </w:rPr>
            </w:pPr>
          </w:p>
          <w:p w14:paraId="321165E9" w14:textId="77777777" w:rsidR="009B094A" w:rsidRPr="00680A9A" w:rsidRDefault="009B094A" w:rsidP="0014117C">
            <w:pPr>
              <w:jc w:val="both"/>
              <w:rPr>
                <w:rFonts w:cs="Arial"/>
              </w:rPr>
            </w:pPr>
          </w:p>
          <w:p w14:paraId="42ECF0FD" w14:textId="77777777" w:rsidR="0058122E" w:rsidRPr="00680A9A" w:rsidRDefault="0058122E" w:rsidP="0014117C">
            <w:pPr>
              <w:jc w:val="both"/>
              <w:rPr>
                <w:rFonts w:cs="Arial"/>
              </w:rPr>
            </w:pPr>
            <w:r w:rsidRPr="00680A9A">
              <w:rPr>
                <w:rFonts w:cs="Arial"/>
              </w:rPr>
              <w:t xml:space="preserve">Scope identified to enhance Estates Stores processes across health board </w:t>
            </w:r>
            <w:proofErr w:type="gramStart"/>
            <w:r w:rsidRPr="00680A9A">
              <w:rPr>
                <w:rFonts w:cs="Arial"/>
              </w:rPr>
              <w:t>sites</w:t>
            </w:r>
            <w:proofErr w:type="gramEnd"/>
          </w:p>
          <w:p w14:paraId="16E5EA63" w14:textId="77777777" w:rsidR="0058122E" w:rsidRPr="00680A9A" w:rsidRDefault="0058122E" w:rsidP="0014117C">
            <w:pPr>
              <w:jc w:val="both"/>
              <w:rPr>
                <w:rFonts w:cs="Arial"/>
              </w:rPr>
            </w:pPr>
          </w:p>
          <w:p w14:paraId="47F202C3" w14:textId="77777777" w:rsidR="0058122E" w:rsidRPr="00680A9A" w:rsidRDefault="0058122E" w:rsidP="0014117C">
            <w:pPr>
              <w:jc w:val="both"/>
              <w:rPr>
                <w:rFonts w:cs="Arial"/>
              </w:rPr>
            </w:pPr>
          </w:p>
          <w:p w14:paraId="2A60DCA4" w14:textId="77777777" w:rsidR="0058122E" w:rsidRPr="00680A9A" w:rsidRDefault="0058122E" w:rsidP="0014117C">
            <w:pPr>
              <w:jc w:val="both"/>
              <w:rPr>
                <w:rFonts w:cs="Arial"/>
              </w:rPr>
            </w:pPr>
            <w:r w:rsidRPr="00680A9A">
              <w:rPr>
                <w:rFonts w:cs="Arial"/>
              </w:rPr>
              <w:t xml:space="preserve">Staff training in respect of water safety requires updating </w:t>
            </w:r>
          </w:p>
        </w:tc>
        <w:tc>
          <w:tcPr>
            <w:tcW w:w="11094" w:type="dxa"/>
            <w:gridSpan w:val="5"/>
            <w:tcBorders>
              <w:top w:val="single" w:sz="4" w:space="0" w:color="auto"/>
              <w:left w:val="single" w:sz="4" w:space="0" w:color="auto"/>
              <w:bottom w:val="single" w:sz="4" w:space="0" w:color="auto"/>
              <w:right w:val="single" w:sz="4" w:space="0" w:color="auto"/>
            </w:tcBorders>
            <w:shd w:val="clear" w:color="auto" w:fill="auto"/>
          </w:tcPr>
          <w:p w14:paraId="13A2B86A" w14:textId="070E8E46" w:rsidR="00F43C36" w:rsidRPr="00BB5352" w:rsidRDefault="00F43C36" w:rsidP="00F43C36">
            <w:pPr>
              <w:jc w:val="both"/>
              <w:rPr>
                <w:rFonts w:cs="Arial"/>
                <w:b/>
              </w:rPr>
            </w:pPr>
            <w:r w:rsidRPr="00BB5352">
              <w:rPr>
                <w:rFonts w:cs="Arial"/>
              </w:rPr>
              <w:t xml:space="preserve">Following the stepping down of the Health &amp; Safety Committee, the Health &amp; Safety Operation Group (HSOG) Key Issues Report will now be received by the Quality &amp; Safety Committee. This Key Issues report details any Deep Dive review undertaken during the reporting period. An updated </w:t>
            </w:r>
            <w:r w:rsidR="00DC603F">
              <w:rPr>
                <w:rFonts w:cs="Arial"/>
              </w:rPr>
              <w:t xml:space="preserve">exception </w:t>
            </w:r>
            <w:r w:rsidR="00DC603F" w:rsidRPr="00BB5352">
              <w:rPr>
                <w:rFonts w:cs="Arial"/>
              </w:rPr>
              <w:t>reporting</w:t>
            </w:r>
            <w:r w:rsidRPr="00BB5352">
              <w:rPr>
                <w:rFonts w:cs="Arial"/>
              </w:rPr>
              <w:t xml:space="preserve"> template has been implemented for Service Groups to report into HSOG </w:t>
            </w:r>
            <w:proofErr w:type="gramStart"/>
            <w:r w:rsidRPr="00BB5352">
              <w:rPr>
                <w:rFonts w:cs="Arial"/>
              </w:rPr>
              <w:t>in order to</w:t>
            </w:r>
            <w:proofErr w:type="gramEnd"/>
            <w:r w:rsidRPr="00BB5352">
              <w:rPr>
                <w:rFonts w:cs="Arial"/>
              </w:rPr>
              <w:t xml:space="preserve"> assist with this. Going forward, the forward plan of Deep Dives will form a standing item on the HSOG Key Issues report to Q&amp;S Committee. </w:t>
            </w:r>
            <w:r w:rsidR="00DC603F" w:rsidRPr="00DC603F">
              <w:rPr>
                <w:rFonts w:cs="Arial"/>
                <w:b/>
                <w:color w:val="FF0000"/>
              </w:rPr>
              <w:t>31/12/2023</w:t>
            </w:r>
          </w:p>
          <w:p w14:paraId="72CC4A7F" w14:textId="77777777" w:rsidR="0058122E" w:rsidRPr="00BB5352" w:rsidRDefault="0058122E" w:rsidP="0014117C">
            <w:pPr>
              <w:jc w:val="both"/>
              <w:rPr>
                <w:rFonts w:cs="Arial"/>
                <w:b/>
              </w:rPr>
            </w:pPr>
          </w:p>
          <w:p w14:paraId="0FFED457" w14:textId="77777777" w:rsidR="00A81448" w:rsidRPr="004A2AB1" w:rsidRDefault="00A81448" w:rsidP="00A81448">
            <w:pPr>
              <w:jc w:val="both"/>
              <w:rPr>
                <w:rFonts w:cs="Arial"/>
                <w:color w:val="FF0000"/>
              </w:rPr>
            </w:pPr>
            <w:r w:rsidRPr="004A2AB1">
              <w:rPr>
                <w:rFonts w:cs="Arial"/>
                <w:color w:val="FF0000"/>
              </w:rPr>
              <w:t xml:space="preserve">A new report template will be submitted to the HSOG in November 2023, this will provide KPI's for estates related disciplines as outlined in the KPI's recommended and approved by the HSC. </w:t>
            </w:r>
            <w:r w:rsidRPr="004A2AB1">
              <w:rPr>
                <w:rFonts w:cs="Arial"/>
                <w:b/>
                <w:color w:val="FF0000"/>
              </w:rPr>
              <w:t>30/11/2023</w:t>
            </w:r>
          </w:p>
          <w:p w14:paraId="60CCCA99" w14:textId="77777777" w:rsidR="0058122E" w:rsidRPr="00BB5352" w:rsidRDefault="0058122E" w:rsidP="0014117C">
            <w:pPr>
              <w:jc w:val="both"/>
              <w:rPr>
                <w:rFonts w:cs="Arial"/>
              </w:rPr>
            </w:pPr>
          </w:p>
          <w:p w14:paraId="2A7B4CDA" w14:textId="28083816" w:rsidR="0003701E" w:rsidRPr="00BB5352" w:rsidRDefault="0003701E" w:rsidP="0003701E">
            <w:pPr>
              <w:jc w:val="both"/>
              <w:rPr>
                <w:rFonts w:cs="Arial"/>
                <w:b/>
              </w:rPr>
            </w:pPr>
            <w:r w:rsidRPr="00BB5352">
              <w:rPr>
                <w:rFonts w:cs="Arial"/>
              </w:rPr>
              <w:t xml:space="preserve">Updated exemption reports now have a section specifically for KPIs for the Service Groups. Further review and update is being undertaken to ensure that appropriate information relating to Estates KPI’s in being captured. The deadline for his action has been extended in line with the Quality &amp; Safety Committee meeting calendar. </w:t>
            </w:r>
            <w:r w:rsidRPr="00917F33">
              <w:rPr>
                <w:rFonts w:cs="Arial"/>
                <w:b/>
                <w:color w:val="FF0000"/>
              </w:rPr>
              <w:t>30/11/2023</w:t>
            </w:r>
          </w:p>
          <w:p w14:paraId="2EE0826A" w14:textId="77777777" w:rsidR="0058122E" w:rsidRPr="00BB5352" w:rsidRDefault="0058122E" w:rsidP="0014117C">
            <w:pPr>
              <w:jc w:val="both"/>
              <w:rPr>
                <w:rFonts w:cs="Arial"/>
              </w:rPr>
            </w:pPr>
            <w:r w:rsidRPr="00BB5352">
              <w:rPr>
                <w:rFonts w:cs="Arial"/>
              </w:rPr>
              <w:t xml:space="preserve"> </w:t>
            </w:r>
          </w:p>
          <w:p w14:paraId="5E79C0BB" w14:textId="60F18140" w:rsidR="00FF3476" w:rsidRPr="00FF3476" w:rsidRDefault="00FF3476" w:rsidP="00F43C36">
            <w:pPr>
              <w:jc w:val="both"/>
              <w:rPr>
                <w:rFonts w:cs="Arial"/>
                <w:color w:val="FF0000"/>
              </w:rPr>
            </w:pPr>
            <w:proofErr w:type="gramStart"/>
            <w:r w:rsidRPr="00FF3476">
              <w:rPr>
                <w:rFonts w:cs="Arial"/>
                <w:color w:val="FF0000"/>
              </w:rPr>
              <w:t>A number of</w:t>
            </w:r>
            <w:proofErr w:type="gramEnd"/>
            <w:r w:rsidRPr="00FF3476">
              <w:rPr>
                <w:rFonts w:cs="Arial"/>
                <w:color w:val="FF0000"/>
              </w:rPr>
              <w:t xml:space="preserve"> posts have already been implemented (2 x Fire Safety Advisors - 1 x Manual Handling Advisor/trainer and 1 x Health &amp; Safety Advisor. With Capital moving to the finance Directorate in January 2023, there is a review of Estates, Health &amp; Safety and Capital with an OCP anticipated to commence in Q3 2023/24. Therefore, H&amp;S will now be included in the overall OCP. </w:t>
            </w:r>
            <w:r w:rsidRPr="00FF3476">
              <w:rPr>
                <w:rFonts w:cs="Arial"/>
                <w:b/>
                <w:color w:val="FF0000"/>
              </w:rPr>
              <w:t>31/12/2023</w:t>
            </w:r>
          </w:p>
          <w:p w14:paraId="347B7C49" w14:textId="77777777" w:rsidR="00FF3476" w:rsidRDefault="00FF3476" w:rsidP="00F43C36">
            <w:pPr>
              <w:jc w:val="both"/>
              <w:rPr>
                <w:rFonts w:cs="Arial"/>
              </w:rPr>
            </w:pPr>
          </w:p>
          <w:p w14:paraId="0796B084" w14:textId="1317515B" w:rsidR="009B094A" w:rsidRPr="009B094A" w:rsidRDefault="009B094A" w:rsidP="009B094A">
            <w:pPr>
              <w:rPr>
                <w:rFonts w:ascii="Calibri" w:hAnsi="Calibri"/>
                <w:color w:val="FF0000"/>
              </w:rPr>
            </w:pPr>
            <w:r w:rsidRPr="009B094A">
              <w:rPr>
                <w:color w:val="FF0000"/>
              </w:rPr>
              <w:t xml:space="preserve">The department have introduced new procedures, to check that contractors have received induction and are providing the appropriate documentation.  This performance will be reported within the estates Finance and Performance reports to address this </w:t>
            </w:r>
            <w:r>
              <w:rPr>
                <w:color w:val="FF0000"/>
              </w:rPr>
              <w:t>action</w:t>
            </w:r>
            <w:r w:rsidRPr="009B094A">
              <w:rPr>
                <w:color w:val="FF0000"/>
              </w:rPr>
              <w:t>.</w:t>
            </w:r>
            <w:r>
              <w:rPr>
                <w:color w:val="FF0000"/>
              </w:rPr>
              <w:t xml:space="preserve"> </w:t>
            </w:r>
            <w:r w:rsidRPr="009B094A">
              <w:rPr>
                <w:b/>
                <w:color w:val="FF0000"/>
              </w:rPr>
              <w:t>CLOSED</w:t>
            </w:r>
          </w:p>
          <w:p w14:paraId="1C0E8201" w14:textId="77777777" w:rsidR="0058122E" w:rsidRPr="00BB5352" w:rsidRDefault="0058122E" w:rsidP="0014117C">
            <w:pPr>
              <w:jc w:val="both"/>
              <w:rPr>
                <w:rFonts w:cs="Arial"/>
                <w:b/>
              </w:rPr>
            </w:pPr>
          </w:p>
          <w:p w14:paraId="739E3421" w14:textId="3A3FD7B7" w:rsidR="0058122E" w:rsidRPr="00BB5352" w:rsidRDefault="005C08D3" w:rsidP="0014117C">
            <w:pPr>
              <w:jc w:val="both"/>
              <w:rPr>
                <w:rFonts w:cs="Arial"/>
              </w:rPr>
            </w:pPr>
            <w:r w:rsidRPr="005C08D3">
              <w:rPr>
                <w:rFonts w:cs="Arial"/>
                <w:color w:val="FF0000"/>
              </w:rPr>
              <w:t xml:space="preserve">Draft procedure documents have been prepared and reviewed by NWSSP Audit &amp; Assurance colleagues. These will now be finalised and approved by the Estates Board. </w:t>
            </w:r>
            <w:r w:rsidRPr="005C08D3">
              <w:rPr>
                <w:rFonts w:cs="Arial"/>
                <w:b/>
                <w:color w:val="FF0000"/>
              </w:rPr>
              <w:t>31/12/2023</w:t>
            </w:r>
            <w:r w:rsidR="0058122E" w:rsidRPr="00BB5352">
              <w:rPr>
                <w:rFonts w:cs="Arial"/>
              </w:rPr>
              <w:t xml:space="preserve">  </w:t>
            </w:r>
          </w:p>
          <w:p w14:paraId="13767E11" w14:textId="77777777" w:rsidR="0058122E" w:rsidRPr="00BB5352" w:rsidRDefault="0058122E" w:rsidP="0014117C">
            <w:pPr>
              <w:jc w:val="both"/>
              <w:rPr>
                <w:rFonts w:cs="Arial"/>
                <w:b/>
              </w:rPr>
            </w:pPr>
          </w:p>
          <w:p w14:paraId="43CF0427" w14:textId="7B14E62D" w:rsidR="0058122E" w:rsidRPr="00BB5352" w:rsidRDefault="002C6C36" w:rsidP="002C6C36">
            <w:pPr>
              <w:jc w:val="both"/>
              <w:rPr>
                <w:rFonts w:cs="Arial"/>
              </w:rPr>
            </w:pPr>
            <w:r w:rsidRPr="002C6C36">
              <w:rPr>
                <w:rFonts w:cs="Arial"/>
                <w:color w:val="FF0000"/>
              </w:rPr>
              <w:t xml:space="preserve">Updated Water Safety Plan and Training Matrix in place. </w:t>
            </w:r>
            <w:r w:rsidRPr="002C6C36">
              <w:rPr>
                <w:rFonts w:cs="Arial"/>
                <w:b/>
                <w:color w:val="FF0000"/>
              </w:rPr>
              <w:t>Complete.</w:t>
            </w:r>
            <w:r>
              <w:rPr>
                <w:rFonts w:cs="Arial"/>
              </w:rPr>
              <w:t xml:space="preserve"> </w:t>
            </w:r>
          </w:p>
        </w:tc>
      </w:tr>
    </w:tbl>
    <w:p w14:paraId="14CC8153" w14:textId="3ACC86B0" w:rsidR="0058122E" w:rsidRDefault="0058122E" w:rsidP="00B537CA">
      <w:pPr>
        <w:tabs>
          <w:tab w:val="left" w:pos="16018"/>
        </w:tabs>
        <w:jc w:val="center"/>
        <w:rPr>
          <w:b/>
          <w:sz w:val="24"/>
          <w:szCs w:val="24"/>
        </w:rPr>
      </w:pPr>
    </w:p>
    <w:p w14:paraId="5357D378" w14:textId="77777777" w:rsidR="0058122E" w:rsidRDefault="0058122E" w:rsidP="00B537CA">
      <w:pPr>
        <w:tabs>
          <w:tab w:val="left" w:pos="16018"/>
        </w:tabs>
        <w:jc w:val="center"/>
        <w:rPr>
          <w:b/>
          <w:sz w:val="24"/>
          <w:szCs w:val="24"/>
        </w:rPr>
      </w:pPr>
    </w:p>
    <w:p w14:paraId="3CAF7470" w14:textId="77777777" w:rsidR="005165D5" w:rsidRDefault="005165D5" w:rsidP="00B537CA">
      <w:pPr>
        <w:tabs>
          <w:tab w:val="left" w:pos="16018"/>
        </w:tabs>
        <w:jc w:val="center"/>
        <w:rPr>
          <w:b/>
          <w:sz w:val="24"/>
          <w:szCs w:val="24"/>
        </w:rPr>
      </w:pPr>
    </w:p>
    <w:p w14:paraId="3CAF7471" w14:textId="77777777" w:rsidR="005165D5" w:rsidRDefault="005165D5" w:rsidP="00B537CA">
      <w:pPr>
        <w:tabs>
          <w:tab w:val="left" w:pos="16018"/>
        </w:tabs>
        <w:jc w:val="center"/>
        <w:rPr>
          <w:b/>
          <w:sz w:val="24"/>
          <w:szCs w:val="24"/>
        </w:rPr>
      </w:pPr>
    </w:p>
    <w:p w14:paraId="3CAF7472" w14:textId="77777777" w:rsidR="005165D5" w:rsidRDefault="005165D5" w:rsidP="00B537CA">
      <w:pPr>
        <w:tabs>
          <w:tab w:val="left" w:pos="16018"/>
        </w:tabs>
        <w:jc w:val="center"/>
        <w:rPr>
          <w:b/>
          <w:sz w:val="24"/>
          <w:szCs w:val="24"/>
        </w:rPr>
      </w:pPr>
    </w:p>
    <w:p w14:paraId="3CAF7473" w14:textId="77777777" w:rsidR="005165D5" w:rsidRDefault="005165D5" w:rsidP="00B537CA">
      <w:pPr>
        <w:tabs>
          <w:tab w:val="left" w:pos="16018"/>
        </w:tabs>
        <w:jc w:val="center"/>
        <w:rPr>
          <w:b/>
          <w:sz w:val="24"/>
          <w:szCs w:val="24"/>
        </w:rPr>
      </w:pPr>
    </w:p>
    <w:p w14:paraId="3CAF7474" w14:textId="77777777" w:rsidR="005165D5" w:rsidRDefault="005165D5" w:rsidP="00B537CA">
      <w:pPr>
        <w:tabs>
          <w:tab w:val="left" w:pos="16018"/>
        </w:tabs>
        <w:jc w:val="center"/>
        <w:rPr>
          <w:b/>
          <w:sz w:val="24"/>
          <w:szCs w:val="24"/>
        </w:rPr>
      </w:pPr>
    </w:p>
    <w:p w14:paraId="3CAF7475" w14:textId="77777777" w:rsidR="000F0F2C" w:rsidRDefault="000F0F2C" w:rsidP="00B537CA">
      <w:pPr>
        <w:tabs>
          <w:tab w:val="left" w:pos="16018"/>
        </w:tabs>
        <w:jc w:val="center"/>
        <w:rPr>
          <w:b/>
          <w:sz w:val="24"/>
          <w:szCs w:val="24"/>
        </w:rPr>
      </w:pPr>
    </w:p>
    <w:p w14:paraId="3CAF7476" w14:textId="77777777" w:rsidR="000F0F2C" w:rsidRDefault="000F0F2C" w:rsidP="00B537CA">
      <w:pPr>
        <w:tabs>
          <w:tab w:val="left" w:pos="16018"/>
        </w:tabs>
        <w:jc w:val="center"/>
        <w:rPr>
          <w:b/>
          <w:sz w:val="24"/>
          <w:szCs w:val="24"/>
        </w:rPr>
      </w:pPr>
    </w:p>
    <w:p w14:paraId="3CAF7477" w14:textId="77777777" w:rsidR="000F0F2C" w:rsidRDefault="000F0F2C" w:rsidP="001D205C">
      <w:pPr>
        <w:tabs>
          <w:tab w:val="left" w:pos="16018"/>
        </w:tabs>
        <w:rPr>
          <w:b/>
          <w:sz w:val="24"/>
          <w:szCs w:val="24"/>
        </w:rPr>
      </w:pPr>
    </w:p>
    <w:p w14:paraId="3CAF7478" w14:textId="77777777" w:rsidR="001D205C" w:rsidRDefault="001D205C" w:rsidP="001D205C">
      <w:pPr>
        <w:tabs>
          <w:tab w:val="left" w:pos="16018"/>
        </w:tabs>
        <w:rPr>
          <w:b/>
          <w:sz w:val="24"/>
          <w:szCs w:val="24"/>
        </w:rPr>
      </w:pPr>
    </w:p>
    <w:p w14:paraId="3CAF7479" w14:textId="77777777" w:rsidR="001D205C" w:rsidRDefault="001D205C" w:rsidP="001D205C">
      <w:pPr>
        <w:tabs>
          <w:tab w:val="left" w:pos="16018"/>
        </w:tabs>
        <w:rPr>
          <w:b/>
          <w:sz w:val="24"/>
          <w:szCs w:val="24"/>
        </w:rPr>
      </w:pPr>
    </w:p>
    <w:p w14:paraId="3CAF747A" w14:textId="77777777" w:rsidR="001D205C" w:rsidRDefault="001D205C" w:rsidP="001D205C">
      <w:pPr>
        <w:tabs>
          <w:tab w:val="left" w:pos="16018"/>
        </w:tabs>
        <w:rPr>
          <w:b/>
          <w:sz w:val="24"/>
          <w:szCs w:val="24"/>
        </w:rPr>
      </w:pPr>
    </w:p>
    <w:p w14:paraId="3CAF7516" w14:textId="77777777" w:rsidR="00B11B63" w:rsidRDefault="00B11B63" w:rsidP="00B11B63">
      <w:pPr>
        <w:tabs>
          <w:tab w:val="left" w:pos="16018"/>
        </w:tabs>
        <w:jc w:val="center"/>
        <w:rPr>
          <w:b/>
          <w:sz w:val="24"/>
          <w:szCs w:val="24"/>
        </w:rPr>
      </w:pPr>
    </w:p>
    <w:sectPr w:rsidR="00B11B63" w:rsidSect="003A6F0F">
      <w:pgSz w:w="23814" w:h="16839" w:orient="landscape" w:code="8"/>
      <w:pgMar w:top="709" w:right="851" w:bottom="42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CAF7597" w14:textId="77777777" w:rsidR="00041BF4" w:rsidRDefault="00041BF4" w:rsidP="00685044">
      <w:r>
        <w:separator/>
      </w:r>
    </w:p>
  </w:endnote>
  <w:endnote w:type="continuationSeparator" w:id="0">
    <w:p w14:paraId="3CAF7598" w14:textId="77777777" w:rsidR="00041BF4" w:rsidRDefault="00041BF4" w:rsidP="006850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Frutiger 45 Light">
    <w:altName w:val="Times New Roman"/>
    <w:panose1 w:val="00000000000000000000"/>
    <w:charset w:val="00"/>
    <w:family w:val="swiss"/>
    <w:notTrueType/>
    <w:pitch w:val="default"/>
    <w:sig w:usb0="03000000"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Arial Bold">
    <w:altName w:val="Arial"/>
    <w:panose1 w:val="020B07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850380107"/>
      <w:docPartObj>
        <w:docPartGallery w:val="Page Numbers (Bottom of Page)"/>
        <w:docPartUnique/>
      </w:docPartObj>
    </w:sdtPr>
    <w:sdtEndPr>
      <w:rPr>
        <w:noProof/>
      </w:rPr>
    </w:sdtEndPr>
    <w:sdtContent>
      <w:p w14:paraId="3CAF7599" w14:textId="271D3F4B" w:rsidR="00041BF4" w:rsidRDefault="00041BF4">
        <w:pPr>
          <w:pStyle w:val="Footer"/>
          <w:jc w:val="right"/>
        </w:pPr>
        <w:r>
          <w:fldChar w:fldCharType="begin"/>
        </w:r>
        <w:r>
          <w:instrText xml:space="preserve"> PAGE   \* MERGEFORMAT </w:instrText>
        </w:r>
        <w:r>
          <w:fldChar w:fldCharType="separate"/>
        </w:r>
        <w:r w:rsidR="004B32A3">
          <w:rPr>
            <w:noProof/>
          </w:rPr>
          <w:t>2</w:t>
        </w:r>
        <w:r>
          <w:rPr>
            <w:noProof/>
          </w:rPr>
          <w:fldChar w:fldCharType="end"/>
        </w:r>
      </w:p>
    </w:sdtContent>
  </w:sdt>
  <w:p w14:paraId="3CAF759A" w14:textId="77777777" w:rsidR="00041BF4" w:rsidRDefault="00041BF4" w:rsidP="00524690">
    <w:pPr>
      <w:pStyle w:val="Footer"/>
      <w:tabs>
        <w:tab w:val="clear" w:pos="9026"/>
        <w:tab w:val="left" w:pos="3826"/>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CAF7595" w14:textId="77777777" w:rsidR="00041BF4" w:rsidRDefault="00041BF4" w:rsidP="00685044">
      <w:r>
        <w:separator/>
      </w:r>
    </w:p>
  </w:footnote>
  <w:footnote w:type="continuationSeparator" w:id="0">
    <w:p w14:paraId="3CAF7596" w14:textId="77777777" w:rsidR="00041BF4" w:rsidRDefault="00041BF4" w:rsidP="0068504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89"/>
    <w:multiLevelType w:val="singleLevel"/>
    <w:tmpl w:val="F4725008"/>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0E15FB9"/>
    <w:multiLevelType w:val="hybridMultilevel"/>
    <w:tmpl w:val="E7509732"/>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363845"/>
    <w:multiLevelType w:val="hybridMultilevel"/>
    <w:tmpl w:val="E6B073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07D438D"/>
    <w:multiLevelType w:val="hybridMultilevel"/>
    <w:tmpl w:val="571C5C2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154F31F4"/>
    <w:multiLevelType w:val="hybridMultilevel"/>
    <w:tmpl w:val="2BEC8308"/>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BE54E8A"/>
    <w:multiLevelType w:val="hybridMultilevel"/>
    <w:tmpl w:val="B384566C"/>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7ED60C3"/>
    <w:multiLevelType w:val="hybridMultilevel"/>
    <w:tmpl w:val="E1A07068"/>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D7A552F"/>
    <w:multiLevelType w:val="hybridMultilevel"/>
    <w:tmpl w:val="8D3821D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FF3359B"/>
    <w:multiLevelType w:val="hybridMultilevel"/>
    <w:tmpl w:val="788C2E64"/>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60B7DCB"/>
    <w:multiLevelType w:val="hybridMultilevel"/>
    <w:tmpl w:val="47142E74"/>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71B535B"/>
    <w:multiLevelType w:val="hybridMultilevel"/>
    <w:tmpl w:val="231E77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73810A1"/>
    <w:multiLevelType w:val="hybridMultilevel"/>
    <w:tmpl w:val="37B0E86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3D0D6F34"/>
    <w:multiLevelType w:val="hybridMultilevel"/>
    <w:tmpl w:val="40AC94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EA4662A"/>
    <w:multiLevelType w:val="hybridMultilevel"/>
    <w:tmpl w:val="494E98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2044663"/>
    <w:multiLevelType w:val="hybridMultilevel"/>
    <w:tmpl w:val="139ED06A"/>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74F5B7D"/>
    <w:multiLevelType w:val="multilevel"/>
    <w:tmpl w:val="405098B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566A6CCB"/>
    <w:multiLevelType w:val="hybridMultilevel"/>
    <w:tmpl w:val="055E46F2"/>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74B2633"/>
    <w:multiLevelType w:val="hybridMultilevel"/>
    <w:tmpl w:val="6876D774"/>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46C3F58"/>
    <w:multiLevelType w:val="hybridMultilevel"/>
    <w:tmpl w:val="7E526D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67735EE"/>
    <w:multiLevelType w:val="hybridMultilevel"/>
    <w:tmpl w:val="3C90C770"/>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B46265D"/>
    <w:multiLevelType w:val="hybridMultilevel"/>
    <w:tmpl w:val="04DA9FD2"/>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B7238EF"/>
    <w:multiLevelType w:val="hybridMultilevel"/>
    <w:tmpl w:val="AA0AE516"/>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6A57BB7"/>
    <w:multiLevelType w:val="hybridMultilevel"/>
    <w:tmpl w:val="CA06EAFC"/>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8AE7A7B"/>
    <w:multiLevelType w:val="hybridMultilevel"/>
    <w:tmpl w:val="021E91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695108050">
    <w:abstractNumId w:val="7"/>
  </w:num>
  <w:num w:numId="2" w16cid:durableId="1485393430">
    <w:abstractNumId w:val="12"/>
  </w:num>
  <w:num w:numId="3" w16cid:durableId="529727574">
    <w:abstractNumId w:val="23"/>
  </w:num>
  <w:num w:numId="4" w16cid:durableId="1038358529">
    <w:abstractNumId w:val="0"/>
  </w:num>
  <w:num w:numId="5" w16cid:durableId="605036610">
    <w:abstractNumId w:val="3"/>
  </w:num>
  <w:num w:numId="6" w16cid:durableId="1988893701">
    <w:abstractNumId w:val="18"/>
  </w:num>
  <w:num w:numId="7" w16cid:durableId="1061633727">
    <w:abstractNumId w:val="14"/>
  </w:num>
  <w:num w:numId="8" w16cid:durableId="1384132322">
    <w:abstractNumId w:val="10"/>
  </w:num>
  <w:num w:numId="9" w16cid:durableId="1280259932">
    <w:abstractNumId w:val="21"/>
  </w:num>
  <w:num w:numId="10" w16cid:durableId="1947999148">
    <w:abstractNumId w:val="6"/>
  </w:num>
  <w:num w:numId="11" w16cid:durableId="49690664">
    <w:abstractNumId w:val="15"/>
  </w:num>
  <w:num w:numId="12" w16cid:durableId="729231026">
    <w:abstractNumId w:val="9"/>
  </w:num>
  <w:num w:numId="13" w16cid:durableId="2054691125">
    <w:abstractNumId w:val="1"/>
  </w:num>
  <w:num w:numId="14" w16cid:durableId="256136125">
    <w:abstractNumId w:val="19"/>
  </w:num>
  <w:num w:numId="15" w16cid:durableId="951664670">
    <w:abstractNumId w:val="2"/>
  </w:num>
  <w:num w:numId="16" w16cid:durableId="654842771">
    <w:abstractNumId w:val="17"/>
  </w:num>
  <w:num w:numId="17" w16cid:durableId="801732263">
    <w:abstractNumId w:val="4"/>
  </w:num>
  <w:num w:numId="18" w16cid:durableId="804157983">
    <w:abstractNumId w:val="8"/>
  </w:num>
  <w:num w:numId="19" w16cid:durableId="1108431880">
    <w:abstractNumId w:val="16"/>
  </w:num>
  <w:num w:numId="20" w16cid:durableId="953947415">
    <w:abstractNumId w:val="5"/>
  </w:num>
  <w:num w:numId="21" w16cid:durableId="1086925821">
    <w:abstractNumId w:val="13"/>
  </w:num>
  <w:num w:numId="22" w16cid:durableId="1741823366">
    <w:abstractNumId w:val="22"/>
  </w:num>
  <w:num w:numId="23" w16cid:durableId="159851821">
    <w:abstractNumId w:val="20"/>
  </w:num>
  <w:num w:numId="24" w16cid:durableId="330916842">
    <w:abstractNumId w:val="11"/>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proofState w:spelling="clean" w:grammar="clean"/>
  <w:defaultTabStop w:val="720"/>
  <w:characterSpacingControl w:val="doNotCompress"/>
  <w:hdrShapeDefaults>
    <o:shapedefaults v:ext="edit" spidmax="1955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54851"/>
    <w:rsid w:val="00001AD4"/>
    <w:rsid w:val="00001B67"/>
    <w:rsid w:val="00001E69"/>
    <w:rsid w:val="000020EB"/>
    <w:rsid w:val="00002237"/>
    <w:rsid w:val="00002569"/>
    <w:rsid w:val="0000425C"/>
    <w:rsid w:val="00005DE2"/>
    <w:rsid w:val="00005EBF"/>
    <w:rsid w:val="000065C9"/>
    <w:rsid w:val="0000661B"/>
    <w:rsid w:val="00010C29"/>
    <w:rsid w:val="000119C9"/>
    <w:rsid w:val="00012CCA"/>
    <w:rsid w:val="0001385E"/>
    <w:rsid w:val="000149AC"/>
    <w:rsid w:val="00016FDC"/>
    <w:rsid w:val="00016FDE"/>
    <w:rsid w:val="00017F03"/>
    <w:rsid w:val="0002204D"/>
    <w:rsid w:val="000223EF"/>
    <w:rsid w:val="00023FE9"/>
    <w:rsid w:val="000246ED"/>
    <w:rsid w:val="00025BCB"/>
    <w:rsid w:val="00025CD0"/>
    <w:rsid w:val="0002791E"/>
    <w:rsid w:val="00027CA3"/>
    <w:rsid w:val="00030443"/>
    <w:rsid w:val="00030B91"/>
    <w:rsid w:val="0003414B"/>
    <w:rsid w:val="00034C57"/>
    <w:rsid w:val="00035701"/>
    <w:rsid w:val="00036C7B"/>
    <w:rsid w:val="0003701E"/>
    <w:rsid w:val="00041BF4"/>
    <w:rsid w:val="00043681"/>
    <w:rsid w:val="00043898"/>
    <w:rsid w:val="00044BBB"/>
    <w:rsid w:val="000457C1"/>
    <w:rsid w:val="000500CD"/>
    <w:rsid w:val="00050431"/>
    <w:rsid w:val="000516E3"/>
    <w:rsid w:val="00051DA5"/>
    <w:rsid w:val="00051DAC"/>
    <w:rsid w:val="00053646"/>
    <w:rsid w:val="00055E2F"/>
    <w:rsid w:val="00056199"/>
    <w:rsid w:val="00056639"/>
    <w:rsid w:val="000570D0"/>
    <w:rsid w:val="000575FB"/>
    <w:rsid w:val="00057E81"/>
    <w:rsid w:val="00057EC9"/>
    <w:rsid w:val="00057FF6"/>
    <w:rsid w:val="000614DE"/>
    <w:rsid w:val="00061C81"/>
    <w:rsid w:val="00063C96"/>
    <w:rsid w:val="00065AD4"/>
    <w:rsid w:val="000708A0"/>
    <w:rsid w:val="000733D0"/>
    <w:rsid w:val="000734E3"/>
    <w:rsid w:val="00073B1F"/>
    <w:rsid w:val="00074170"/>
    <w:rsid w:val="00074D53"/>
    <w:rsid w:val="000758AE"/>
    <w:rsid w:val="00076422"/>
    <w:rsid w:val="00076C5F"/>
    <w:rsid w:val="00077B73"/>
    <w:rsid w:val="00080E92"/>
    <w:rsid w:val="000812FA"/>
    <w:rsid w:val="00081760"/>
    <w:rsid w:val="000826B2"/>
    <w:rsid w:val="000850F0"/>
    <w:rsid w:val="00085722"/>
    <w:rsid w:val="0008679C"/>
    <w:rsid w:val="00086B4E"/>
    <w:rsid w:val="00086DAD"/>
    <w:rsid w:val="00086E49"/>
    <w:rsid w:val="000900F8"/>
    <w:rsid w:val="000905CA"/>
    <w:rsid w:val="000922E9"/>
    <w:rsid w:val="00092FEB"/>
    <w:rsid w:val="00093C8B"/>
    <w:rsid w:val="000949B3"/>
    <w:rsid w:val="0009503E"/>
    <w:rsid w:val="0009524C"/>
    <w:rsid w:val="000970D0"/>
    <w:rsid w:val="00097511"/>
    <w:rsid w:val="000975F9"/>
    <w:rsid w:val="000A0694"/>
    <w:rsid w:val="000A10F7"/>
    <w:rsid w:val="000A14AA"/>
    <w:rsid w:val="000A1E18"/>
    <w:rsid w:val="000A1F25"/>
    <w:rsid w:val="000A1F5A"/>
    <w:rsid w:val="000A1F9F"/>
    <w:rsid w:val="000A2A96"/>
    <w:rsid w:val="000A38BC"/>
    <w:rsid w:val="000A553A"/>
    <w:rsid w:val="000A6EFB"/>
    <w:rsid w:val="000B0A07"/>
    <w:rsid w:val="000B2203"/>
    <w:rsid w:val="000B2B19"/>
    <w:rsid w:val="000B35C2"/>
    <w:rsid w:val="000B4D06"/>
    <w:rsid w:val="000B6849"/>
    <w:rsid w:val="000B7120"/>
    <w:rsid w:val="000B71D3"/>
    <w:rsid w:val="000B7E7C"/>
    <w:rsid w:val="000B7EF7"/>
    <w:rsid w:val="000C0474"/>
    <w:rsid w:val="000C1802"/>
    <w:rsid w:val="000C1FF8"/>
    <w:rsid w:val="000C25B7"/>
    <w:rsid w:val="000C40AA"/>
    <w:rsid w:val="000C48CF"/>
    <w:rsid w:val="000C6BEC"/>
    <w:rsid w:val="000C75FE"/>
    <w:rsid w:val="000D05D7"/>
    <w:rsid w:val="000D1B56"/>
    <w:rsid w:val="000D1BC9"/>
    <w:rsid w:val="000D313E"/>
    <w:rsid w:val="000D3ADD"/>
    <w:rsid w:val="000D47E5"/>
    <w:rsid w:val="000D4826"/>
    <w:rsid w:val="000D593D"/>
    <w:rsid w:val="000D5B3E"/>
    <w:rsid w:val="000D5E10"/>
    <w:rsid w:val="000D5FD3"/>
    <w:rsid w:val="000D649B"/>
    <w:rsid w:val="000E0223"/>
    <w:rsid w:val="000E063A"/>
    <w:rsid w:val="000E1297"/>
    <w:rsid w:val="000E1C84"/>
    <w:rsid w:val="000E2CC1"/>
    <w:rsid w:val="000E3268"/>
    <w:rsid w:val="000E3529"/>
    <w:rsid w:val="000E3F63"/>
    <w:rsid w:val="000E5B70"/>
    <w:rsid w:val="000E6F6D"/>
    <w:rsid w:val="000F0998"/>
    <w:rsid w:val="000F0D98"/>
    <w:rsid w:val="000F0F2C"/>
    <w:rsid w:val="000F283F"/>
    <w:rsid w:val="000F5946"/>
    <w:rsid w:val="000F5D94"/>
    <w:rsid w:val="000F5F90"/>
    <w:rsid w:val="000F6BFA"/>
    <w:rsid w:val="00100BFE"/>
    <w:rsid w:val="00100DD0"/>
    <w:rsid w:val="00100FC4"/>
    <w:rsid w:val="00101A28"/>
    <w:rsid w:val="00101B67"/>
    <w:rsid w:val="00102B53"/>
    <w:rsid w:val="0010302D"/>
    <w:rsid w:val="00103527"/>
    <w:rsid w:val="0011033E"/>
    <w:rsid w:val="0011054A"/>
    <w:rsid w:val="00110CCE"/>
    <w:rsid w:val="00111196"/>
    <w:rsid w:val="00111D5E"/>
    <w:rsid w:val="00111DAA"/>
    <w:rsid w:val="00113185"/>
    <w:rsid w:val="00114964"/>
    <w:rsid w:val="00114DD6"/>
    <w:rsid w:val="00115577"/>
    <w:rsid w:val="00115B4C"/>
    <w:rsid w:val="00115C3C"/>
    <w:rsid w:val="00115F2F"/>
    <w:rsid w:val="001170CB"/>
    <w:rsid w:val="001171A0"/>
    <w:rsid w:val="001173FD"/>
    <w:rsid w:val="00117796"/>
    <w:rsid w:val="00120061"/>
    <w:rsid w:val="001200FE"/>
    <w:rsid w:val="00120C34"/>
    <w:rsid w:val="00120E69"/>
    <w:rsid w:val="001214DD"/>
    <w:rsid w:val="001224AF"/>
    <w:rsid w:val="0012271E"/>
    <w:rsid w:val="00122F0C"/>
    <w:rsid w:val="001240AD"/>
    <w:rsid w:val="00127090"/>
    <w:rsid w:val="001277BC"/>
    <w:rsid w:val="00127F23"/>
    <w:rsid w:val="001308FF"/>
    <w:rsid w:val="00130C66"/>
    <w:rsid w:val="00131376"/>
    <w:rsid w:val="00131BC6"/>
    <w:rsid w:val="00131D4A"/>
    <w:rsid w:val="0013236D"/>
    <w:rsid w:val="00132840"/>
    <w:rsid w:val="00132C64"/>
    <w:rsid w:val="0013366E"/>
    <w:rsid w:val="00134496"/>
    <w:rsid w:val="001346AB"/>
    <w:rsid w:val="001367B4"/>
    <w:rsid w:val="001371AB"/>
    <w:rsid w:val="00137D1B"/>
    <w:rsid w:val="001408A5"/>
    <w:rsid w:val="00140D76"/>
    <w:rsid w:val="0014117C"/>
    <w:rsid w:val="00142474"/>
    <w:rsid w:val="00142DFC"/>
    <w:rsid w:val="00143978"/>
    <w:rsid w:val="00143B34"/>
    <w:rsid w:val="00143BC0"/>
    <w:rsid w:val="001440CE"/>
    <w:rsid w:val="00146099"/>
    <w:rsid w:val="001463E9"/>
    <w:rsid w:val="001467A9"/>
    <w:rsid w:val="00150256"/>
    <w:rsid w:val="0015109D"/>
    <w:rsid w:val="0015178C"/>
    <w:rsid w:val="00151890"/>
    <w:rsid w:val="00151D28"/>
    <w:rsid w:val="00153B56"/>
    <w:rsid w:val="00154B4D"/>
    <w:rsid w:val="00155B3F"/>
    <w:rsid w:val="00155F28"/>
    <w:rsid w:val="00156668"/>
    <w:rsid w:val="0015694A"/>
    <w:rsid w:val="001579BE"/>
    <w:rsid w:val="00160BC2"/>
    <w:rsid w:val="00160EFF"/>
    <w:rsid w:val="00162B32"/>
    <w:rsid w:val="0016307F"/>
    <w:rsid w:val="00163131"/>
    <w:rsid w:val="00166B12"/>
    <w:rsid w:val="00170D3F"/>
    <w:rsid w:val="00170DC4"/>
    <w:rsid w:val="00174704"/>
    <w:rsid w:val="00175D83"/>
    <w:rsid w:val="00176E93"/>
    <w:rsid w:val="001806D8"/>
    <w:rsid w:val="001819D6"/>
    <w:rsid w:val="00181DFF"/>
    <w:rsid w:val="00182980"/>
    <w:rsid w:val="00182CB0"/>
    <w:rsid w:val="00183DCE"/>
    <w:rsid w:val="00187990"/>
    <w:rsid w:val="00190026"/>
    <w:rsid w:val="00191B52"/>
    <w:rsid w:val="00192E99"/>
    <w:rsid w:val="00193953"/>
    <w:rsid w:val="001940E6"/>
    <w:rsid w:val="001944BF"/>
    <w:rsid w:val="001948F2"/>
    <w:rsid w:val="001951B8"/>
    <w:rsid w:val="00195237"/>
    <w:rsid w:val="00195323"/>
    <w:rsid w:val="00195517"/>
    <w:rsid w:val="00196B03"/>
    <w:rsid w:val="0019764F"/>
    <w:rsid w:val="00197F78"/>
    <w:rsid w:val="001A01A0"/>
    <w:rsid w:val="001A11FE"/>
    <w:rsid w:val="001A1D3E"/>
    <w:rsid w:val="001A3632"/>
    <w:rsid w:val="001A3A86"/>
    <w:rsid w:val="001A3A9E"/>
    <w:rsid w:val="001A4E09"/>
    <w:rsid w:val="001A647B"/>
    <w:rsid w:val="001B0EC5"/>
    <w:rsid w:val="001B16CB"/>
    <w:rsid w:val="001B32D0"/>
    <w:rsid w:val="001B530A"/>
    <w:rsid w:val="001B7DF1"/>
    <w:rsid w:val="001C0B42"/>
    <w:rsid w:val="001C1770"/>
    <w:rsid w:val="001C17DB"/>
    <w:rsid w:val="001C1DA5"/>
    <w:rsid w:val="001C2D0F"/>
    <w:rsid w:val="001C2D6C"/>
    <w:rsid w:val="001C470A"/>
    <w:rsid w:val="001C47C7"/>
    <w:rsid w:val="001C4971"/>
    <w:rsid w:val="001D0584"/>
    <w:rsid w:val="001D0F3E"/>
    <w:rsid w:val="001D15D8"/>
    <w:rsid w:val="001D205C"/>
    <w:rsid w:val="001D2592"/>
    <w:rsid w:val="001D2BBE"/>
    <w:rsid w:val="001D3A81"/>
    <w:rsid w:val="001D3E92"/>
    <w:rsid w:val="001D3FA4"/>
    <w:rsid w:val="001D4A08"/>
    <w:rsid w:val="001D7BE7"/>
    <w:rsid w:val="001E19A5"/>
    <w:rsid w:val="001E1CDE"/>
    <w:rsid w:val="001E2893"/>
    <w:rsid w:val="001E302C"/>
    <w:rsid w:val="001E3288"/>
    <w:rsid w:val="001E35FD"/>
    <w:rsid w:val="001E3EB9"/>
    <w:rsid w:val="001E4D5D"/>
    <w:rsid w:val="001E5CA5"/>
    <w:rsid w:val="001E6246"/>
    <w:rsid w:val="001E6B9D"/>
    <w:rsid w:val="001E7256"/>
    <w:rsid w:val="001E747B"/>
    <w:rsid w:val="001E7D4A"/>
    <w:rsid w:val="001F087F"/>
    <w:rsid w:val="001F0E1F"/>
    <w:rsid w:val="001F0EB4"/>
    <w:rsid w:val="001F3DCE"/>
    <w:rsid w:val="001F4A8A"/>
    <w:rsid w:val="001F607A"/>
    <w:rsid w:val="001F736F"/>
    <w:rsid w:val="00200E58"/>
    <w:rsid w:val="00200F2C"/>
    <w:rsid w:val="00201356"/>
    <w:rsid w:val="002014BB"/>
    <w:rsid w:val="00201787"/>
    <w:rsid w:val="002023AE"/>
    <w:rsid w:val="002032DC"/>
    <w:rsid w:val="00203575"/>
    <w:rsid w:val="00204E59"/>
    <w:rsid w:val="00205260"/>
    <w:rsid w:val="002054E4"/>
    <w:rsid w:val="002065D6"/>
    <w:rsid w:val="00206C7D"/>
    <w:rsid w:val="0020786E"/>
    <w:rsid w:val="002079DF"/>
    <w:rsid w:val="002102D6"/>
    <w:rsid w:val="002104D8"/>
    <w:rsid w:val="0021098B"/>
    <w:rsid w:val="0021141B"/>
    <w:rsid w:val="00211C6C"/>
    <w:rsid w:val="00213326"/>
    <w:rsid w:val="00213FAE"/>
    <w:rsid w:val="002154E4"/>
    <w:rsid w:val="002159E5"/>
    <w:rsid w:val="00215F2B"/>
    <w:rsid w:val="00215FE3"/>
    <w:rsid w:val="00217684"/>
    <w:rsid w:val="00220813"/>
    <w:rsid w:val="00222088"/>
    <w:rsid w:val="0022240E"/>
    <w:rsid w:val="0022262A"/>
    <w:rsid w:val="00223817"/>
    <w:rsid w:val="00223C23"/>
    <w:rsid w:val="0022421E"/>
    <w:rsid w:val="002261D9"/>
    <w:rsid w:val="00227635"/>
    <w:rsid w:val="002276F7"/>
    <w:rsid w:val="0023152C"/>
    <w:rsid w:val="0023230F"/>
    <w:rsid w:val="00232920"/>
    <w:rsid w:val="0023499F"/>
    <w:rsid w:val="002354C4"/>
    <w:rsid w:val="00236E91"/>
    <w:rsid w:val="00240297"/>
    <w:rsid w:val="00240EC2"/>
    <w:rsid w:val="002412A3"/>
    <w:rsid w:val="0024312B"/>
    <w:rsid w:val="002436C6"/>
    <w:rsid w:val="0024492B"/>
    <w:rsid w:val="0024548F"/>
    <w:rsid w:val="0024592C"/>
    <w:rsid w:val="0024751D"/>
    <w:rsid w:val="002504BF"/>
    <w:rsid w:val="00251026"/>
    <w:rsid w:val="00251FE6"/>
    <w:rsid w:val="00252E1D"/>
    <w:rsid w:val="00254594"/>
    <w:rsid w:val="002558C6"/>
    <w:rsid w:val="00255D22"/>
    <w:rsid w:val="00256F2D"/>
    <w:rsid w:val="00257008"/>
    <w:rsid w:val="00257054"/>
    <w:rsid w:val="00257491"/>
    <w:rsid w:val="00257CDE"/>
    <w:rsid w:val="002601D3"/>
    <w:rsid w:val="00260AA1"/>
    <w:rsid w:val="0026105F"/>
    <w:rsid w:val="0026151A"/>
    <w:rsid w:val="002629DB"/>
    <w:rsid w:val="00262A94"/>
    <w:rsid w:val="0026419E"/>
    <w:rsid w:val="00264AB5"/>
    <w:rsid w:val="00271104"/>
    <w:rsid w:val="00271C8D"/>
    <w:rsid w:val="00272F80"/>
    <w:rsid w:val="00273666"/>
    <w:rsid w:val="00273BAA"/>
    <w:rsid w:val="00276A74"/>
    <w:rsid w:val="002771A4"/>
    <w:rsid w:val="002802AD"/>
    <w:rsid w:val="002806F4"/>
    <w:rsid w:val="00280B72"/>
    <w:rsid w:val="0028197A"/>
    <w:rsid w:val="00281DAC"/>
    <w:rsid w:val="00281F41"/>
    <w:rsid w:val="002837E4"/>
    <w:rsid w:val="002852C8"/>
    <w:rsid w:val="002853BE"/>
    <w:rsid w:val="002863BE"/>
    <w:rsid w:val="0028705D"/>
    <w:rsid w:val="00291025"/>
    <w:rsid w:val="002921D4"/>
    <w:rsid w:val="00292867"/>
    <w:rsid w:val="002934D6"/>
    <w:rsid w:val="0029391B"/>
    <w:rsid w:val="00293EBB"/>
    <w:rsid w:val="0029472F"/>
    <w:rsid w:val="002965CA"/>
    <w:rsid w:val="00297661"/>
    <w:rsid w:val="002A27DC"/>
    <w:rsid w:val="002A41D7"/>
    <w:rsid w:val="002A69E6"/>
    <w:rsid w:val="002A732B"/>
    <w:rsid w:val="002B00C8"/>
    <w:rsid w:val="002B0C73"/>
    <w:rsid w:val="002B0D57"/>
    <w:rsid w:val="002B1224"/>
    <w:rsid w:val="002B1542"/>
    <w:rsid w:val="002B1ADF"/>
    <w:rsid w:val="002B2A0B"/>
    <w:rsid w:val="002B3161"/>
    <w:rsid w:val="002B367F"/>
    <w:rsid w:val="002B4D46"/>
    <w:rsid w:val="002B5085"/>
    <w:rsid w:val="002B56AF"/>
    <w:rsid w:val="002B6D20"/>
    <w:rsid w:val="002B76B6"/>
    <w:rsid w:val="002C1B72"/>
    <w:rsid w:val="002C1CCC"/>
    <w:rsid w:val="002C3058"/>
    <w:rsid w:val="002C3583"/>
    <w:rsid w:val="002C3945"/>
    <w:rsid w:val="002C41BE"/>
    <w:rsid w:val="002C6772"/>
    <w:rsid w:val="002C6C36"/>
    <w:rsid w:val="002C6DC9"/>
    <w:rsid w:val="002D07FC"/>
    <w:rsid w:val="002D2FD7"/>
    <w:rsid w:val="002D3463"/>
    <w:rsid w:val="002D43D3"/>
    <w:rsid w:val="002D45F5"/>
    <w:rsid w:val="002D5935"/>
    <w:rsid w:val="002E00E2"/>
    <w:rsid w:val="002E0468"/>
    <w:rsid w:val="002E3207"/>
    <w:rsid w:val="002E452E"/>
    <w:rsid w:val="002E6261"/>
    <w:rsid w:val="002E62D0"/>
    <w:rsid w:val="002E777A"/>
    <w:rsid w:val="002E7BAA"/>
    <w:rsid w:val="002E7C3E"/>
    <w:rsid w:val="002F1087"/>
    <w:rsid w:val="002F2048"/>
    <w:rsid w:val="002F3849"/>
    <w:rsid w:val="002F5D12"/>
    <w:rsid w:val="002F5F08"/>
    <w:rsid w:val="002F5FB7"/>
    <w:rsid w:val="002F5FDD"/>
    <w:rsid w:val="002F68FA"/>
    <w:rsid w:val="002F7745"/>
    <w:rsid w:val="002F7746"/>
    <w:rsid w:val="003020A7"/>
    <w:rsid w:val="00306D72"/>
    <w:rsid w:val="00307CAC"/>
    <w:rsid w:val="00307F09"/>
    <w:rsid w:val="00311421"/>
    <w:rsid w:val="00311DD3"/>
    <w:rsid w:val="0031277E"/>
    <w:rsid w:val="00313DDC"/>
    <w:rsid w:val="00313E79"/>
    <w:rsid w:val="0031488A"/>
    <w:rsid w:val="00314DE1"/>
    <w:rsid w:val="0031688E"/>
    <w:rsid w:val="00317BC4"/>
    <w:rsid w:val="00321C21"/>
    <w:rsid w:val="00322184"/>
    <w:rsid w:val="00322853"/>
    <w:rsid w:val="00323D83"/>
    <w:rsid w:val="003257B2"/>
    <w:rsid w:val="00325ABC"/>
    <w:rsid w:val="00326DB5"/>
    <w:rsid w:val="0032758D"/>
    <w:rsid w:val="00327CD2"/>
    <w:rsid w:val="00330B5B"/>
    <w:rsid w:val="00333485"/>
    <w:rsid w:val="00333D9F"/>
    <w:rsid w:val="003341FE"/>
    <w:rsid w:val="003344CE"/>
    <w:rsid w:val="003344EF"/>
    <w:rsid w:val="00334BD0"/>
    <w:rsid w:val="00334D60"/>
    <w:rsid w:val="00335B20"/>
    <w:rsid w:val="00335C31"/>
    <w:rsid w:val="00335CD0"/>
    <w:rsid w:val="00336138"/>
    <w:rsid w:val="003365D9"/>
    <w:rsid w:val="003370E3"/>
    <w:rsid w:val="00337216"/>
    <w:rsid w:val="00341A39"/>
    <w:rsid w:val="00342DA6"/>
    <w:rsid w:val="00343A9B"/>
    <w:rsid w:val="00344470"/>
    <w:rsid w:val="00344623"/>
    <w:rsid w:val="0034474C"/>
    <w:rsid w:val="00344804"/>
    <w:rsid w:val="0034484F"/>
    <w:rsid w:val="0034486E"/>
    <w:rsid w:val="003467DF"/>
    <w:rsid w:val="00346E2F"/>
    <w:rsid w:val="00347517"/>
    <w:rsid w:val="003518E8"/>
    <w:rsid w:val="00351A31"/>
    <w:rsid w:val="00352CC5"/>
    <w:rsid w:val="003531E3"/>
    <w:rsid w:val="0035541B"/>
    <w:rsid w:val="003558AE"/>
    <w:rsid w:val="0035796F"/>
    <w:rsid w:val="003579A9"/>
    <w:rsid w:val="003607E7"/>
    <w:rsid w:val="00360BF4"/>
    <w:rsid w:val="003619F1"/>
    <w:rsid w:val="003633E5"/>
    <w:rsid w:val="00365034"/>
    <w:rsid w:val="00365E3F"/>
    <w:rsid w:val="00366D4B"/>
    <w:rsid w:val="00366D5B"/>
    <w:rsid w:val="003675BE"/>
    <w:rsid w:val="00367657"/>
    <w:rsid w:val="003702DB"/>
    <w:rsid w:val="003706D2"/>
    <w:rsid w:val="00370968"/>
    <w:rsid w:val="00371176"/>
    <w:rsid w:val="00371929"/>
    <w:rsid w:val="00373C61"/>
    <w:rsid w:val="003745CD"/>
    <w:rsid w:val="00374C6C"/>
    <w:rsid w:val="003757EA"/>
    <w:rsid w:val="00382F5A"/>
    <w:rsid w:val="003831C8"/>
    <w:rsid w:val="003831DE"/>
    <w:rsid w:val="003834DB"/>
    <w:rsid w:val="0038377A"/>
    <w:rsid w:val="003852BA"/>
    <w:rsid w:val="003855B1"/>
    <w:rsid w:val="003859C2"/>
    <w:rsid w:val="00385DAF"/>
    <w:rsid w:val="00387A22"/>
    <w:rsid w:val="003904CE"/>
    <w:rsid w:val="003905A4"/>
    <w:rsid w:val="00390D11"/>
    <w:rsid w:val="0039128C"/>
    <w:rsid w:val="0039206F"/>
    <w:rsid w:val="0039308D"/>
    <w:rsid w:val="00393E50"/>
    <w:rsid w:val="003941CE"/>
    <w:rsid w:val="00394D84"/>
    <w:rsid w:val="00396186"/>
    <w:rsid w:val="003971D1"/>
    <w:rsid w:val="003976A0"/>
    <w:rsid w:val="003A0D7F"/>
    <w:rsid w:val="003A0F3D"/>
    <w:rsid w:val="003A1819"/>
    <w:rsid w:val="003A2597"/>
    <w:rsid w:val="003A2BB4"/>
    <w:rsid w:val="003A2C50"/>
    <w:rsid w:val="003A3755"/>
    <w:rsid w:val="003A42DF"/>
    <w:rsid w:val="003A661A"/>
    <w:rsid w:val="003A6F0F"/>
    <w:rsid w:val="003A7538"/>
    <w:rsid w:val="003B116D"/>
    <w:rsid w:val="003B2678"/>
    <w:rsid w:val="003B2CC9"/>
    <w:rsid w:val="003B3BB7"/>
    <w:rsid w:val="003B3ED3"/>
    <w:rsid w:val="003B4061"/>
    <w:rsid w:val="003B50EC"/>
    <w:rsid w:val="003B52DE"/>
    <w:rsid w:val="003B6976"/>
    <w:rsid w:val="003B7F0B"/>
    <w:rsid w:val="003C4B63"/>
    <w:rsid w:val="003C5232"/>
    <w:rsid w:val="003C6797"/>
    <w:rsid w:val="003C7CBE"/>
    <w:rsid w:val="003D178F"/>
    <w:rsid w:val="003D2922"/>
    <w:rsid w:val="003D2B90"/>
    <w:rsid w:val="003D3C2C"/>
    <w:rsid w:val="003D4817"/>
    <w:rsid w:val="003D488D"/>
    <w:rsid w:val="003D537D"/>
    <w:rsid w:val="003D5990"/>
    <w:rsid w:val="003D766E"/>
    <w:rsid w:val="003D7F06"/>
    <w:rsid w:val="003D7FBE"/>
    <w:rsid w:val="003E0AFE"/>
    <w:rsid w:val="003E1CA1"/>
    <w:rsid w:val="003E2DE3"/>
    <w:rsid w:val="003E3B4F"/>
    <w:rsid w:val="003E517F"/>
    <w:rsid w:val="003E6645"/>
    <w:rsid w:val="003E7A89"/>
    <w:rsid w:val="003F02A1"/>
    <w:rsid w:val="003F0799"/>
    <w:rsid w:val="003F0A84"/>
    <w:rsid w:val="003F12DD"/>
    <w:rsid w:val="003F2BEF"/>
    <w:rsid w:val="003F4C16"/>
    <w:rsid w:val="003F598B"/>
    <w:rsid w:val="003F7AC0"/>
    <w:rsid w:val="004020E3"/>
    <w:rsid w:val="00402958"/>
    <w:rsid w:val="00402D73"/>
    <w:rsid w:val="004035C7"/>
    <w:rsid w:val="00406EBB"/>
    <w:rsid w:val="004112F9"/>
    <w:rsid w:val="00411F08"/>
    <w:rsid w:val="004127C8"/>
    <w:rsid w:val="004178AB"/>
    <w:rsid w:val="00420F2A"/>
    <w:rsid w:val="00421451"/>
    <w:rsid w:val="00422785"/>
    <w:rsid w:val="00423463"/>
    <w:rsid w:val="00423476"/>
    <w:rsid w:val="00423A02"/>
    <w:rsid w:val="00423FF1"/>
    <w:rsid w:val="0042412D"/>
    <w:rsid w:val="004244CE"/>
    <w:rsid w:val="004247DB"/>
    <w:rsid w:val="00425187"/>
    <w:rsid w:val="00426F9F"/>
    <w:rsid w:val="004272EF"/>
    <w:rsid w:val="00427B09"/>
    <w:rsid w:val="00427BBD"/>
    <w:rsid w:val="00430941"/>
    <w:rsid w:val="00430F85"/>
    <w:rsid w:val="004318BD"/>
    <w:rsid w:val="00432832"/>
    <w:rsid w:val="004333BD"/>
    <w:rsid w:val="004345D8"/>
    <w:rsid w:val="0043502E"/>
    <w:rsid w:val="004358B1"/>
    <w:rsid w:val="00437044"/>
    <w:rsid w:val="00437D8C"/>
    <w:rsid w:val="00441957"/>
    <w:rsid w:val="00442AD6"/>
    <w:rsid w:val="00444A48"/>
    <w:rsid w:val="0044534E"/>
    <w:rsid w:val="0044538E"/>
    <w:rsid w:val="00445F44"/>
    <w:rsid w:val="00446159"/>
    <w:rsid w:val="004510ED"/>
    <w:rsid w:val="00452794"/>
    <w:rsid w:val="0045499B"/>
    <w:rsid w:val="00454B18"/>
    <w:rsid w:val="00455F90"/>
    <w:rsid w:val="00457437"/>
    <w:rsid w:val="0045783C"/>
    <w:rsid w:val="0046032B"/>
    <w:rsid w:val="004610C0"/>
    <w:rsid w:val="0046183A"/>
    <w:rsid w:val="00462A42"/>
    <w:rsid w:val="00463000"/>
    <w:rsid w:val="00465842"/>
    <w:rsid w:val="0046725D"/>
    <w:rsid w:val="0046738C"/>
    <w:rsid w:val="0046791C"/>
    <w:rsid w:val="00467D78"/>
    <w:rsid w:val="004708BB"/>
    <w:rsid w:val="00471068"/>
    <w:rsid w:val="00471E36"/>
    <w:rsid w:val="004720BA"/>
    <w:rsid w:val="004732C1"/>
    <w:rsid w:val="00476243"/>
    <w:rsid w:val="004765C6"/>
    <w:rsid w:val="00477077"/>
    <w:rsid w:val="00480847"/>
    <w:rsid w:val="0048114C"/>
    <w:rsid w:val="00481BDD"/>
    <w:rsid w:val="00485329"/>
    <w:rsid w:val="00486C26"/>
    <w:rsid w:val="0048743F"/>
    <w:rsid w:val="0049076A"/>
    <w:rsid w:val="004912DC"/>
    <w:rsid w:val="00491AA5"/>
    <w:rsid w:val="00494FAD"/>
    <w:rsid w:val="00495044"/>
    <w:rsid w:val="00495E71"/>
    <w:rsid w:val="00496A1A"/>
    <w:rsid w:val="00496D41"/>
    <w:rsid w:val="00497728"/>
    <w:rsid w:val="004A050E"/>
    <w:rsid w:val="004A0C73"/>
    <w:rsid w:val="004A14CF"/>
    <w:rsid w:val="004A1C7A"/>
    <w:rsid w:val="004A212F"/>
    <w:rsid w:val="004A4B29"/>
    <w:rsid w:val="004A7E48"/>
    <w:rsid w:val="004B09B7"/>
    <w:rsid w:val="004B22BD"/>
    <w:rsid w:val="004B28F0"/>
    <w:rsid w:val="004B32A3"/>
    <w:rsid w:val="004B3594"/>
    <w:rsid w:val="004B36F4"/>
    <w:rsid w:val="004B4F78"/>
    <w:rsid w:val="004B51CB"/>
    <w:rsid w:val="004B530E"/>
    <w:rsid w:val="004B5536"/>
    <w:rsid w:val="004B64A7"/>
    <w:rsid w:val="004B7166"/>
    <w:rsid w:val="004B72FB"/>
    <w:rsid w:val="004C0B4C"/>
    <w:rsid w:val="004C1936"/>
    <w:rsid w:val="004C2CD3"/>
    <w:rsid w:val="004C31A6"/>
    <w:rsid w:val="004C3AD8"/>
    <w:rsid w:val="004C408D"/>
    <w:rsid w:val="004C4572"/>
    <w:rsid w:val="004C5756"/>
    <w:rsid w:val="004C5EBA"/>
    <w:rsid w:val="004C675A"/>
    <w:rsid w:val="004D09D1"/>
    <w:rsid w:val="004D2396"/>
    <w:rsid w:val="004D6852"/>
    <w:rsid w:val="004D6D6A"/>
    <w:rsid w:val="004D788E"/>
    <w:rsid w:val="004E1888"/>
    <w:rsid w:val="004E259C"/>
    <w:rsid w:val="004E2BAD"/>
    <w:rsid w:val="004E4116"/>
    <w:rsid w:val="004E5C54"/>
    <w:rsid w:val="004E60BB"/>
    <w:rsid w:val="004E6B5D"/>
    <w:rsid w:val="004E798C"/>
    <w:rsid w:val="004F026D"/>
    <w:rsid w:val="004F04BB"/>
    <w:rsid w:val="004F22BD"/>
    <w:rsid w:val="004F3122"/>
    <w:rsid w:val="004F497A"/>
    <w:rsid w:val="004F5732"/>
    <w:rsid w:val="004F61C2"/>
    <w:rsid w:val="004F6207"/>
    <w:rsid w:val="004F79B7"/>
    <w:rsid w:val="00502447"/>
    <w:rsid w:val="0050329B"/>
    <w:rsid w:val="00504801"/>
    <w:rsid w:val="00505023"/>
    <w:rsid w:val="00505F9B"/>
    <w:rsid w:val="00510898"/>
    <w:rsid w:val="00511205"/>
    <w:rsid w:val="00512948"/>
    <w:rsid w:val="0051317E"/>
    <w:rsid w:val="00514F16"/>
    <w:rsid w:val="00515EB5"/>
    <w:rsid w:val="005165D5"/>
    <w:rsid w:val="00516BE8"/>
    <w:rsid w:val="005224BC"/>
    <w:rsid w:val="0052424C"/>
    <w:rsid w:val="00524690"/>
    <w:rsid w:val="00524CC2"/>
    <w:rsid w:val="00525557"/>
    <w:rsid w:val="005263A1"/>
    <w:rsid w:val="00527ED0"/>
    <w:rsid w:val="00530818"/>
    <w:rsid w:val="00530C3C"/>
    <w:rsid w:val="00530DDA"/>
    <w:rsid w:val="0053194A"/>
    <w:rsid w:val="00534B7B"/>
    <w:rsid w:val="00535647"/>
    <w:rsid w:val="00536354"/>
    <w:rsid w:val="00537097"/>
    <w:rsid w:val="0053787F"/>
    <w:rsid w:val="0054106C"/>
    <w:rsid w:val="00541691"/>
    <w:rsid w:val="00541CFD"/>
    <w:rsid w:val="005426AF"/>
    <w:rsid w:val="00542704"/>
    <w:rsid w:val="00542E85"/>
    <w:rsid w:val="005433FA"/>
    <w:rsid w:val="00546340"/>
    <w:rsid w:val="0054643F"/>
    <w:rsid w:val="005466C0"/>
    <w:rsid w:val="005476E7"/>
    <w:rsid w:val="00550712"/>
    <w:rsid w:val="0055094B"/>
    <w:rsid w:val="00550B1D"/>
    <w:rsid w:val="00550BC7"/>
    <w:rsid w:val="00551656"/>
    <w:rsid w:val="00552065"/>
    <w:rsid w:val="0055294E"/>
    <w:rsid w:val="00553271"/>
    <w:rsid w:val="005534AF"/>
    <w:rsid w:val="00557D72"/>
    <w:rsid w:val="00560091"/>
    <w:rsid w:val="005605D4"/>
    <w:rsid w:val="0056143E"/>
    <w:rsid w:val="00561C53"/>
    <w:rsid w:val="0056259D"/>
    <w:rsid w:val="00562A9B"/>
    <w:rsid w:val="00562E22"/>
    <w:rsid w:val="0056463F"/>
    <w:rsid w:val="00565730"/>
    <w:rsid w:val="00565898"/>
    <w:rsid w:val="00566234"/>
    <w:rsid w:val="005664EE"/>
    <w:rsid w:val="00567AE9"/>
    <w:rsid w:val="005719E0"/>
    <w:rsid w:val="00571BFB"/>
    <w:rsid w:val="00572602"/>
    <w:rsid w:val="00573189"/>
    <w:rsid w:val="0057430B"/>
    <w:rsid w:val="00574310"/>
    <w:rsid w:val="00575FAA"/>
    <w:rsid w:val="00576EE4"/>
    <w:rsid w:val="005772E9"/>
    <w:rsid w:val="0058043F"/>
    <w:rsid w:val="00580AFB"/>
    <w:rsid w:val="005810A6"/>
    <w:rsid w:val="0058122E"/>
    <w:rsid w:val="00581C95"/>
    <w:rsid w:val="00581D52"/>
    <w:rsid w:val="005823E0"/>
    <w:rsid w:val="00582B43"/>
    <w:rsid w:val="00584CDA"/>
    <w:rsid w:val="00585324"/>
    <w:rsid w:val="005855E9"/>
    <w:rsid w:val="00586F8A"/>
    <w:rsid w:val="00587C89"/>
    <w:rsid w:val="005916F5"/>
    <w:rsid w:val="00591907"/>
    <w:rsid w:val="005939A4"/>
    <w:rsid w:val="00594401"/>
    <w:rsid w:val="005947FD"/>
    <w:rsid w:val="00594B06"/>
    <w:rsid w:val="00595279"/>
    <w:rsid w:val="005955AB"/>
    <w:rsid w:val="00595CBE"/>
    <w:rsid w:val="005963A9"/>
    <w:rsid w:val="005966BE"/>
    <w:rsid w:val="00596AA3"/>
    <w:rsid w:val="0059706A"/>
    <w:rsid w:val="005A025C"/>
    <w:rsid w:val="005A054A"/>
    <w:rsid w:val="005A09F9"/>
    <w:rsid w:val="005A0B32"/>
    <w:rsid w:val="005A170E"/>
    <w:rsid w:val="005A32A1"/>
    <w:rsid w:val="005A5DBC"/>
    <w:rsid w:val="005A6BC8"/>
    <w:rsid w:val="005A771D"/>
    <w:rsid w:val="005A7CF6"/>
    <w:rsid w:val="005B010F"/>
    <w:rsid w:val="005B090C"/>
    <w:rsid w:val="005B1165"/>
    <w:rsid w:val="005B1B5D"/>
    <w:rsid w:val="005B1E53"/>
    <w:rsid w:val="005B2466"/>
    <w:rsid w:val="005B3223"/>
    <w:rsid w:val="005B33BA"/>
    <w:rsid w:val="005B35D3"/>
    <w:rsid w:val="005B40B2"/>
    <w:rsid w:val="005B5057"/>
    <w:rsid w:val="005B5F23"/>
    <w:rsid w:val="005B6023"/>
    <w:rsid w:val="005B6079"/>
    <w:rsid w:val="005B646F"/>
    <w:rsid w:val="005B6ACD"/>
    <w:rsid w:val="005B74EB"/>
    <w:rsid w:val="005C02C5"/>
    <w:rsid w:val="005C08D3"/>
    <w:rsid w:val="005C1186"/>
    <w:rsid w:val="005C151A"/>
    <w:rsid w:val="005C1614"/>
    <w:rsid w:val="005C1F29"/>
    <w:rsid w:val="005C3932"/>
    <w:rsid w:val="005C3F15"/>
    <w:rsid w:val="005C3F18"/>
    <w:rsid w:val="005C40FF"/>
    <w:rsid w:val="005C4954"/>
    <w:rsid w:val="005C6480"/>
    <w:rsid w:val="005C6B90"/>
    <w:rsid w:val="005D16F7"/>
    <w:rsid w:val="005D181F"/>
    <w:rsid w:val="005D2C8A"/>
    <w:rsid w:val="005D4D98"/>
    <w:rsid w:val="005D586D"/>
    <w:rsid w:val="005D5898"/>
    <w:rsid w:val="005D6821"/>
    <w:rsid w:val="005D6A48"/>
    <w:rsid w:val="005E0568"/>
    <w:rsid w:val="005E07AF"/>
    <w:rsid w:val="005E1227"/>
    <w:rsid w:val="005F14A2"/>
    <w:rsid w:val="005F27F7"/>
    <w:rsid w:val="005F46FB"/>
    <w:rsid w:val="005F5499"/>
    <w:rsid w:val="005F5FDC"/>
    <w:rsid w:val="006019D8"/>
    <w:rsid w:val="00601DB6"/>
    <w:rsid w:val="00602FC5"/>
    <w:rsid w:val="006039BE"/>
    <w:rsid w:val="00604EE1"/>
    <w:rsid w:val="006051D8"/>
    <w:rsid w:val="00605725"/>
    <w:rsid w:val="00605F9B"/>
    <w:rsid w:val="00606A3F"/>
    <w:rsid w:val="00607B58"/>
    <w:rsid w:val="006100AF"/>
    <w:rsid w:val="00611C81"/>
    <w:rsid w:val="00611E0C"/>
    <w:rsid w:val="00612539"/>
    <w:rsid w:val="006127D7"/>
    <w:rsid w:val="00612877"/>
    <w:rsid w:val="00612A47"/>
    <w:rsid w:val="006132DD"/>
    <w:rsid w:val="00613866"/>
    <w:rsid w:val="00613AC2"/>
    <w:rsid w:val="00613DB0"/>
    <w:rsid w:val="00613FEB"/>
    <w:rsid w:val="00615560"/>
    <w:rsid w:val="00616389"/>
    <w:rsid w:val="00616F55"/>
    <w:rsid w:val="006205E2"/>
    <w:rsid w:val="00620AB2"/>
    <w:rsid w:val="006211F3"/>
    <w:rsid w:val="00624DAB"/>
    <w:rsid w:val="00625CDA"/>
    <w:rsid w:val="00625E6D"/>
    <w:rsid w:val="00626BA7"/>
    <w:rsid w:val="00627569"/>
    <w:rsid w:val="006276A9"/>
    <w:rsid w:val="00627950"/>
    <w:rsid w:val="0063011A"/>
    <w:rsid w:val="0063308C"/>
    <w:rsid w:val="006331EB"/>
    <w:rsid w:val="006342B2"/>
    <w:rsid w:val="00635412"/>
    <w:rsid w:val="00635DA3"/>
    <w:rsid w:val="00635F24"/>
    <w:rsid w:val="00637A4F"/>
    <w:rsid w:val="0064252D"/>
    <w:rsid w:val="006427B9"/>
    <w:rsid w:val="00643A96"/>
    <w:rsid w:val="00644FD1"/>
    <w:rsid w:val="00645838"/>
    <w:rsid w:val="00646932"/>
    <w:rsid w:val="00647B84"/>
    <w:rsid w:val="00647BCD"/>
    <w:rsid w:val="0065093B"/>
    <w:rsid w:val="00651136"/>
    <w:rsid w:val="006513F5"/>
    <w:rsid w:val="00651578"/>
    <w:rsid w:val="00652D46"/>
    <w:rsid w:val="00653BBA"/>
    <w:rsid w:val="00653E7F"/>
    <w:rsid w:val="0065407C"/>
    <w:rsid w:val="00654B5F"/>
    <w:rsid w:val="006557BE"/>
    <w:rsid w:val="0065627A"/>
    <w:rsid w:val="00656627"/>
    <w:rsid w:val="00656826"/>
    <w:rsid w:val="006578EB"/>
    <w:rsid w:val="006630A4"/>
    <w:rsid w:val="00663CC1"/>
    <w:rsid w:val="00664497"/>
    <w:rsid w:val="0066585B"/>
    <w:rsid w:val="00666AC4"/>
    <w:rsid w:val="00666F95"/>
    <w:rsid w:val="00667860"/>
    <w:rsid w:val="00670B27"/>
    <w:rsid w:val="00673675"/>
    <w:rsid w:val="00673E83"/>
    <w:rsid w:val="006748E9"/>
    <w:rsid w:val="006750E3"/>
    <w:rsid w:val="0067524C"/>
    <w:rsid w:val="0067555D"/>
    <w:rsid w:val="00675D93"/>
    <w:rsid w:val="00677061"/>
    <w:rsid w:val="00677165"/>
    <w:rsid w:val="00680448"/>
    <w:rsid w:val="00680A9A"/>
    <w:rsid w:val="00682CE2"/>
    <w:rsid w:val="00682FDE"/>
    <w:rsid w:val="0068359A"/>
    <w:rsid w:val="00683C32"/>
    <w:rsid w:val="006840D5"/>
    <w:rsid w:val="006845FD"/>
    <w:rsid w:val="00684965"/>
    <w:rsid w:val="00685044"/>
    <w:rsid w:val="0068504F"/>
    <w:rsid w:val="00685159"/>
    <w:rsid w:val="006853DB"/>
    <w:rsid w:val="00685E2F"/>
    <w:rsid w:val="00686BEB"/>
    <w:rsid w:val="00686C7D"/>
    <w:rsid w:val="006921DE"/>
    <w:rsid w:val="00692A86"/>
    <w:rsid w:val="0069418D"/>
    <w:rsid w:val="0069467A"/>
    <w:rsid w:val="00696682"/>
    <w:rsid w:val="00697558"/>
    <w:rsid w:val="006978FC"/>
    <w:rsid w:val="00697B2D"/>
    <w:rsid w:val="00697EFF"/>
    <w:rsid w:val="006A1538"/>
    <w:rsid w:val="006A18C1"/>
    <w:rsid w:val="006A1D77"/>
    <w:rsid w:val="006A1F3A"/>
    <w:rsid w:val="006A2BCF"/>
    <w:rsid w:val="006B0C79"/>
    <w:rsid w:val="006B3B71"/>
    <w:rsid w:val="006B3E94"/>
    <w:rsid w:val="006B46DB"/>
    <w:rsid w:val="006B6669"/>
    <w:rsid w:val="006B7294"/>
    <w:rsid w:val="006B7DBD"/>
    <w:rsid w:val="006C0EFA"/>
    <w:rsid w:val="006C1BE5"/>
    <w:rsid w:val="006C2EAB"/>
    <w:rsid w:val="006C3447"/>
    <w:rsid w:val="006C4DDF"/>
    <w:rsid w:val="006C4E4D"/>
    <w:rsid w:val="006C51D0"/>
    <w:rsid w:val="006C5619"/>
    <w:rsid w:val="006C6980"/>
    <w:rsid w:val="006C747B"/>
    <w:rsid w:val="006C771B"/>
    <w:rsid w:val="006D0A61"/>
    <w:rsid w:val="006D17FF"/>
    <w:rsid w:val="006D2831"/>
    <w:rsid w:val="006D3637"/>
    <w:rsid w:val="006D3650"/>
    <w:rsid w:val="006D4764"/>
    <w:rsid w:val="006D49EC"/>
    <w:rsid w:val="006D5DDE"/>
    <w:rsid w:val="006D7A74"/>
    <w:rsid w:val="006D7CB7"/>
    <w:rsid w:val="006E0368"/>
    <w:rsid w:val="006E2AF8"/>
    <w:rsid w:val="006E65CA"/>
    <w:rsid w:val="006E68ED"/>
    <w:rsid w:val="006E7347"/>
    <w:rsid w:val="006E75F2"/>
    <w:rsid w:val="006F1003"/>
    <w:rsid w:val="006F1B35"/>
    <w:rsid w:val="006F25B6"/>
    <w:rsid w:val="006F2B4E"/>
    <w:rsid w:val="006F3051"/>
    <w:rsid w:val="006F4904"/>
    <w:rsid w:val="006F4B1F"/>
    <w:rsid w:val="00701844"/>
    <w:rsid w:val="00701E7F"/>
    <w:rsid w:val="0070231E"/>
    <w:rsid w:val="00703C2F"/>
    <w:rsid w:val="00704985"/>
    <w:rsid w:val="007058F6"/>
    <w:rsid w:val="00705A6E"/>
    <w:rsid w:val="00705D3F"/>
    <w:rsid w:val="007077E7"/>
    <w:rsid w:val="007113DD"/>
    <w:rsid w:val="00711A3D"/>
    <w:rsid w:val="00712282"/>
    <w:rsid w:val="00712505"/>
    <w:rsid w:val="007137CD"/>
    <w:rsid w:val="007141B6"/>
    <w:rsid w:val="007146AB"/>
    <w:rsid w:val="00714D0A"/>
    <w:rsid w:val="00716428"/>
    <w:rsid w:val="00721128"/>
    <w:rsid w:val="0072112D"/>
    <w:rsid w:val="00722CAA"/>
    <w:rsid w:val="00723E48"/>
    <w:rsid w:val="00725D04"/>
    <w:rsid w:val="00725F2E"/>
    <w:rsid w:val="0072686A"/>
    <w:rsid w:val="0072687B"/>
    <w:rsid w:val="007279B9"/>
    <w:rsid w:val="00727B30"/>
    <w:rsid w:val="0073315F"/>
    <w:rsid w:val="00733203"/>
    <w:rsid w:val="007333C9"/>
    <w:rsid w:val="00735654"/>
    <w:rsid w:val="007406CD"/>
    <w:rsid w:val="00744478"/>
    <w:rsid w:val="00744BA7"/>
    <w:rsid w:val="00744CDF"/>
    <w:rsid w:val="00745DCC"/>
    <w:rsid w:val="007460B3"/>
    <w:rsid w:val="007471DC"/>
    <w:rsid w:val="00751A25"/>
    <w:rsid w:val="00751D1B"/>
    <w:rsid w:val="00751F62"/>
    <w:rsid w:val="00752ADA"/>
    <w:rsid w:val="007530E0"/>
    <w:rsid w:val="00753E38"/>
    <w:rsid w:val="007544F8"/>
    <w:rsid w:val="00755CCB"/>
    <w:rsid w:val="00755EC4"/>
    <w:rsid w:val="007574F6"/>
    <w:rsid w:val="007578A3"/>
    <w:rsid w:val="00757991"/>
    <w:rsid w:val="00760B7E"/>
    <w:rsid w:val="00761977"/>
    <w:rsid w:val="00761EA7"/>
    <w:rsid w:val="007627F3"/>
    <w:rsid w:val="007633C6"/>
    <w:rsid w:val="00763A63"/>
    <w:rsid w:val="00764A88"/>
    <w:rsid w:val="0076667F"/>
    <w:rsid w:val="007701F3"/>
    <w:rsid w:val="0077074A"/>
    <w:rsid w:val="00770985"/>
    <w:rsid w:val="0077120A"/>
    <w:rsid w:val="0077136E"/>
    <w:rsid w:val="00771ED3"/>
    <w:rsid w:val="00772836"/>
    <w:rsid w:val="00772939"/>
    <w:rsid w:val="00773BFC"/>
    <w:rsid w:val="00773DCE"/>
    <w:rsid w:val="00775CC0"/>
    <w:rsid w:val="0077622D"/>
    <w:rsid w:val="00776A46"/>
    <w:rsid w:val="00776DC5"/>
    <w:rsid w:val="00780B27"/>
    <w:rsid w:val="0078131B"/>
    <w:rsid w:val="00781822"/>
    <w:rsid w:val="007818DB"/>
    <w:rsid w:val="00781BB2"/>
    <w:rsid w:val="007820A8"/>
    <w:rsid w:val="00782272"/>
    <w:rsid w:val="00783238"/>
    <w:rsid w:val="00783EA7"/>
    <w:rsid w:val="00784CC5"/>
    <w:rsid w:val="00785A92"/>
    <w:rsid w:val="0078651E"/>
    <w:rsid w:val="00787875"/>
    <w:rsid w:val="00792286"/>
    <w:rsid w:val="00792A30"/>
    <w:rsid w:val="00795283"/>
    <w:rsid w:val="0079716D"/>
    <w:rsid w:val="00797F90"/>
    <w:rsid w:val="007A0671"/>
    <w:rsid w:val="007A43BB"/>
    <w:rsid w:val="007A47F6"/>
    <w:rsid w:val="007A53DA"/>
    <w:rsid w:val="007A6AF9"/>
    <w:rsid w:val="007A7C8E"/>
    <w:rsid w:val="007A7D94"/>
    <w:rsid w:val="007A7FED"/>
    <w:rsid w:val="007B2AD1"/>
    <w:rsid w:val="007B37FD"/>
    <w:rsid w:val="007B4190"/>
    <w:rsid w:val="007B5650"/>
    <w:rsid w:val="007B6E60"/>
    <w:rsid w:val="007B75E5"/>
    <w:rsid w:val="007B768F"/>
    <w:rsid w:val="007C0264"/>
    <w:rsid w:val="007C076C"/>
    <w:rsid w:val="007C08BF"/>
    <w:rsid w:val="007C0A3B"/>
    <w:rsid w:val="007C1A8B"/>
    <w:rsid w:val="007C211D"/>
    <w:rsid w:val="007C2F11"/>
    <w:rsid w:val="007C3F0A"/>
    <w:rsid w:val="007C5D55"/>
    <w:rsid w:val="007C5D58"/>
    <w:rsid w:val="007C5EEC"/>
    <w:rsid w:val="007C7E86"/>
    <w:rsid w:val="007C7FA3"/>
    <w:rsid w:val="007D13C6"/>
    <w:rsid w:val="007D28E0"/>
    <w:rsid w:val="007D307A"/>
    <w:rsid w:val="007D30C7"/>
    <w:rsid w:val="007D4101"/>
    <w:rsid w:val="007D5413"/>
    <w:rsid w:val="007D6831"/>
    <w:rsid w:val="007D6939"/>
    <w:rsid w:val="007D69AA"/>
    <w:rsid w:val="007D6D24"/>
    <w:rsid w:val="007D75F0"/>
    <w:rsid w:val="007E013D"/>
    <w:rsid w:val="007E079A"/>
    <w:rsid w:val="007E1EBD"/>
    <w:rsid w:val="007E2434"/>
    <w:rsid w:val="007E338A"/>
    <w:rsid w:val="007E3896"/>
    <w:rsid w:val="007E4771"/>
    <w:rsid w:val="007E64B3"/>
    <w:rsid w:val="007F0BAA"/>
    <w:rsid w:val="007F1947"/>
    <w:rsid w:val="007F1B5C"/>
    <w:rsid w:val="007F2F4C"/>
    <w:rsid w:val="007F336A"/>
    <w:rsid w:val="007F3D1E"/>
    <w:rsid w:val="007F46F4"/>
    <w:rsid w:val="007F716C"/>
    <w:rsid w:val="007F7607"/>
    <w:rsid w:val="00801581"/>
    <w:rsid w:val="008027C4"/>
    <w:rsid w:val="008028C3"/>
    <w:rsid w:val="00804C58"/>
    <w:rsid w:val="00806B43"/>
    <w:rsid w:val="00811AB7"/>
    <w:rsid w:val="00812239"/>
    <w:rsid w:val="00813B91"/>
    <w:rsid w:val="00814D63"/>
    <w:rsid w:val="00814ED9"/>
    <w:rsid w:val="008160D9"/>
    <w:rsid w:val="008207F3"/>
    <w:rsid w:val="00822D51"/>
    <w:rsid w:val="00823316"/>
    <w:rsid w:val="008233E6"/>
    <w:rsid w:val="008238C3"/>
    <w:rsid w:val="00823B58"/>
    <w:rsid w:val="00823B6F"/>
    <w:rsid w:val="00824679"/>
    <w:rsid w:val="00824B3F"/>
    <w:rsid w:val="008254CC"/>
    <w:rsid w:val="00826006"/>
    <w:rsid w:val="0082652B"/>
    <w:rsid w:val="00826809"/>
    <w:rsid w:val="008277E6"/>
    <w:rsid w:val="008277F2"/>
    <w:rsid w:val="008315C6"/>
    <w:rsid w:val="008320C9"/>
    <w:rsid w:val="00832E1E"/>
    <w:rsid w:val="00836E57"/>
    <w:rsid w:val="00836EF2"/>
    <w:rsid w:val="008374BD"/>
    <w:rsid w:val="0084123C"/>
    <w:rsid w:val="0084170D"/>
    <w:rsid w:val="00841CAD"/>
    <w:rsid w:val="00841F28"/>
    <w:rsid w:val="00842CEB"/>
    <w:rsid w:val="008431E0"/>
    <w:rsid w:val="00843DF9"/>
    <w:rsid w:val="0084468B"/>
    <w:rsid w:val="00844ECF"/>
    <w:rsid w:val="008451CB"/>
    <w:rsid w:val="00845517"/>
    <w:rsid w:val="00846300"/>
    <w:rsid w:val="00846CF4"/>
    <w:rsid w:val="008503D7"/>
    <w:rsid w:val="00850E3A"/>
    <w:rsid w:val="00851D73"/>
    <w:rsid w:val="008529AA"/>
    <w:rsid w:val="00853BB6"/>
    <w:rsid w:val="00854309"/>
    <w:rsid w:val="0085484D"/>
    <w:rsid w:val="00854E71"/>
    <w:rsid w:val="0085512A"/>
    <w:rsid w:val="008552ED"/>
    <w:rsid w:val="0085554A"/>
    <w:rsid w:val="0085602D"/>
    <w:rsid w:val="0085629E"/>
    <w:rsid w:val="00856352"/>
    <w:rsid w:val="00857340"/>
    <w:rsid w:val="008578C3"/>
    <w:rsid w:val="00860DDA"/>
    <w:rsid w:val="00861A50"/>
    <w:rsid w:val="00862570"/>
    <w:rsid w:val="00864A73"/>
    <w:rsid w:val="00864C77"/>
    <w:rsid w:val="008650A7"/>
    <w:rsid w:val="00866A43"/>
    <w:rsid w:val="00867E8F"/>
    <w:rsid w:val="00870303"/>
    <w:rsid w:val="00870D63"/>
    <w:rsid w:val="0087212B"/>
    <w:rsid w:val="008722F9"/>
    <w:rsid w:val="008723FC"/>
    <w:rsid w:val="00873BB8"/>
    <w:rsid w:val="00873C06"/>
    <w:rsid w:val="00874181"/>
    <w:rsid w:val="008763E8"/>
    <w:rsid w:val="0087756A"/>
    <w:rsid w:val="00877AAA"/>
    <w:rsid w:val="008802E1"/>
    <w:rsid w:val="0088194F"/>
    <w:rsid w:val="008824BD"/>
    <w:rsid w:val="008826D8"/>
    <w:rsid w:val="00884492"/>
    <w:rsid w:val="00887C2C"/>
    <w:rsid w:val="008902BD"/>
    <w:rsid w:val="00892177"/>
    <w:rsid w:val="0089245A"/>
    <w:rsid w:val="00892ECA"/>
    <w:rsid w:val="00893310"/>
    <w:rsid w:val="00893316"/>
    <w:rsid w:val="00893825"/>
    <w:rsid w:val="00895D7F"/>
    <w:rsid w:val="008A00F0"/>
    <w:rsid w:val="008A141A"/>
    <w:rsid w:val="008A1B1C"/>
    <w:rsid w:val="008A36C4"/>
    <w:rsid w:val="008A37C4"/>
    <w:rsid w:val="008A381F"/>
    <w:rsid w:val="008A3E88"/>
    <w:rsid w:val="008A4AD8"/>
    <w:rsid w:val="008A7B5E"/>
    <w:rsid w:val="008B0D94"/>
    <w:rsid w:val="008B0EB7"/>
    <w:rsid w:val="008B1F96"/>
    <w:rsid w:val="008B20F6"/>
    <w:rsid w:val="008B2523"/>
    <w:rsid w:val="008B34F7"/>
    <w:rsid w:val="008B46C8"/>
    <w:rsid w:val="008B51A4"/>
    <w:rsid w:val="008B5F35"/>
    <w:rsid w:val="008B6589"/>
    <w:rsid w:val="008B7156"/>
    <w:rsid w:val="008B76B4"/>
    <w:rsid w:val="008C21B9"/>
    <w:rsid w:val="008C2C95"/>
    <w:rsid w:val="008C3418"/>
    <w:rsid w:val="008C5132"/>
    <w:rsid w:val="008C5BFE"/>
    <w:rsid w:val="008C6BC5"/>
    <w:rsid w:val="008D039D"/>
    <w:rsid w:val="008D094C"/>
    <w:rsid w:val="008D38D7"/>
    <w:rsid w:val="008D4A66"/>
    <w:rsid w:val="008D690A"/>
    <w:rsid w:val="008D6F92"/>
    <w:rsid w:val="008D6F9B"/>
    <w:rsid w:val="008D71DC"/>
    <w:rsid w:val="008D769E"/>
    <w:rsid w:val="008D7C21"/>
    <w:rsid w:val="008E0222"/>
    <w:rsid w:val="008E25E2"/>
    <w:rsid w:val="008E344C"/>
    <w:rsid w:val="008E5EE8"/>
    <w:rsid w:val="008E7E2C"/>
    <w:rsid w:val="008F1B0F"/>
    <w:rsid w:val="008F3306"/>
    <w:rsid w:val="008F37FF"/>
    <w:rsid w:val="008F4B50"/>
    <w:rsid w:val="008F5E9D"/>
    <w:rsid w:val="008F7131"/>
    <w:rsid w:val="009006A6"/>
    <w:rsid w:val="009009E1"/>
    <w:rsid w:val="00900A4B"/>
    <w:rsid w:val="00901A0D"/>
    <w:rsid w:val="00902452"/>
    <w:rsid w:val="00902BA3"/>
    <w:rsid w:val="009043EE"/>
    <w:rsid w:val="0090722D"/>
    <w:rsid w:val="00907889"/>
    <w:rsid w:val="00911896"/>
    <w:rsid w:val="009126C3"/>
    <w:rsid w:val="0091426F"/>
    <w:rsid w:val="0091497B"/>
    <w:rsid w:val="00916DFB"/>
    <w:rsid w:val="00916F2A"/>
    <w:rsid w:val="0091700D"/>
    <w:rsid w:val="00917263"/>
    <w:rsid w:val="00917304"/>
    <w:rsid w:val="009175AB"/>
    <w:rsid w:val="0092314F"/>
    <w:rsid w:val="00923F10"/>
    <w:rsid w:val="00925985"/>
    <w:rsid w:val="00927495"/>
    <w:rsid w:val="0093075C"/>
    <w:rsid w:val="00932845"/>
    <w:rsid w:val="00933346"/>
    <w:rsid w:val="00935A5D"/>
    <w:rsid w:val="00935D0A"/>
    <w:rsid w:val="009361F1"/>
    <w:rsid w:val="009411B1"/>
    <w:rsid w:val="00941879"/>
    <w:rsid w:val="009419AC"/>
    <w:rsid w:val="00941EA6"/>
    <w:rsid w:val="009424A9"/>
    <w:rsid w:val="00942C42"/>
    <w:rsid w:val="0094373F"/>
    <w:rsid w:val="00943CC5"/>
    <w:rsid w:val="009454DC"/>
    <w:rsid w:val="00951324"/>
    <w:rsid w:val="0095211E"/>
    <w:rsid w:val="009529B4"/>
    <w:rsid w:val="00952A5E"/>
    <w:rsid w:val="00955508"/>
    <w:rsid w:val="00955B0F"/>
    <w:rsid w:val="009564FE"/>
    <w:rsid w:val="0095694C"/>
    <w:rsid w:val="00956B78"/>
    <w:rsid w:val="00957ADF"/>
    <w:rsid w:val="00960354"/>
    <w:rsid w:val="00960AD4"/>
    <w:rsid w:val="00960D8C"/>
    <w:rsid w:val="009618B1"/>
    <w:rsid w:val="009621F5"/>
    <w:rsid w:val="009629AE"/>
    <w:rsid w:val="00963184"/>
    <w:rsid w:val="009637FB"/>
    <w:rsid w:val="0096479A"/>
    <w:rsid w:val="00964A9C"/>
    <w:rsid w:val="00965421"/>
    <w:rsid w:val="0096711C"/>
    <w:rsid w:val="00967FA6"/>
    <w:rsid w:val="009705F6"/>
    <w:rsid w:val="009707BB"/>
    <w:rsid w:val="00970DFA"/>
    <w:rsid w:val="00970E79"/>
    <w:rsid w:val="00971973"/>
    <w:rsid w:val="00972A1E"/>
    <w:rsid w:val="00972AF0"/>
    <w:rsid w:val="00973EAF"/>
    <w:rsid w:val="009742D4"/>
    <w:rsid w:val="009745A9"/>
    <w:rsid w:val="00980430"/>
    <w:rsid w:val="00980E2F"/>
    <w:rsid w:val="00982470"/>
    <w:rsid w:val="00983192"/>
    <w:rsid w:val="00983870"/>
    <w:rsid w:val="00983D28"/>
    <w:rsid w:val="00984619"/>
    <w:rsid w:val="00985337"/>
    <w:rsid w:val="00985B65"/>
    <w:rsid w:val="0098650F"/>
    <w:rsid w:val="00987B01"/>
    <w:rsid w:val="0099045B"/>
    <w:rsid w:val="00990497"/>
    <w:rsid w:val="0099051B"/>
    <w:rsid w:val="009908F5"/>
    <w:rsid w:val="0099113B"/>
    <w:rsid w:val="009932E0"/>
    <w:rsid w:val="009932FE"/>
    <w:rsid w:val="00994A48"/>
    <w:rsid w:val="00994E24"/>
    <w:rsid w:val="009959F7"/>
    <w:rsid w:val="00996AAD"/>
    <w:rsid w:val="0099775C"/>
    <w:rsid w:val="009A05FA"/>
    <w:rsid w:val="009A0A96"/>
    <w:rsid w:val="009A0D0A"/>
    <w:rsid w:val="009A1E97"/>
    <w:rsid w:val="009A385C"/>
    <w:rsid w:val="009A4F39"/>
    <w:rsid w:val="009A523C"/>
    <w:rsid w:val="009A548E"/>
    <w:rsid w:val="009A5989"/>
    <w:rsid w:val="009A5BCD"/>
    <w:rsid w:val="009A68C2"/>
    <w:rsid w:val="009A6D27"/>
    <w:rsid w:val="009B094A"/>
    <w:rsid w:val="009B0A1B"/>
    <w:rsid w:val="009B18E4"/>
    <w:rsid w:val="009B1BCA"/>
    <w:rsid w:val="009B44EC"/>
    <w:rsid w:val="009B56A3"/>
    <w:rsid w:val="009B5766"/>
    <w:rsid w:val="009B58B1"/>
    <w:rsid w:val="009B7391"/>
    <w:rsid w:val="009B746B"/>
    <w:rsid w:val="009B79BA"/>
    <w:rsid w:val="009C079B"/>
    <w:rsid w:val="009C1C89"/>
    <w:rsid w:val="009C1DBC"/>
    <w:rsid w:val="009C223C"/>
    <w:rsid w:val="009C5BBB"/>
    <w:rsid w:val="009C67C6"/>
    <w:rsid w:val="009C71FF"/>
    <w:rsid w:val="009D0720"/>
    <w:rsid w:val="009D2F86"/>
    <w:rsid w:val="009D52AE"/>
    <w:rsid w:val="009D6BA6"/>
    <w:rsid w:val="009D73E1"/>
    <w:rsid w:val="009E4127"/>
    <w:rsid w:val="009E41CE"/>
    <w:rsid w:val="009E70B1"/>
    <w:rsid w:val="009F0277"/>
    <w:rsid w:val="009F0777"/>
    <w:rsid w:val="009F22C0"/>
    <w:rsid w:val="009F339A"/>
    <w:rsid w:val="009F42F9"/>
    <w:rsid w:val="009F4711"/>
    <w:rsid w:val="009F501B"/>
    <w:rsid w:val="009F5424"/>
    <w:rsid w:val="009F5F44"/>
    <w:rsid w:val="009F6602"/>
    <w:rsid w:val="009F6B81"/>
    <w:rsid w:val="009F78E5"/>
    <w:rsid w:val="009F7D72"/>
    <w:rsid w:val="00A00F05"/>
    <w:rsid w:val="00A01BDC"/>
    <w:rsid w:val="00A01BF9"/>
    <w:rsid w:val="00A01CFD"/>
    <w:rsid w:val="00A01F55"/>
    <w:rsid w:val="00A0226C"/>
    <w:rsid w:val="00A0472C"/>
    <w:rsid w:val="00A05F4C"/>
    <w:rsid w:val="00A05FAF"/>
    <w:rsid w:val="00A11BE1"/>
    <w:rsid w:val="00A11C4E"/>
    <w:rsid w:val="00A13043"/>
    <w:rsid w:val="00A168B2"/>
    <w:rsid w:val="00A16F61"/>
    <w:rsid w:val="00A17023"/>
    <w:rsid w:val="00A17443"/>
    <w:rsid w:val="00A200B3"/>
    <w:rsid w:val="00A20624"/>
    <w:rsid w:val="00A2080D"/>
    <w:rsid w:val="00A22053"/>
    <w:rsid w:val="00A22115"/>
    <w:rsid w:val="00A225DE"/>
    <w:rsid w:val="00A22B0C"/>
    <w:rsid w:val="00A2630F"/>
    <w:rsid w:val="00A26F15"/>
    <w:rsid w:val="00A309D4"/>
    <w:rsid w:val="00A31B84"/>
    <w:rsid w:val="00A31DB8"/>
    <w:rsid w:val="00A31F0E"/>
    <w:rsid w:val="00A32785"/>
    <w:rsid w:val="00A335E2"/>
    <w:rsid w:val="00A340A2"/>
    <w:rsid w:val="00A34E5E"/>
    <w:rsid w:val="00A410FD"/>
    <w:rsid w:val="00A418BF"/>
    <w:rsid w:val="00A41BC1"/>
    <w:rsid w:val="00A42C0F"/>
    <w:rsid w:val="00A434BD"/>
    <w:rsid w:val="00A44A3B"/>
    <w:rsid w:val="00A46C42"/>
    <w:rsid w:val="00A477F0"/>
    <w:rsid w:val="00A500EA"/>
    <w:rsid w:val="00A51822"/>
    <w:rsid w:val="00A51F80"/>
    <w:rsid w:val="00A52835"/>
    <w:rsid w:val="00A52F72"/>
    <w:rsid w:val="00A549FA"/>
    <w:rsid w:val="00A54EB6"/>
    <w:rsid w:val="00A551CD"/>
    <w:rsid w:val="00A55C03"/>
    <w:rsid w:val="00A55D99"/>
    <w:rsid w:val="00A56977"/>
    <w:rsid w:val="00A56D6E"/>
    <w:rsid w:val="00A60D2B"/>
    <w:rsid w:val="00A61582"/>
    <w:rsid w:val="00A61593"/>
    <w:rsid w:val="00A62355"/>
    <w:rsid w:val="00A628B8"/>
    <w:rsid w:val="00A640E4"/>
    <w:rsid w:val="00A64309"/>
    <w:rsid w:val="00A649D8"/>
    <w:rsid w:val="00A65514"/>
    <w:rsid w:val="00A66A61"/>
    <w:rsid w:val="00A67AE4"/>
    <w:rsid w:val="00A67CFE"/>
    <w:rsid w:val="00A705AD"/>
    <w:rsid w:val="00A70748"/>
    <w:rsid w:val="00A72A53"/>
    <w:rsid w:val="00A735F0"/>
    <w:rsid w:val="00A74A25"/>
    <w:rsid w:val="00A74F60"/>
    <w:rsid w:val="00A753CF"/>
    <w:rsid w:val="00A76577"/>
    <w:rsid w:val="00A77138"/>
    <w:rsid w:val="00A77393"/>
    <w:rsid w:val="00A8094A"/>
    <w:rsid w:val="00A80A3F"/>
    <w:rsid w:val="00A81448"/>
    <w:rsid w:val="00A81660"/>
    <w:rsid w:val="00A81729"/>
    <w:rsid w:val="00A81E2B"/>
    <w:rsid w:val="00A81EA5"/>
    <w:rsid w:val="00A83A82"/>
    <w:rsid w:val="00A83D99"/>
    <w:rsid w:val="00A845F6"/>
    <w:rsid w:val="00A84C2D"/>
    <w:rsid w:val="00A86F71"/>
    <w:rsid w:val="00A91BBA"/>
    <w:rsid w:val="00A92BB4"/>
    <w:rsid w:val="00A94D91"/>
    <w:rsid w:val="00A973EC"/>
    <w:rsid w:val="00AA1337"/>
    <w:rsid w:val="00AA1B4B"/>
    <w:rsid w:val="00AA216B"/>
    <w:rsid w:val="00AA21C5"/>
    <w:rsid w:val="00AA22C2"/>
    <w:rsid w:val="00AA3726"/>
    <w:rsid w:val="00AA4099"/>
    <w:rsid w:val="00AA4F04"/>
    <w:rsid w:val="00AA528A"/>
    <w:rsid w:val="00AA7486"/>
    <w:rsid w:val="00AB04DA"/>
    <w:rsid w:val="00AB0A78"/>
    <w:rsid w:val="00AB0DC4"/>
    <w:rsid w:val="00AB186C"/>
    <w:rsid w:val="00AB376E"/>
    <w:rsid w:val="00AB480C"/>
    <w:rsid w:val="00AB51F8"/>
    <w:rsid w:val="00AB5E7A"/>
    <w:rsid w:val="00AB7676"/>
    <w:rsid w:val="00AB7963"/>
    <w:rsid w:val="00AC098F"/>
    <w:rsid w:val="00AC0A6F"/>
    <w:rsid w:val="00AC121D"/>
    <w:rsid w:val="00AC1B88"/>
    <w:rsid w:val="00AC2487"/>
    <w:rsid w:val="00AC33C2"/>
    <w:rsid w:val="00AC3885"/>
    <w:rsid w:val="00AC3BAA"/>
    <w:rsid w:val="00AC4D81"/>
    <w:rsid w:val="00AC5628"/>
    <w:rsid w:val="00AC60D2"/>
    <w:rsid w:val="00AC618F"/>
    <w:rsid w:val="00AC61F9"/>
    <w:rsid w:val="00AC666A"/>
    <w:rsid w:val="00AC7DFE"/>
    <w:rsid w:val="00AD0825"/>
    <w:rsid w:val="00AD1E66"/>
    <w:rsid w:val="00AD3A5E"/>
    <w:rsid w:val="00AD488C"/>
    <w:rsid w:val="00AD4C5D"/>
    <w:rsid w:val="00AD517C"/>
    <w:rsid w:val="00AD56E8"/>
    <w:rsid w:val="00AD61B7"/>
    <w:rsid w:val="00AD64F0"/>
    <w:rsid w:val="00AD7D79"/>
    <w:rsid w:val="00AD7ED5"/>
    <w:rsid w:val="00AD7EF4"/>
    <w:rsid w:val="00AE0A49"/>
    <w:rsid w:val="00AE242F"/>
    <w:rsid w:val="00AE3136"/>
    <w:rsid w:val="00AE54D9"/>
    <w:rsid w:val="00AE5E9C"/>
    <w:rsid w:val="00AE5EF2"/>
    <w:rsid w:val="00AF21C7"/>
    <w:rsid w:val="00AF246D"/>
    <w:rsid w:val="00AF2B04"/>
    <w:rsid w:val="00AF3DBB"/>
    <w:rsid w:val="00AF4759"/>
    <w:rsid w:val="00AF50B4"/>
    <w:rsid w:val="00AF6794"/>
    <w:rsid w:val="00AF6910"/>
    <w:rsid w:val="00AF692F"/>
    <w:rsid w:val="00B030F6"/>
    <w:rsid w:val="00B0318A"/>
    <w:rsid w:val="00B04482"/>
    <w:rsid w:val="00B075C0"/>
    <w:rsid w:val="00B07E2D"/>
    <w:rsid w:val="00B10D39"/>
    <w:rsid w:val="00B10DD3"/>
    <w:rsid w:val="00B11B63"/>
    <w:rsid w:val="00B121F9"/>
    <w:rsid w:val="00B1273C"/>
    <w:rsid w:val="00B1360B"/>
    <w:rsid w:val="00B13818"/>
    <w:rsid w:val="00B16022"/>
    <w:rsid w:val="00B161D1"/>
    <w:rsid w:val="00B208C1"/>
    <w:rsid w:val="00B24518"/>
    <w:rsid w:val="00B24B65"/>
    <w:rsid w:val="00B26CB7"/>
    <w:rsid w:val="00B2709A"/>
    <w:rsid w:val="00B27838"/>
    <w:rsid w:val="00B34256"/>
    <w:rsid w:val="00B35027"/>
    <w:rsid w:val="00B36D12"/>
    <w:rsid w:val="00B372FA"/>
    <w:rsid w:val="00B37739"/>
    <w:rsid w:val="00B377B7"/>
    <w:rsid w:val="00B4041C"/>
    <w:rsid w:val="00B410F5"/>
    <w:rsid w:val="00B41D23"/>
    <w:rsid w:val="00B42092"/>
    <w:rsid w:val="00B42B8F"/>
    <w:rsid w:val="00B43800"/>
    <w:rsid w:val="00B43856"/>
    <w:rsid w:val="00B440C5"/>
    <w:rsid w:val="00B445C5"/>
    <w:rsid w:val="00B44C2F"/>
    <w:rsid w:val="00B45384"/>
    <w:rsid w:val="00B46B0C"/>
    <w:rsid w:val="00B46B56"/>
    <w:rsid w:val="00B476E2"/>
    <w:rsid w:val="00B47847"/>
    <w:rsid w:val="00B511FF"/>
    <w:rsid w:val="00B5123A"/>
    <w:rsid w:val="00B513DF"/>
    <w:rsid w:val="00B51AC5"/>
    <w:rsid w:val="00B52EED"/>
    <w:rsid w:val="00B537CA"/>
    <w:rsid w:val="00B543EC"/>
    <w:rsid w:val="00B54AB9"/>
    <w:rsid w:val="00B55154"/>
    <w:rsid w:val="00B55B59"/>
    <w:rsid w:val="00B5656C"/>
    <w:rsid w:val="00B56D56"/>
    <w:rsid w:val="00B56FC1"/>
    <w:rsid w:val="00B5738A"/>
    <w:rsid w:val="00B57C24"/>
    <w:rsid w:val="00B61616"/>
    <w:rsid w:val="00B6191F"/>
    <w:rsid w:val="00B62DB4"/>
    <w:rsid w:val="00B6514A"/>
    <w:rsid w:val="00B6627E"/>
    <w:rsid w:val="00B665EC"/>
    <w:rsid w:val="00B66D9A"/>
    <w:rsid w:val="00B70204"/>
    <w:rsid w:val="00B7066C"/>
    <w:rsid w:val="00B70A87"/>
    <w:rsid w:val="00B7118D"/>
    <w:rsid w:val="00B71652"/>
    <w:rsid w:val="00B71B01"/>
    <w:rsid w:val="00B72EA8"/>
    <w:rsid w:val="00B73032"/>
    <w:rsid w:val="00B7347B"/>
    <w:rsid w:val="00B74033"/>
    <w:rsid w:val="00B740BF"/>
    <w:rsid w:val="00B74E49"/>
    <w:rsid w:val="00B75026"/>
    <w:rsid w:val="00B75042"/>
    <w:rsid w:val="00B7568B"/>
    <w:rsid w:val="00B75C94"/>
    <w:rsid w:val="00B75E62"/>
    <w:rsid w:val="00B76195"/>
    <w:rsid w:val="00B763F0"/>
    <w:rsid w:val="00B76BFA"/>
    <w:rsid w:val="00B81095"/>
    <w:rsid w:val="00B81D43"/>
    <w:rsid w:val="00B81F58"/>
    <w:rsid w:val="00B8221E"/>
    <w:rsid w:val="00B8288B"/>
    <w:rsid w:val="00B84332"/>
    <w:rsid w:val="00B85102"/>
    <w:rsid w:val="00B854CF"/>
    <w:rsid w:val="00B85655"/>
    <w:rsid w:val="00B86EBA"/>
    <w:rsid w:val="00B8753B"/>
    <w:rsid w:val="00B928C1"/>
    <w:rsid w:val="00B936B3"/>
    <w:rsid w:val="00B93D04"/>
    <w:rsid w:val="00B95C98"/>
    <w:rsid w:val="00B97235"/>
    <w:rsid w:val="00BA02FE"/>
    <w:rsid w:val="00BA0FF1"/>
    <w:rsid w:val="00BA167C"/>
    <w:rsid w:val="00BA2584"/>
    <w:rsid w:val="00BA334D"/>
    <w:rsid w:val="00BA3A27"/>
    <w:rsid w:val="00BA43F2"/>
    <w:rsid w:val="00BA52C3"/>
    <w:rsid w:val="00BA5FE5"/>
    <w:rsid w:val="00BA60FD"/>
    <w:rsid w:val="00BA7A59"/>
    <w:rsid w:val="00BB1B60"/>
    <w:rsid w:val="00BB379F"/>
    <w:rsid w:val="00BB4261"/>
    <w:rsid w:val="00BB4B88"/>
    <w:rsid w:val="00BB50F2"/>
    <w:rsid w:val="00BB5352"/>
    <w:rsid w:val="00BB6FE1"/>
    <w:rsid w:val="00BC02D7"/>
    <w:rsid w:val="00BC0F27"/>
    <w:rsid w:val="00BC16E1"/>
    <w:rsid w:val="00BC4041"/>
    <w:rsid w:val="00BC712A"/>
    <w:rsid w:val="00BC72C8"/>
    <w:rsid w:val="00BC730A"/>
    <w:rsid w:val="00BD0922"/>
    <w:rsid w:val="00BD0ACF"/>
    <w:rsid w:val="00BD15FE"/>
    <w:rsid w:val="00BD1A12"/>
    <w:rsid w:val="00BD1B28"/>
    <w:rsid w:val="00BD1F78"/>
    <w:rsid w:val="00BD28F1"/>
    <w:rsid w:val="00BD2999"/>
    <w:rsid w:val="00BD2C59"/>
    <w:rsid w:val="00BD389D"/>
    <w:rsid w:val="00BD5253"/>
    <w:rsid w:val="00BD592A"/>
    <w:rsid w:val="00BD5BAA"/>
    <w:rsid w:val="00BD6395"/>
    <w:rsid w:val="00BD6400"/>
    <w:rsid w:val="00BD78F8"/>
    <w:rsid w:val="00BD7A8B"/>
    <w:rsid w:val="00BE00D4"/>
    <w:rsid w:val="00BE090A"/>
    <w:rsid w:val="00BE0DBC"/>
    <w:rsid w:val="00BE2EA9"/>
    <w:rsid w:val="00BE3B64"/>
    <w:rsid w:val="00BE44CA"/>
    <w:rsid w:val="00BE4842"/>
    <w:rsid w:val="00BF4A1E"/>
    <w:rsid w:val="00BF546F"/>
    <w:rsid w:val="00BF5EC1"/>
    <w:rsid w:val="00BF6007"/>
    <w:rsid w:val="00BF6B78"/>
    <w:rsid w:val="00C00D20"/>
    <w:rsid w:val="00C02416"/>
    <w:rsid w:val="00C03C2E"/>
    <w:rsid w:val="00C04B65"/>
    <w:rsid w:val="00C06F07"/>
    <w:rsid w:val="00C07443"/>
    <w:rsid w:val="00C07603"/>
    <w:rsid w:val="00C114E8"/>
    <w:rsid w:val="00C11B92"/>
    <w:rsid w:val="00C11D80"/>
    <w:rsid w:val="00C12064"/>
    <w:rsid w:val="00C12E83"/>
    <w:rsid w:val="00C133DD"/>
    <w:rsid w:val="00C13EE5"/>
    <w:rsid w:val="00C140E1"/>
    <w:rsid w:val="00C1463B"/>
    <w:rsid w:val="00C1550D"/>
    <w:rsid w:val="00C15AAD"/>
    <w:rsid w:val="00C167AC"/>
    <w:rsid w:val="00C16DA2"/>
    <w:rsid w:val="00C20D0F"/>
    <w:rsid w:val="00C215C4"/>
    <w:rsid w:val="00C22B35"/>
    <w:rsid w:val="00C23DA3"/>
    <w:rsid w:val="00C24353"/>
    <w:rsid w:val="00C24712"/>
    <w:rsid w:val="00C27137"/>
    <w:rsid w:val="00C30F51"/>
    <w:rsid w:val="00C328ED"/>
    <w:rsid w:val="00C333A3"/>
    <w:rsid w:val="00C33410"/>
    <w:rsid w:val="00C33869"/>
    <w:rsid w:val="00C34D64"/>
    <w:rsid w:val="00C35B00"/>
    <w:rsid w:val="00C35F2B"/>
    <w:rsid w:val="00C3708C"/>
    <w:rsid w:val="00C37B91"/>
    <w:rsid w:val="00C4042C"/>
    <w:rsid w:val="00C412EA"/>
    <w:rsid w:val="00C42323"/>
    <w:rsid w:val="00C426CE"/>
    <w:rsid w:val="00C43208"/>
    <w:rsid w:val="00C434A1"/>
    <w:rsid w:val="00C44540"/>
    <w:rsid w:val="00C448EB"/>
    <w:rsid w:val="00C45C1C"/>
    <w:rsid w:val="00C47CA1"/>
    <w:rsid w:val="00C47CCB"/>
    <w:rsid w:val="00C502ED"/>
    <w:rsid w:val="00C511EE"/>
    <w:rsid w:val="00C51869"/>
    <w:rsid w:val="00C526B6"/>
    <w:rsid w:val="00C5419C"/>
    <w:rsid w:val="00C54B42"/>
    <w:rsid w:val="00C56338"/>
    <w:rsid w:val="00C56D51"/>
    <w:rsid w:val="00C56EF3"/>
    <w:rsid w:val="00C56FE4"/>
    <w:rsid w:val="00C6067E"/>
    <w:rsid w:val="00C622FC"/>
    <w:rsid w:val="00C63961"/>
    <w:rsid w:val="00C63EFD"/>
    <w:rsid w:val="00C64101"/>
    <w:rsid w:val="00C64174"/>
    <w:rsid w:val="00C65565"/>
    <w:rsid w:val="00C6560F"/>
    <w:rsid w:val="00C65C7D"/>
    <w:rsid w:val="00C67E30"/>
    <w:rsid w:val="00C71122"/>
    <w:rsid w:val="00C727EE"/>
    <w:rsid w:val="00C73997"/>
    <w:rsid w:val="00C7465F"/>
    <w:rsid w:val="00C7478E"/>
    <w:rsid w:val="00C772B6"/>
    <w:rsid w:val="00C77799"/>
    <w:rsid w:val="00C778B8"/>
    <w:rsid w:val="00C77EF8"/>
    <w:rsid w:val="00C77FBB"/>
    <w:rsid w:val="00C77FC2"/>
    <w:rsid w:val="00C80089"/>
    <w:rsid w:val="00C809BF"/>
    <w:rsid w:val="00C81207"/>
    <w:rsid w:val="00C85465"/>
    <w:rsid w:val="00C86BCB"/>
    <w:rsid w:val="00C86BFD"/>
    <w:rsid w:val="00C879C9"/>
    <w:rsid w:val="00C90292"/>
    <w:rsid w:val="00C91817"/>
    <w:rsid w:val="00C924C4"/>
    <w:rsid w:val="00C926EC"/>
    <w:rsid w:val="00C92F34"/>
    <w:rsid w:val="00C97FEC"/>
    <w:rsid w:val="00CA0440"/>
    <w:rsid w:val="00CA0AA7"/>
    <w:rsid w:val="00CA1067"/>
    <w:rsid w:val="00CA372B"/>
    <w:rsid w:val="00CB029A"/>
    <w:rsid w:val="00CB092C"/>
    <w:rsid w:val="00CB0D6D"/>
    <w:rsid w:val="00CB0DC3"/>
    <w:rsid w:val="00CB1254"/>
    <w:rsid w:val="00CB1689"/>
    <w:rsid w:val="00CB16C6"/>
    <w:rsid w:val="00CB1E7E"/>
    <w:rsid w:val="00CB2BED"/>
    <w:rsid w:val="00CB6FBE"/>
    <w:rsid w:val="00CC008C"/>
    <w:rsid w:val="00CC00FB"/>
    <w:rsid w:val="00CC16FF"/>
    <w:rsid w:val="00CC1F90"/>
    <w:rsid w:val="00CC226A"/>
    <w:rsid w:val="00CC258C"/>
    <w:rsid w:val="00CC4E96"/>
    <w:rsid w:val="00CC513A"/>
    <w:rsid w:val="00CC66D9"/>
    <w:rsid w:val="00CD006B"/>
    <w:rsid w:val="00CD0138"/>
    <w:rsid w:val="00CD1938"/>
    <w:rsid w:val="00CD28FE"/>
    <w:rsid w:val="00CD2AFE"/>
    <w:rsid w:val="00CD3B4F"/>
    <w:rsid w:val="00CD4302"/>
    <w:rsid w:val="00CD4D23"/>
    <w:rsid w:val="00CD5369"/>
    <w:rsid w:val="00CD554F"/>
    <w:rsid w:val="00CD69C3"/>
    <w:rsid w:val="00CD6A53"/>
    <w:rsid w:val="00CD7049"/>
    <w:rsid w:val="00CE0AFC"/>
    <w:rsid w:val="00CE1E9D"/>
    <w:rsid w:val="00CE2111"/>
    <w:rsid w:val="00CE223F"/>
    <w:rsid w:val="00CE544C"/>
    <w:rsid w:val="00CE5453"/>
    <w:rsid w:val="00CE5A2C"/>
    <w:rsid w:val="00CE60AF"/>
    <w:rsid w:val="00CE7636"/>
    <w:rsid w:val="00CF1928"/>
    <w:rsid w:val="00CF1F95"/>
    <w:rsid w:val="00CF2633"/>
    <w:rsid w:val="00CF3A4A"/>
    <w:rsid w:val="00CF46A4"/>
    <w:rsid w:val="00CF5CFC"/>
    <w:rsid w:val="00D0075C"/>
    <w:rsid w:val="00D014B8"/>
    <w:rsid w:val="00D02294"/>
    <w:rsid w:val="00D0395C"/>
    <w:rsid w:val="00D03969"/>
    <w:rsid w:val="00D03DFF"/>
    <w:rsid w:val="00D04B27"/>
    <w:rsid w:val="00D04CD1"/>
    <w:rsid w:val="00D05608"/>
    <w:rsid w:val="00D0572E"/>
    <w:rsid w:val="00D076C4"/>
    <w:rsid w:val="00D10949"/>
    <w:rsid w:val="00D10D09"/>
    <w:rsid w:val="00D1170F"/>
    <w:rsid w:val="00D13AD8"/>
    <w:rsid w:val="00D14039"/>
    <w:rsid w:val="00D153AE"/>
    <w:rsid w:val="00D16B6C"/>
    <w:rsid w:val="00D16CC3"/>
    <w:rsid w:val="00D17375"/>
    <w:rsid w:val="00D20BAB"/>
    <w:rsid w:val="00D22FE9"/>
    <w:rsid w:val="00D2472A"/>
    <w:rsid w:val="00D24DB2"/>
    <w:rsid w:val="00D254E9"/>
    <w:rsid w:val="00D27BBD"/>
    <w:rsid w:val="00D30903"/>
    <w:rsid w:val="00D31683"/>
    <w:rsid w:val="00D317D6"/>
    <w:rsid w:val="00D32274"/>
    <w:rsid w:val="00D324FC"/>
    <w:rsid w:val="00D347AD"/>
    <w:rsid w:val="00D347CD"/>
    <w:rsid w:val="00D34EFE"/>
    <w:rsid w:val="00D35150"/>
    <w:rsid w:val="00D35F4B"/>
    <w:rsid w:val="00D36E5B"/>
    <w:rsid w:val="00D37EF2"/>
    <w:rsid w:val="00D40D8F"/>
    <w:rsid w:val="00D41530"/>
    <w:rsid w:val="00D43C6B"/>
    <w:rsid w:val="00D46A09"/>
    <w:rsid w:val="00D5156D"/>
    <w:rsid w:val="00D51610"/>
    <w:rsid w:val="00D53344"/>
    <w:rsid w:val="00D53924"/>
    <w:rsid w:val="00D54332"/>
    <w:rsid w:val="00D54A6B"/>
    <w:rsid w:val="00D54E96"/>
    <w:rsid w:val="00D55E12"/>
    <w:rsid w:val="00D5634A"/>
    <w:rsid w:val="00D56759"/>
    <w:rsid w:val="00D60650"/>
    <w:rsid w:val="00D6102B"/>
    <w:rsid w:val="00D62D7A"/>
    <w:rsid w:val="00D63048"/>
    <w:rsid w:val="00D63ECD"/>
    <w:rsid w:val="00D64D85"/>
    <w:rsid w:val="00D65B87"/>
    <w:rsid w:val="00D65DA7"/>
    <w:rsid w:val="00D67D93"/>
    <w:rsid w:val="00D7106D"/>
    <w:rsid w:val="00D710C2"/>
    <w:rsid w:val="00D72FC8"/>
    <w:rsid w:val="00D73E6E"/>
    <w:rsid w:val="00D74468"/>
    <w:rsid w:val="00D74BDD"/>
    <w:rsid w:val="00D752EA"/>
    <w:rsid w:val="00D75B61"/>
    <w:rsid w:val="00D75C1D"/>
    <w:rsid w:val="00D81E12"/>
    <w:rsid w:val="00D83362"/>
    <w:rsid w:val="00D83884"/>
    <w:rsid w:val="00D84484"/>
    <w:rsid w:val="00D86F6B"/>
    <w:rsid w:val="00D878A9"/>
    <w:rsid w:val="00D900D1"/>
    <w:rsid w:val="00D900D6"/>
    <w:rsid w:val="00D90481"/>
    <w:rsid w:val="00D918AA"/>
    <w:rsid w:val="00D91E66"/>
    <w:rsid w:val="00D91EBA"/>
    <w:rsid w:val="00D929F8"/>
    <w:rsid w:val="00D92FC7"/>
    <w:rsid w:val="00D94409"/>
    <w:rsid w:val="00D950A1"/>
    <w:rsid w:val="00D95EEA"/>
    <w:rsid w:val="00D95FF8"/>
    <w:rsid w:val="00D96C19"/>
    <w:rsid w:val="00D974FB"/>
    <w:rsid w:val="00D97752"/>
    <w:rsid w:val="00D97CCB"/>
    <w:rsid w:val="00DA04DA"/>
    <w:rsid w:val="00DA292D"/>
    <w:rsid w:val="00DA3662"/>
    <w:rsid w:val="00DA5358"/>
    <w:rsid w:val="00DA59D3"/>
    <w:rsid w:val="00DA5F9D"/>
    <w:rsid w:val="00DA7B83"/>
    <w:rsid w:val="00DB02E1"/>
    <w:rsid w:val="00DB133E"/>
    <w:rsid w:val="00DB2231"/>
    <w:rsid w:val="00DB2863"/>
    <w:rsid w:val="00DB3645"/>
    <w:rsid w:val="00DB406D"/>
    <w:rsid w:val="00DB4EB0"/>
    <w:rsid w:val="00DB5014"/>
    <w:rsid w:val="00DB5511"/>
    <w:rsid w:val="00DB58A6"/>
    <w:rsid w:val="00DB66FC"/>
    <w:rsid w:val="00DC0037"/>
    <w:rsid w:val="00DC0373"/>
    <w:rsid w:val="00DC0484"/>
    <w:rsid w:val="00DC0F40"/>
    <w:rsid w:val="00DC1F21"/>
    <w:rsid w:val="00DC20D5"/>
    <w:rsid w:val="00DC2585"/>
    <w:rsid w:val="00DC29B8"/>
    <w:rsid w:val="00DC3FBD"/>
    <w:rsid w:val="00DC5273"/>
    <w:rsid w:val="00DC603F"/>
    <w:rsid w:val="00DC663F"/>
    <w:rsid w:val="00DC7612"/>
    <w:rsid w:val="00DD1C0D"/>
    <w:rsid w:val="00DD49EA"/>
    <w:rsid w:val="00DD4EAF"/>
    <w:rsid w:val="00DD5ABB"/>
    <w:rsid w:val="00DD6127"/>
    <w:rsid w:val="00DD63D5"/>
    <w:rsid w:val="00DD7D39"/>
    <w:rsid w:val="00DD7E54"/>
    <w:rsid w:val="00DE1710"/>
    <w:rsid w:val="00DE1FD7"/>
    <w:rsid w:val="00DE3C6B"/>
    <w:rsid w:val="00DE7044"/>
    <w:rsid w:val="00DE77B0"/>
    <w:rsid w:val="00DF02AD"/>
    <w:rsid w:val="00DF03E0"/>
    <w:rsid w:val="00DF0952"/>
    <w:rsid w:val="00DF0A12"/>
    <w:rsid w:val="00DF12C2"/>
    <w:rsid w:val="00DF22CD"/>
    <w:rsid w:val="00DF4D3A"/>
    <w:rsid w:val="00DF4F73"/>
    <w:rsid w:val="00DF6747"/>
    <w:rsid w:val="00DF7F48"/>
    <w:rsid w:val="00E0018F"/>
    <w:rsid w:val="00E00A08"/>
    <w:rsid w:val="00E01C26"/>
    <w:rsid w:val="00E01F59"/>
    <w:rsid w:val="00E02077"/>
    <w:rsid w:val="00E02769"/>
    <w:rsid w:val="00E0339B"/>
    <w:rsid w:val="00E038F6"/>
    <w:rsid w:val="00E03DDA"/>
    <w:rsid w:val="00E03F2B"/>
    <w:rsid w:val="00E04BE5"/>
    <w:rsid w:val="00E05CFF"/>
    <w:rsid w:val="00E05F52"/>
    <w:rsid w:val="00E07589"/>
    <w:rsid w:val="00E07FC3"/>
    <w:rsid w:val="00E12C8F"/>
    <w:rsid w:val="00E13AB6"/>
    <w:rsid w:val="00E14915"/>
    <w:rsid w:val="00E14C8F"/>
    <w:rsid w:val="00E14E43"/>
    <w:rsid w:val="00E150C8"/>
    <w:rsid w:val="00E15556"/>
    <w:rsid w:val="00E1656D"/>
    <w:rsid w:val="00E17B21"/>
    <w:rsid w:val="00E20F1E"/>
    <w:rsid w:val="00E2176E"/>
    <w:rsid w:val="00E21E45"/>
    <w:rsid w:val="00E24034"/>
    <w:rsid w:val="00E24F8B"/>
    <w:rsid w:val="00E2576B"/>
    <w:rsid w:val="00E27759"/>
    <w:rsid w:val="00E279BA"/>
    <w:rsid w:val="00E3047C"/>
    <w:rsid w:val="00E30DF5"/>
    <w:rsid w:val="00E33A9C"/>
    <w:rsid w:val="00E33B8E"/>
    <w:rsid w:val="00E34E8D"/>
    <w:rsid w:val="00E3590B"/>
    <w:rsid w:val="00E35C4C"/>
    <w:rsid w:val="00E36867"/>
    <w:rsid w:val="00E37B5A"/>
    <w:rsid w:val="00E41AAF"/>
    <w:rsid w:val="00E41F61"/>
    <w:rsid w:val="00E427B8"/>
    <w:rsid w:val="00E42B60"/>
    <w:rsid w:val="00E439DE"/>
    <w:rsid w:val="00E505A5"/>
    <w:rsid w:val="00E51C20"/>
    <w:rsid w:val="00E52161"/>
    <w:rsid w:val="00E531AC"/>
    <w:rsid w:val="00E54606"/>
    <w:rsid w:val="00E5461E"/>
    <w:rsid w:val="00E54851"/>
    <w:rsid w:val="00E54FAF"/>
    <w:rsid w:val="00E55902"/>
    <w:rsid w:val="00E560C0"/>
    <w:rsid w:val="00E612F0"/>
    <w:rsid w:val="00E615C5"/>
    <w:rsid w:val="00E63642"/>
    <w:rsid w:val="00E6408D"/>
    <w:rsid w:val="00E6424F"/>
    <w:rsid w:val="00E64AE5"/>
    <w:rsid w:val="00E669B7"/>
    <w:rsid w:val="00E672DB"/>
    <w:rsid w:val="00E70A9D"/>
    <w:rsid w:val="00E70ED4"/>
    <w:rsid w:val="00E721CA"/>
    <w:rsid w:val="00E751CD"/>
    <w:rsid w:val="00E75D8D"/>
    <w:rsid w:val="00E76437"/>
    <w:rsid w:val="00E76ACE"/>
    <w:rsid w:val="00E76F26"/>
    <w:rsid w:val="00E8010A"/>
    <w:rsid w:val="00E80427"/>
    <w:rsid w:val="00E81159"/>
    <w:rsid w:val="00E812B1"/>
    <w:rsid w:val="00E81446"/>
    <w:rsid w:val="00E834BC"/>
    <w:rsid w:val="00E83544"/>
    <w:rsid w:val="00E83DC6"/>
    <w:rsid w:val="00E85681"/>
    <w:rsid w:val="00E86EF9"/>
    <w:rsid w:val="00E90617"/>
    <w:rsid w:val="00E9078A"/>
    <w:rsid w:val="00E90BD1"/>
    <w:rsid w:val="00E91C1E"/>
    <w:rsid w:val="00E92459"/>
    <w:rsid w:val="00E93195"/>
    <w:rsid w:val="00E93666"/>
    <w:rsid w:val="00E93877"/>
    <w:rsid w:val="00E95096"/>
    <w:rsid w:val="00E952C0"/>
    <w:rsid w:val="00E967F5"/>
    <w:rsid w:val="00EA1D0C"/>
    <w:rsid w:val="00EA3999"/>
    <w:rsid w:val="00EA3D31"/>
    <w:rsid w:val="00EA5941"/>
    <w:rsid w:val="00EA7C13"/>
    <w:rsid w:val="00EB0BD5"/>
    <w:rsid w:val="00EB2DE4"/>
    <w:rsid w:val="00EB3AA3"/>
    <w:rsid w:val="00EB55FA"/>
    <w:rsid w:val="00EC076A"/>
    <w:rsid w:val="00EC0ABA"/>
    <w:rsid w:val="00EC21A8"/>
    <w:rsid w:val="00EC2688"/>
    <w:rsid w:val="00EC33D1"/>
    <w:rsid w:val="00EC4A9C"/>
    <w:rsid w:val="00EC6B01"/>
    <w:rsid w:val="00EC6FC2"/>
    <w:rsid w:val="00EC75D9"/>
    <w:rsid w:val="00EC7850"/>
    <w:rsid w:val="00EC7D48"/>
    <w:rsid w:val="00ED0275"/>
    <w:rsid w:val="00ED07F7"/>
    <w:rsid w:val="00ED0BD2"/>
    <w:rsid w:val="00ED20C1"/>
    <w:rsid w:val="00ED435B"/>
    <w:rsid w:val="00ED469A"/>
    <w:rsid w:val="00ED487A"/>
    <w:rsid w:val="00ED5C71"/>
    <w:rsid w:val="00ED7619"/>
    <w:rsid w:val="00EE0A23"/>
    <w:rsid w:val="00EE0A3F"/>
    <w:rsid w:val="00EE1A00"/>
    <w:rsid w:val="00EE1F65"/>
    <w:rsid w:val="00EE3056"/>
    <w:rsid w:val="00EE3CC5"/>
    <w:rsid w:val="00EF0AA8"/>
    <w:rsid w:val="00EF16E7"/>
    <w:rsid w:val="00EF1911"/>
    <w:rsid w:val="00EF2041"/>
    <w:rsid w:val="00EF3543"/>
    <w:rsid w:val="00EF3DB7"/>
    <w:rsid w:val="00EF54D2"/>
    <w:rsid w:val="00EF64F2"/>
    <w:rsid w:val="00EF6E27"/>
    <w:rsid w:val="00EF7F20"/>
    <w:rsid w:val="00F00AD3"/>
    <w:rsid w:val="00F00D61"/>
    <w:rsid w:val="00F00FA3"/>
    <w:rsid w:val="00F0110E"/>
    <w:rsid w:val="00F015F6"/>
    <w:rsid w:val="00F0186B"/>
    <w:rsid w:val="00F02AD6"/>
    <w:rsid w:val="00F03178"/>
    <w:rsid w:val="00F03231"/>
    <w:rsid w:val="00F04064"/>
    <w:rsid w:val="00F04A5E"/>
    <w:rsid w:val="00F0701C"/>
    <w:rsid w:val="00F07D84"/>
    <w:rsid w:val="00F10519"/>
    <w:rsid w:val="00F11005"/>
    <w:rsid w:val="00F112F0"/>
    <w:rsid w:val="00F11B2E"/>
    <w:rsid w:val="00F135C7"/>
    <w:rsid w:val="00F13606"/>
    <w:rsid w:val="00F1474E"/>
    <w:rsid w:val="00F14948"/>
    <w:rsid w:val="00F166F4"/>
    <w:rsid w:val="00F16B12"/>
    <w:rsid w:val="00F16FE1"/>
    <w:rsid w:val="00F20513"/>
    <w:rsid w:val="00F21BAE"/>
    <w:rsid w:val="00F222B7"/>
    <w:rsid w:val="00F24C55"/>
    <w:rsid w:val="00F25636"/>
    <w:rsid w:val="00F27734"/>
    <w:rsid w:val="00F27D6C"/>
    <w:rsid w:val="00F30707"/>
    <w:rsid w:val="00F31132"/>
    <w:rsid w:val="00F31B1D"/>
    <w:rsid w:val="00F322EE"/>
    <w:rsid w:val="00F33461"/>
    <w:rsid w:val="00F355E6"/>
    <w:rsid w:val="00F3583C"/>
    <w:rsid w:val="00F358F9"/>
    <w:rsid w:val="00F418B5"/>
    <w:rsid w:val="00F42665"/>
    <w:rsid w:val="00F4377F"/>
    <w:rsid w:val="00F43C36"/>
    <w:rsid w:val="00F45663"/>
    <w:rsid w:val="00F45A0C"/>
    <w:rsid w:val="00F466F2"/>
    <w:rsid w:val="00F46A58"/>
    <w:rsid w:val="00F5030A"/>
    <w:rsid w:val="00F5146F"/>
    <w:rsid w:val="00F520B8"/>
    <w:rsid w:val="00F526E6"/>
    <w:rsid w:val="00F52BC1"/>
    <w:rsid w:val="00F539FE"/>
    <w:rsid w:val="00F554A0"/>
    <w:rsid w:val="00F555D5"/>
    <w:rsid w:val="00F55CA4"/>
    <w:rsid w:val="00F6142F"/>
    <w:rsid w:val="00F61C30"/>
    <w:rsid w:val="00F620ED"/>
    <w:rsid w:val="00F62D87"/>
    <w:rsid w:val="00F62E5C"/>
    <w:rsid w:val="00F6319A"/>
    <w:rsid w:val="00F646C5"/>
    <w:rsid w:val="00F64797"/>
    <w:rsid w:val="00F649C3"/>
    <w:rsid w:val="00F64FB0"/>
    <w:rsid w:val="00F6610D"/>
    <w:rsid w:val="00F6763E"/>
    <w:rsid w:val="00F704FC"/>
    <w:rsid w:val="00F7094E"/>
    <w:rsid w:val="00F70C34"/>
    <w:rsid w:val="00F7191A"/>
    <w:rsid w:val="00F731A0"/>
    <w:rsid w:val="00F73844"/>
    <w:rsid w:val="00F75952"/>
    <w:rsid w:val="00F75B4D"/>
    <w:rsid w:val="00F771FC"/>
    <w:rsid w:val="00F8017C"/>
    <w:rsid w:val="00F80EF8"/>
    <w:rsid w:val="00F81243"/>
    <w:rsid w:val="00F81496"/>
    <w:rsid w:val="00F81A34"/>
    <w:rsid w:val="00F821B4"/>
    <w:rsid w:val="00F82982"/>
    <w:rsid w:val="00F84111"/>
    <w:rsid w:val="00F84554"/>
    <w:rsid w:val="00F85985"/>
    <w:rsid w:val="00F862AC"/>
    <w:rsid w:val="00F86C12"/>
    <w:rsid w:val="00F86C93"/>
    <w:rsid w:val="00F86D03"/>
    <w:rsid w:val="00F87B78"/>
    <w:rsid w:val="00F90017"/>
    <w:rsid w:val="00F902F3"/>
    <w:rsid w:val="00F91336"/>
    <w:rsid w:val="00F923D0"/>
    <w:rsid w:val="00F92BEE"/>
    <w:rsid w:val="00F92C68"/>
    <w:rsid w:val="00F931B9"/>
    <w:rsid w:val="00F95349"/>
    <w:rsid w:val="00F9604F"/>
    <w:rsid w:val="00FA0277"/>
    <w:rsid w:val="00FA0EC6"/>
    <w:rsid w:val="00FA13D7"/>
    <w:rsid w:val="00FA1C15"/>
    <w:rsid w:val="00FA21B7"/>
    <w:rsid w:val="00FA2C20"/>
    <w:rsid w:val="00FA3FB8"/>
    <w:rsid w:val="00FA4A67"/>
    <w:rsid w:val="00FA53EC"/>
    <w:rsid w:val="00FA6EAB"/>
    <w:rsid w:val="00FA7372"/>
    <w:rsid w:val="00FB0EC4"/>
    <w:rsid w:val="00FB12BE"/>
    <w:rsid w:val="00FB153A"/>
    <w:rsid w:val="00FB22BF"/>
    <w:rsid w:val="00FB288B"/>
    <w:rsid w:val="00FB296C"/>
    <w:rsid w:val="00FB29ED"/>
    <w:rsid w:val="00FB3A59"/>
    <w:rsid w:val="00FB55FC"/>
    <w:rsid w:val="00FC2494"/>
    <w:rsid w:val="00FC301A"/>
    <w:rsid w:val="00FC3483"/>
    <w:rsid w:val="00FC3788"/>
    <w:rsid w:val="00FC3F70"/>
    <w:rsid w:val="00FC51A7"/>
    <w:rsid w:val="00FC5E36"/>
    <w:rsid w:val="00FC6C7F"/>
    <w:rsid w:val="00FD1C7F"/>
    <w:rsid w:val="00FD1EE4"/>
    <w:rsid w:val="00FD359D"/>
    <w:rsid w:val="00FD3D54"/>
    <w:rsid w:val="00FD5078"/>
    <w:rsid w:val="00FD74EA"/>
    <w:rsid w:val="00FE03CC"/>
    <w:rsid w:val="00FE093C"/>
    <w:rsid w:val="00FE2134"/>
    <w:rsid w:val="00FE323F"/>
    <w:rsid w:val="00FE3613"/>
    <w:rsid w:val="00FE3BDD"/>
    <w:rsid w:val="00FE42A3"/>
    <w:rsid w:val="00FE522C"/>
    <w:rsid w:val="00FE534C"/>
    <w:rsid w:val="00FE649F"/>
    <w:rsid w:val="00FE7FE5"/>
    <w:rsid w:val="00FF1245"/>
    <w:rsid w:val="00FF2C2A"/>
    <w:rsid w:val="00FF337B"/>
    <w:rsid w:val="00FF3476"/>
    <w:rsid w:val="00FF4C7E"/>
    <w:rsid w:val="00FF4E6C"/>
    <w:rsid w:val="00FF517F"/>
    <w:rsid w:val="00FF5354"/>
    <w:rsid w:val="00FF6D68"/>
    <w:rsid w:val="00FF700C"/>
    <w:rsid w:val="00FF7A9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95585"/>
    <o:shapelayout v:ext="edit">
      <o:idmap v:ext="edit" data="1"/>
    </o:shapelayout>
  </w:shapeDefaults>
  <w:decimalSymbol w:val="."/>
  <w:listSeparator w:val=","/>
  <w14:docId w14:val="3CAF6EC9"/>
  <w15:docId w15:val="{B6A79D5D-72B6-4385-A8DC-6A95DD6CEA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D0138"/>
    <w:rPr>
      <w:rFonts w:ascii="Arial" w:hAnsi="Arial"/>
      <w:sz w:val="22"/>
      <w:szCs w:val="22"/>
      <w:lang w:eastAsia="en-US"/>
    </w:rPr>
  </w:style>
  <w:style w:type="paragraph" w:styleId="Heading1">
    <w:name w:val="heading 1"/>
    <w:basedOn w:val="Normal"/>
    <w:next w:val="Normal"/>
    <w:link w:val="Heading1Char"/>
    <w:uiPriority w:val="9"/>
    <w:qFormat/>
    <w:rsid w:val="003745CD"/>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qFormat/>
    <w:rsid w:val="009F339A"/>
    <w:pPr>
      <w:keepNext/>
      <w:jc w:val="center"/>
      <w:outlineLvl w:val="2"/>
    </w:pPr>
    <w:rPr>
      <w:rFonts w:eastAsia="Times New Roman" w:cs="Arial"/>
      <w:b/>
      <w:bCs/>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Name,List Paragraph11,Bulleted list"/>
    <w:basedOn w:val="Normal"/>
    <w:link w:val="ListParagraphChar"/>
    <w:uiPriority w:val="34"/>
    <w:qFormat/>
    <w:rsid w:val="00E54851"/>
    <w:pPr>
      <w:ind w:left="720"/>
      <w:contextualSpacing/>
    </w:pPr>
    <w:rPr>
      <w:rFonts w:eastAsia="Times New Roman"/>
      <w:szCs w:val="24"/>
    </w:rPr>
  </w:style>
  <w:style w:type="character" w:customStyle="1" w:styleId="ListParagraphChar">
    <w:name w:val="List Paragraph Char"/>
    <w:aliases w:val="Name Char,List Paragraph11 Char,Bulleted list Char"/>
    <w:link w:val="ListParagraph"/>
    <w:uiPriority w:val="34"/>
    <w:qFormat/>
    <w:locked/>
    <w:rsid w:val="00E54851"/>
    <w:rPr>
      <w:rFonts w:ascii="Arial" w:eastAsia="Times New Roman" w:hAnsi="Arial"/>
      <w:sz w:val="22"/>
      <w:szCs w:val="24"/>
      <w:lang w:eastAsia="en-US"/>
    </w:rPr>
  </w:style>
  <w:style w:type="paragraph" w:styleId="NoSpacing">
    <w:name w:val="No Spacing"/>
    <w:basedOn w:val="Normal"/>
    <w:link w:val="NoSpacingChar"/>
    <w:uiPriority w:val="99"/>
    <w:qFormat/>
    <w:rsid w:val="00E54851"/>
    <w:rPr>
      <w:rFonts w:eastAsia="Arial"/>
      <w:lang w:bidi="en-US"/>
    </w:rPr>
  </w:style>
  <w:style w:type="character" w:customStyle="1" w:styleId="NoSpacingChar">
    <w:name w:val="No Spacing Char"/>
    <w:link w:val="NoSpacing"/>
    <w:uiPriority w:val="99"/>
    <w:locked/>
    <w:rsid w:val="00E54851"/>
    <w:rPr>
      <w:rFonts w:ascii="Arial" w:eastAsia="Arial" w:hAnsi="Arial"/>
      <w:sz w:val="22"/>
      <w:szCs w:val="22"/>
      <w:lang w:eastAsia="en-US" w:bidi="en-US"/>
    </w:rPr>
  </w:style>
  <w:style w:type="paragraph" w:styleId="PlainText">
    <w:name w:val="Plain Text"/>
    <w:basedOn w:val="Normal"/>
    <w:link w:val="PlainTextChar"/>
    <w:uiPriority w:val="99"/>
    <w:unhideWhenUsed/>
    <w:rsid w:val="00D04B27"/>
    <w:rPr>
      <w:rFonts w:cs="Consolas"/>
      <w:szCs w:val="21"/>
    </w:rPr>
  </w:style>
  <w:style w:type="character" w:customStyle="1" w:styleId="PlainTextChar">
    <w:name w:val="Plain Text Char"/>
    <w:link w:val="PlainText"/>
    <w:uiPriority w:val="99"/>
    <w:rsid w:val="00D04B27"/>
    <w:rPr>
      <w:rFonts w:cs="Consolas"/>
      <w:sz w:val="22"/>
      <w:szCs w:val="21"/>
      <w:lang w:eastAsia="en-US"/>
    </w:rPr>
  </w:style>
  <w:style w:type="table" w:styleId="TableGrid">
    <w:name w:val="Table Grid"/>
    <w:basedOn w:val="TableNormal"/>
    <w:uiPriority w:val="39"/>
    <w:rsid w:val="00624DA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link w:val="Heading3"/>
    <w:rsid w:val="009F339A"/>
    <w:rPr>
      <w:rFonts w:ascii="Arial" w:eastAsia="Times New Roman" w:hAnsi="Arial" w:cs="Arial"/>
      <w:b/>
      <w:bCs/>
      <w:sz w:val="22"/>
      <w:szCs w:val="24"/>
      <w:lang w:eastAsia="en-US"/>
    </w:rPr>
  </w:style>
  <w:style w:type="character" w:styleId="SubtleEmphasis">
    <w:name w:val="Subtle Emphasis"/>
    <w:uiPriority w:val="19"/>
    <w:qFormat/>
    <w:rsid w:val="00E35C4C"/>
    <w:rPr>
      <w:i/>
      <w:iCs/>
      <w:color w:val="808080"/>
    </w:rPr>
  </w:style>
  <w:style w:type="character" w:styleId="Hyperlink">
    <w:name w:val="Hyperlink"/>
    <w:uiPriority w:val="99"/>
    <w:unhideWhenUsed/>
    <w:rsid w:val="004F61C2"/>
    <w:rPr>
      <w:color w:val="0000FF"/>
      <w:u w:val="single"/>
    </w:rPr>
  </w:style>
  <w:style w:type="paragraph" w:styleId="BalloonText">
    <w:name w:val="Balloon Text"/>
    <w:basedOn w:val="Normal"/>
    <w:link w:val="BalloonTextChar"/>
    <w:uiPriority w:val="99"/>
    <w:semiHidden/>
    <w:unhideWhenUsed/>
    <w:rsid w:val="00A335E2"/>
    <w:rPr>
      <w:rFonts w:ascii="Tahoma" w:hAnsi="Tahoma" w:cs="Tahoma"/>
      <w:sz w:val="16"/>
      <w:szCs w:val="16"/>
    </w:rPr>
  </w:style>
  <w:style w:type="character" w:customStyle="1" w:styleId="BalloonTextChar">
    <w:name w:val="Balloon Text Char"/>
    <w:link w:val="BalloonText"/>
    <w:uiPriority w:val="99"/>
    <w:semiHidden/>
    <w:rsid w:val="00A335E2"/>
    <w:rPr>
      <w:rFonts w:ascii="Tahoma" w:hAnsi="Tahoma" w:cs="Tahoma"/>
      <w:sz w:val="16"/>
      <w:szCs w:val="16"/>
      <w:lang w:eastAsia="en-US"/>
    </w:rPr>
  </w:style>
  <w:style w:type="paragraph" w:styleId="NormalWeb">
    <w:name w:val="Normal (Web)"/>
    <w:basedOn w:val="Normal"/>
    <w:uiPriority w:val="99"/>
    <w:unhideWhenUsed/>
    <w:rsid w:val="001224AF"/>
    <w:pPr>
      <w:spacing w:before="100" w:beforeAutospacing="1" w:after="100" w:afterAutospacing="1"/>
    </w:pPr>
    <w:rPr>
      <w:rFonts w:ascii="Times New Roman" w:eastAsia="Times New Roman" w:hAnsi="Times New Roman"/>
      <w:sz w:val="24"/>
      <w:szCs w:val="24"/>
      <w:lang w:eastAsia="en-GB"/>
    </w:rPr>
  </w:style>
  <w:style w:type="paragraph" w:customStyle="1" w:styleId="Default">
    <w:name w:val="Default"/>
    <w:rsid w:val="00685159"/>
    <w:pPr>
      <w:widowControl w:val="0"/>
      <w:autoSpaceDE w:val="0"/>
      <w:autoSpaceDN w:val="0"/>
      <w:adjustRightInd w:val="0"/>
    </w:pPr>
    <w:rPr>
      <w:rFonts w:ascii="Frutiger 45 Light" w:eastAsia="Times New Roman" w:hAnsi="Frutiger 45 Light"/>
      <w:color w:val="000000"/>
      <w:sz w:val="24"/>
      <w:szCs w:val="24"/>
      <w:lang w:val="en-US" w:eastAsia="en-US"/>
    </w:rPr>
  </w:style>
  <w:style w:type="paragraph" w:customStyle="1" w:styleId="CM15">
    <w:name w:val="CM15"/>
    <w:basedOn w:val="Default"/>
    <w:next w:val="Default"/>
    <w:rsid w:val="00685159"/>
    <w:pPr>
      <w:spacing w:after="355"/>
    </w:pPr>
    <w:rPr>
      <w:color w:val="auto"/>
    </w:rPr>
  </w:style>
  <w:style w:type="paragraph" w:styleId="Header">
    <w:name w:val="header"/>
    <w:basedOn w:val="Normal"/>
    <w:link w:val="HeaderChar"/>
    <w:uiPriority w:val="99"/>
    <w:unhideWhenUsed/>
    <w:rsid w:val="00685044"/>
    <w:pPr>
      <w:tabs>
        <w:tab w:val="center" w:pos="4513"/>
        <w:tab w:val="right" w:pos="9026"/>
      </w:tabs>
    </w:pPr>
  </w:style>
  <w:style w:type="character" w:customStyle="1" w:styleId="HeaderChar">
    <w:name w:val="Header Char"/>
    <w:link w:val="Header"/>
    <w:uiPriority w:val="99"/>
    <w:rsid w:val="00685044"/>
    <w:rPr>
      <w:sz w:val="22"/>
      <w:szCs w:val="22"/>
      <w:lang w:eastAsia="en-US"/>
    </w:rPr>
  </w:style>
  <w:style w:type="paragraph" w:styleId="Footer">
    <w:name w:val="footer"/>
    <w:basedOn w:val="Normal"/>
    <w:link w:val="FooterChar"/>
    <w:uiPriority w:val="99"/>
    <w:unhideWhenUsed/>
    <w:rsid w:val="00685044"/>
    <w:pPr>
      <w:tabs>
        <w:tab w:val="center" w:pos="4513"/>
        <w:tab w:val="right" w:pos="9026"/>
      </w:tabs>
    </w:pPr>
  </w:style>
  <w:style w:type="character" w:customStyle="1" w:styleId="FooterChar">
    <w:name w:val="Footer Char"/>
    <w:link w:val="Footer"/>
    <w:uiPriority w:val="99"/>
    <w:rsid w:val="00685044"/>
    <w:rPr>
      <w:sz w:val="22"/>
      <w:szCs w:val="22"/>
      <w:lang w:eastAsia="en-US"/>
    </w:rPr>
  </w:style>
  <w:style w:type="character" w:styleId="IntenseReference">
    <w:name w:val="Intense Reference"/>
    <w:uiPriority w:val="32"/>
    <w:qFormat/>
    <w:rsid w:val="00781BB2"/>
    <w:rPr>
      <w:b/>
      <w:bCs/>
      <w:smallCaps/>
      <w:color w:val="C0504D"/>
      <w:spacing w:val="5"/>
      <w:u w:val="single"/>
    </w:rPr>
  </w:style>
  <w:style w:type="character" w:styleId="Emphasis">
    <w:name w:val="Emphasis"/>
    <w:uiPriority w:val="20"/>
    <w:qFormat/>
    <w:rsid w:val="00127090"/>
    <w:rPr>
      <w:i/>
      <w:iCs/>
    </w:rPr>
  </w:style>
  <w:style w:type="character" w:customStyle="1" w:styleId="apple-converted-space">
    <w:name w:val="apple-converted-space"/>
    <w:rsid w:val="00127090"/>
  </w:style>
  <w:style w:type="character" w:styleId="CommentReference">
    <w:name w:val="annotation reference"/>
    <w:basedOn w:val="DefaultParagraphFont"/>
    <w:uiPriority w:val="99"/>
    <w:semiHidden/>
    <w:unhideWhenUsed/>
    <w:rsid w:val="00B42B8F"/>
    <w:rPr>
      <w:sz w:val="16"/>
      <w:szCs w:val="16"/>
    </w:rPr>
  </w:style>
  <w:style w:type="paragraph" w:styleId="CommentText">
    <w:name w:val="annotation text"/>
    <w:basedOn w:val="Normal"/>
    <w:link w:val="CommentTextChar"/>
    <w:uiPriority w:val="99"/>
    <w:unhideWhenUsed/>
    <w:rsid w:val="00B42B8F"/>
    <w:rPr>
      <w:sz w:val="20"/>
      <w:szCs w:val="20"/>
    </w:rPr>
  </w:style>
  <w:style w:type="character" w:customStyle="1" w:styleId="CommentTextChar">
    <w:name w:val="Comment Text Char"/>
    <w:basedOn w:val="DefaultParagraphFont"/>
    <w:link w:val="CommentText"/>
    <w:uiPriority w:val="99"/>
    <w:rsid w:val="00B42B8F"/>
    <w:rPr>
      <w:rFonts w:ascii="Arial" w:hAnsi="Arial"/>
      <w:lang w:eastAsia="en-US"/>
    </w:rPr>
  </w:style>
  <w:style w:type="paragraph" w:styleId="CommentSubject">
    <w:name w:val="annotation subject"/>
    <w:basedOn w:val="CommentText"/>
    <w:next w:val="CommentText"/>
    <w:link w:val="CommentSubjectChar"/>
    <w:uiPriority w:val="99"/>
    <w:semiHidden/>
    <w:unhideWhenUsed/>
    <w:rsid w:val="00B42B8F"/>
    <w:rPr>
      <w:b/>
      <w:bCs/>
    </w:rPr>
  </w:style>
  <w:style w:type="character" w:customStyle="1" w:styleId="CommentSubjectChar">
    <w:name w:val="Comment Subject Char"/>
    <w:basedOn w:val="CommentTextChar"/>
    <w:link w:val="CommentSubject"/>
    <w:uiPriority w:val="99"/>
    <w:semiHidden/>
    <w:rsid w:val="00B42B8F"/>
    <w:rPr>
      <w:rFonts w:ascii="Arial" w:hAnsi="Arial"/>
      <w:b/>
      <w:bCs/>
      <w:lang w:eastAsia="en-US"/>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uiPriority w:val="34"/>
    <w:qFormat/>
    <w:rsid w:val="00205260"/>
    <w:pPr>
      <w:widowControl w:val="0"/>
    </w:pPr>
    <w:rPr>
      <w:rFonts w:ascii="Calibri" w:hAnsi="Calibri"/>
      <w:sz w:val="20"/>
      <w:szCs w:val="20"/>
      <w:lang w:val="en-US"/>
    </w:rPr>
  </w:style>
  <w:style w:type="paragraph" w:customStyle="1" w:styleId="TableParagraph">
    <w:name w:val="Table Paragraph"/>
    <w:basedOn w:val="Normal"/>
    <w:qFormat/>
    <w:rsid w:val="00205260"/>
    <w:pPr>
      <w:widowControl w:val="0"/>
    </w:pPr>
    <w:rPr>
      <w:rFonts w:ascii="Calibri" w:hAnsi="Calibri"/>
      <w:lang w:val="en-US"/>
    </w:rPr>
  </w:style>
  <w:style w:type="character" w:customStyle="1" w:styleId="Heading1Char">
    <w:name w:val="Heading 1 Char"/>
    <w:basedOn w:val="DefaultParagraphFont"/>
    <w:link w:val="Heading1"/>
    <w:uiPriority w:val="1"/>
    <w:rsid w:val="003745CD"/>
    <w:rPr>
      <w:rFonts w:asciiTheme="majorHAnsi" w:eastAsiaTheme="majorEastAsia" w:hAnsiTheme="majorHAnsi" w:cstheme="majorBidi"/>
      <w:color w:val="365F91" w:themeColor="accent1" w:themeShade="BF"/>
      <w:sz w:val="32"/>
      <w:szCs w:val="32"/>
      <w:lang w:eastAsia="en-US"/>
    </w:rPr>
  </w:style>
  <w:style w:type="paragraph" w:styleId="Revision">
    <w:name w:val="Revision"/>
    <w:hidden/>
    <w:uiPriority w:val="99"/>
    <w:semiHidden/>
    <w:rsid w:val="002354C4"/>
    <w:rPr>
      <w:rFonts w:ascii="Arial" w:hAnsi="Arial"/>
      <w:sz w:val="22"/>
      <w:szCs w:val="22"/>
      <w:lang w:eastAsia="en-US"/>
    </w:rPr>
  </w:style>
  <w:style w:type="paragraph" w:styleId="FootnoteText">
    <w:name w:val="footnote text"/>
    <w:basedOn w:val="Normal"/>
    <w:link w:val="FootnoteTextChar"/>
    <w:uiPriority w:val="99"/>
    <w:semiHidden/>
    <w:unhideWhenUsed/>
    <w:rsid w:val="009F22C0"/>
    <w:rPr>
      <w:sz w:val="20"/>
      <w:szCs w:val="20"/>
    </w:rPr>
  </w:style>
  <w:style w:type="character" w:customStyle="1" w:styleId="FootnoteTextChar">
    <w:name w:val="Footnote Text Char"/>
    <w:basedOn w:val="DefaultParagraphFont"/>
    <w:link w:val="FootnoteText"/>
    <w:uiPriority w:val="99"/>
    <w:semiHidden/>
    <w:rsid w:val="009F22C0"/>
    <w:rPr>
      <w:rFonts w:ascii="Arial" w:hAnsi="Arial"/>
      <w:lang w:eastAsia="en-US"/>
    </w:rPr>
  </w:style>
  <w:style w:type="character" w:styleId="FootnoteReference">
    <w:name w:val="footnote reference"/>
    <w:basedOn w:val="DefaultParagraphFont"/>
    <w:uiPriority w:val="99"/>
    <w:semiHidden/>
    <w:unhideWhenUsed/>
    <w:rsid w:val="009F22C0"/>
    <w:rPr>
      <w:vertAlign w:val="superscript"/>
    </w:rPr>
  </w:style>
  <w:style w:type="paragraph" w:styleId="ListBullet">
    <w:name w:val="List Bullet"/>
    <w:basedOn w:val="Normal"/>
    <w:uiPriority w:val="99"/>
    <w:unhideWhenUsed/>
    <w:rsid w:val="00423A02"/>
    <w:pPr>
      <w:numPr>
        <w:numId w:val="4"/>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803187">
      <w:bodyDiv w:val="1"/>
      <w:marLeft w:val="0"/>
      <w:marRight w:val="0"/>
      <w:marTop w:val="0"/>
      <w:marBottom w:val="0"/>
      <w:divBdr>
        <w:top w:val="none" w:sz="0" w:space="0" w:color="auto"/>
        <w:left w:val="none" w:sz="0" w:space="0" w:color="auto"/>
        <w:bottom w:val="none" w:sz="0" w:space="0" w:color="auto"/>
        <w:right w:val="none" w:sz="0" w:space="0" w:color="auto"/>
      </w:divBdr>
    </w:div>
    <w:div w:id="164517471">
      <w:bodyDiv w:val="1"/>
      <w:marLeft w:val="0"/>
      <w:marRight w:val="0"/>
      <w:marTop w:val="0"/>
      <w:marBottom w:val="0"/>
      <w:divBdr>
        <w:top w:val="none" w:sz="0" w:space="0" w:color="auto"/>
        <w:left w:val="none" w:sz="0" w:space="0" w:color="auto"/>
        <w:bottom w:val="none" w:sz="0" w:space="0" w:color="auto"/>
        <w:right w:val="none" w:sz="0" w:space="0" w:color="auto"/>
      </w:divBdr>
    </w:div>
    <w:div w:id="192693455">
      <w:bodyDiv w:val="1"/>
      <w:marLeft w:val="0"/>
      <w:marRight w:val="0"/>
      <w:marTop w:val="0"/>
      <w:marBottom w:val="0"/>
      <w:divBdr>
        <w:top w:val="none" w:sz="0" w:space="0" w:color="auto"/>
        <w:left w:val="none" w:sz="0" w:space="0" w:color="auto"/>
        <w:bottom w:val="none" w:sz="0" w:space="0" w:color="auto"/>
        <w:right w:val="none" w:sz="0" w:space="0" w:color="auto"/>
      </w:divBdr>
    </w:div>
    <w:div w:id="287056420">
      <w:bodyDiv w:val="1"/>
      <w:marLeft w:val="0"/>
      <w:marRight w:val="0"/>
      <w:marTop w:val="0"/>
      <w:marBottom w:val="0"/>
      <w:divBdr>
        <w:top w:val="none" w:sz="0" w:space="0" w:color="auto"/>
        <w:left w:val="none" w:sz="0" w:space="0" w:color="auto"/>
        <w:bottom w:val="none" w:sz="0" w:space="0" w:color="auto"/>
        <w:right w:val="none" w:sz="0" w:space="0" w:color="auto"/>
      </w:divBdr>
    </w:div>
    <w:div w:id="358505133">
      <w:bodyDiv w:val="1"/>
      <w:marLeft w:val="0"/>
      <w:marRight w:val="0"/>
      <w:marTop w:val="0"/>
      <w:marBottom w:val="0"/>
      <w:divBdr>
        <w:top w:val="none" w:sz="0" w:space="0" w:color="auto"/>
        <w:left w:val="none" w:sz="0" w:space="0" w:color="auto"/>
        <w:bottom w:val="none" w:sz="0" w:space="0" w:color="auto"/>
        <w:right w:val="none" w:sz="0" w:space="0" w:color="auto"/>
      </w:divBdr>
    </w:div>
    <w:div w:id="805856882">
      <w:bodyDiv w:val="1"/>
      <w:marLeft w:val="0"/>
      <w:marRight w:val="0"/>
      <w:marTop w:val="0"/>
      <w:marBottom w:val="0"/>
      <w:divBdr>
        <w:top w:val="none" w:sz="0" w:space="0" w:color="auto"/>
        <w:left w:val="none" w:sz="0" w:space="0" w:color="auto"/>
        <w:bottom w:val="none" w:sz="0" w:space="0" w:color="auto"/>
        <w:right w:val="none" w:sz="0" w:space="0" w:color="auto"/>
      </w:divBdr>
    </w:div>
    <w:div w:id="1108618861">
      <w:bodyDiv w:val="1"/>
      <w:marLeft w:val="0"/>
      <w:marRight w:val="0"/>
      <w:marTop w:val="0"/>
      <w:marBottom w:val="0"/>
      <w:divBdr>
        <w:top w:val="none" w:sz="0" w:space="0" w:color="auto"/>
        <w:left w:val="none" w:sz="0" w:space="0" w:color="auto"/>
        <w:bottom w:val="none" w:sz="0" w:space="0" w:color="auto"/>
        <w:right w:val="none" w:sz="0" w:space="0" w:color="auto"/>
      </w:divBdr>
    </w:div>
    <w:div w:id="1126387624">
      <w:bodyDiv w:val="1"/>
      <w:marLeft w:val="0"/>
      <w:marRight w:val="0"/>
      <w:marTop w:val="0"/>
      <w:marBottom w:val="0"/>
      <w:divBdr>
        <w:top w:val="none" w:sz="0" w:space="0" w:color="auto"/>
        <w:left w:val="none" w:sz="0" w:space="0" w:color="auto"/>
        <w:bottom w:val="none" w:sz="0" w:space="0" w:color="auto"/>
        <w:right w:val="none" w:sz="0" w:space="0" w:color="auto"/>
      </w:divBdr>
    </w:div>
    <w:div w:id="1194921129">
      <w:bodyDiv w:val="1"/>
      <w:marLeft w:val="0"/>
      <w:marRight w:val="0"/>
      <w:marTop w:val="0"/>
      <w:marBottom w:val="0"/>
      <w:divBdr>
        <w:top w:val="none" w:sz="0" w:space="0" w:color="auto"/>
        <w:left w:val="none" w:sz="0" w:space="0" w:color="auto"/>
        <w:bottom w:val="none" w:sz="0" w:space="0" w:color="auto"/>
        <w:right w:val="none" w:sz="0" w:space="0" w:color="auto"/>
      </w:divBdr>
    </w:div>
    <w:div w:id="1334456351">
      <w:bodyDiv w:val="1"/>
      <w:marLeft w:val="0"/>
      <w:marRight w:val="0"/>
      <w:marTop w:val="0"/>
      <w:marBottom w:val="0"/>
      <w:divBdr>
        <w:top w:val="none" w:sz="0" w:space="0" w:color="auto"/>
        <w:left w:val="none" w:sz="0" w:space="0" w:color="auto"/>
        <w:bottom w:val="none" w:sz="0" w:space="0" w:color="auto"/>
        <w:right w:val="none" w:sz="0" w:space="0" w:color="auto"/>
      </w:divBdr>
    </w:div>
    <w:div w:id="1343976356">
      <w:bodyDiv w:val="1"/>
      <w:marLeft w:val="0"/>
      <w:marRight w:val="0"/>
      <w:marTop w:val="0"/>
      <w:marBottom w:val="0"/>
      <w:divBdr>
        <w:top w:val="none" w:sz="0" w:space="0" w:color="auto"/>
        <w:left w:val="none" w:sz="0" w:space="0" w:color="auto"/>
        <w:bottom w:val="none" w:sz="0" w:space="0" w:color="auto"/>
        <w:right w:val="none" w:sz="0" w:space="0" w:color="auto"/>
      </w:divBdr>
    </w:div>
    <w:div w:id="1349673954">
      <w:bodyDiv w:val="1"/>
      <w:marLeft w:val="0"/>
      <w:marRight w:val="0"/>
      <w:marTop w:val="0"/>
      <w:marBottom w:val="0"/>
      <w:divBdr>
        <w:top w:val="none" w:sz="0" w:space="0" w:color="auto"/>
        <w:left w:val="none" w:sz="0" w:space="0" w:color="auto"/>
        <w:bottom w:val="none" w:sz="0" w:space="0" w:color="auto"/>
        <w:right w:val="none" w:sz="0" w:space="0" w:color="auto"/>
      </w:divBdr>
    </w:div>
    <w:div w:id="1375620808">
      <w:bodyDiv w:val="1"/>
      <w:marLeft w:val="0"/>
      <w:marRight w:val="0"/>
      <w:marTop w:val="0"/>
      <w:marBottom w:val="0"/>
      <w:divBdr>
        <w:top w:val="none" w:sz="0" w:space="0" w:color="auto"/>
        <w:left w:val="none" w:sz="0" w:space="0" w:color="auto"/>
        <w:bottom w:val="none" w:sz="0" w:space="0" w:color="auto"/>
        <w:right w:val="none" w:sz="0" w:space="0" w:color="auto"/>
      </w:divBdr>
    </w:div>
    <w:div w:id="1415204186">
      <w:bodyDiv w:val="1"/>
      <w:marLeft w:val="0"/>
      <w:marRight w:val="0"/>
      <w:marTop w:val="0"/>
      <w:marBottom w:val="0"/>
      <w:divBdr>
        <w:top w:val="none" w:sz="0" w:space="0" w:color="auto"/>
        <w:left w:val="none" w:sz="0" w:space="0" w:color="auto"/>
        <w:bottom w:val="none" w:sz="0" w:space="0" w:color="auto"/>
        <w:right w:val="none" w:sz="0" w:space="0" w:color="auto"/>
      </w:divBdr>
    </w:div>
    <w:div w:id="1433278011">
      <w:bodyDiv w:val="1"/>
      <w:marLeft w:val="0"/>
      <w:marRight w:val="0"/>
      <w:marTop w:val="0"/>
      <w:marBottom w:val="0"/>
      <w:divBdr>
        <w:top w:val="none" w:sz="0" w:space="0" w:color="auto"/>
        <w:left w:val="none" w:sz="0" w:space="0" w:color="auto"/>
        <w:bottom w:val="none" w:sz="0" w:space="0" w:color="auto"/>
        <w:right w:val="none" w:sz="0" w:space="0" w:color="auto"/>
      </w:divBdr>
    </w:div>
    <w:div w:id="1455517167">
      <w:bodyDiv w:val="1"/>
      <w:marLeft w:val="0"/>
      <w:marRight w:val="0"/>
      <w:marTop w:val="0"/>
      <w:marBottom w:val="0"/>
      <w:divBdr>
        <w:top w:val="none" w:sz="0" w:space="0" w:color="auto"/>
        <w:left w:val="none" w:sz="0" w:space="0" w:color="auto"/>
        <w:bottom w:val="none" w:sz="0" w:space="0" w:color="auto"/>
        <w:right w:val="none" w:sz="0" w:space="0" w:color="auto"/>
      </w:divBdr>
    </w:div>
    <w:div w:id="1482043626">
      <w:bodyDiv w:val="1"/>
      <w:marLeft w:val="0"/>
      <w:marRight w:val="0"/>
      <w:marTop w:val="0"/>
      <w:marBottom w:val="0"/>
      <w:divBdr>
        <w:top w:val="none" w:sz="0" w:space="0" w:color="auto"/>
        <w:left w:val="none" w:sz="0" w:space="0" w:color="auto"/>
        <w:bottom w:val="none" w:sz="0" w:space="0" w:color="auto"/>
        <w:right w:val="none" w:sz="0" w:space="0" w:color="auto"/>
      </w:divBdr>
    </w:div>
    <w:div w:id="1667705776">
      <w:bodyDiv w:val="1"/>
      <w:marLeft w:val="0"/>
      <w:marRight w:val="0"/>
      <w:marTop w:val="0"/>
      <w:marBottom w:val="0"/>
      <w:divBdr>
        <w:top w:val="none" w:sz="0" w:space="0" w:color="auto"/>
        <w:left w:val="none" w:sz="0" w:space="0" w:color="auto"/>
        <w:bottom w:val="none" w:sz="0" w:space="0" w:color="auto"/>
        <w:right w:val="none" w:sz="0" w:space="0" w:color="auto"/>
      </w:divBdr>
    </w:div>
    <w:div w:id="1721586041">
      <w:bodyDiv w:val="1"/>
      <w:marLeft w:val="0"/>
      <w:marRight w:val="0"/>
      <w:marTop w:val="0"/>
      <w:marBottom w:val="0"/>
      <w:divBdr>
        <w:top w:val="none" w:sz="0" w:space="0" w:color="auto"/>
        <w:left w:val="none" w:sz="0" w:space="0" w:color="auto"/>
        <w:bottom w:val="none" w:sz="0" w:space="0" w:color="auto"/>
        <w:right w:val="none" w:sz="0" w:space="0" w:color="auto"/>
      </w:divBdr>
    </w:div>
    <w:div w:id="1724403803">
      <w:bodyDiv w:val="1"/>
      <w:marLeft w:val="0"/>
      <w:marRight w:val="0"/>
      <w:marTop w:val="0"/>
      <w:marBottom w:val="0"/>
      <w:divBdr>
        <w:top w:val="none" w:sz="0" w:space="0" w:color="auto"/>
        <w:left w:val="none" w:sz="0" w:space="0" w:color="auto"/>
        <w:bottom w:val="none" w:sz="0" w:space="0" w:color="auto"/>
        <w:right w:val="none" w:sz="0" w:space="0" w:color="auto"/>
      </w:divBdr>
    </w:div>
    <w:div w:id="1749233910">
      <w:bodyDiv w:val="1"/>
      <w:marLeft w:val="0"/>
      <w:marRight w:val="0"/>
      <w:marTop w:val="0"/>
      <w:marBottom w:val="0"/>
      <w:divBdr>
        <w:top w:val="none" w:sz="0" w:space="0" w:color="auto"/>
        <w:left w:val="none" w:sz="0" w:space="0" w:color="auto"/>
        <w:bottom w:val="none" w:sz="0" w:space="0" w:color="auto"/>
        <w:right w:val="none" w:sz="0" w:space="0" w:color="auto"/>
      </w:divBdr>
    </w:div>
    <w:div w:id="1852522234">
      <w:bodyDiv w:val="1"/>
      <w:marLeft w:val="0"/>
      <w:marRight w:val="0"/>
      <w:marTop w:val="0"/>
      <w:marBottom w:val="0"/>
      <w:divBdr>
        <w:top w:val="none" w:sz="0" w:space="0" w:color="auto"/>
        <w:left w:val="none" w:sz="0" w:space="0" w:color="auto"/>
        <w:bottom w:val="none" w:sz="0" w:space="0" w:color="auto"/>
        <w:right w:val="none" w:sz="0" w:space="0" w:color="auto"/>
      </w:divBdr>
      <w:divsChild>
        <w:div w:id="372735258">
          <w:marLeft w:val="0"/>
          <w:marRight w:val="0"/>
          <w:marTop w:val="0"/>
          <w:marBottom w:val="0"/>
          <w:divBdr>
            <w:top w:val="none" w:sz="0" w:space="0" w:color="auto"/>
            <w:left w:val="none" w:sz="0" w:space="0" w:color="auto"/>
            <w:bottom w:val="none" w:sz="0" w:space="0" w:color="auto"/>
            <w:right w:val="none" w:sz="0" w:space="0" w:color="auto"/>
          </w:divBdr>
          <w:divsChild>
            <w:div w:id="192227625">
              <w:marLeft w:val="0"/>
              <w:marRight w:val="0"/>
              <w:marTop w:val="0"/>
              <w:marBottom w:val="0"/>
              <w:divBdr>
                <w:top w:val="none" w:sz="0" w:space="0" w:color="auto"/>
                <w:left w:val="none" w:sz="0" w:space="0" w:color="auto"/>
                <w:bottom w:val="none" w:sz="0" w:space="0" w:color="auto"/>
                <w:right w:val="none" w:sz="0" w:space="0" w:color="auto"/>
              </w:divBdr>
              <w:divsChild>
                <w:div w:id="1608198204">
                  <w:marLeft w:val="0"/>
                  <w:marRight w:val="0"/>
                  <w:marTop w:val="0"/>
                  <w:marBottom w:val="0"/>
                  <w:divBdr>
                    <w:top w:val="none" w:sz="0" w:space="0" w:color="auto"/>
                    <w:left w:val="none" w:sz="0" w:space="0" w:color="auto"/>
                    <w:bottom w:val="none" w:sz="0" w:space="0" w:color="auto"/>
                    <w:right w:val="none" w:sz="0" w:space="0" w:color="auto"/>
                  </w:divBdr>
                  <w:divsChild>
                    <w:div w:id="1865751082">
                      <w:marLeft w:val="120"/>
                      <w:marRight w:val="120"/>
                      <w:marTop w:val="0"/>
                      <w:marBottom w:val="210"/>
                      <w:divBdr>
                        <w:top w:val="none" w:sz="0" w:space="0" w:color="auto"/>
                        <w:left w:val="none" w:sz="0" w:space="0" w:color="auto"/>
                        <w:bottom w:val="none" w:sz="0" w:space="0" w:color="auto"/>
                        <w:right w:val="none" w:sz="0" w:space="0" w:color="auto"/>
                      </w:divBdr>
                      <w:divsChild>
                        <w:div w:id="2144496827">
                          <w:marLeft w:val="0"/>
                          <w:marRight w:val="0"/>
                          <w:marTop w:val="0"/>
                          <w:marBottom w:val="0"/>
                          <w:divBdr>
                            <w:top w:val="none" w:sz="0" w:space="0" w:color="auto"/>
                            <w:left w:val="none" w:sz="0" w:space="0" w:color="auto"/>
                            <w:bottom w:val="none" w:sz="0" w:space="0" w:color="auto"/>
                            <w:right w:val="none" w:sz="0" w:space="0" w:color="auto"/>
                          </w:divBdr>
                          <w:divsChild>
                            <w:div w:id="1838574886">
                              <w:marLeft w:val="45"/>
                              <w:marRight w:val="45"/>
                              <w:marTop w:val="0"/>
                              <w:marBottom w:val="0"/>
                              <w:divBdr>
                                <w:top w:val="none" w:sz="0" w:space="0" w:color="auto"/>
                                <w:left w:val="none" w:sz="0" w:space="0" w:color="auto"/>
                                <w:bottom w:val="none" w:sz="0" w:space="0" w:color="auto"/>
                                <w:right w:val="none" w:sz="0" w:space="0" w:color="auto"/>
                              </w:divBdr>
                              <w:divsChild>
                                <w:div w:id="355540280">
                                  <w:marLeft w:val="0"/>
                                  <w:marRight w:val="0"/>
                                  <w:marTop w:val="0"/>
                                  <w:marBottom w:val="0"/>
                                  <w:divBdr>
                                    <w:top w:val="none" w:sz="0" w:space="0" w:color="auto"/>
                                    <w:left w:val="none" w:sz="0" w:space="0" w:color="auto"/>
                                    <w:bottom w:val="none" w:sz="0" w:space="0" w:color="auto"/>
                                    <w:right w:val="none" w:sz="0" w:space="0" w:color="auto"/>
                                  </w:divBdr>
                                  <w:divsChild>
                                    <w:div w:id="851577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33917253">
      <w:bodyDiv w:val="1"/>
      <w:marLeft w:val="0"/>
      <w:marRight w:val="0"/>
      <w:marTop w:val="0"/>
      <w:marBottom w:val="0"/>
      <w:divBdr>
        <w:top w:val="none" w:sz="0" w:space="0" w:color="auto"/>
        <w:left w:val="none" w:sz="0" w:space="0" w:color="auto"/>
        <w:bottom w:val="none" w:sz="0" w:space="0" w:color="auto"/>
        <w:right w:val="none" w:sz="0" w:space="0" w:color="auto"/>
      </w:divBdr>
    </w:div>
    <w:div w:id="20983607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image" Target="media/image7.jpeg"/><Relationship Id="rId3" Type="http://schemas.openxmlformats.org/officeDocument/2006/relationships/customXml" Target="../customXml/item3.xml"/><Relationship Id="rId21" Type="http://schemas.openxmlformats.org/officeDocument/2006/relationships/image" Target="media/image10.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6.jpeg"/><Relationship Id="rId2" Type="http://schemas.openxmlformats.org/officeDocument/2006/relationships/customXml" Target="../customXml/item2.xml"/><Relationship Id="rId16" Type="http://schemas.openxmlformats.org/officeDocument/2006/relationships/image" Target="media/image5.jpeg"/><Relationship Id="rId20"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4.jpeg"/><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8.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image" Target="media/image1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2D019B27792E448AD7A75348557AC6F" ma:contentTypeVersion="15" ma:contentTypeDescription="Create a new document." ma:contentTypeScope="" ma:versionID="b5a9540c05511f3d55bf781fc0fd2c52">
  <xsd:schema xmlns:xsd="http://www.w3.org/2001/XMLSchema" xmlns:xs="http://www.w3.org/2001/XMLSchema" xmlns:p="http://schemas.microsoft.com/office/2006/metadata/properties" xmlns:ns3="9b811a52-1ccf-4c5c-ad40-34ae811d1956" xmlns:ns4="7dc4a77c-70c9-40e7-a2b6-422e24bfc9bc" targetNamespace="http://schemas.microsoft.com/office/2006/metadata/properties" ma:root="true" ma:fieldsID="fff258e93ca1c1bc12f0fbe0a65446ef" ns3:_="" ns4:_="">
    <xsd:import namespace="9b811a52-1ccf-4c5c-ad40-34ae811d1956"/>
    <xsd:import namespace="7dc4a77c-70c9-40e7-a2b6-422e24bfc9bc"/>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_activity" minOccurs="0"/>
                <xsd:element ref="ns3:MediaLengthInSecond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811a52-1ccf-4c5c-ad40-34ae811d195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_activity" ma:index="20" nillable="true" ma:displayName="_activity" ma:hidden="true" ma:internalName="_activity">
      <xsd:simpleType>
        <xsd:restriction base="dms:Note"/>
      </xsd:simpleType>
    </xsd:element>
    <xsd:element name="MediaLengthInSeconds" ma:index="21" nillable="true" ma:displayName="MediaLengthInSeconds" ma:hidden="true" ma:internalName="MediaLengthInSeconds" ma:readOnly="true">
      <xsd:simpleType>
        <xsd:restriction base="dms:Unknown"/>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dc4a77c-70c9-40e7-a2b6-422e24bfc9bc"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_activity xmlns="9b811a52-1ccf-4c5c-ad40-34ae811d1956"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7DBDA8D-272A-4407-AC07-D380E5EDFE8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811a52-1ccf-4c5c-ad40-34ae811d1956"/>
    <ds:schemaRef ds:uri="7dc4a77c-70c9-40e7-a2b6-422e24bfc9b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85659E1-6F9F-4E8D-92F9-9EB3C0F300EF}">
  <ds:schemaRefs>
    <ds:schemaRef ds:uri="http://schemas.openxmlformats.org/officeDocument/2006/bibliography"/>
  </ds:schemaRefs>
</ds:datastoreItem>
</file>

<file path=customXml/itemProps3.xml><?xml version="1.0" encoding="utf-8"?>
<ds:datastoreItem xmlns:ds="http://schemas.openxmlformats.org/officeDocument/2006/customXml" ds:itemID="{43AFE929-15DC-4950-85F3-05AE8D490D1D}">
  <ds:schemaRefs>
    <ds:schemaRef ds:uri="http://purl.org/dc/dcmitype/"/>
    <ds:schemaRef ds:uri="http://schemas.microsoft.com/office/infopath/2007/PartnerControls"/>
    <ds:schemaRef ds:uri="http://purl.org/dc/elements/1.1/"/>
    <ds:schemaRef ds:uri="http://schemas.microsoft.com/office/2006/metadata/properties"/>
    <ds:schemaRef ds:uri="9b811a52-1ccf-4c5c-ad40-34ae811d1956"/>
    <ds:schemaRef ds:uri="http://purl.org/dc/terms/"/>
    <ds:schemaRef ds:uri="7dc4a77c-70c9-40e7-a2b6-422e24bfc9bc"/>
    <ds:schemaRef ds:uri="http://schemas.microsoft.com/office/2006/documentManagement/types"/>
    <ds:schemaRef ds:uri="http://schemas.openxmlformats.org/package/2006/metadata/core-properties"/>
    <ds:schemaRef ds:uri="http://www.w3.org/XML/1998/namespace"/>
  </ds:schemaRefs>
</ds:datastoreItem>
</file>

<file path=customXml/itemProps4.xml><?xml version="1.0" encoding="utf-8"?>
<ds:datastoreItem xmlns:ds="http://schemas.openxmlformats.org/officeDocument/2006/customXml" ds:itemID="{5B4E7879-93EB-413D-B2CE-7CFCC9790C6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26</Pages>
  <Words>11380</Words>
  <Characters>64871</Characters>
  <Application>Microsoft Office Word</Application>
  <DocSecurity>4</DocSecurity>
  <Lines>540</Lines>
  <Paragraphs>152</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76099</CharactersWithSpaces>
  <SharedDoc>false</SharedDoc>
  <HLinks>
    <vt:vector size="6" baseType="variant">
      <vt:variant>
        <vt:i4>2818164</vt:i4>
      </vt:variant>
      <vt:variant>
        <vt:i4>0</vt:i4>
      </vt:variant>
      <vt:variant>
        <vt:i4>0</vt:i4>
      </vt:variant>
      <vt:variant>
        <vt:i4>5</vt:i4>
      </vt:variant>
      <vt:variant>
        <vt:lpwstr>http://datix/datix/live/index.php?action=risk&amp;module=RAM&amp;fromsearch=1&amp;recordid=588</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 Wenger</dc:creator>
  <cp:keywords/>
  <dc:description/>
  <cp:lastModifiedBy>Sophie Herbert (Swansea Bay UHB - Corporate Governance )</cp:lastModifiedBy>
  <cp:revision>2</cp:revision>
  <cp:lastPrinted>2023-10-23T11:52:00Z</cp:lastPrinted>
  <dcterms:created xsi:type="dcterms:W3CDTF">2024-04-09T14:37:00Z</dcterms:created>
  <dcterms:modified xsi:type="dcterms:W3CDTF">2024-04-09T14:37:00Z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0x01010062D019B27792E448AD7A75348557AC6F</vt:lpwstr>
  </property>
</Properties>
</file>