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185807" w:rsidR="0052297E" w:rsidP="0052297E" w:rsidRDefault="0072604C" w14:paraId="6D2903DC" w14:textId="371916FF">
      <w:pPr>
        <w:adjustRightInd w:val="0"/>
        <w:spacing w:beforeAutospacing="1" w:after="100" w:afterAutospacing="1" w:line="240" w:lineRule="auto"/>
        <w:jc w:val="both"/>
        <w:rPr>
          <w:rFonts w:ascii="Verdana" w:hAnsi="Verdana" w:eastAsia="Times New Roman" w:cs="Times New Roman"/>
          <w:sz w:val="24"/>
          <w:szCs w:val="24"/>
          <w:lang w:eastAsia="en-GB"/>
        </w:rPr>
      </w:pPr>
      <w:r w:rsidRPr="00185807">
        <w:rPr>
          <w:rFonts w:ascii="Verdana" w:hAnsi="Verdana"/>
          <w:noProof/>
          <w:sz w:val="24"/>
          <w:szCs w:val="24"/>
          <w:lang w:eastAsia="en-GB"/>
        </w:rPr>
        <w:t xml:space="preserve"> </w:t>
      </w:r>
      <w:r w:rsidRPr="00185807" w:rsidR="00C107F2">
        <w:rPr>
          <w:rFonts w:ascii="Verdana" w:hAnsi="Verdana"/>
          <w:noProof/>
          <w:sz w:val="24"/>
          <w:szCs w:val="24"/>
          <w:lang w:eastAsia="en-GB"/>
        </w:rPr>
        <w:tab/>
      </w:r>
      <w:r w:rsidRPr="00185807" w:rsidR="00C107F2">
        <w:rPr>
          <w:rFonts w:ascii="Verdana" w:hAnsi="Verdana"/>
          <w:noProof/>
          <w:sz w:val="24"/>
          <w:szCs w:val="24"/>
          <w:lang w:eastAsia="en-GB"/>
        </w:rPr>
        <w:tab/>
      </w:r>
      <w:r w:rsidRPr="00185807" w:rsidR="00C107F2">
        <w:rPr>
          <w:rFonts w:ascii="Verdana" w:hAnsi="Verdana"/>
          <w:noProof/>
          <w:sz w:val="24"/>
          <w:szCs w:val="24"/>
          <w:lang w:eastAsia="en-GB"/>
        </w:rPr>
        <w:tab/>
      </w:r>
      <w:r w:rsidRPr="00185807" w:rsidR="00C107F2">
        <w:rPr>
          <w:rFonts w:ascii="Verdana" w:hAnsi="Verdana"/>
          <w:noProof/>
          <w:sz w:val="24"/>
          <w:szCs w:val="24"/>
          <w:lang w:eastAsia="en-GB"/>
        </w:rPr>
        <w:tab/>
      </w:r>
      <w:r w:rsidRPr="00185807" w:rsidR="00C107F2">
        <w:rPr>
          <w:rFonts w:ascii="Verdana" w:hAnsi="Verdana"/>
          <w:noProof/>
          <w:sz w:val="24"/>
          <w:szCs w:val="24"/>
          <w:lang w:eastAsia="en-GB"/>
        </w:rPr>
        <w:tab/>
      </w:r>
      <w:r w:rsidRPr="00185807" w:rsidR="00C107F2">
        <w:rPr>
          <w:rFonts w:ascii="Verdana" w:hAnsi="Verdana"/>
          <w:noProof/>
          <w:sz w:val="24"/>
          <w:szCs w:val="24"/>
          <w:lang w:eastAsia="en-GB"/>
        </w:rPr>
        <w:tab/>
      </w:r>
      <w:r w:rsidRPr="00185807" w:rsidR="00C107F2">
        <w:rPr>
          <w:rFonts w:ascii="Verdana" w:hAnsi="Verdana"/>
          <w:noProof/>
          <w:sz w:val="24"/>
          <w:szCs w:val="24"/>
          <w:lang w:eastAsia="en-GB"/>
        </w:rPr>
        <w:tab/>
      </w:r>
      <w:r w:rsidRPr="00185807">
        <w:rPr>
          <w:rFonts w:ascii="Verdana" w:hAnsi="Verdana"/>
          <w:noProof/>
          <w:sz w:val="24"/>
          <w:szCs w:val="24"/>
          <w:lang w:eastAsia="en-GB"/>
        </w:rPr>
        <w:t xml:space="preserve">   </w:t>
      </w:r>
    </w:p>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Pr="00185807" w:rsidR="00083FC0" w:rsidTr="3D6DD930" w14:paraId="6D2903E2" w14:textId="77777777">
        <w:tc>
          <w:tcPr>
            <w:tcW w:w="2836" w:type="dxa"/>
          </w:tcPr>
          <w:p w:rsidRPr="00185807" w:rsidR="00F5082D" w:rsidP="00FA0CA9" w:rsidRDefault="00F5082D" w14:paraId="6D2903DE" w14:textId="77777777">
            <w:pPr>
              <w:rPr>
                <w:rFonts w:ascii="Verdana" w:hAnsi="Verdana" w:cs="Arial"/>
                <w:b/>
                <w:sz w:val="24"/>
                <w:szCs w:val="24"/>
              </w:rPr>
            </w:pPr>
            <w:r w:rsidRPr="00185807">
              <w:rPr>
                <w:rFonts w:ascii="Verdana" w:hAnsi="Verdana" w:cs="Arial"/>
                <w:b/>
                <w:sz w:val="24"/>
                <w:szCs w:val="24"/>
              </w:rPr>
              <w:t>Meeting Date</w:t>
            </w:r>
          </w:p>
        </w:tc>
        <w:tc>
          <w:tcPr>
            <w:tcW w:w="3260" w:type="dxa"/>
            <w:gridSpan w:val="2"/>
          </w:tcPr>
          <w:p w:rsidRPr="00185807" w:rsidR="00F5082D" w:rsidP="01FD1902" w:rsidRDefault="00D75865" w14:paraId="6D2903DF" w14:textId="35E71D93">
            <w:pPr>
              <w:rPr>
                <w:rFonts w:ascii="Verdana" w:hAnsi="Verdana" w:cs="Arial"/>
                <w:b/>
                <w:bCs/>
                <w:sz w:val="24"/>
                <w:szCs w:val="24"/>
              </w:rPr>
            </w:pPr>
            <w:r w:rsidRPr="01FD1902">
              <w:rPr>
                <w:rFonts w:ascii="Verdana" w:hAnsi="Verdana" w:cs="Arial"/>
                <w:b/>
                <w:bCs/>
                <w:sz w:val="24"/>
                <w:szCs w:val="24"/>
              </w:rPr>
              <w:t>11 September 2025</w:t>
            </w:r>
          </w:p>
        </w:tc>
        <w:tc>
          <w:tcPr>
            <w:tcW w:w="2368" w:type="dxa"/>
            <w:gridSpan w:val="3"/>
          </w:tcPr>
          <w:p w:rsidRPr="00185807" w:rsidR="00F5082D" w:rsidP="00FA0CA9" w:rsidRDefault="00F5082D" w14:paraId="6D2903E0" w14:textId="77777777">
            <w:pPr>
              <w:rPr>
                <w:rFonts w:ascii="Verdana" w:hAnsi="Verdana" w:cs="Arial"/>
                <w:b/>
                <w:sz w:val="24"/>
                <w:szCs w:val="24"/>
              </w:rPr>
            </w:pPr>
            <w:r w:rsidRPr="00185807">
              <w:rPr>
                <w:rFonts w:ascii="Verdana" w:hAnsi="Verdana" w:cs="Arial"/>
                <w:b/>
                <w:sz w:val="24"/>
                <w:szCs w:val="24"/>
              </w:rPr>
              <w:t>Agenda Item</w:t>
            </w:r>
          </w:p>
        </w:tc>
        <w:tc>
          <w:tcPr>
            <w:tcW w:w="841" w:type="dxa"/>
          </w:tcPr>
          <w:p w:rsidRPr="00185807" w:rsidR="00F5082D" w:rsidP="3D6DD930" w:rsidRDefault="43371700" w14:paraId="6D2903E1" w14:textId="01C3EA82">
            <w:pPr>
              <w:rPr>
                <w:rFonts w:ascii="Verdana" w:hAnsi="Verdana" w:cs="Arial"/>
                <w:b/>
                <w:bCs/>
                <w:sz w:val="24"/>
                <w:szCs w:val="24"/>
              </w:rPr>
            </w:pPr>
            <w:r w:rsidRPr="3D6DD930">
              <w:rPr>
                <w:rFonts w:ascii="Verdana" w:hAnsi="Verdana" w:cs="Arial"/>
                <w:b/>
                <w:bCs/>
                <w:sz w:val="24"/>
                <w:szCs w:val="24"/>
              </w:rPr>
              <w:t>3.1</w:t>
            </w:r>
          </w:p>
        </w:tc>
      </w:tr>
      <w:tr w:rsidRPr="00185807" w:rsidR="00EE5647" w:rsidTr="3D6DD930" w14:paraId="1EEB45B2" w14:textId="77777777">
        <w:tc>
          <w:tcPr>
            <w:tcW w:w="2836" w:type="dxa"/>
            <w:shd w:val="clear" w:color="auto" w:fill="auto"/>
          </w:tcPr>
          <w:p w:rsidRPr="00185807" w:rsidR="00EE5647" w:rsidP="00EE5647" w:rsidRDefault="00EE5647" w14:paraId="4A48663E" w14:textId="6879CA0B">
            <w:pPr>
              <w:rPr>
                <w:rFonts w:ascii="Verdana" w:hAnsi="Verdana" w:cs="Arial"/>
                <w:b/>
                <w:sz w:val="24"/>
                <w:szCs w:val="24"/>
              </w:rPr>
            </w:pPr>
            <w:r w:rsidRPr="00185807">
              <w:rPr>
                <w:rFonts w:ascii="Verdana" w:hAnsi="Verdana" w:cs="Arial"/>
                <w:b/>
                <w:sz w:val="24"/>
                <w:szCs w:val="24"/>
              </w:rPr>
              <w:t xml:space="preserve">Name of Meeting </w:t>
            </w:r>
          </w:p>
        </w:tc>
        <w:tc>
          <w:tcPr>
            <w:tcW w:w="6469" w:type="dxa"/>
            <w:gridSpan w:val="6"/>
          </w:tcPr>
          <w:p w:rsidRPr="00185807" w:rsidR="00EE5647" w:rsidP="00EE5647" w:rsidRDefault="00EE5647" w14:paraId="5687483E" w14:textId="3DFDF15F">
            <w:pPr>
              <w:rPr>
                <w:rFonts w:ascii="Verdana" w:hAnsi="Verdana" w:cs="Arial"/>
                <w:b/>
                <w:sz w:val="24"/>
                <w:szCs w:val="24"/>
                <w:highlight w:val="yellow"/>
              </w:rPr>
            </w:pPr>
            <w:r w:rsidRPr="00AA415F">
              <w:rPr>
                <w:rFonts w:ascii="Verdana" w:hAnsi="Verdana" w:cs="Arial"/>
                <w:b/>
                <w:bCs/>
                <w:sz w:val="24"/>
                <w:szCs w:val="24"/>
              </w:rPr>
              <w:t>Quality and Safety Committee</w:t>
            </w:r>
          </w:p>
        </w:tc>
      </w:tr>
      <w:tr w:rsidRPr="00185807" w:rsidR="00EE5647" w:rsidTr="3D6DD930" w14:paraId="6D2903E5" w14:textId="77777777">
        <w:tc>
          <w:tcPr>
            <w:tcW w:w="2836" w:type="dxa"/>
          </w:tcPr>
          <w:p w:rsidRPr="00185807" w:rsidR="00EE5647" w:rsidP="00EE5647" w:rsidRDefault="00EE5647" w14:paraId="6D2903E3" w14:textId="77777777">
            <w:pPr>
              <w:rPr>
                <w:rFonts w:ascii="Verdana" w:hAnsi="Verdana" w:cs="Arial"/>
                <w:b/>
                <w:sz w:val="24"/>
                <w:szCs w:val="24"/>
              </w:rPr>
            </w:pPr>
            <w:r w:rsidRPr="00185807">
              <w:rPr>
                <w:rFonts w:ascii="Verdana" w:hAnsi="Verdana" w:cs="Arial"/>
                <w:b/>
                <w:sz w:val="24"/>
                <w:szCs w:val="24"/>
              </w:rPr>
              <w:t>Report Title</w:t>
            </w:r>
          </w:p>
        </w:tc>
        <w:tc>
          <w:tcPr>
            <w:tcW w:w="6469" w:type="dxa"/>
            <w:gridSpan w:val="6"/>
          </w:tcPr>
          <w:p w:rsidRPr="00185807" w:rsidR="00EE5647" w:rsidP="00EE5647" w:rsidRDefault="00EE5647" w14:paraId="6D2903E4" w14:textId="522199C2">
            <w:pPr>
              <w:rPr>
                <w:rFonts w:ascii="Verdana" w:hAnsi="Verdana" w:cs="Arial"/>
                <w:b/>
                <w:sz w:val="24"/>
                <w:szCs w:val="24"/>
              </w:rPr>
            </w:pPr>
            <w:r w:rsidRPr="00AA415F">
              <w:rPr>
                <w:rFonts w:ascii="Verdana" w:hAnsi="Verdana" w:cs="Arial"/>
                <w:b/>
                <w:bCs/>
                <w:sz w:val="24"/>
                <w:szCs w:val="24"/>
              </w:rPr>
              <w:t>Clinical Audit and Learning from Deaths Update</w:t>
            </w:r>
          </w:p>
        </w:tc>
      </w:tr>
      <w:tr w:rsidRPr="00185807" w:rsidR="00EE5647" w:rsidTr="3D6DD930" w14:paraId="6D2903E8" w14:textId="77777777">
        <w:tc>
          <w:tcPr>
            <w:tcW w:w="2836" w:type="dxa"/>
          </w:tcPr>
          <w:p w:rsidRPr="00185807" w:rsidR="00EE5647" w:rsidP="00EE5647" w:rsidRDefault="00EE5647" w14:paraId="6D2903E6" w14:textId="77777777">
            <w:pPr>
              <w:rPr>
                <w:rFonts w:ascii="Verdana" w:hAnsi="Verdana" w:cs="Arial"/>
                <w:b/>
                <w:sz w:val="24"/>
                <w:szCs w:val="24"/>
              </w:rPr>
            </w:pPr>
            <w:r w:rsidRPr="00185807">
              <w:rPr>
                <w:rFonts w:ascii="Verdana" w:hAnsi="Verdana" w:cs="Arial"/>
                <w:b/>
                <w:sz w:val="24"/>
                <w:szCs w:val="24"/>
              </w:rPr>
              <w:t>Report Author</w:t>
            </w:r>
          </w:p>
        </w:tc>
        <w:tc>
          <w:tcPr>
            <w:tcW w:w="6469" w:type="dxa"/>
            <w:gridSpan w:val="6"/>
          </w:tcPr>
          <w:p w:rsidRPr="00185807" w:rsidR="00EE5647" w:rsidP="00EE5647" w:rsidRDefault="00EE5647" w14:paraId="6D2903E7" w14:textId="6E1495EB">
            <w:pPr>
              <w:rPr>
                <w:rFonts w:ascii="Verdana" w:hAnsi="Verdana" w:cs="Arial"/>
                <w:sz w:val="24"/>
                <w:szCs w:val="24"/>
              </w:rPr>
            </w:pPr>
            <w:r w:rsidRPr="00AA415F">
              <w:rPr>
                <w:rFonts w:ascii="Verdana" w:hAnsi="Verdana" w:cs="Arial"/>
                <w:sz w:val="24"/>
                <w:szCs w:val="24"/>
              </w:rPr>
              <w:t>Sharon Ra</w:t>
            </w:r>
            <w:r w:rsidRPr="00AA415F">
              <w:rPr>
                <w:rFonts w:ascii="Verdana" w:hAnsi="Verdana" w:cs="Arial" w:eastAsiaTheme="minorEastAsia"/>
                <w:bCs/>
                <w:noProof/>
                <w:sz w:val="24"/>
                <w:szCs w:val="24"/>
              </w:rPr>
              <w:t>ğ</w:t>
            </w:r>
            <w:r w:rsidRPr="00AA415F">
              <w:rPr>
                <w:rFonts w:ascii="Verdana" w:hAnsi="Verdana" w:cs="Arial"/>
                <w:sz w:val="24"/>
                <w:szCs w:val="24"/>
              </w:rPr>
              <w:t>betli, Clinical Audit &amp; Effectiveness Manager</w:t>
            </w:r>
          </w:p>
        </w:tc>
      </w:tr>
      <w:tr w:rsidRPr="00185807" w:rsidR="00EE5647" w:rsidTr="3D6DD930" w14:paraId="6D2903EB" w14:textId="77777777">
        <w:tc>
          <w:tcPr>
            <w:tcW w:w="2836" w:type="dxa"/>
          </w:tcPr>
          <w:p w:rsidRPr="00185807" w:rsidR="00EE5647" w:rsidP="00EE5647" w:rsidRDefault="00EE5647" w14:paraId="6D2903E9" w14:textId="77777777">
            <w:pPr>
              <w:rPr>
                <w:rFonts w:ascii="Verdana" w:hAnsi="Verdana" w:cs="Arial"/>
                <w:b/>
                <w:sz w:val="24"/>
                <w:szCs w:val="24"/>
              </w:rPr>
            </w:pPr>
            <w:r w:rsidRPr="00185807">
              <w:rPr>
                <w:rFonts w:ascii="Verdana" w:hAnsi="Verdana" w:cs="Arial"/>
                <w:b/>
                <w:sz w:val="24"/>
                <w:szCs w:val="24"/>
              </w:rPr>
              <w:t>Report Sponsor</w:t>
            </w:r>
          </w:p>
        </w:tc>
        <w:tc>
          <w:tcPr>
            <w:tcW w:w="6469" w:type="dxa"/>
            <w:gridSpan w:val="6"/>
          </w:tcPr>
          <w:p w:rsidRPr="00185807" w:rsidR="00EE5647" w:rsidP="00EE5647" w:rsidRDefault="00EE5647" w14:paraId="6D2903EA" w14:textId="26C84E89">
            <w:pPr>
              <w:rPr>
                <w:rFonts w:ascii="Verdana" w:hAnsi="Verdana" w:cs="Arial"/>
                <w:sz w:val="24"/>
                <w:szCs w:val="24"/>
              </w:rPr>
            </w:pPr>
            <w:r w:rsidRPr="00AA415F">
              <w:rPr>
                <w:rFonts w:ascii="Verdana" w:hAnsi="Verdana" w:cs="Arial"/>
                <w:sz w:val="24"/>
                <w:szCs w:val="24"/>
              </w:rPr>
              <w:t xml:space="preserve">Dr Richard Evans, Executive Medical Director </w:t>
            </w:r>
          </w:p>
        </w:tc>
      </w:tr>
      <w:tr w:rsidRPr="00185807" w:rsidR="00EE5647" w:rsidTr="3D6DD930" w14:paraId="6D2903EE" w14:textId="77777777">
        <w:tc>
          <w:tcPr>
            <w:tcW w:w="2836" w:type="dxa"/>
          </w:tcPr>
          <w:p w:rsidRPr="00185807" w:rsidR="00EE5647" w:rsidP="00EE5647" w:rsidRDefault="00EE5647" w14:paraId="6D2903EC" w14:textId="77777777">
            <w:pPr>
              <w:rPr>
                <w:rFonts w:ascii="Verdana" w:hAnsi="Verdana" w:cs="Arial"/>
                <w:b/>
                <w:sz w:val="24"/>
                <w:szCs w:val="24"/>
              </w:rPr>
            </w:pPr>
            <w:r w:rsidRPr="00185807">
              <w:rPr>
                <w:rFonts w:ascii="Verdana" w:hAnsi="Verdana" w:cs="Arial"/>
                <w:b/>
                <w:sz w:val="24"/>
                <w:szCs w:val="24"/>
              </w:rPr>
              <w:t>Presented by</w:t>
            </w:r>
          </w:p>
        </w:tc>
        <w:tc>
          <w:tcPr>
            <w:tcW w:w="6469" w:type="dxa"/>
            <w:gridSpan w:val="6"/>
          </w:tcPr>
          <w:p w:rsidRPr="00185807" w:rsidR="00EE5647" w:rsidP="00EE5647" w:rsidRDefault="00EE5647" w14:paraId="6D2903ED" w14:textId="35FCA361">
            <w:pPr>
              <w:rPr>
                <w:rFonts w:ascii="Verdana" w:hAnsi="Verdana" w:cs="Arial"/>
                <w:sz w:val="24"/>
                <w:szCs w:val="24"/>
              </w:rPr>
            </w:pPr>
            <w:r>
              <w:rPr>
                <w:rFonts w:ascii="Verdana" w:hAnsi="Verdana" w:cs="Arial"/>
                <w:sz w:val="24"/>
                <w:szCs w:val="24"/>
              </w:rPr>
              <w:t xml:space="preserve">Dr </w:t>
            </w:r>
            <w:r w:rsidR="00C63AA3">
              <w:rPr>
                <w:rFonts w:ascii="Verdana" w:hAnsi="Verdana" w:cs="Arial"/>
                <w:sz w:val="24"/>
                <w:szCs w:val="24"/>
              </w:rPr>
              <w:t>Helen Dean, Associate Medical Director – Professional Concerns and Quality and Safety</w:t>
            </w:r>
          </w:p>
        </w:tc>
      </w:tr>
      <w:tr w:rsidRPr="00185807" w:rsidR="00EE5647" w:rsidTr="3D6DD930" w14:paraId="6D2903F1" w14:textId="77777777">
        <w:tc>
          <w:tcPr>
            <w:tcW w:w="2836" w:type="dxa"/>
          </w:tcPr>
          <w:p w:rsidRPr="00185807" w:rsidR="00EE5647" w:rsidP="00EE5647" w:rsidRDefault="00EE5647" w14:paraId="6D2903EF" w14:textId="77777777">
            <w:pPr>
              <w:rPr>
                <w:rFonts w:ascii="Verdana" w:hAnsi="Verdana" w:cs="Arial"/>
                <w:b/>
                <w:sz w:val="24"/>
                <w:szCs w:val="24"/>
              </w:rPr>
            </w:pPr>
            <w:r w:rsidRPr="00185807">
              <w:rPr>
                <w:rFonts w:ascii="Verdana" w:hAnsi="Verdana" w:cs="Arial"/>
                <w:b/>
                <w:sz w:val="24"/>
                <w:szCs w:val="24"/>
              </w:rPr>
              <w:t xml:space="preserve">Freedom of Information </w:t>
            </w:r>
          </w:p>
        </w:tc>
        <w:tc>
          <w:tcPr>
            <w:tcW w:w="6469" w:type="dxa"/>
            <w:gridSpan w:val="6"/>
          </w:tcPr>
          <w:p w:rsidRPr="00185807" w:rsidR="00EE5647" w:rsidP="00EE5647" w:rsidRDefault="00EE5647" w14:paraId="6D2903F0" w14:textId="36C73D31">
            <w:pPr>
              <w:rPr>
                <w:rFonts w:ascii="Verdana" w:hAnsi="Verdana" w:cs="Arial"/>
                <w:sz w:val="24"/>
                <w:szCs w:val="24"/>
              </w:rPr>
            </w:pPr>
            <w:r w:rsidRPr="00AA415F">
              <w:rPr>
                <w:rFonts w:ascii="Verdana" w:hAnsi="Verdana" w:cs="Arial"/>
                <w:sz w:val="24"/>
                <w:szCs w:val="24"/>
              </w:rPr>
              <w:t xml:space="preserve">Open </w:t>
            </w:r>
          </w:p>
        </w:tc>
      </w:tr>
      <w:tr w:rsidRPr="00185807" w:rsidR="00CA61BD" w:rsidTr="3D6DD930" w14:paraId="6D2903F8" w14:textId="77777777">
        <w:tc>
          <w:tcPr>
            <w:tcW w:w="2836" w:type="dxa"/>
          </w:tcPr>
          <w:p w:rsidRPr="00185807" w:rsidR="00CA61BD" w:rsidP="00CA61BD" w:rsidRDefault="00CA61BD" w14:paraId="6D2903F2" w14:textId="77777777">
            <w:pPr>
              <w:rPr>
                <w:rFonts w:ascii="Verdana" w:hAnsi="Verdana" w:cs="Arial"/>
                <w:b/>
                <w:sz w:val="24"/>
                <w:szCs w:val="24"/>
              </w:rPr>
            </w:pPr>
            <w:r w:rsidRPr="00185807">
              <w:rPr>
                <w:rFonts w:ascii="Verdana" w:hAnsi="Verdana" w:cs="Arial"/>
                <w:b/>
                <w:sz w:val="24"/>
                <w:szCs w:val="24"/>
              </w:rPr>
              <w:t>Purpose of the Report</w:t>
            </w:r>
          </w:p>
        </w:tc>
        <w:tc>
          <w:tcPr>
            <w:tcW w:w="6469" w:type="dxa"/>
            <w:gridSpan w:val="6"/>
          </w:tcPr>
          <w:p w:rsidRPr="00185807" w:rsidR="00CA61BD" w:rsidP="00CA61BD" w:rsidRDefault="00CA61BD" w14:paraId="6D2903F7" w14:textId="12681CD1">
            <w:pPr>
              <w:rPr>
                <w:rFonts w:ascii="Verdana" w:hAnsi="Verdana" w:cs="Arial"/>
                <w:sz w:val="24"/>
                <w:szCs w:val="24"/>
              </w:rPr>
            </w:pPr>
            <w:r w:rsidRPr="00AA415F">
              <w:rPr>
                <w:rFonts w:ascii="Verdana" w:hAnsi="Verdana" w:cs="Arial"/>
                <w:sz w:val="24"/>
                <w:szCs w:val="24"/>
              </w:rPr>
              <w:t xml:space="preserve">The report provides an overview of the </w:t>
            </w:r>
            <w:r>
              <w:rPr>
                <w:rFonts w:ascii="Verdana" w:hAnsi="Verdana" w:cs="Arial"/>
                <w:sz w:val="24"/>
                <w:szCs w:val="24"/>
              </w:rPr>
              <w:t xml:space="preserve">recent </w:t>
            </w:r>
            <w:r w:rsidRPr="00AA415F">
              <w:rPr>
                <w:rFonts w:ascii="Verdana" w:hAnsi="Verdana" w:cs="Arial"/>
                <w:sz w:val="24"/>
                <w:szCs w:val="24"/>
              </w:rPr>
              <w:t>work of the Clinical Outcomes and Effectiveness Group (COEG)</w:t>
            </w:r>
            <w:r>
              <w:rPr>
                <w:rFonts w:ascii="Verdana" w:hAnsi="Verdana" w:cs="Arial"/>
                <w:sz w:val="24"/>
                <w:szCs w:val="24"/>
              </w:rPr>
              <w:t xml:space="preserve"> including a section on the Learning from Deaths Panel</w:t>
            </w:r>
            <w:r w:rsidR="00D75865">
              <w:rPr>
                <w:rFonts w:ascii="Verdana" w:hAnsi="Verdana" w:cs="Arial"/>
                <w:sz w:val="24"/>
                <w:szCs w:val="24"/>
              </w:rPr>
              <w:t xml:space="preserve"> and the Clinical Audit Annual Report 2024/25</w:t>
            </w:r>
            <w:r>
              <w:rPr>
                <w:rFonts w:ascii="Verdana" w:hAnsi="Verdana" w:cs="Arial"/>
                <w:sz w:val="24"/>
                <w:szCs w:val="24"/>
              </w:rPr>
              <w:t>.</w:t>
            </w:r>
          </w:p>
        </w:tc>
      </w:tr>
      <w:tr w:rsidRPr="00185807" w:rsidR="00CA61BD" w:rsidTr="3D6DD930" w14:paraId="6D290402" w14:textId="77777777">
        <w:tc>
          <w:tcPr>
            <w:tcW w:w="2836" w:type="dxa"/>
          </w:tcPr>
          <w:p w:rsidRPr="00185807" w:rsidR="00CA61BD" w:rsidP="00CA61BD" w:rsidRDefault="00CA61BD" w14:paraId="6D2903F9" w14:textId="77777777">
            <w:pPr>
              <w:rPr>
                <w:rFonts w:ascii="Verdana" w:hAnsi="Verdana" w:cs="Arial"/>
                <w:b/>
                <w:sz w:val="24"/>
                <w:szCs w:val="24"/>
              </w:rPr>
            </w:pPr>
            <w:r w:rsidRPr="00185807">
              <w:rPr>
                <w:rFonts w:ascii="Verdana" w:hAnsi="Verdana" w:cs="Arial"/>
                <w:b/>
                <w:sz w:val="24"/>
                <w:szCs w:val="24"/>
              </w:rPr>
              <w:t>Key Issues</w:t>
            </w:r>
          </w:p>
          <w:p w:rsidRPr="00185807" w:rsidR="00CA61BD" w:rsidP="00CA61BD" w:rsidRDefault="00CA61BD" w14:paraId="6D2903FA" w14:textId="77777777">
            <w:pPr>
              <w:rPr>
                <w:rFonts w:ascii="Verdana" w:hAnsi="Verdana" w:cs="Arial"/>
                <w:b/>
                <w:sz w:val="24"/>
                <w:szCs w:val="24"/>
              </w:rPr>
            </w:pPr>
          </w:p>
          <w:p w:rsidRPr="00185807" w:rsidR="00CA61BD" w:rsidP="00CA61BD" w:rsidRDefault="00CA61BD" w14:paraId="6D2903FB" w14:textId="77777777">
            <w:pPr>
              <w:rPr>
                <w:rFonts w:ascii="Verdana" w:hAnsi="Verdana" w:cs="Arial"/>
                <w:b/>
                <w:sz w:val="24"/>
                <w:szCs w:val="24"/>
              </w:rPr>
            </w:pPr>
          </w:p>
          <w:p w:rsidRPr="00185807" w:rsidR="00CA61BD" w:rsidP="00CA61BD" w:rsidRDefault="00CA61BD" w14:paraId="6D2903FC" w14:textId="77777777">
            <w:pPr>
              <w:rPr>
                <w:rFonts w:ascii="Verdana" w:hAnsi="Verdana" w:cs="Arial"/>
                <w:b/>
                <w:sz w:val="24"/>
                <w:szCs w:val="24"/>
              </w:rPr>
            </w:pPr>
          </w:p>
        </w:tc>
        <w:tc>
          <w:tcPr>
            <w:tcW w:w="6469" w:type="dxa"/>
            <w:gridSpan w:val="6"/>
          </w:tcPr>
          <w:p w:rsidRPr="00AA415F" w:rsidR="00CA61BD" w:rsidP="00CA61BD" w:rsidRDefault="00CA61BD" w14:paraId="123D7429" w14:textId="77777777">
            <w:pPr>
              <w:pStyle w:val="ListParagraph"/>
              <w:numPr>
                <w:ilvl w:val="0"/>
                <w:numId w:val="11"/>
              </w:numPr>
              <w:ind w:left="323" w:right="96" w:hanging="323"/>
              <w:rPr>
                <w:rFonts w:ascii="Verdana" w:hAnsi="Verdana" w:cs="Arial"/>
                <w:sz w:val="24"/>
                <w:szCs w:val="24"/>
              </w:rPr>
            </w:pPr>
            <w:r w:rsidRPr="00AA415F">
              <w:rPr>
                <w:rFonts w:ascii="Verdana" w:hAnsi="Verdana" w:cs="Arial"/>
                <w:sz w:val="24"/>
                <w:szCs w:val="24"/>
              </w:rPr>
              <w:t xml:space="preserve">Progress against the identified audits for 2022/23 has increased from </w:t>
            </w:r>
            <w:r>
              <w:rPr>
                <w:rFonts w:ascii="Verdana" w:hAnsi="Verdana" w:cs="Arial"/>
                <w:sz w:val="24"/>
                <w:szCs w:val="24"/>
              </w:rPr>
              <w:t>94</w:t>
            </w:r>
            <w:r w:rsidRPr="00AA415F">
              <w:rPr>
                <w:rFonts w:ascii="Verdana" w:hAnsi="Verdana" w:cs="Arial"/>
                <w:sz w:val="24"/>
                <w:szCs w:val="24"/>
              </w:rPr>
              <w:t>% to 9</w:t>
            </w:r>
            <w:r>
              <w:rPr>
                <w:rFonts w:ascii="Verdana" w:hAnsi="Verdana" w:cs="Arial"/>
                <w:sz w:val="24"/>
                <w:szCs w:val="24"/>
              </w:rPr>
              <w:t>6</w:t>
            </w:r>
            <w:r w:rsidRPr="00AA415F">
              <w:rPr>
                <w:rFonts w:ascii="Verdana" w:hAnsi="Verdana" w:cs="Arial"/>
                <w:sz w:val="24"/>
                <w:szCs w:val="24"/>
              </w:rPr>
              <w:t xml:space="preserve">% and from </w:t>
            </w:r>
            <w:r>
              <w:rPr>
                <w:rFonts w:ascii="Verdana" w:hAnsi="Verdana" w:cs="Arial"/>
                <w:sz w:val="24"/>
                <w:szCs w:val="24"/>
              </w:rPr>
              <w:t>77</w:t>
            </w:r>
            <w:r w:rsidRPr="00AA415F">
              <w:rPr>
                <w:rFonts w:ascii="Verdana" w:hAnsi="Verdana" w:cs="Arial"/>
                <w:sz w:val="24"/>
                <w:szCs w:val="24"/>
              </w:rPr>
              <w:t xml:space="preserve">% to </w:t>
            </w:r>
            <w:r>
              <w:rPr>
                <w:rFonts w:ascii="Verdana" w:hAnsi="Verdana" w:cs="Arial"/>
                <w:sz w:val="24"/>
                <w:szCs w:val="24"/>
              </w:rPr>
              <w:t>85.</w:t>
            </w:r>
            <w:r w:rsidRPr="00AA415F">
              <w:rPr>
                <w:rFonts w:ascii="Verdana" w:hAnsi="Verdana" w:cs="Arial"/>
                <w:sz w:val="24"/>
                <w:szCs w:val="24"/>
              </w:rPr>
              <w:t xml:space="preserve">7% for 2023/24. Completion for 2024/26 currently stands at </w:t>
            </w:r>
            <w:r>
              <w:rPr>
                <w:rFonts w:ascii="Verdana" w:hAnsi="Verdana" w:cs="Arial"/>
                <w:sz w:val="24"/>
                <w:szCs w:val="24"/>
              </w:rPr>
              <w:t>29.5</w:t>
            </w:r>
            <w:r w:rsidRPr="00AA415F">
              <w:rPr>
                <w:rFonts w:ascii="Verdana" w:hAnsi="Verdana" w:cs="Arial"/>
                <w:sz w:val="24"/>
                <w:szCs w:val="24"/>
              </w:rPr>
              <w:t>%.</w:t>
            </w:r>
          </w:p>
          <w:p w:rsidRPr="00AA415F" w:rsidR="00CA61BD" w:rsidP="00CA61BD" w:rsidRDefault="00CA61BD" w14:paraId="5A9DF2B4" w14:textId="21986B2D">
            <w:pPr>
              <w:pStyle w:val="ListParagraph"/>
              <w:numPr>
                <w:ilvl w:val="0"/>
                <w:numId w:val="11"/>
              </w:numPr>
              <w:ind w:left="323" w:right="96" w:hanging="323"/>
              <w:rPr>
                <w:rFonts w:ascii="Verdana" w:hAnsi="Verdana" w:cs="Arial"/>
                <w:sz w:val="24"/>
                <w:szCs w:val="24"/>
              </w:rPr>
            </w:pPr>
            <w:r w:rsidRPr="00AA415F">
              <w:rPr>
                <w:rFonts w:ascii="Verdana" w:hAnsi="Verdana" w:cs="Arial"/>
                <w:sz w:val="24"/>
                <w:szCs w:val="24"/>
              </w:rPr>
              <w:t xml:space="preserve">Only </w:t>
            </w:r>
            <w:r w:rsidR="00BB3358">
              <w:rPr>
                <w:rFonts w:ascii="Verdana" w:hAnsi="Verdana" w:cs="Arial"/>
                <w:sz w:val="24"/>
                <w:szCs w:val="24"/>
              </w:rPr>
              <w:t>six</w:t>
            </w:r>
            <w:r w:rsidRPr="00AA415F">
              <w:rPr>
                <w:rFonts w:ascii="Verdana" w:hAnsi="Verdana" w:cs="Arial"/>
                <w:sz w:val="24"/>
                <w:szCs w:val="24"/>
              </w:rPr>
              <w:t xml:space="preserve"> overdue responses to NICE/HTW (National Institute for Clinical Excellence/ Health Technology Wales) guidance or national audit/registry publications were </w:t>
            </w:r>
            <w:r>
              <w:rPr>
                <w:rFonts w:ascii="Verdana" w:hAnsi="Verdana" w:cs="Arial"/>
                <w:sz w:val="24"/>
                <w:szCs w:val="24"/>
              </w:rPr>
              <w:t xml:space="preserve">recently </w:t>
            </w:r>
            <w:r w:rsidRPr="00AA415F">
              <w:rPr>
                <w:rFonts w:ascii="Verdana" w:hAnsi="Verdana" w:cs="Arial"/>
                <w:sz w:val="24"/>
                <w:szCs w:val="24"/>
              </w:rPr>
              <w:t>escalated to the Quality and Safety Group;</w:t>
            </w:r>
          </w:p>
          <w:p w:rsidR="00BB3358" w:rsidP="00BB3358" w:rsidRDefault="00CA61BD" w14:paraId="2521624C" w14:textId="77777777">
            <w:pPr>
              <w:pStyle w:val="ListParagraph"/>
              <w:numPr>
                <w:ilvl w:val="0"/>
                <w:numId w:val="11"/>
              </w:numPr>
              <w:ind w:left="323" w:right="96" w:hanging="323"/>
              <w:rPr>
                <w:rFonts w:ascii="Verdana" w:hAnsi="Verdana" w:cs="Arial"/>
                <w:sz w:val="24"/>
                <w:szCs w:val="24"/>
              </w:rPr>
            </w:pPr>
            <w:r w:rsidRPr="00AA415F">
              <w:rPr>
                <w:rFonts w:ascii="Verdana" w:hAnsi="Verdana" w:cs="Arial"/>
                <w:sz w:val="24"/>
                <w:szCs w:val="24"/>
              </w:rPr>
              <w:t>Deep dive presentations from individuals and/or Service Delivery Groups are received as required at the COEG meetings;</w:t>
            </w:r>
          </w:p>
          <w:p w:rsidRPr="00185807" w:rsidR="00CA61BD" w:rsidP="00BB3358" w:rsidRDefault="00CA61BD" w14:paraId="6D290401" w14:textId="65640C8C">
            <w:pPr>
              <w:pStyle w:val="ListParagraph"/>
              <w:numPr>
                <w:ilvl w:val="0"/>
                <w:numId w:val="11"/>
              </w:numPr>
              <w:ind w:left="323" w:right="96" w:hanging="323"/>
              <w:rPr>
                <w:rFonts w:ascii="Verdana" w:hAnsi="Verdana" w:cs="Arial"/>
                <w:sz w:val="24"/>
                <w:szCs w:val="24"/>
              </w:rPr>
            </w:pPr>
            <w:r w:rsidRPr="0078036C">
              <w:rPr>
                <w:rFonts w:ascii="Verdana" w:hAnsi="Verdana" w:cs="Arial"/>
                <w:sz w:val="24"/>
                <w:szCs w:val="24"/>
              </w:rPr>
              <w:t xml:space="preserve">The </w:t>
            </w:r>
            <w:r w:rsidR="00BB3358">
              <w:rPr>
                <w:rFonts w:ascii="Verdana" w:hAnsi="Verdana" w:cs="Arial"/>
                <w:sz w:val="24"/>
                <w:szCs w:val="24"/>
              </w:rPr>
              <w:t xml:space="preserve">Clinical Audit </w:t>
            </w:r>
            <w:r w:rsidRPr="0078036C">
              <w:rPr>
                <w:rFonts w:ascii="Verdana" w:hAnsi="Verdana" w:cs="Arial"/>
                <w:sz w:val="24"/>
                <w:szCs w:val="24"/>
              </w:rPr>
              <w:t>Annual Report for 2024/25 was signed off via Chair’s action on 25</w:t>
            </w:r>
            <w:r w:rsidRPr="0078036C">
              <w:rPr>
                <w:rFonts w:ascii="Verdana" w:hAnsi="Verdana" w:cs="Arial"/>
                <w:sz w:val="24"/>
                <w:szCs w:val="24"/>
                <w:vertAlign w:val="superscript"/>
              </w:rPr>
              <w:t>th</w:t>
            </w:r>
            <w:r w:rsidRPr="0078036C">
              <w:rPr>
                <w:rFonts w:ascii="Verdana" w:hAnsi="Verdana" w:cs="Arial"/>
                <w:sz w:val="24"/>
                <w:szCs w:val="24"/>
              </w:rPr>
              <w:t xml:space="preserve"> July </w:t>
            </w:r>
            <w:r w:rsidR="00BB3358">
              <w:rPr>
                <w:rFonts w:ascii="Verdana" w:hAnsi="Verdana" w:cs="Arial"/>
                <w:sz w:val="24"/>
                <w:szCs w:val="24"/>
              </w:rPr>
              <w:t xml:space="preserve">2025 </w:t>
            </w:r>
            <w:r w:rsidRPr="0078036C">
              <w:rPr>
                <w:rFonts w:ascii="Verdana" w:hAnsi="Verdana" w:cs="Arial"/>
                <w:sz w:val="24"/>
                <w:szCs w:val="24"/>
              </w:rPr>
              <w:t>following no concerns or comments raised by members.</w:t>
            </w:r>
          </w:p>
        </w:tc>
      </w:tr>
      <w:tr w:rsidRPr="00185807" w:rsidR="00762BBE" w:rsidTr="3D6DD930" w14:paraId="6D290409" w14:textId="77777777">
        <w:trPr>
          <w:trHeight w:val="97"/>
        </w:trPr>
        <w:tc>
          <w:tcPr>
            <w:tcW w:w="2836" w:type="dxa"/>
            <w:vMerge w:val="restart"/>
          </w:tcPr>
          <w:p w:rsidRPr="00185807" w:rsidR="00762BBE" w:rsidP="00762BBE" w:rsidRDefault="00762BBE" w14:paraId="6D290403" w14:textId="77777777">
            <w:pPr>
              <w:rPr>
                <w:rFonts w:ascii="Verdana" w:hAnsi="Verdana" w:cs="Arial"/>
                <w:b/>
                <w:sz w:val="24"/>
                <w:szCs w:val="24"/>
              </w:rPr>
            </w:pPr>
            <w:r w:rsidRPr="00185807">
              <w:rPr>
                <w:rFonts w:ascii="Verdana" w:hAnsi="Verdana" w:cs="Arial"/>
                <w:b/>
                <w:sz w:val="24"/>
                <w:szCs w:val="24"/>
              </w:rPr>
              <w:t xml:space="preserve">Specific Action Required </w:t>
            </w:r>
          </w:p>
          <w:p w:rsidRPr="00185807" w:rsidR="00762BBE" w:rsidP="00762BBE" w:rsidRDefault="00762BBE" w14:paraId="6D290404" w14:textId="77777777">
            <w:pPr>
              <w:rPr>
                <w:rFonts w:ascii="Verdana" w:hAnsi="Verdana" w:cs="Arial"/>
                <w:b/>
                <w:i/>
                <w:sz w:val="24"/>
                <w:szCs w:val="24"/>
              </w:rPr>
            </w:pPr>
            <w:r w:rsidRPr="00185807">
              <w:rPr>
                <w:rFonts w:ascii="Verdana" w:hAnsi="Verdana" w:cs="Arial"/>
                <w:b/>
                <w:i/>
                <w:sz w:val="24"/>
                <w:szCs w:val="24"/>
              </w:rPr>
              <w:t>(please choose one only)</w:t>
            </w:r>
          </w:p>
        </w:tc>
        <w:tc>
          <w:tcPr>
            <w:tcW w:w="1569" w:type="dxa"/>
            <w:shd w:val="clear" w:color="auto" w:fill="D5DCE4" w:themeFill="text2" w:themeFillTint="33"/>
          </w:tcPr>
          <w:p w:rsidRPr="00185807" w:rsidR="00762BBE" w:rsidP="00762BBE" w:rsidRDefault="00762BBE" w14:paraId="6D290405" w14:textId="77777777">
            <w:pPr>
              <w:rPr>
                <w:rFonts w:ascii="Verdana" w:hAnsi="Verdana" w:cs="Arial"/>
                <w:b/>
                <w:sz w:val="24"/>
                <w:szCs w:val="24"/>
              </w:rPr>
            </w:pPr>
            <w:r w:rsidRPr="00185807">
              <w:rPr>
                <w:rFonts w:ascii="Verdana" w:hAnsi="Verdana" w:cs="Arial"/>
                <w:b/>
                <w:sz w:val="24"/>
                <w:szCs w:val="24"/>
              </w:rPr>
              <w:t>Information</w:t>
            </w:r>
          </w:p>
        </w:tc>
        <w:tc>
          <w:tcPr>
            <w:tcW w:w="1723" w:type="dxa"/>
            <w:gridSpan w:val="2"/>
            <w:shd w:val="clear" w:color="auto" w:fill="D5DCE4" w:themeFill="text2" w:themeFillTint="33"/>
          </w:tcPr>
          <w:p w:rsidRPr="00185807" w:rsidR="00762BBE" w:rsidP="00762BBE" w:rsidRDefault="00762BBE" w14:paraId="6D290406" w14:textId="77777777">
            <w:pPr>
              <w:rPr>
                <w:rFonts w:ascii="Verdana" w:hAnsi="Verdana" w:cs="Arial"/>
                <w:b/>
                <w:sz w:val="24"/>
                <w:szCs w:val="24"/>
              </w:rPr>
            </w:pPr>
            <w:r w:rsidRPr="00185807">
              <w:rPr>
                <w:rFonts w:ascii="Verdana" w:hAnsi="Verdana" w:cs="Arial"/>
                <w:b/>
                <w:sz w:val="24"/>
                <w:szCs w:val="24"/>
              </w:rPr>
              <w:t>Discussion</w:t>
            </w:r>
          </w:p>
        </w:tc>
        <w:tc>
          <w:tcPr>
            <w:tcW w:w="1661" w:type="dxa"/>
            <w:shd w:val="clear" w:color="auto" w:fill="D5DCE4" w:themeFill="text2" w:themeFillTint="33"/>
          </w:tcPr>
          <w:p w:rsidRPr="00185807" w:rsidR="00762BBE" w:rsidP="00762BBE" w:rsidRDefault="00762BBE" w14:paraId="6D290407" w14:textId="77777777">
            <w:pPr>
              <w:rPr>
                <w:rFonts w:ascii="Verdana" w:hAnsi="Verdana" w:cs="Arial"/>
                <w:b/>
                <w:sz w:val="24"/>
                <w:szCs w:val="24"/>
              </w:rPr>
            </w:pPr>
            <w:r w:rsidRPr="00185807">
              <w:rPr>
                <w:rFonts w:ascii="Verdana" w:hAnsi="Verdana" w:cs="Arial"/>
                <w:b/>
                <w:sz w:val="24"/>
                <w:szCs w:val="24"/>
              </w:rPr>
              <w:t>Assurance</w:t>
            </w:r>
          </w:p>
        </w:tc>
        <w:tc>
          <w:tcPr>
            <w:tcW w:w="1516" w:type="dxa"/>
            <w:gridSpan w:val="2"/>
            <w:shd w:val="clear" w:color="auto" w:fill="D5DCE4" w:themeFill="text2" w:themeFillTint="33"/>
          </w:tcPr>
          <w:p w:rsidRPr="00185807" w:rsidR="00762BBE" w:rsidP="00762BBE" w:rsidRDefault="00762BBE" w14:paraId="6D290408" w14:textId="77777777">
            <w:pPr>
              <w:rPr>
                <w:rFonts w:ascii="Verdana" w:hAnsi="Verdana" w:cs="Arial"/>
                <w:b/>
                <w:sz w:val="24"/>
                <w:szCs w:val="24"/>
              </w:rPr>
            </w:pPr>
            <w:r w:rsidRPr="00185807">
              <w:rPr>
                <w:rFonts w:ascii="Verdana" w:hAnsi="Verdana" w:cs="Arial"/>
                <w:b/>
                <w:sz w:val="24"/>
                <w:szCs w:val="24"/>
              </w:rPr>
              <w:t>Approval</w:t>
            </w:r>
          </w:p>
        </w:tc>
      </w:tr>
      <w:tr w:rsidRPr="00185807" w:rsidR="00762BBE" w:rsidTr="3D6DD930" w14:paraId="6D29040F" w14:textId="77777777">
        <w:trPr>
          <w:trHeight w:val="96"/>
        </w:trPr>
        <w:tc>
          <w:tcPr>
            <w:tcW w:w="2836" w:type="dxa"/>
            <w:vMerge/>
          </w:tcPr>
          <w:p w:rsidRPr="00185807"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rsidRPr="00185807" w:rsidR="00762BBE" w:rsidP="00762BBE" w:rsidRDefault="00762BBE" w14:paraId="6D29040B" w14:textId="77777777">
                <w:pPr>
                  <w:ind w:right="96"/>
                  <w:jc w:val="center"/>
                  <w:rPr>
                    <w:rFonts w:ascii="Verdana" w:hAnsi="Verdana" w:cs="Arial"/>
                    <w:sz w:val="24"/>
                    <w:szCs w:val="24"/>
                  </w:rPr>
                </w:pPr>
                <w:r w:rsidRPr="00185807">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Pr="00185807" w:rsidR="00762BBE" w:rsidP="00762BBE" w:rsidRDefault="00762BBE" w14:paraId="6D29040C" w14:textId="77777777">
                <w:pPr>
                  <w:ind w:right="96"/>
                  <w:jc w:val="center"/>
                  <w:rPr>
                    <w:rFonts w:ascii="Verdana" w:hAnsi="Verdana" w:cs="Arial"/>
                    <w:sz w:val="24"/>
                    <w:szCs w:val="24"/>
                  </w:rPr>
                </w:pPr>
                <w:r w:rsidRPr="00185807">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rsidRPr="00185807" w:rsidR="00762BBE" w:rsidP="00762BBE" w:rsidRDefault="00CA61BD" w14:paraId="6D29040D" w14:textId="1004ECD4">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rsidRPr="00185807" w:rsidR="00762BBE" w:rsidP="00762BBE" w:rsidRDefault="00F57042" w14:paraId="6D29040E" w14:textId="77777777">
                <w:pPr>
                  <w:ind w:right="96"/>
                  <w:jc w:val="center"/>
                  <w:rPr>
                    <w:rFonts w:ascii="Verdana" w:hAnsi="Verdana" w:cs="Arial"/>
                    <w:sz w:val="24"/>
                    <w:szCs w:val="24"/>
                  </w:rPr>
                </w:pPr>
                <w:r w:rsidRPr="00185807">
                  <w:rPr>
                    <w:rFonts w:ascii="Segoe UI Symbol" w:hAnsi="Segoe UI Symbol" w:eastAsia="MS Gothic" w:cs="Segoe UI Symbol"/>
                    <w:sz w:val="24"/>
                    <w:szCs w:val="24"/>
                  </w:rPr>
                  <w:t>☐</w:t>
                </w:r>
              </w:p>
            </w:tc>
          </w:sdtContent>
        </w:sdt>
      </w:tr>
      <w:tr w:rsidRPr="00185807" w:rsidR="00762BBE" w:rsidTr="3D6DD930" w14:paraId="6D290418" w14:textId="77777777">
        <w:tc>
          <w:tcPr>
            <w:tcW w:w="2836" w:type="dxa"/>
          </w:tcPr>
          <w:p w:rsidRPr="00185807" w:rsidR="00762BBE" w:rsidP="00762BBE" w:rsidRDefault="00762BBE" w14:paraId="6D290410" w14:textId="77777777">
            <w:pPr>
              <w:rPr>
                <w:rFonts w:ascii="Verdana" w:hAnsi="Verdana" w:cs="Arial"/>
                <w:b/>
                <w:sz w:val="24"/>
                <w:szCs w:val="24"/>
              </w:rPr>
            </w:pPr>
            <w:r w:rsidRPr="00185807">
              <w:rPr>
                <w:rFonts w:ascii="Verdana" w:hAnsi="Verdana" w:cs="Arial"/>
                <w:b/>
                <w:sz w:val="24"/>
                <w:szCs w:val="24"/>
              </w:rPr>
              <w:t>Recommendations</w:t>
            </w:r>
          </w:p>
          <w:p w:rsidRPr="00185807" w:rsidR="00762BBE" w:rsidP="00762BBE" w:rsidRDefault="00762BBE" w14:paraId="6D290411" w14:textId="77777777">
            <w:pPr>
              <w:rPr>
                <w:rFonts w:ascii="Verdana" w:hAnsi="Verdana" w:cs="Arial"/>
                <w:b/>
                <w:sz w:val="24"/>
                <w:szCs w:val="24"/>
              </w:rPr>
            </w:pPr>
          </w:p>
        </w:tc>
        <w:tc>
          <w:tcPr>
            <w:tcW w:w="6469" w:type="dxa"/>
            <w:gridSpan w:val="6"/>
          </w:tcPr>
          <w:p w:rsidRPr="00AA415F" w:rsidR="00AA0B4C" w:rsidP="00AA0B4C" w:rsidRDefault="00AA0B4C" w14:paraId="17640B24" w14:textId="77777777">
            <w:pPr>
              <w:ind w:right="102"/>
              <w:rPr>
                <w:rFonts w:ascii="Verdana" w:hAnsi="Verdana" w:cs="Arial"/>
                <w:sz w:val="24"/>
                <w:szCs w:val="24"/>
              </w:rPr>
            </w:pPr>
            <w:r w:rsidRPr="00AA415F">
              <w:rPr>
                <w:rFonts w:ascii="Verdana" w:hAnsi="Verdana" w:cs="Arial"/>
                <w:sz w:val="24"/>
                <w:szCs w:val="24"/>
              </w:rPr>
              <w:t>Members are asked to:</w:t>
            </w:r>
          </w:p>
          <w:p w:rsidRPr="00AA415F" w:rsidR="00AA0B4C" w:rsidP="00AA0B4C" w:rsidRDefault="00AA0B4C" w14:paraId="740C1C6C" w14:textId="77777777">
            <w:pPr>
              <w:pStyle w:val="ListParagraph"/>
              <w:numPr>
                <w:ilvl w:val="0"/>
                <w:numId w:val="12"/>
              </w:numPr>
              <w:ind w:left="323" w:right="102"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progress made within all clinical audit areas;</w:t>
            </w:r>
          </w:p>
          <w:p w:rsidRPr="00AA415F" w:rsidR="00AA0B4C" w:rsidP="00AA0B4C" w:rsidRDefault="00AA0B4C" w14:paraId="0FAB4BDB" w14:textId="77777777">
            <w:pPr>
              <w:pStyle w:val="ListParagraph"/>
              <w:numPr>
                <w:ilvl w:val="0"/>
                <w:numId w:val="12"/>
              </w:numPr>
              <w:ind w:left="323" w:right="102"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outstanding Welsh Government proformas and responses to NICE/HTW Guidance are escalated to the Quality Safety Group;</w:t>
            </w:r>
          </w:p>
          <w:p w:rsidR="00AA0B4C" w:rsidP="00AA0B4C" w:rsidRDefault="00AA0B4C" w14:paraId="75F93AA8" w14:textId="77777777">
            <w:pPr>
              <w:pStyle w:val="ListParagraph"/>
              <w:numPr>
                <w:ilvl w:val="0"/>
                <w:numId w:val="12"/>
              </w:numPr>
              <w:ind w:left="323" w:right="102"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achievement of completing 9</w:t>
            </w:r>
            <w:r>
              <w:rPr>
                <w:rFonts w:ascii="Verdana" w:hAnsi="Verdana" w:cs="Arial"/>
                <w:sz w:val="24"/>
                <w:szCs w:val="24"/>
              </w:rPr>
              <w:t>6</w:t>
            </w:r>
            <w:r w:rsidRPr="00AA415F">
              <w:rPr>
                <w:rFonts w:ascii="Verdana" w:hAnsi="Verdana" w:cs="Arial"/>
                <w:sz w:val="24"/>
                <w:szCs w:val="24"/>
              </w:rPr>
              <w:t xml:space="preserve">% of the 22/23 Audit Plans and increasing to </w:t>
            </w:r>
            <w:r>
              <w:rPr>
                <w:rFonts w:ascii="Verdana" w:hAnsi="Verdana" w:cs="Arial"/>
                <w:sz w:val="24"/>
                <w:szCs w:val="24"/>
              </w:rPr>
              <w:t>85.</w:t>
            </w:r>
            <w:r w:rsidRPr="00AA415F">
              <w:rPr>
                <w:rFonts w:ascii="Verdana" w:hAnsi="Verdana" w:cs="Arial"/>
                <w:sz w:val="24"/>
                <w:szCs w:val="24"/>
              </w:rPr>
              <w:t>7% for 2023/24;</w:t>
            </w:r>
          </w:p>
          <w:p w:rsidRPr="00185807" w:rsidR="00762BBE" w:rsidP="00AA0B4C" w:rsidRDefault="00AA0B4C" w14:paraId="6D290417" w14:textId="5E6579A9">
            <w:pPr>
              <w:pStyle w:val="ListParagraph"/>
              <w:numPr>
                <w:ilvl w:val="0"/>
                <w:numId w:val="12"/>
              </w:numPr>
              <w:ind w:left="323" w:right="102"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number of Level 3 Mortality Reviews closed;</w:t>
            </w:r>
          </w:p>
        </w:tc>
      </w:tr>
    </w:tbl>
    <w:p w:rsidRPr="00185807" w:rsidR="0020539A" w:rsidRDefault="0020539A" w14:paraId="6D290419" w14:textId="77777777">
      <w:pPr>
        <w:rPr>
          <w:rFonts w:ascii="Verdana" w:hAnsi="Verdana"/>
          <w:sz w:val="24"/>
          <w:szCs w:val="24"/>
        </w:rPr>
      </w:pPr>
    </w:p>
    <w:p w:rsidR="005C3622" w:rsidP="00653AEC" w:rsidRDefault="005C3622" w14:paraId="42E9F445" w14:textId="77777777">
      <w:pPr>
        <w:spacing w:after="0" w:line="240" w:lineRule="auto"/>
        <w:jc w:val="center"/>
        <w:rPr>
          <w:rFonts w:ascii="Verdana" w:hAnsi="Verdana"/>
          <w:sz w:val="24"/>
          <w:szCs w:val="24"/>
        </w:rPr>
      </w:pPr>
    </w:p>
    <w:p w:rsidR="005C3622" w:rsidP="00653AEC" w:rsidRDefault="005C3622" w14:paraId="31FE008D" w14:textId="77777777">
      <w:pPr>
        <w:spacing w:after="0" w:line="240" w:lineRule="auto"/>
        <w:jc w:val="center"/>
        <w:rPr>
          <w:rFonts w:ascii="Verdana" w:hAnsi="Verdana"/>
          <w:sz w:val="24"/>
          <w:szCs w:val="24"/>
        </w:rPr>
      </w:pPr>
    </w:p>
    <w:p w:rsidR="0072507B" w:rsidP="005C3622" w:rsidRDefault="005C3622" w14:paraId="629DD89D" w14:textId="77777777">
      <w:pPr>
        <w:spacing w:after="0" w:line="240" w:lineRule="auto"/>
        <w:jc w:val="center"/>
        <w:rPr>
          <w:rFonts w:ascii="Verdana" w:hAnsi="Verdana"/>
          <w:sz w:val="24"/>
          <w:szCs w:val="24"/>
        </w:rPr>
      </w:pPr>
      <w:r>
        <w:rPr>
          <w:rFonts w:ascii="Verdana" w:hAnsi="Verdana"/>
          <w:sz w:val="24"/>
          <w:szCs w:val="24"/>
        </w:rPr>
        <w:tab/>
      </w:r>
    </w:p>
    <w:p w:rsidR="0072507B" w:rsidRDefault="0072507B" w14:paraId="01727CD8" w14:textId="77777777">
      <w:pPr>
        <w:rPr>
          <w:rFonts w:ascii="Verdana" w:hAnsi="Verdana"/>
          <w:sz w:val="24"/>
          <w:szCs w:val="24"/>
        </w:rPr>
      </w:pPr>
      <w:r>
        <w:rPr>
          <w:rFonts w:ascii="Verdana" w:hAnsi="Verdana"/>
          <w:sz w:val="24"/>
          <w:szCs w:val="24"/>
        </w:rPr>
        <w:br w:type="page"/>
      </w:r>
    </w:p>
    <w:p w:rsidRPr="00AA415F" w:rsidR="005C3622" w:rsidP="005C3622" w:rsidRDefault="005C3622" w14:paraId="162AFB6E" w14:textId="5C8BFCEA">
      <w:pPr>
        <w:spacing w:after="0" w:line="240" w:lineRule="auto"/>
        <w:jc w:val="center"/>
        <w:rPr>
          <w:rFonts w:ascii="Verdana" w:hAnsi="Verdana" w:cs="Arial"/>
          <w:b/>
          <w:sz w:val="24"/>
          <w:szCs w:val="24"/>
        </w:rPr>
      </w:pPr>
      <w:r w:rsidRPr="00AA415F">
        <w:rPr>
          <w:rFonts w:ascii="Verdana" w:hAnsi="Verdana" w:cs="Arial"/>
          <w:b/>
          <w:sz w:val="24"/>
          <w:szCs w:val="24"/>
        </w:rPr>
        <w:t>CLINICAL OUTCOMES AND EFFECTIVENESS REPORT</w:t>
      </w:r>
    </w:p>
    <w:p w:rsidRPr="00AA415F" w:rsidR="005C3622" w:rsidP="005C3622" w:rsidRDefault="005C3622" w14:paraId="09FC74EB" w14:textId="77777777">
      <w:pPr>
        <w:spacing w:after="0" w:line="240" w:lineRule="auto"/>
        <w:jc w:val="center"/>
        <w:rPr>
          <w:rFonts w:ascii="Verdana" w:hAnsi="Verdana" w:cs="Arial"/>
          <w:b/>
          <w:sz w:val="24"/>
          <w:szCs w:val="24"/>
        </w:rPr>
      </w:pPr>
    </w:p>
    <w:p w:rsidRPr="00AA415F" w:rsidR="005C3622" w:rsidP="0072507B" w:rsidRDefault="005C3622" w14:paraId="351E1990" w14:textId="77777777">
      <w:pPr>
        <w:pStyle w:val="ListParagraph"/>
        <w:numPr>
          <w:ilvl w:val="0"/>
          <w:numId w:val="1"/>
        </w:numPr>
        <w:spacing w:after="0" w:line="240" w:lineRule="auto"/>
        <w:ind w:left="567" w:hanging="567"/>
        <w:rPr>
          <w:rFonts w:ascii="Verdana" w:hAnsi="Verdana" w:cs="Arial"/>
          <w:b/>
          <w:sz w:val="24"/>
          <w:szCs w:val="24"/>
        </w:rPr>
      </w:pPr>
      <w:r w:rsidRPr="00AA415F">
        <w:rPr>
          <w:rFonts w:ascii="Verdana" w:hAnsi="Verdana" w:cs="Arial"/>
          <w:b/>
          <w:sz w:val="24"/>
          <w:szCs w:val="24"/>
        </w:rPr>
        <w:t>INTRODUCTION</w:t>
      </w:r>
    </w:p>
    <w:p w:rsidRPr="00AA415F" w:rsidR="005C3622" w:rsidP="0072507B" w:rsidRDefault="005C3622" w14:paraId="5EC77A02" w14:textId="77777777">
      <w:pPr>
        <w:spacing w:after="0" w:line="240" w:lineRule="auto"/>
        <w:rPr>
          <w:rFonts w:ascii="Verdana" w:hAnsi="Verdana" w:cs="Arial"/>
          <w:sz w:val="24"/>
          <w:szCs w:val="24"/>
        </w:rPr>
      </w:pPr>
      <w:r w:rsidRPr="00AA415F">
        <w:rPr>
          <w:rFonts w:ascii="Verdana" w:hAnsi="Verdana" w:cs="Arial"/>
          <w:sz w:val="24"/>
          <w:szCs w:val="24"/>
        </w:rPr>
        <w:t>The health board’s hierarchy of audit activities lists five levels, as set out in the Clinical Audit and Effectiveness Policy:</w:t>
      </w:r>
    </w:p>
    <w:p w:rsidRPr="00AA415F" w:rsidR="005C3622" w:rsidP="0072507B" w:rsidRDefault="005C3622" w14:paraId="25A0909F" w14:textId="77777777">
      <w:pPr>
        <w:spacing w:after="0" w:line="240" w:lineRule="auto"/>
        <w:rPr>
          <w:rFonts w:ascii="Verdana" w:hAnsi="Verdana" w:cs="Arial"/>
          <w:sz w:val="24"/>
          <w:szCs w:val="24"/>
        </w:rPr>
      </w:pPr>
    </w:p>
    <w:p w:rsidRPr="0078036C" w:rsidR="005C3622" w:rsidP="0072507B" w:rsidRDefault="005C3622" w14:paraId="1BD8DAD6" w14:textId="77777777">
      <w:pPr>
        <w:pStyle w:val="ListParagraph"/>
        <w:numPr>
          <w:ilvl w:val="0"/>
          <w:numId w:val="13"/>
        </w:numPr>
        <w:spacing w:after="0" w:line="240" w:lineRule="auto"/>
        <w:rPr>
          <w:rFonts w:ascii="Verdana" w:hAnsi="Verdana" w:cs="Arial"/>
          <w:sz w:val="24"/>
          <w:szCs w:val="24"/>
        </w:rPr>
      </w:pPr>
      <w:r w:rsidRPr="0078036C">
        <w:rPr>
          <w:rFonts w:ascii="Verdana" w:hAnsi="Verdana" w:cs="Arial"/>
          <w:sz w:val="24"/>
          <w:szCs w:val="24"/>
        </w:rPr>
        <w:t>Level one - mandated national audits and registries;</w:t>
      </w:r>
    </w:p>
    <w:p w:rsidRPr="0078036C" w:rsidR="005C3622" w:rsidP="0072507B" w:rsidRDefault="005C3622" w14:paraId="69500A9F" w14:textId="77777777">
      <w:pPr>
        <w:pStyle w:val="ListParagraph"/>
        <w:numPr>
          <w:ilvl w:val="0"/>
          <w:numId w:val="13"/>
        </w:numPr>
        <w:spacing w:after="0" w:line="240" w:lineRule="auto"/>
        <w:rPr>
          <w:rFonts w:ascii="Verdana" w:hAnsi="Verdana" w:cs="Arial"/>
          <w:sz w:val="24"/>
          <w:szCs w:val="24"/>
        </w:rPr>
      </w:pPr>
      <w:r w:rsidRPr="0078036C">
        <w:rPr>
          <w:rFonts w:ascii="Verdana" w:hAnsi="Verdana" w:cs="Arial"/>
          <w:sz w:val="24"/>
          <w:szCs w:val="24"/>
        </w:rPr>
        <w:t>Level two - a small number of HB (health board) Audit Priority Topics to support resident doctors and others needing to turn around participation in audit for training and appraisal purposes</w:t>
      </w:r>
    </w:p>
    <w:p w:rsidRPr="0078036C" w:rsidR="005C3622" w:rsidP="0072507B" w:rsidRDefault="005C3622" w14:paraId="3EB46F85" w14:textId="77777777">
      <w:pPr>
        <w:pStyle w:val="ListParagraph"/>
        <w:numPr>
          <w:ilvl w:val="0"/>
          <w:numId w:val="13"/>
        </w:numPr>
        <w:spacing w:after="0" w:line="240" w:lineRule="auto"/>
        <w:rPr>
          <w:rFonts w:ascii="Verdana" w:hAnsi="Verdana" w:cs="Arial"/>
          <w:sz w:val="24"/>
          <w:szCs w:val="24"/>
        </w:rPr>
      </w:pPr>
      <w:r w:rsidRPr="0078036C">
        <w:rPr>
          <w:rFonts w:ascii="Verdana" w:hAnsi="Verdana" w:cs="Arial"/>
          <w:sz w:val="24"/>
          <w:szCs w:val="24"/>
        </w:rPr>
        <w:t>Level three - audit topics that are planned or triggered by risk/assurance scores assigned on conclusion of a previous audit cycle</w:t>
      </w:r>
    </w:p>
    <w:p w:rsidRPr="0078036C" w:rsidR="005C3622" w:rsidP="0072507B" w:rsidRDefault="005C3622" w14:paraId="2B272187" w14:textId="77777777">
      <w:pPr>
        <w:pStyle w:val="ListParagraph"/>
        <w:numPr>
          <w:ilvl w:val="0"/>
          <w:numId w:val="13"/>
        </w:numPr>
        <w:spacing w:after="0" w:line="240" w:lineRule="auto"/>
        <w:rPr>
          <w:rFonts w:ascii="Verdana" w:hAnsi="Verdana" w:cs="Arial"/>
          <w:sz w:val="24"/>
          <w:szCs w:val="24"/>
        </w:rPr>
      </w:pPr>
      <w:r w:rsidRPr="0078036C">
        <w:rPr>
          <w:rFonts w:ascii="Verdana" w:hAnsi="Verdana" w:cs="Arial"/>
          <w:sz w:val="24"/>
          <w:szCs w:val="24"/>
        </w:rPr>
        <w:t xml:space="preserve">Level four – audit topics listed for delivery by Departments and </w:t>
      </w:r>
    </w:p>
    <w:p w:rsidRPr="0078036C" w:rsidR="005C3622" w:rsidP="0072507B" w:rsidRDefault="005C3622" w14:paraId="173DF437" w14:textId="77777777">
      <w:pPr>
        <w:pStyle w:val="ListParagraph"/>
        <w:numPr>
          <w:ilvl w:val="0"/>
          <w:numId w:val="13"/>
        </w:numPr>
        <w:spacing w:after="0" w:line="240" w:lineRule="auto"/>
        <w:rPr>
          <w:rFonts w:ascii="Verdana" w:hAnsi="Verdana" w:cs="Arial"/>
          <w:sz w:val="24"/>
          <w:szCs w:val="24"/>
        </w:rPr>
      </w:pPr>
      <w:r w:rsidRPr="0078036C">
        <w:rPr>
          <w:rFonts w:ascii="Verdana" w:hAnsi="Verdana" w:cs="Arial"/>
          <w:sz w:val="24"/>
          <w:szCs w:val="24"/>
        </w:rPr>
        <w:t>Level five - emergent necessary ad-hoc topics</w:t>
      </w:r>
    </w:p>
    <w:p w:rsidRPr="00AA415F" w:rsidR="005C3622" w:rsidP="0072507B" w:rsidRDefault="005C3622" w14:paraId="3ECE8FFD" w14:textId="77777777">
      <w:pPr>
        <w:spacing w:after="0" w:line="240" w:lineRule="auto"/>
        <w:rPr>
          <w:rFonts w:ascii="Verdana" w:hAnsi="Verdana" w:cs="Arial"/>
          <w:sz w:val="24"/>
          <w:szCs w:val="24"/>
        </w:rPr>
      </w:pPr>
    </w:p>
    <w:p w:rsidR="005C3622" w:rsidP="0072507B" w:rsidRDefault="005C3622" w14:paraId="1576A49F" w14:textId="77777777">
      <w:pPr>
        <w:spacing w:after="0" w:line="240" w:lineRule="auto"/>
        <w:rPr>
          <w:rFonts w:ascii="Verdana" w:hAnsi="Verdana" w:cs="Arial"/>
          <w:sz w:val="24"/>
          <w:szCs w:val="24"/>
        </w:rPr>
      </w:pPr>
      <w:r w:rsidRPr="00AA415F">
        <w:rPr>
          <w:rFonts w:ascii="Verdana" w:hAnsi="Verdana" w:cs="Arial"/>
          <w:sz w:val="24"/>
          <w:szCs w:val="24"/>
        </w:rPr>
        <w:t>Within an audit period, it is now possible for some additional cycles of audit to “trigger”, depending on the risk/assurance scores allocated in the outcomes section by project contacts and subsequently signed off by designated Audit Leads.  In these instances, they are added to the work programme at level 3.</w:t>
      </w:r>
      <w:r>
        <w:rPr>
          <w:rFonts w:ascii="Verdana" w:hAnsi="Verdana" w:cs="Arial"/>
          <w:sz w:val="24"/>
          <w:szCs w:val="24"/>
        </w:rPr>
        <w:t xml:space="preserve">  The report provides an update on progress with delivery of projects in Levels 1-4.</w:t>
      </w:r>
    </w:p>
    <w:p w:rsidRPr="00AA415F" w:rsidR="005C3622" w:rsidP="0072507B" w:rsidRDefault="005C3622" w14:paraId="039614B9" w14:textId="77777777">
      <w:pPr>
        <w:spacing w:after="0" w:line="240" w:lineRule="auto"/>
        <w:rPr>
          <w:rFonts w:ascii="Verdana" w:hAnsi="Verdana" w:cs="Arial"/>
          <w:sz w:val="24"/>
          <w:szCs w:val="24"/>
        </w:rPr>
      </w:pPr>
    </w:p>
    <w:p w:rsidRPr="00AA415F" w:rsidR="005C3622" w:rsidP="0072507B" w:rsidRDefault="005C3622" w14:paraId="2FA5B016" w14:textId="2309A0AF">
      <w:pPr>
        <w:spacing w:after="0" w:line="240" w:lineRule="auto"/>
        <w:rPr>
          <w:rFonts w:ascii="Verdana" w:hAnsi="Verdana" w:cs="Arial"/>
          <w:sz w:val="24"/>
          <w:szCs w:val="24"/>
        </w:rPr>
      </w:pPr>
      <w:r w:rsidRPr="00AA415F">
        <w:rPr>
          <w:rFonts w:ascii="Verdana" w:hAnsi="Verdana" w:cs="Arial"/>
          <w:sz w:val="24"/>
          <w:szCs w:val="24"/>
        </w:rPr>
        <w:t xml:space="preserve">In addition, it provides an update against the NHS Delivery Unit and Welsh Government National Learning from Deaths Framework, adopted by the HB to support local processes established to screen, review and provide feedback on any queries or concerns identified by the Medical Examiners (ME) Service and/or the bereaved.  It forms a key part of the clinical outcomes work. The approach enables the </w:t>
      </w:r>
      <w:r w:rsidR="00137EBD">
        <w:rPr>
          <w:rFonts w:ascii="Verdana" w:hAnsi="Verdana" w:cs="Arial"/>
          <w:sz w:val="24"/>
          <w:szCs w:val="24"/>
        </w:rPr>
        <w:t>health board</w:t>
      </w:r>
      <w:r w:rsidRPr="00AA415F">
        <w:rPr>
          <w:rFonts w:ascii="Verdana" w:hAnsi="Verdana" w:cs="Arial"/>
          <w:sz w:val="24"/>
          <w:szCs w:val="24"/>
        </w:rPr>
        <w:t xml:space="preserve"> to address any concerns and themes that emerge from the data collected, supported by a customised dashboard.</w:t>
      </w:r>
    </w:p>
    <w:p w:rsidRPr="00AA415F" w:rsidR="005C3622" w:rsidP="005C3622" w:rsidRDefault="005C3622" w14:paraId="0260FC49" w14:textId="77777777">
      <w:pPr>
        <w:spacing w:after="0" w:line="240" w:lineRule="auto"/>
        <w:rPr>
          <w:rFonts w:ascii="Verdana" w:hAnsi="Verdana" w:cs="Arial"/>
          <w:b/>
          <w:sz w:val="24"/>
          <w:szCs w:val="24"/>
        </w:rPr>
      </w:pPr>
    </w:p>
    <w:p w:rsidRPr="00AA415F" w:rsidR="005C3622" w:rsidP="005C3622" w:rsidRDefault="005C3622" w14:paraId="5DBB2A26" w14:textId="77777777">
      <w:pPr>
        <w:pStyle w:val="ListParagraph"/>
        <w:spacing w:after="0" w:line="240" w:lineRule="auto"/>
        <w:ind w:left="0"/>
        <w:rPr>
          <w:rFonts w:ascii="Verdana" w:hAnsi="Verdana" w:cs="Arial"/>
          <w:sz w:val="24"/>
          <w:szCs w:val="24"/>
        </w:rPr>
      </w:pPr>
      <w:r w:rsidRPr="00AA415F">
        <w:rPr>
          <w:rFonts w:ascii="Verdana" w:hAnsi="Verdana" w:cs="Arial"/>
          <w:b/>
          <w:sz w:val="24"/>
          <w:szCs w:val="24"/>
        </w:rPr>
        <w:t>2.      BACKGROUND</w:t>
      </w:r>
    </w:p>
    <w:p w:rsidRPr="00AA415F" w:rsidR="005C3622" w:rsidP="005C3622" w:rsidRDefault="005C3622" w14:paraId="704CE565" w14:textId="77777777">
      <w:pPr>
        <w:spacing w:after="0" w:line="240" w:lineRule="auto"/>
        <w:rPr>
          <w:rFonts w:ascii="Verdana" w:hAnsi="Verdana" w:cs="Arial"/>
          <w:sz w:val="24"/>
          <w:szCs w:val="24"/>
        </w:rPr>
      </w:pPr>
      <w:r w:rsidRPr="00AA415F">
        <w:rPr>
          <w:rFonts w:ascii="Verdana" w:hAnsi="Verdana" w:cs="Arial"/>
          <w:sz w:val="24"/>
          <w:szCs w:val="24"/>
        </w:rPr>
        <w:t xml:space="preserve">Patient outcomes and clinical effectiveness is part of the remit of the Quality and Safety Group but is discharged through the Clinical Outcomes and Effectiveness Group (CEOG). </w:t>
      </w:r>
      <w:r>
        <w:rPr>
          <w:rFonts w:ascii="Verdana" w:hAnsi="Verdana" w:cs="Arial"/>
          <w:sz w:val="24"/>
          <w:szCs w:val="24"/>
        </w:rPr>
        <w:t>M</w:t>
      </w:r>
      <w:r w:rsidRPr="00AA415F">
        <w:rPr>
          <w:rFonts w:ascii="Verdana" w:hAnsi="Verdana" w:cs="Arial"/>
          <w:sz w:val="24"/>
          <w:szCs w:val="24"/>
        </w:rPr>
        <w:t>eetings are held monthly, with the exception of August and December</w:t>
      </w:r>
      <w:r>
        <w:rPr>
          <w:rFonts w:ascii="Verdana" w:hAnsi="Verdana" w:cs="Arial"/>
          <w:sz w:val="24"/>
          <w:szCs w:val="24"/>
        </w:rPr>
        <w:t>, to review progress on a number of key agenda items and to receive Service Group updates and focus presentations</w:t>
      </w:r>
      <w:r w:rsidRPr="00AA415F">
        <w:rPr>
          <w:rFonts w:ascii="Verdana" w:hAnsi="Verdana" w:cs="Arial"/>
          <w:sz w:val="24"/>
          <w:szCs w:val="24"/>
        </w:rPr>
        <w:t xml:space="preserve">.  The COEG reports to the Quality and Safety Group on a bi-monthly basis and to the Quality and Safety Committee as required. </w:t>
      </w:r>
    </w:p>
    <w:p w:rsidRPr="00AA415F" w:rsidR="005C3622" w:rsidP="005C3622" w:rsidRDefault="005C3622" w14:paraId="5109529F" w14:textId="77777777">
      <w:pPr>
        <w:spacing w:after="0" w:line="240" w:lineRule="auto"/>
        <w:rPr>
          <w:rFonts w:ascii="Verdana" w:hAnsi="Verdana" w:cs="Arial"/>
          <w:sz w:val="24"/>
          <w:szCs w:val="24"/>
        </w:rPr>
      </w:pPr>
    </w:p>
    <w:p w:rsidRPr="00AA415F" w:rsidR="005C3622" w:rsidP="005C3622" w:rsidRDefault="005C3622" w14:paraId="6DB36C36" w14:textId="77777777">
      <w:pPr>
        <w:spacing w:after="0" w:line="240" w:lineRule="auto"/>
        <w:rPr>
          <w:rFonts w:ascii="Verdana" w:hAnsi="Verdana" w:cs="Arial"/>
          <w:sz w:val="24"/>
          <w:szCs w:val="24"/>
        </w:rPr>
      </w:pPr>
      <w:r>
        <w:rPr>
          <w:rFonts w:ascii="Verdana" w:hAnsi="Verdana" w:cs="Arial"/>
          <w:sz w:val="24"/>
          <w:szCs w:val="24"/>
        </w:rPr>
        <w:t xml:space="preserve">As previously reported, </w:t>
      </w:r>
      <w:r w:rsidRPr="00AA415F">
        <w:rPr>
          <w:rFonts w:ascii="Verdana" w:hAnsi="Verdana" w:cs="Arial"/>
          <w:sz w:val="24"/>
          <w:szCs w:val="24"/>
        </w:rPr>
        <w:t>a review of performance against clinical audit plans</w:t>
      </w:r>
      <w:r>
        <w:rPr>
          <w:rFonts w:ascii="Verdana" w:hAnsi="Verdana" w:cs="Arial"/>
          <w:sz w:val="24"/>
          <w:szCs w:val="24"/>
        </w:rPr>
        <w:t xml:space="preserve"> and time taken to close-down audit topics</w:t>
      </w:r>
      <w:r w:rsidRPr="00AA415F">
        <w:rPr>
          <w:rFonts w:ascii="Verdana" w:hAnsi="Verdana" w:cs="Arial"/>
          <w:sz w:val="24"/>
          <w:szCs w:val="24"/>
        </w:rPr>
        <w:t xml:space="preserve">, </w:t>
      </w:r>
      <w:r>
        <w:rPr>
          <w:rFonts w:ascii="Verdana" w:hAnsi="Verdana" w:cs="Arial"/>
          <w:sz w:val="24"/>
          <w:szCs w:val="24"/>
        </w:rPr>
        <w:t>the current audit period was extended to 2</w:t>
      </w:r>
      <w:r w:rsidRPr="00AA415F">
        <w:rPr>
          <w:rFonts w:ascii="Verdana" w:hAnsi="Verdana" w:cs="Arial"/>
          <w:sz w:val="24"/>
          <w:szCs w:val="24"/>
        </w:rPr>
        <w:t>024/26.</w:t>
      </w:r>
    </w:p>
    <w:p w:rsidRPr="00AA415F" w:rsidR="005C3622" w:rsidP="005C3622" w:rsidRDefault="005C3622" w14:paraId="174B3447" w14:textId="77777777">
      <w:pPr>
        <w:spacing w:after="0" w:line="240" w:lineRule="auto"/>
        <w:rPr>
          <w:rFonts w:ascii="Verdana" w:hAnsi="Verdana" w:cs="Arial"/>
          <w:sz w:val="24"/>
          <w:szCs w:val="24"/>
        </w:rPr>
      </w:pPr>
    </w:p>
    <w:p w:rsidRPr="00AA415F" w:rsidR="005C3622" w:rsidP="005C3622" w:rsidRDefault="005C3622" w14:paraId="3B21478F" w14:textId="77777777">
      <w:pPr>
        <w:pStyle w:val="ListParagraph"/>
        <w:numPr>
          <w:ilvl w:val="0"/>
          <w:numId w:val="14"/>
        </w:numPr>
        <w:spacing w:after="0" w:line="240" w:lineRule="auto"/>
        <w:ind w:left="567" w:hanging="567"/>
        <w:rPr>
          <w:rFonts w:ascii="Verdana" w:hAnsi="Verdana" w:cs="Arial"/>
          <w:b/>
          <w:sz w:val="24"/>
          <w:szCs w:val="24"/>
        </w:rPr>
      </w:pPr>
      <w:r w:rsidRPr="00AA415F">
        <w:rPr>
          <w:rFonts w:ascii="Verdana" w:hAnsi="Verdana" w:cs="Arial"/>
          <w:b/>
          <w:sz w:val="24"/>
          <w:szCs w:val="24"/>
        </w:rPr>
        <w:t>GOVERNANCE AND RISK ISSUES</w:t>
      </w:r>
    </w:p>
    <w:p w:rsidRPr="00AA415F" w:rsidR="005C3622" w:rsidP="005C3622" w:rsidRDefault="005C3622" w14:paraId="06C30288" w14:textId="77777777">
      <w:pPr>
        <w:pStyle w:val="ListParagraph"/>
        <w:spacing w:after="0" w:line="240" w:lineRule="auto"/>
        <w:rPr>
          <w:rFonts w:ascii="Verdana" w:hAnsi="Verdana" w:cs="Arial"/>
          <w:b/>
          <w:sz w:val="24"/>
          <w:szCs w:val="24"/>
        </w:rPr>
      </w:pPr>
    </w:p>
    <w:p w:rsidRPr="00AA415F" w:rsidR="005C3622" w:rsidP="005C3622" w:rsidRDefault="005C3622" w14:paraId="0244DD1F" w14:textId="77777777">
      <w:pPr>
        <w:pStyle w:val="ListParagraph"/>
        <w:spacing w:after="0" w:line="240" w:lineRule="auto"/>
        <w:ind w:left="567" w:hanging="567"/>
        <w:rPr>
          <w:rFonts w:ascii="Verdana" w:hAnsi="Verdana" w:cs="Arial"/>
          <w:b/>
          <w:sz w:val="24"/>
          <w:szCs w:val="24"/>
        </w:rPr>
      </w:pPr>
      <w:r w:rsidRPr="00AA415F">
        <w:rPr>
          <w:rFonts w:ascii="Verdana" w:hAnsi="Verdana" w:cs="Arial"/>
          <w:b/>
          <w:sz w:val="24"/>
          <w:szCs w:val="24"/>
        </w:rPr>
        <w:t>3.1</w:t>
      </w:r>
      <w:r w:rsidRPr="00AA415F">
        <w:rPr>
          <w:rFonts w:ascii="Verdana" w:hAnsi="Verdana" w:cs="Arial"/>
          <w:b/>
          <w:sz w:val="24"/>
          <w:szCs w:val="24"/>
        </w:rPr>
        <w:tab/>
      </w:r>
      <w:r w:rsidRPr="00AA415F">
        <w:rPr>
          <w:rFonts w:ascii="Verdana" w:hAnsi="Verdana" w:cs="Arial"/>
          <w:b/>
          <w:sz w:val="24"/>
          <w:szCs w:val="24"/>
        </w:rPr>
        <w:t>Mandated National Audits/Registries (Level 1)</w:t>
      </w:r>
    </w:p>
    <w:p w:rsidRPr="00AA415F" w:rsidR="005C3622" w:rsidP="005C3622" w:rsidRDefault="005C3622" w14:paraId="26E3AD34" w14:textId="77777777">
      <w:pPr>
        <w:pStyle w:val="ListParagraph"/>
        <w:spacing w:after="0" w:line="240" w:lineRule="auto"/>
        <w:ind w:left="0"/>
        <w:rPr>
          <w:rFonts w:ascii="Verdana" w:hAnsi="Verdana" w:cs="Arial"/>
          <w:sz w:val="24"/>
          <w:szCs w:val="24"/>
        </w:rPr>
      </w:pPr>
      <w:r w:rsidRPr="00AA415F">
        <w:rPr>
          <w:rFonts w:ascii="Verdana" w:hAnsi="Verdana" w:cs="Arial"/>
          <w:sz w:val="24"/>
          <w:szCs w:val="24"/>
        </w:rPr>
        <w:t>All health boards are required to participate in the</w:t>
      </w:r>
      <w:r>
        <w:rPr>
          <w:rFonts w:ascii="Verdana" w:hAnsi="Verdana" w:cs="Arial"/>
          <w:sz w:val="24"/>
          <w:szCs w:val="24"/>
        </w:rPr>
        <w:t xml:space="preserve"> </w:t>
      </w:r>
      <w:hyperlink w:history="1" r:id="rId11">
        <w:r w:rsidRPr="006E04E7">
          <w:rPr>
            <w:rStyle w:val="Hyperlink"/>
            <w:rFonts w:ascii="Verdana" w:hAnsi="Verdana" w:cs="Arial"/>
            <w:sz w:val="24"/>
            <w:szCs w:val="24"/>
          </w:rPr>
          <w:t>NHS Wales National Clinical Audit and Outcome Review Plan Annual Rolling Programme</w:t>
        </w:r>
      </w:hyperlink>
      <w:r w:rsidRPr="00AA415F">
        <w:rPr>
          <w:rFonts w:ascii="Verdana" w:hAnsi="Verdana" w:cs="Arial"/>
          <w:sz w:val="24"/>
          <w:szCs w:val="24"/>
        </w:rPr>
        <w:t xml:space="preserve">.  The list was refreshed in </w:t>
      </w:r>
      <w:r>
        <w:rPr>
          <w:rFonts w:ascii="Verdana" w:hAnsi="Verdana" w:cs="Arial"/>
          <w:sz w:val="24"/>
          <w:szCs w:val="24"/>
        </w:rPr>
        <w:t xml:space="preserve">June 2025 and maintains the steer towards </w:t>
      </w:r>
      <w:r w:rsidRPr="00AA415F">
        <w:rPr>
          <w:rFonts w:ascii="Verdana" w:hAnsi="Verdana" w:cs="Arial"/>
          <w:sz w:val="24"/>
          <w:szCs w:val="24"/>
        </w:rPr>
        <w:t xml:space="preserve">more topics </w:t>
      </w:r>
      <w:r>
        <w:rPr>
          <w:rFonts w:ascii="Verdana" w:hAnsi="Verdana" w:cs="Arial"/>
          <w:sz w:val="24"/>
          <w:szCs w:val="24"/>
        </w:rPr>
        <w:t xml:space="preserve">running as </w:t>
      </w:r>
      <w:r w:rsidRPr="00AA415F">
        <w:rPr>
          <w:rFonts w:ascii="Verdana" w:hAnsi="Verdana" w:cs="Arial"/>
          <w:sz w:val="24"/>
          <w:szCs w:val="24"/>
        </w:rPr>
        <w:t>continuous data collection.</w:t>
      </w:r>
    </w:p>
    <w:p w:rsidRPr="00AA415F" w:rsidR="005C3622" w:rsidP="005C3622" w:rsidRDefault="005C3622" w14:paraId="07786D8D" w14:textId="77777777">
      <w:pPr>
        <w:pStyle w:val="ListParagraph"/>
        <w:spacing w:after="0" w:line="240" w:lineRule="auto"/>
        <w:ind w:left="0"/>
        <w:rPr>
          <w:rFonts w:ascii="Verdana" w:hAnsi="Verdana" w:cs="Arial"/>
          <w:sz w:val="24"/>
          <w:szCs w:val="24"/>
        </w:rPr>
      </w:pPr>
    </w:p>
    <w:p w:rsidRPr="00AA415F" w:rsidR="005C3622" w:rsidP="005C3622" w:rsidRDefault="005C3622" w14:paraId="320F738B" w14:textId="77777777">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Participation in Level 1 topics, any issues or concerns and areas of good practice </w:t>
      </w:r>
      <w:r>
        <w:rPr>
          <w:rFonts w:ascii="Verdana" w:hAnsi="Verdana" w:cs="Arial"/>
          <w:sz w:val="24"/>
          <w:szCs w:val="24"/>
        </w:rPr>
        <w:t xml:space="preserve">feature </w:t>
      </w:r>
      <w:r w:rsidRPr="00AA415F">
        <w:rPr>
          <w:rFonts w:ascii="Verdana" w:hAnsi="Verdana" w:cs="Arial"/>
          <w:sz w:val="24"/>
          <w:szCs w:val="24"/>
        </w:rPr>
        <w:t>as part of the Service Group presentations, allowing areas to focus time as required to support improvements.</w:t>
      </w:r>
    </w:p>
    <w:p w:rsidRPr="00AA415F" w:rsidR="005C3622" w:rsidP="005C3622" w:rsidRDefault="005C3622" w14:paraId="15D0739D" w14:textId="77777777">
      <w:pPr>
        <w:pStyle w:val="ListParagraph"/>
        <w:spacing w:after="0" w:line="240" w:lineRule="auto"/>
        <w:ind w:left="0"/>
        <w:rPr>
          <w:rFonts w:ascii="Verdana" w:hAnsi="Verdana" w:cs="Arial"/>
          <w:sz w:val="24"/>
          <w:szCs w:val="24"/>
        </w:rPr>
      </w:pPr>
    </w:p>
    <w:p w:rsidR="005C3622" w:rsidP="005C3622" w:rsidRDefault="005C3622" w14:paraId="78F018E3" w14:textId="77777777">
      <w:pPr>
        <w:pStyle w:val="ListParagraph"/>
        <w:spacing w:after="0" w:line="240" w:lineRule="auto"/>
        <w:ind w:left="0"/>
        <w:rPr>
          <w:rFonts w:ascii="Verdana" w:hAnsi="Verdana" w:cs="Arial"/>
          <w:sz w:val="24"/>
          <w:szCs w:val="24"/>
        </w:rPr>
      </w:pPr>
      <w:r w:rsidRPr="0078036C">
        <w:rPr>
          <w:rFonts w:ascii="Verdana" w:hAnsi="Verdana" w:cs="Arial"/>
          <w:sz w:val="24"/>
          <w:szCs w:val="24"/>
        </w:rPr>
        <w:t>In late July 2025, a dashboard was completed to support the COEG, Service Groups, Clinical Directors and Audit Leads in monitoring completion of required tasks for key agenda items.  Updates from Level 1 Leads now feature</w:t>
      </w:r>
      <w:r>
        <w:rPr>
          <w:rFonts w:ascii="Verdana" w:hAnsi="Verdana" w:cs="Arial"/>
          <w:sz w:val="24"/>
          <w:szCs w:val="24"/>
        </w:rPr>
        <w:t>s</w:t>
      </w:r>
      <w:r w:rsidRPr="0078036C">
        <w:rPr>
          <w:rFonts w:ascii="Verdana" w:hAnsi="Verdana" w:cs="Arial"/>
          <w:sz w:val="24"/>
          <w:szCs w:val="24"/>
        </w:rPr>
        <w:t xml:space="preserve"> as part of the dashboard.  The process will </w:t>
      </w:r>
      <w:r>
        <w:rPr>
          <w:rFonts w:ascii="Verdana" w:hAnsi="Verdana" w:cs="Arial"/>
          <w:sz w:val="24"/>
          <w:szCs w:val="24"/>
        </w:rPr>
        <w:t xml:space="preserve">now </w:t>
      </w:r>
      <w:r w:rsidRPr="0078036C">
        <w:rPr>
          <w:rFonts w:ascii="Verdana" w:hAnsi="Verdana" w:cs="Arial"/>
          <w:sz w:val="24"/>
          <w:szCs w:val="24"/>
        </w:rPr>
        <w:t>be reset utilising the refreshed list of mandated topics.</w:t>
      </w:r>
    </w:p>
    <w:p w:rsidRPr="00AA415F" w:rsidR="005C3622" w:rsidP="005C3622" w:rsidRDefault="005C3622" w14:paraId="2DF7A7EA" w14:textId="77777777">
      <w:pPr>
        <w:pStyle w:val="ListParagraph"/>
        <w:spacing w:after="0" w:line="240" w:lineRule="auto"/>
        <w:ind w:left="0"/>
        <w:rPr>
          <w:rFonts w:ascii="Verdana" w:hAnsi="Verdana" w:cs="Arial"/>
          <w:sz w:val="24"/>
          <w:szCs w:val="24"/>
        </w:rPr>
      </w:pPr>
    </w:p>
    <w:p w:rsidRPr="00AA415F" w:rsidR="005C3622" w:rsidP="005C3622" w:rsidRDefault="005C3622" w14:paraId="10F181C5" w14:textId="77777777">
      <w:pPr>
        <w:pStyle w:val="ListParagraph"/>
        <w:numPr>
          <w:ilvl w:val="2"/>
          <w:numId w:val="15"/>
        </w:numPr>
        <w:spacing w:after="0" w:line="240" w:lineRule="auto"/>
        <w:rPr>
          <w:rFonts w:ascii="Verdana" w:hAnsi="Verdana" w:cs="Arial"/>
          <w:b/>
          <w:sz w:val="24"/>
          <w:szCs w:val="24"/>
        </w:rPr>
      </w:pPr>
      <w:r>
        <w:rPr>
          <w:rFonts w:ascii="Verdana" w:hAnsi="Verdana" w:cs="Arial"/>
          <w:b/>
          <w:sz w:val="24"/>
          <w:szCs w:val="24"/>
        </w:rPr>
        <w:t xml:space="preserve"> </w:t>
      </w:r>
      <w:r w:rsidRPr="0078036C">
        <w:rPr>
          <w:rFonts w:ascii="Verdana" w:hAnsi="Verdana" w:cs="Arial"/>
          <w:b/>
          <w:sz w:val="24"/>
          <w:szCs w:val="24"/>
        </w:rPr>
        <w:t>Responses to Key National Guidance and Publications</w:t>
      </w:r>
      <w:r w:rsidRPr="0078036C">
        <w:rPr>
          <w:rFonts w:ascii="Verdana" w:hAnsi="Verdana" w:cs="Arial"/>
          <w:sz w:val="24"/>
          <w:szCs w:val="24"/>
        </w:rPr>
        <w:t xml:space="preserve"> </w:t>
      </w:r>
      <w:r w:rsidRPr="00AA415F">
        <w:rPr>
          <w:rFonts w:ascii="Verdana" w:hAnsi="Verdana" w:cs="Arial"/>
          <w:b/>
          <w:sz w:val="24"/>
          <w:szCs w:val="24"/>
        </w:rPr>
        <w:t xml:space="preserve"> </w:t>
      </w:r>
    </w:p>
    <w:p w:rsidR="005C3622" w:rsidP="005C3622" w:rsidRDefault="005C3622" w14:paraId="1C0C1A2A" w14:textId="77777777">
      <w:pPr>
        <w:pStyle w:val="ListParagraph"/>
        <w:spacing w:after="0" w:line="240" w:lineRule="auto"/>
        <w:ind w:left="0"/>
        <w:rPr>
          <w:rFonts w:ascii="Verdana" w:hAnsi="Verdana" w:cs="Arial"/>
          <w:sz w:val="24"/>
          <w:szCs w:val="24"/>
        </w:rPr>
      </w:pPr>
      <w:r w:rsidRPr="00AA415F">
        <w:rPr>
          <w:rFonts w:ascii="Verdana" w:hAnsi="Verdana" w:cs="Arial"/>
          <w:sz w:val="24"/>
          <w:szCs w:val="24"/>
        </w:rPr>
        <w:t>In addition to requiring quarterly updates from Level 1 leads, COEG retains the two-stage assurance proforma process following publication of mandated national audit/registry topics previously mandated by Welsh Government.</w:t>
      </w:r>
    </w:p>
    <w:p w:rsidRPr="00AA415F" w:rsidR="005C3622" w:rsidP="005C3622" w:rsidRDefault="005C3622" w14:paraId="17548E8F" w14:textId="77777777">
      <w:pPr>
        <w:pStyle w:val="ListParagraph"/>
        <w:spacing w:after="0" w:line="240" w:lineRule="auto"/>
        <w:ind w:left="0"/>
        <w:rPr>
          <w:rFonts w:ascii="Verdana" w:hAnsi="Verdana" w:cs="Arial"/>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45"/>
        <w:gridCol w:w="81"/>
      </w:tblGrid>
      <w:tr w:rsidRPr="0078036C" w:rsidR="005C3622" w:rsidTr="00B62E1C" w14:paraId="2F0D8E32" w14:textId="77777777">
        <w:trPr>
          <w:tblCellSpacing w:w="15" w:type="dxa"/>
        </w:trPr>
        <w:tc>
          <w:tcPr>
            <w:tcW w:w="0" w:type="auto"/>
            <w:vAlign w:val="center"/>
          </w:tcPr>
          <w:p w:rsidR="005C3622" w:rsidP="00D90050" w:rsidRDefault="005C3622" w14:paraId="38187CF8" w14:textId="74F5FF36">
            <w:pPr>
              <w:spacing w:after="0" w:line="240" w:lineRule="auto"/>
              <w:rPr>
                <w:rFonts w:ascii="Verdana" w:hAnsi="Verdana"/>
                <w:sz w:val="24"/>
                <w:szCs w:val="24"/>
              </w:rPr>
            </w:pPr>
            <w:r w:rsidRPr="00D90050">
              <w:rPr>
                <w:rFonts w:ascii="Verdana" w:hAnsi="Verdana"/>
                <w:sz w:val="24"/>
                <w:szCs w:val="24"/>
              </w:rPr>
              <w:t xml:space="preserve">On identification of appropriate respondents, usually undertaken within the senior team meetings, a deadline for responses is set at </w:t>
            </w:r>
            <w:r w:rsidR="001128AA">
              <w:rPr>
                <w:rFonts w:ascii="Verdana" w:hAnsi="Verdana"/>
                <w:sz w:val="24"/>
                <w:szCs w:val="24"/>
              </w:rPr>
              <w:t>eight</w:t>
            </w:r>
            <w:r w:rsidRPr="00D90050">
              <w:rPr>
                <w:rFonts w:ascii="Verdana" w:hAnsi="Verdana"/>
                <w:sz w:val="24"/>
                <w:szCs w:val="24"/>
              </w:rPr>
              <w:t xml:space="preserve"> weeks. Breaches of the eight-week timescales are escalated to the Quality and Safety Group by the COEG as part of the governance route and for onward management.</w:t>
            </w:r>
          </w:p>
          <w:p w:rsidRPr="00D90050" w:rsidR="00D90050" w:rsidP="00D90050" w:rsidRDefault="00D90050" w14:paraId="2DA19615" w14:textId="77777777">
            <w:pPr>
              <w:spacing w:after="0" w:line="240" w:lineRule="auto"/>
              <w:rPr>
                <w:rFonts w:ascii="Verdana" w:hAnsi="Verdana"/>
                <w:sz w:val="24"/>
                <w:szCs w:val="24"/>
              </w:rPr>
            </w:pPr>
          </w:p>
          <w:p w:rsidRPr="00D90050" w:rsidR="005C3622" w:rsidP="00D90050" w:rsidRDefault="005C3622" w14:paraId="1E7EFFFA" w14:textId="1C4CAF22">
            <w:pPr>
              <w:spacing w:after="0" w:line="240" w:lineRule="auto"/>
              <w:rPr>
                <w:rFonts w:ascii="Verdana" w:hAnsi="Verdana"/>
                <w:sz w:val="24"/>
                <w:szCs w:val="24"/>
              </w:rPr>
            </w:pPr>
            <w:r w:rsidRPr="00D90050">
              <w:rPr>
                <w:rFonts w:ascii="Verdana" w:hAnsi="Verdana"/>
                <w:sz w:val="24"/>
                <w:szCs w:val="24"/>
              </w:rPr>
              <w:t xml:space="preserve">Regular follow up emails are issued until the deadline.  </w:t>
            </w:r>
          </w:p>
          <w:p w:rsidRPr="00D90050" w:rsidR="005C3622" w:rsidP="00D90050" w:rsidRDefault="005C3622" w14:paraId="092ED10C" w14:textId="77777777">
            <w:pPr>
              <w:spacing w:after="0" w:line="240" w:lineRule="auto"/>
              <w:rPr>
                <w:rFonts w:ascii="Verdana" w:hAnsi="Verdana"/>
                <w:sz w:val="24"/>
                <w:szCs w:val="24"/>
              </w:rPr>
            </w:pPr>
          </w:p>
          <w:p w:rsidRPr="00D90050" w:rsidR="005C3622" w:rsidP="00D90050" w:rsidRDefault="005C3622" w14:paraId="641667D0" w14:textId="77777777">
            <w:pPr>
              <w:spacing w:after="0" w:line="240" w:lineRule="auto"/>
              <w:rPr>
                <w:rFonts w:ascii="Verdana" w:hAnsi="Verdana"/>
                <w:sz w:val="24"/>
                <w:szCs w:val="24"/>
              </w:rPr>
            </w:pPr>
            <w:r w:rsidRPr="00D90050">
              <w:rPr>
                <w:rFonts w:ascii="Verdana" w:hAnsi="Verdana"/>
                <w:sz w:val="24"/>
                <w:szCs w:val="24"/>
              </w:rPr>
              <w:t>After routine follow up emails and no/incomplete response, the Associate Medical Director for Professional Concerns and Quality and Safety and/or Deputy Executive Medical Director contact with the relevant leads to progress completion.  Table 1. below reflects the overarching position to date;</w:t>
            </w:r>
          </w:p>
          <w:p w:rsidRPr="0078036C" w:rsidR="005C3622" w:rsidP="00B62E1C" w:rsidRDefault="005C3622" w14:paraId="4A998814" w14:textId="77777777">
            <w:pPr>
              <w:spacing w:after="0" w:line="240" w:lineRule="auto"/>
              <w:ind w:left="-45"/>
              <w:rPr>
                <w:rFonts w:ascii="Verdana" w:hAnsi="Verdana" w:eastAsia="Times New Roman" w:cs="Arial"/>
                <w:sz w:val="24"/>
                <w:szCs w:val="24"/>
                <w:lang w:eastAsia="en-GB"/>
              </w:rPr>
            </w:pPr>
          </w:p>
        </w:tc>
        <w:tc>
          <w:tcPr>
            <w:tcW w:w="0" w:type="auto"/>
            <w:vAlign w:val="center"/>
          </w:tcPr>
          <w:p w:rsidRPr="0078036C" w:rsidR="005C3622" w:rsidP="00B62E1C" w:rsidRDefault="005C3622" w14:paraId="7F064838" w14:textId="77777777">
            <w:pPr>
              <w:spacing w:after="0" w:line="276" w:lineRule="auto"/>
              <w:rPr>
                <w:rFonts w:ascii="Verdana" w:hAnsi="Verdana" w:eastAsia="Times New Roman" w:cs="Arial"/>
                <w:sz w:val="24"/>
                <w:szCs w:val="24"/>
                <w:lang w:eastAsia="en-GB"/>
              </w:rPr>
            </w:pPr>
          </w:p>
        </w:tc>
      </w:tr>
      <w:tr w:rsidRPr="0078036C" w:rsidR="005C3622" w:rsidTr="00B62E1C" w14:paraId="2F0EF98C" w14:textId="77777777">
        <w:trPr>
          <w:tblCellSpacing w:w="15" w:type="dxa"/>
        </w:trPr>
        <w:tc>
          <w:tcPr>
            <w:tcW w:w="0" w:type="auto"/>
            <w:vAlign w:val="center"/>
          </w:tcPr>
          <w:tbl>
            <w:tblPr>
              <w:tblW w:w="8460" w:type="dxa"/>
              <w:tblInd w:w="132" w:type="dxa"/>
              <w:tblCellMar>
                <w:left w:w="0" w:type="dxa"/>
                <w:right w:w="0" w:type="dxa"/>
              </w:tblCellMar>
              <w:tblLook w:val="04A0" w:firstRow="1" w:lastRow="0" w:firstColumn="1" w:lastColumn="0" w:noHBand="0" w:noVBand="1"/>
            </w:tblPr>
            <w:tblGrid>
              <w:gridCol w:w="5200"/>
              <w:gridCol w:w="1701"/>
              <w:gridCol w:w="1559"/>
            </w:tblGrid>
            <w:tr w:rsidRPr="00D423D0" w:rsidR="005C3622" w:rsidTr="001128AA" w14:paraId="0A8F3352" w14:textId="77777777">
              <w:trPr>
                <w:trHeight w:val="459" w:hRule="exact"/>
              </w:trPr>
              <w:tc>
                <w:tcPr>
                  <w:tcW w:w="5200" w:type="dxa"/>
                  <w:tcBorders>
                    <w:top w:val="single" w:color="auto" w:sz="4" w:space="0"/>
                    <w:left w:val="single" w:color="auto" w:sz="8" w:space="0"/>
                    <w:bottom w:val="single" w:color="auto" w:sz="8" w:space="0"/>
                    <w:right w:val="single" w:color="auto" w:sz="8" w:space="0"/>
                  </w:tcBorders>
                  <w:shd w:val="clear" w:color="auto" w:fill="70AD47" w:themeFill="accent6"/>
                  <w:tcMar>
                    <w:top w:w="0" w:type="dxa"/>
                    <w:left w:w="108" w:type="dxa"/>
                    <w:bottom w:w="0" w:type="dxa"/>
                    <w:right w:w="108" w:type="dxa"/>
                  </w:tcMar>
                </w:tcPr>
                <w:p w:rsidRPr="001128AA" w:rsidR="005C3622" w:rsidP="001128AA" w:rsidRDefault="005C3622" w14:paraId="3614E5C3" w14:textId="77777777">
                  <w:pPr>
                    <w:spacing w:before="40" w:after="40" w:line="240" w:lineRule="auto"/>
                    <w:rPr>
                      <w:rFonts w:ascii="Verdana" w:hAnsi="Verdana" w:cs="Arial"/>
                      <w:b/>
                      <w:sz w:val="24"/>
                      <w:szCs w:val="24"/>
                    </w:rPr>
                  </w:pPr>
                  <w:r w:rsidRPr="001128AA">
                    <w:rPr>
                      <w:rFonts w:ascii="Verdana" w:hAnsi="Verdana" w:cs="Arial"/>
                      <w:b/>
                      <w:sz w:val="24"/>
                      <w:szCs w:val="24"/>
                    </w:rPr>
                    <w:t>Responses Issued/Completed</w:t>
                  </w:r>
                </w:p>
              </w:tc>
              <w:tc>
                <w:tcPr>
                  <w:tcW w:w="1701" w:type="dxa"/>
                  <w:tcBorders>
                    <w:top w:val="single" w:color="auto" w:sz="4" w:space="0"/>
                    <w:left w:val="single" w:color="auto" w:sz="8" w:space="0"/>
                    <w:bottom w:val="single" w:color="auto" w:sz="8" w:space="0"/>
                    <w:right w:val="single" w:color="auto" w:sz="8" w:space="0"/>
                  </w:tcBorders>
                  <w:shd w:val="clear" w:color="auto" w:fill="70AD47" w:themeFill="accent6"/>
                </w:tcPr>
                <w:p w:rsidRPr="001128AA" w:rsidR="005C3622" w:rsidP="001128AA" w:rsidRDefault="005C3622" w14:paraId="5ABF3C42" w14:textId="77777777">
                  <w:pPr>
                    <w:spacing w:before="40" w:after="40" w:line="240" w:lineRule="auto"/>
                    <w:jc w:val="center"/>
                    <w:rPr>
                      <w:rFonts w:ascii="Verdana" w:hAnsi="Verdana" w:cs="Arial"/>
                      <w:b/>
                      <w:sz w:val="24"/>
                      <w:szCs w:val="24"/>
                    </w:rPr>
                  </w:pPr>
                  <w:r w:rsidRPr="001128AA">
                    <w:rPr>
                      <w:rFonts w:ascii="Verdana" w:hAnsi="Verdana" w:cs="Arial"/>
                      <w:b/>
                      <w:sz w:val="24"/>
                      <w:szCs w:val="24"/>
                    </w:rPr>
                    <w:t>2023/24</w:t>
                  </w:r>
                </w:p>
              </w:tc>
              <w:tc>
                <w:tcPr>
                  <w:tcW w:w="1559" w:type="dxa"/>
                  <w:tcBorders>
                    <w:top w:val="single" w:color="auto" w:sz="4" w:space="0"/>
                    <w:left w:val="single" w:color="auto" w:sz="8" w:space="0"/>
                    <w:bottom w:val="single" w:color="auto" w:sz="8" w:space="0"/>
                    <w:right w:val="single" w:color="auto" w:sz="8" w:space="0"/>
                  </w:tcBorders>
                  <w:shd w:val="clear" w:color="auto" w:fill="70AD47" w:themeFill="accent6"/>
                </w:tcPr>
                <w:p w:rsidRPr="001128AA" w:rsidR="005C3622" w:rsidP="001128AA" w:rsidRDefault="005C3622" w14:paraId="7577A8AF" w14:textId="77777777">
                  <w:pPr>
                    <w:spacing w:before="40" w:after="40" w:line="240" w:lineRule="auto"/>
                    <w:jc w:val="center"/>
                    <w:rPr>
                      <w:rFonts w:ascii="Verdana" w:hAnsi="Verdana" w:cs="Arial"/>
                      <w:b/>
                      <w:sz w:val="24"/>
                      <w:szCs w:val="24"/>
                    </w:rPr>
                  </w:pPr>
                  <w:r w:rsidRPr="001128AA">
                    <w:rPr>
                      <w:rFonts w:ascii="Verdana" w:hAnsi="Verdana" w:cs="Arial"/>
                      <w:b/>
                      <w:sz w:val="24"/>
                      <w:szCs w:val="24"/>
                    </w:rPr>
                    <w:t>2024/25</w:t>
                  </w:r>
                </w:p>
              </w:tc>
            </w:tr>
            <w:tr w:rsidRPr="00D423D0" w:rsidR="005C3622" w:rsidTr="00B62E1C" w14:paraId="2E76555A" w14:textId="77777777">
              <w:trPr>
                <w:trHeight w:val="397" w:hRule="exact"/>
              </w:trPr>
              <w:tc>
                <w:tcPr>
                  <w:tcW w:w="5200" w:type="dxa"/>
                  <w:tcBorders>
                    <w:top w:val="single" w:color="auto" w:sz="4" w:space="0"/>
                    <w:left w:val="single" w:color="auto" w:sz="8" w:space="0"/>
                    <w:bottom w:val="single" w:color="auto" w:sz="8" w:space="0"/>
                    <w:right w:val="single" w:color="auto" w:sz="8" w:space="0"/>
                  </w:tcBorders>
                  <w:shd w:val="clear" w:color="auto" w:fill="C5E0B3" w:themeFill="accent6" w:themeFillTint="66"/>
                  <w:tcMar>
                    <w:top w:w="0" w:type="dxa"/>
                    <w:left w:w="108" w:type="dxa"/>
                    <w:bottom w:w="0" w:type="dxa"/>
                    <w:right w:w="108" w:type="dxa"/>
                  </w:tcMar>
                </w:tcPr>
                <w:p w:rsidRPr="001128AA" w:rsidR="005C3622" w:rsidP="001128AA" w:rsidRDefault="005C3622" w14:paraId="32B07A13" w14:textId="77777777">
                  <w:pPr>
                    <w:spacing w:before="40" w:after="40" w:line="240" w:lineRule="auto"/>
                    <w:rPr>
                      <w:rFonts w:ascii="Verdana" w:hAnsi="Verdana" w:cs="Arial"/>
                      <w:sz w:val="24"/>
                      <w:szCs w:val="24"/>
                    </w:rPr>
                  </w:pPr>
                  <w:r w:rsidRPr="001128AA">
                    <w:rPr>
                      <w:rFonts w:ascii="Verdana" w:hAnsi="Verdana" w:cs="Arial"/>
                      <w:sz w:val="24"/>
                      <w:szCs w:val="24"/>
                    </w:rPr>
                    <w:t>National Audit/Registry Assurance Proforma</w:t>
                  </w:r>
                </w:p>
              </w:tc>
              <w:tc>
                <w:tcPr>
                  <w:tcW w:w="1701" w:type="dxa"/>
                  <w:tcBorders>
                    <w:top w:val="single" w:color="auto" w:sz="4" w:space="0"/>
                    <w:left w:val="nil"/>
                    <w:bottom w:val="single" w:color="auto" w:sz="8" w:space="0"/>
                    <w:right w:val="single" w:color="auto" w:sz="8" w:space="0"/>
                  </w:tcBorders>
                  <w:shd w:val="clear" w:color="auto" w:fill="C5E0B3" w:themeFill="accent6" w:themeFillTint="66"/>
                  <w:tcMar>
                    <w:top w:w="0" w:type="dxa"/>
                    <w:left w:w="108" w:type="dxa"/>
                    <w:bottom w:w="0" w:type="dxa"/>
                    <w:right w:w="108" w:type="dxa"/>
                  </w:tcMar>
                </w:tcPr>
                <w:p w:rsidRPr="001128AA" w:rsidR="005C3622" w:rsidP="001128AA" w:rsidRDefault="005C3622" w14:paraId="374807F7" w14:textId="77777777">
                  <w:pPr>
                    <w:spacing w:before="40" w:after="40" w:line="240" w:lineRule="auto"/>
                    <w:jc w:val="center"/>
                    <w:rPr>
                      <w:rFonts w:ascii="Verdana" w:hAnsi="Verdana" w:cs="Arial"/>
                      <w:sz w:val="24"/>
                      <w:szCs w:val="24"/>
                    </w:rPr>
                  </w:pPr>
                  <w:r w:rsidRPr="001128AA">
                    <w:rPr>
                      <w:rFonts w:ascii="Verdana" w:hAnsi="Verdana" w:cs="Arial"/>
                      <w:sz w:val="24"/>
                      <w:szCs w:val="24"/>
                    </w:rPr>
                    <w:t>33/39 (85%)</w:t>
                  </w:r>
                </w:p>
              </w:tc>
              <w:tc>
                <w:tcPr>
                  <w:tcW w:w="1559" w:type="dxa"/>
                  <w:tcBorders>
                    <w:top w:val="single" w:color="auto" w:sz="4" w:space="0"/>
                    <w:left w:val="nil"/>
                    <w:bottom w:val="single" w:color="auto" w:sz="8" w:space="0"/>
                    <w:right w:val="single" w:color="auto" w:sz="8" w:space="0"/>
                  </w:tcBorders>
                  <w:shd w:val="clear" w:color="auto" w:fill="C5E0B3" w:themeFill="accent6" w:themeFillTint="66"/>
                </w:tcPr>
                <w:p w:rsidRPr="001128AA" w:rsidR="005C3622" w:rsidP="001128AA" w:rsidRDefault="005C3622" w14:paraId="61665922" w14:textId="77777777">
                  <w:pPr>
                    <w:spacing w:before="40" w:after="40" w:line="240" w:lineRule="auto"/>
                    <w:jc w:val="center"/>
                    <w:rPr>
                      <w:rFonts w:ascii="Verdana" w:hAnsi="Verdana" w:cs="Arial"/>
                      <w:sz w:val="24"/>
                      <w:szCs w:val="24"/>
                    </w:rPr>
                  </w:pPr>
                  <w:r w:rsidRPr="001128AA">
                    <w:rPr>
                      <w:rFonts w:ascii="Verdana" w:hAnsi="Verdana" w:cs="Arial"/>
                      <w:sz w:val="24"/>
                      <w:szCs w:val="24"/>
                    </w:rPr>
                    <w:t>39/54 (76%)</w:t>
                  </w:r>
                </w:p>
              </w:tc>
            </w:tr>
            <w:tr w:rsidRPr="00D423D0" w:rsidR="005C3622" w:rsidTr="00B62E1C" w14:paraId="20E82572" w14:textId="77777777">
              <w:trPr>
                <w:trHeight w:val="572" w:hRule="exact"/>
              </w:trPr>
              <w:tc>
                <w:tcPr>
                  <w:tcW w:w="5200" w:type="dxa"/>
                  <w:tcBorders>
                    <w:top w:val="nil"/>
                    <w:left w:val="single" w:color="auto" w:sz="8" w:space="0"/>
                    <w:bottom w:val="single" w:color="auto" w:sz="8" w:space="0"/>
                    <w:right w:val="single" w:color="auto" w:sz="8" w:space="0"/>
                  </w:tcBorders>
                  <w:shd w:val="clear" w:color="auto" w:fill="C5E0B3" w:themeFill="accent6" w:themeFillTint="66"/>
                  <w:tcMar>
                    <w:top w:w="0" w:type="dxa"/>
                    <w:left w:w="108" w:type="dxa"/>
                    <w:bottom w:w="0" w:type="dxa"/>
                    <w:right w:w="108" w:type="dxa"/>
                  </w:tcMar>
                  <w:hideMark/>
                </w:tcPr>
                <w:p w:rsidRPr="001128AA" w:rsidR="005C3622" w:rsidP="001128AA" w:rsidRDefault="005C3622" w14:paraId="0CB53C09" w14:textId="77777777">
                  <w:pPr>
                    <w:spacing w:before="40" w:after="40" w:line="240" w:lineRule="auto"/>
                    <w:rPr>
                      <w:rFonts w:ascii="Verdana" w:hAnsi="Verdana" w:cs="Arial"/>
                      <w:sz w:val="24"/>
                      <w:szCs w:val="24"/>
                    </w:rPr>
                  </w:pPr>
                  <w:r w:rsidRPr="001128AA">
                    <w:rPr>
                      <w:rFonts w:ascii="Verdana" w:hAnsi="Verdana" w:cs="Arial"/>
                      <w:sz w:val="24"/>
                      <w:szCs w:val="24"/>
                    </w:rPr>
                    <w:t>HTW &amp; NICE Guidance</w:t>
                  </w:r>
                </w:p>
              </w:tc>
              <w:tc>
                <w:tcPr>
                  <w:tcW w:w="1701" w:type="dxa"/>
                  <w:tcBorders>
                    <w:top w:val="nil"/>
                    <w:left w:val="nil"/>
                    <w:bottom w:val="single" w:color="auto" w:sz="8" w:space="0"/>
                    <w:right w:val="single" w:color="auto" w:sz="8" w:space="0"/>
                  </w:tcBorders>
                  <w:shd w:val="clear" w:color="auto" w:fill="C5E0B3" w:themeFill="accent6" w:themeFillTint="66"/>
                  <w:tcMar>
                    <w:top w:w="0" w:type="dxa"/>
                    <w:left w:w="108" w:type="dxa"/>
                    <w:bottom w:w="0" w:type="dxa"/>
                    <w:right w:w="108" w:type="dxa"/>
                  </w:tcMar>
                </w:tcPr>
                <w:p w:rsidRPr="001128AA" w:rsidR="005C3622" w:rsidP="001128AA" w:rsidRDefault="005C3622" w14:paraId="1FCCCCAF" w14:textId="77777777">
                  <w:pPr>
                    <w:spacing w:before="40" w:after="40" w:line="240" w:lineRule="auto"/>
                    <w:jc w:val="center"/>
                    <w:rPr>
                      <w:rFonts w:ascii="Verdana" w:hAnsi="Verdana" w:cs="Arial"/>
                      <w:sz w:val="24"/>
                      <w:szCs w:val="24"/>
                    </w:rPr>
                  </w:pPr>
                  <w:r w:rsidRPr="001128AA">
                    <w:rPr>
                      <w:rFonts w:ascii="Verdana" w:hAnsi="Verdana" w:cs="Arial"/>
                      <w:sz w:val="24"/>
                      <w:szCs w:val="24"/>
                    </w:rPr>
                    <w:t>106/113 (93%)</w:t>
                  </w:r>
                </w:p>
              </w:tc>
              <w:tc>
                <w:tcPr>
                  <w:tcW w:w="1559" w:type="dxa"/>
                  <w:tcBorders>
                    <w:top w:val="nil"/>
                    <w:left w:val="nil"/>
                    <w:bottom w:val="single" w:color="auto" w:sz="8" w:space="0"/>
                    <w:right w:val="single" w:color="auto" w:sz="8" w:space="0"/>
                  </w:tcBorders>
                  <w:shd w:val="clear" w:color="auto" w:fill="C5E0B3" w:themeFill="accent6" w:themeFillTint="66"/>
                </w:tcPr>
                <w:p w:rsidRPr="001128AA" w:rsidR="005C3622" w:rsidP="001128AA" w:rsidRDefault="005C3622" w14:paraId="0ED51DE2" w14:textId="77777777">
                  <w:pPr>
                    <w:spacing w:before="40" w:after="40" w:line="240" w:lineRule="auto"/>
                    <w:jc w:val="center"/>
                    <w:rPr>
                      <w:rFonts w:ascii="Verdana" w:hAnsi="Verdana" w:cs="Arial"/>
                      <w:sz w:val="24"/>
                      <w:szCs w:val="24"/>
                    </w:rPr>
                  </w:pPr>
                  <w:r w:rsidRPr="001128AA">
                    <w:rPr>
                      <w:rFonts w:ascii="Verdana" w:hAnsi="Verdana" w:cs="Arial"/>
                      <w:sz w:val="24"/>
                      <w:szCs w:val="24"/>
                    </w:rPr>
                    <w:t>38/70 (54%)</w:t>
                  </w:r>
                </w:p>
              </w:tc>
            </w:tr>
            <w:tr w:rsidRPr="00D423D0" w:rsidR="005C3622" w:rsidTr="00B62E1C" w14:paraId="1E1D8A08" w14:textId="77777777">
              <w:trPr>
                <w:trHeight w:val="695" w:hRule="exact"/>
              </w:trPr>
              <w:tc>
                <w:tcPr>
                  <w:tcW w:w="5200" w:type="dxa"/>
                  <w:tcBorders>
                    <w:top w:val="single" w:color="auto" w:sz="4" w:space="0"/>
                    <w:left w:val="single" w:color="auto" w:sz="8" w:space="0"/>
                    <w:bottom w:val="single" w:color="auto" w:sz="4" w:space="0"/>
                    <w:right w:val="single" w:color="auto" w:sz="4" w:space="0"/>
                  </w:tcBorders>
                  <w:shd w:val="clear" w:color="auto" w:fill="C5E0B3" w:themeFill="accent6" w:themeFillTint="66"/>
                  <w:tcMar>
                    <w:top w:w="0" w:type="dxa"/>
                    <w:left w:w="108" w:type="dxa"/>
                    <w:bottom w:w="0" w:type="dxa"/>
                    <w:right w:w="108" w:type="dxa"/>
                  </w:tcMar>
                </w:tcPr>
                <w:p w:rsidRPr="001128AA" w:rsidR="005C3622" w:rsidP="001128AA" w:rsidRDefault="005C3622" w14:paraId="04F13EB0" w14:textId="77777777">
                  <w:pPr>
                    <w:spacing w:before="40" w:after="40" w:line="240" w:lineRule="auto"/>
                    <w:rPr>
                      <w:rFonts w:ascii="Verdana" w:hAnsi="Verdana" w:cs="Arial"/>
                      <w:b/>
                      <w:sz w:val="24"/>
                      <w:szCs w:val="24"/>
                    </w:rPr>
                  </w:pPr>
                  <w:r w:rsidRPr="001128AA">
                    <w:rPr>
                      <w:rFonts w:ascii="Verdana" w:hAnsi="Verdana" w:cs="Arial"/>
                      <w:b/>
                      <w:sz w:val="24"/>
                      <w:szCs w:val="24"/>
                    </w:rPr>
                    <w:t>Total</w:t>
                  </w:r>
                </w:p>
              </w:tc>
              <w:tc>
                <w:tcPr>
                  <w:tcW w:w="1701" w:type="dxa"/>
                  <w:tcBorders>
                    <w:top w:val="single" w:color="auto" w:sz="4" w:space="0"/>
                    <w:left w:val="single" w:color="auto" w:sz="4" w:space="0"/>
                    <w:bottom w:val="single" w:color="auto" w:sz="4" w:space="0"/>
                    <w:right w:val="single" w:color="auto" w:sz="8" w:space="0"/>
                  </w:tcBorders>
                  <w:shd w:val="clear" w:color="auto" w:fill="C5E0B3" w:themeFill="accent6" w:themeFillTint="66"/>
                  <w:tcMar>
                    <w:top w:w="0" w:type="dxa"/>
                    <w:left w:w="108" w:type="dxa"/>
                    <w:bottom w:w="0" w:type="dxa"/>
                    <w:right w:w="108" w:type="dxa"/>
                  </w:tcMar>
                </w:tcPr>
                <w:p w:rsidRPr="001128AA" w:rsidR="005C3622" w:rsidP="001128AA" w:rsidRDefault="005C3622" w14:paraId="35FEA939" w14:textId="77777777">
                  <w:pPr>
                    <w:spacing w:before="40" w:after="40" w:line="240" w:lineRule="auto"/>
                    <w:jc w:val="center"/>
                    <w:rPr>
                      <w:rFonts w:ascii="Verdana" w:hAnsi="Verdana" w:cs="Arial"/>
                      <w:b/>
                      <w:sz w:val="24"/>
                      <w:szCs w:val="24"/>
                    </w:rPr>
                  </w:pPr>
                  <w:r w:rsidRPr="001128AA">
                    <w:rPr>
                      <w:rFonts w:ascii="Verdana" w:hAnsi="Verdana" w:cs="Arial"/>
                      <w:b/>
                      <w:sz w:val="24"/>
                      <w:szCs w:val="24"/>
                    </w:rPr>
                    <w:t>139/152 (91%)</w:t>
                  </w:r>
                </w:p>
              </w:tc>
              <w:tc>
                <w:tcPr>
                  <w:tcW w:w="1559" w:type="dxa"/>
                  <w:tcBorders>
                    <w:top w:val="single" w:color="auto" w:sz="4" w:space="0"/>
                    <w:left w:val="single" w:color="auto" w:sz="4" w:space="0"/>
                    <w:bottom w:val="single" w:color="auto" w:sz="4" w:space="0"/>
                    <w:right w:val="single" w:color="auto" w:sz="8" w:space="0"/>
                  </w:tcBorders>
                  <w:shd w:val="clear" w:color="auto" w:fill="C5E0B3" w:themeFill="accent6" w:themeFillTint="66"/>
                </w:tcPr>
                <w:p w:rsidRPr="001128AA" w:rsidR="005C3622" w:rsidP="001128AA" w:rsidRDefault="005C3622" w14:paraId="05AECDE5" w14:textId="77777777">
                  <w:pPr>
                    <w:spacing w:before="40" w:after="40" w:line="240" w:lineRule="auto"/>
                    <w:jc w:val="center"/>
                    <w:rPr>
                      <w:rFonts w:ascii="Verdana" w:hAnsi="Verdana" w:cs="Arial"/>
                      <w:b/>
                      <w:sz w:val="24"/>
                      <w:szCs w:val="24"/>
                    </w:rPr>
                  </w:pPr>
                  <w:r w:rsidRPr="001128AA">
                    <w:rPr>
                      <w:rFonts w:ascii="Verdana" w:hAnsi="Verdana" w:cs="Arial"/>
                      <w:b/>
                      <w:sz w:val="24"/>
                      <w:szCs w:val="24"/>
                    </w:rPr>
                    <w:t>77/124 (62%)</w:t>
                  </w:r>
                </w:p>
              </w:tc>
            </w:tr>
          </w:tbl>
          <w:p w:rsidRPr="0078036C" w:rsidR="005C3622" w:rsidP="00B62E1C" w:rsidRDefault="005C3622" w14:paraId="6E452574" w14:textId="77777777">
            <w:pPr>
              <w:spacing w:line="276" w:lineRule="auto"/>
              <w:rPr>
                <w:rFonts w:ascii="Verdana" w:hAnsi="Verdana" w:eastAsia="Times New Roman" w:cs="Arial"/>
                <w:sz w:val="24"/>
                <w:szCs w:val="24"/>
                <w:lang w:eastAsia="en-GB"/>
              </w:rPr>
            </w:pPr>
          </w:p>
        </w:tc>
        <w:tc>
          <w:tcPr>
            <w:tcW w:w="0" w:type="auto"/>
            <w:vAlign w:val="center"/>
          </w:tcPr>
          <w:p w:rsidRPr="0078036C" w:rsidR="005C3622" w:rsidP="00B62E1C" w:rsidRDefault="005C3622" w14:paraId="6DBAB718" w14:textId="77777777">
            <w:pPr>
              <w:spacing w:after="0" w:line="276" w:lineRule="auto"/>
              <w:rPr>
                <w:rFonts w:ascii="Verdana" w:hAnsi="Verdana" w:eastAsia="Times New Roman" w:cs="Arial"/>
                <w:sz w:val="24"/>
                <w:szCs w:val="24"/>
                <w:lang w:eastAsia="en-GB"/>
              </w:rPr>
            </w:pPr>
          </w:p>
        </w:tc>
      </w:tr>
    </w:tbl>
    <w:p w:rsidR="005C3622" w:rsidP="005C3622" w:rsidRDefault="005C3622" w14:paraId="6C884400" w14:textId="77777777">
      <w:pPr>
        <w:pStyle w:val="ListParagraph"/>
        <w:spacing w:after="0" w:line="240" w:lineRule="auto"/>
        <w:ind w:left="0"/>
        <w:jc w:val="right"/>
        <w:rPr>
          <w:rFonts w:ascii="Verdana" w:hAnsi="Verdana" w:cs="Arial"/>
          <w:bCs/>
          <w:sz w:val="16"/>
          <w:szCs w:val="16"/>
        </w:rPr>
      </w:pPr>
      <w:r w:rsidRPr="00E86676">
        <w:rPr>
          <w:rFonts w:ascii="Verdana" w:hAnsi="Verdana" w:cs="Arial"/>
          <w:bCs/>
          <w:sz w:val="16"/>
          <w:szCs w:val="16"/>
        </w:rPr>
        <w:t>Table 1</w:t>
      </w:r>
    </w:p>
    <w:p w:rsidR="001128AA" w:rsidP="005C3622" w:rsidRDefault="001128AA" w14:paraId="7DC89EAE" w14:textId="77777777">
      <w:pPr>
        <w:pStyle w:val="ListParagraph"/>
        <w:spacing w:after="0" w:line="240" w:lineRule="auto"/>
        <w:ind w:left="0"/>
        <w:rPr>
          <w:rFonts w:ascii="Verdana" w:hAnsi="Verdana" w:cs="Arial"/>
          <w:bCs/>
          <w:sz w:val="24"/>
          <w:szCs w:val="24"/>
        </w:rPr>
      </w:pPr>
    </w:p>
    <w:p w:rsidR="001128AA" w:rsidP="005C3622" w:rsidRDefault="001128AA" w14:paraId="06AC64DC" w14:textId="77777777">
      <w:pPr>
        <w:pStyle w:val="ListParagraph"/>
        <w:spacing w:after="0" w:line="240" w:lineRule="auto"/>
        <w:ind w:left="0"/>
        <w:rPr>
          <w:rFonts w:ascii="Verdana" w:hAnsi="Verdana" w:cs="Arial"/>
          <w:bCs/>
          <w:sz w:val="24"/>
          <w:szCs w:val="24"/>
        </w:rPr>
      </w:pPr>
    </w:p>
    <w:p w:rsidR="001128AA" w:rsidP="005C3622" w:rsidRDefault="001128AA" w14:paraId="643D7B74" w14:textId="77777777">
      <w:pPr>
        <w:pStyle w:val="ListParagraph"/>
        <w:spacing w:after="0" w:line="240" w:lineRule="auto"/>
        <w:ind w:left="0"/>
        <w:rPr>
          <w:rFonts w:ascii="Verdana" w:hAnsi="Verdana" w:cs="Arial"/>
          <w:bCs/>
          <w:sz w:val="24"/>
          <w:szCs w:val="24"/>
        </w:rPr>
      </w:pPr>
    </w:p>
    <w:p w:rsidR="005C3622" w:rsidP="005C3622" w:rsidRDefault="005C3622" w14:paraId="42A5B387" w14:textId="1EA61342">
      <w:pPr>
        <w:pStyle w:val="ListParagraph"/>
        <w:spacing w:after="0" w:line="240" w:lineRule="auto"/>
        <w:ind w:left="0"/>
        <w:rPr>
          <w:rFonts w:ascii="Verdana" w:hAnsi="Verdana" w:cs="Arial"/>
          <w:bCs/>
          <w:sz w:val="24"/>
          <w:szCs w:val="24"/>
        </w:rPr>
      </w:pPr>
      <w:r>
        <w:rPr>
          <w:rFonts w:ascii="Verdana" w:hAnsi="Verdana" w:cs="Arial"/>
          <w:bCs/>
          <w:sz w:val="24"/>
          <w:szCs w:val="24"/>
        </w:rPr>
        <w:t>Table 2. provides the detail of recently escalated topics;</w:t>
      </w:r>
    </w:p>
    <w:p w:rsidR="005C3622" w:rsidP="005C3622" w:rsidRDefault="005C3622" w14:paraId="69E521E0" w14:textId="77777777">
      <w:pPr>
        <w:pStyle w:val="ListParagraph"/>
        <w:spacing w:after="0" w:line="240" w:lineRule="auto"/>
        <w:ind w:left="0"/>
        <w:rPr>
          <w:rFonts w:ascii="Verdana" w:hAnsi="Verdana" w:cs="Arial"/>
          <w:bCs/>
          <w:sz w:val="24"/>
          <w:szCs w:val="24"/>
        </w:rPr>
      </w:pPr>
    </w:p>
    <w:tbl>
      <w:tblPr>
        <w:tblW w:w="8460" w:type="dxa"/>
        <w:tblInd w:w="132" w:type="dxa"/>
        <w:tblCellMar>
          <w:left w:w="0" w:type="dxa"/>
          <w:right w:w="0" w:type="dxa"/>
        </w:tblCellMar>
        <w:tblLook w:val="04A0" w:firstRow="1" w:lastRow="0" w:firstColumn="1" w:lastColumn="0" w:noHBand="0" w:noVBand="1"/>
      </w:tblPr>
      <w:tblGrid>
        <w:gridCol w:w="1369"/>
        <w:gridCol w:w="3831"/>
        <w:gridCol w:w="1701"/>
        <w:gridCol w:w="1559"/>
      </w:tblGrid>
      <w:tr w:rsidRPr="00D423D0" w:rsidR="005C3622" w:rsidTr="00627190" w14:paraId="721B4DB9" w14:textId="77777777">
        <w:trPr>
          <w:trHeight w:val="416" w:hRule="exact"/>
        </w:trPr>
        <w:tc>
          <w:tcPr>
            <w:tcW w:w="5200" w:type="dxa"/>
            <w:gridSpan w:val="2"/>
            <w:tcBorders>
              <w:top w:val="single" w:color="auto" w:sz="4" w:space="0"/>
              <w:left w:val="single" w:color="auto" w:sz="8" w:space="0"/>
              <w:bottom w:val="single" w:color="auto" w:sz="8" w:space="0"/>
              <w:right w:val="single" w:color="auto" w:sz="8" w:space="0"/>
            </w:tcBorders>
            <w:shd w:val="clear" w:color="auto" w:fill="ED7D31" w:themeFill="accent2"/>
            <w:tcMar>
              <w:top w:w="0" w:type="dxa"/>
              <w:left w:w="108" w:type="dxa"/>
              <w:bottom w:w="0" w:type="dxa"/>
              <w:right w:w="108" w:type="dxa"/>
            </w:tcMar>
          </w:tcPr>
          <w:p w:rsidRPr="00D423D0" w:rsidR="005C3622" w:rsidP="00627190" w:rsidRDefault="005C3622" w14:paraId="1651746E" w14:textId="77777777">
            <w:pPr>
              <w:spacing w:before="40" w:after="40" w:line="240" w:lineRule="auto"/>
              <w:rPr>
                <w:rFonts w:ascii="Verdana" w:hAnsi="Verdana" w:cs="Arial"/>
                <w:b/>
              </w:rPr>
            </w:pPr>
            <w:r w:rsidRPr="00D423D0">
              <w:rPr>
                <w:rFonts w:ascii="Verdana" w:hAnsi="Verdana" w:cs="Arial"/>
                <w:b/>
              </w:rPr>
              <w:t>Currently Escalated/New For Escalation</w:t>
            </w:r>
          </w:p>
        </w:tc>
        <w:tc>
          <w:tcPr>
            <w:tcW w:w="1701" w:type="dxa"/>
            <w:tcBorders>
              <w:top w:val="single" w:color="auto" w:sz="4" w:space="0"/>
              <w:left w:val="single" w:color="auto" w:sz="8" w:space="0"/>
              <w:bottom w:val="single" w:color="auto" w:sz="8" w:space="0"/>
              <w:right w:val="single" w:color="auto" w:sz="8" w:space="0"/>
            </w:tcBorders>
            <w:shd w:val="clear" w:color="auto" w:fill="ED7D31" w:themeFill="accent2"/>
          </w:tcPr>
          <w:p w:rsidRPr="00D423D0" w:rsidR="005C3622" w:rsidP="00627190" w:rsidRDefault="005C3622" w14:paraId="4DEC6292" w14:textId="77777777">
            <w:pPr>
              <w:spacing w:before="40" w:after="40" w:line="240" w:lineRule="auto"/>
              <w:jc w:val="center"/>
              <w:rPr>
                <w:rFonts w:ascii="Verdana" w:hAnsi="Verdana" w:cs="Arial"/>
                <w:b/>
              </w:rPr>
            </w:pPr>
            <w:r w:rsidRPr="00D423D0">
              <w:rPr>
                <w:rFonts w:ascii="Verdana" w:hAnsi="Verdana" w:cs="Arial"/>
                <w:b/>
              </w:rPr>
              <w:t>Escalated</w:t>
            </w:r>
          </w:p>
        </w:tc>
        <w:tc>
          <w:tcPr>
            <w:tcW w:w="1559" w:type="dxa"/>
            <w:tcBorders>
              <w:top w:val="single" w:color="auto" w:sz="4" w:space="0"/>
              <w:left w:val="single" w:color="auto" w:sz="8" w:space="0"/>
              <w:bottom w:val="single" w:color="auto" w:sz="8" w:space="0"/>
              <w:right w:val="single" w:color="auto" w:sz="8" w:space="0"/>
            </w:tcBorders>
            <w:shd w:val="clear" w:color="auto" w:fill="ED7D31" w:themeFill="accent2"/>
          </w:tcPr>
          <w:p w:rsidRPr="00D423D0" w:rsidR="005C3622" w:rsidP="00627190" w:rsidRDefault="005C3622" w14:paraId="008E673D" w14:textId="77777777">
            <w:pPr>
              <w:spacing w:before="40" w:after="40" w:line="240" w:lineRule="auto"/>
              <w:jc w:val="center"/>
              <w:rPr>
                <w:rFonts w:ascii="Verdana" w:hAnsi="Verdana" w:cs="Arial"/>
                <w:b/>
              </w:rPr>
            </w:pPr>
            <w:r w:rsidRPr="00D423D0">
              <w:rPr>
                <w:rFonts w:ascii="Verdana" w:hAnsi="Verdana" w:cs="Arial"/>
                <w:b/>
              </w:rPr>
              <w:t>New</w:t>
            </w:r>
          </w:p>
        </w:tc>
      </w:tr>
      <w:tr w:rsidRPr="00D423D0" w:rsidR="005C3622" w:rsidTr="00B62E1C" w14:paraId="0A59474A" w14:textId="77777777">
        <w:trPr>
          <w:trHeight w:val="624" w:hRule="exact"/>
        </w:trPr>
        <w:tc>
          <w:tcPr>
            <w:tcW w:w="1369" w:type="dxa"/>
            <w:tcBorders>
              <w:top w:val="single" w:color="auto" w:sz="4" w:space="0"/>
              <w:left w:val="single" w:color="auto" w:sz="8" w:space="0"/>
              <w:bottom w:val="single" w:color="auto" w:sz="4" w:space="0"/>
              <w:right w:val="single" w:color="auto" w:sz="4" w:space="0"/>
            </w:tcBorders>
            <w:shd w:val="clear" w:color="auto" w:fill="F7CAAC" w:themeFill="accent2" w:themeFillTint="66"/>
            <w:tcMar>
              <w:top w:w="0" w:type="dxa"/>
              <w:left w:w="108" w:type="dxa"/>
              <w:bottom w:w="0" w:type="dxa"/>
              <w:right w:w="108" w:type="dxa"/>
            </w:tcMar>
            <w:vAlign w:val="bottom"/>
          </w:tcPr>
          <w:p w:rsidRPr="00D423D0" w:rsidR="005C3622" w:rsidP="00627190" w:rsidRDefault="005C3622" w14:paraId="1C81A5C0" w14:textId="77777777">
            <w:pPr>
              <w:spacing w:before="40" w:after="40" w:line="240" w:lineRule="auto"/>
              <w:jc w:val="center"/>
              <w:rPr>
                <w:rFonts w:ascii="Verdana" w:hAnsi="Verdana" w:cs="Arial"/>
              </w:rPr>
            </w:pPr>
            <w:r w:rsidRPr="00D423D0">
              <w:rPr>
                <w:rFonts w:ascii="Verdana" w:hAnsi="Verdana" w:cs="Arial"/>
              </w:rPr>
              <w:t>Singleton/ NPT</w:t>
            </w:r>
          </w:p>
        </w:tc>
        <w:tc>
          <w:tcPr>
            <w:tcW w:w="3831" w:type="dxa"/>
            <w:tcBorders>
              <w:top w:val="single" w:color="auto" w:sz="4" w:space="0"/>
              <w:left w:val="single" w:color="auto" w:sz="8" w:space="0"/>
              <w:bottom w:val="single" w:color="auto" w:sz="4" w:space="0"/>
              <w:right w:val="single" w:color="auto" w:sz="4" w:space="0"/>
            </w:tcBorders>
            <w:shd w:val="clear" w:color="auto" w:fill="F7CAAC" w:themeFill="accent2" w:themeFillTint="66"/>
            <w:vAlign w:val="bottom"/>
          </w:tcPr>
          <w:p w:rsidRPr="00D423D0" w:rsidR="005C3622" w:rsidP="00627190" w:rsidRDefault="005C3622" w14:paraId="34C07936" w14:textId="77777777">
            <w:pPr>
              <w:spacing w:before="40" w:after="40" w:line="240" w:lineRule="auto"/>
              <w:ind w:left="135"/>
              <w:jc w:val="center"/>
              <w:rPr>
                <w:rFonts w:ascii="Verdana" w:hAnsi="Verdana" w:cs="Arial"/>
              </w:rPr>
            </w:pPr>
            <w:r w:rsidRPr="00D423D0">
              <w:rPr>
                <w:rFonts w:ascii="Verdana" w:hAnsi="Verdana" w:cs="Arial"/>
              </w:rPr>
              <w:t>National Joint Registry 20</w:t>
            </w:r>
            <w:r w:rsidRPr="00D423D0">
              <w:rPr>
                <w:rFonts w:ascii="Verdana" w:hAnsi="Verdana" w:cs="Arial"/>
                <w:vertAlign w:val="superscript"/>
              </w:rPr>
              <w:t>th</w:t>
            </w:r>
            <w:r w:rsidRPr="00D423D0">
              <w:rPr>
                <w:rFonts w:ascii="Verdana" w:hAnsi="Verdana" w:cs="Arial"/>
              </w:rPr>
              <w:t xml:space="preserve"> Annual Report 2023</w:t>
            </w:r>
          </w:p>
        </w:tc>
        <w:tc>
          <w:tcPr>
            <w:tcW w:w="1701" w:type="dxa"/>
            <w:tcBorders>
              <w:top w:val="single" w:color="auto" w:sz="4" w:space="0"/>
              <w:left w:val="single" w:color="auto" w:sz="4" w:space="0"/>
              <w:bottom w:val="single" w:color="auto" w:sz="4" w:space="0"/>
              <w:right w:val="single" w:color="auto" w:sz="8" w:space="0"/>
            </w:tcBorders>
            <w:shd w:val="clear" w:color="auto" w:fill="F4B083"/>
            <w:tcMar>
              <w:top w:w="0" w:type="dxa"/>
              <w:left w:w="108" w:type="dxa"/>
              <w:bottom w:w="0" w:type="dxa"/>
              <w:right w:w="108" w:type="dxa"/>
            </w:tcMar>
            <w:vAlign w:val="bottom"/>
          </w:tcPr>
          <w:p w:rsidRPr="00D423D0" w:rsidR="005C3622" w:rsidP="00627190" w:rsidRDefault="005C3622" w14:paraId="56F6EAE0" w14:textId="77777777">
            <w:pPr>
              <w:spacing w:before="40" w:after="40" w:line="240" w:lineRule="auto"/>
              <w:jc w:val="center"/>
              <w:rPr>
                <w:rFonts w:ascii="Verdana" w:hAnsi="Verdana" w:cs="Arial"/>
              </w:rPr>
            </w:pPr>
            <w:r w:rsidRPr="00D423D0">
              <w:rPr>
                <w:rFonts w:ascii="Wingdings" w:hAnsi="Wingdings" w:eastAsia="Wingdings" w:cs="Wingdings"/>
              </w:rPr>
              <w:t>ü</w:t>
            </w:r>
          </w:p>
        </w:tc>
        <w:tc>
          <w:tcPr>
            <w:tcW w:w="1559" w:type="dxa"/>
            <w:tcBorders>
              <w:top w:val="single" w:color="auto" w:sz="4" w:space="0"/>
              <w:left w:val="single" w:color="auto" w:sz="4" w:space="0"/>
              <w:bottom w:val="single" w:color="auto" w:sz="4" w:space="0"/>
              <w:right w:val="single" w:color="auto" w:sz="8" w:space="0"/>
            </w:tcBorders>
            <w:shd w:val="clear" w:color="auto" w:fill="F7CAAC" w:themeFill="accent2" w:themeFillTint="66"/>
            <w:vAlign w:val="bottom"/>
          </w:tcPr>
          <w:p w:rsidRPr="00D423D0" w:rsidR="005C3622" w:rsidP="00627190" w:rsidRDefault="005C3622" w14:paraId="599D808B" w14:textId="77777777">
            <w:pPr>
              <w:spacing w:before="40" w:after="40" w:line="240" w:lineRule="auto"/>
              <w:jc w:val="center"/>
              <w:rPr>
                <w:rFonts w:ascii="Verdana" w:hAnsi="Verdana" w:cs="Arial"/>
              </w:rPr>
            </w:pPr>
          </w:p>
        </w:tc>
      </w:tr>
      <w:tr w:rsidRPr="00D423D0" w:rsidR="005C3622" w:rsidTr="00B62E1C" w14:paraId="716EEA56" w14:textId="77777777">
        <w:trPr>
          <w:trHeight w:val="624" w:hRule="exact"/>
        </w:trPr>
        <w:tc>
          <w:tcPr>
            <w:tcW w:w="1369" w:type="dxa"/>
            <w:tcBorders>
              <w:top w:val="single" w:color="auto" w:sz="4" w:space="0"/>
              <w:left w:val="single" w:color="auto" w:sz="8" w:space="0"/>
              <w:bottom w:val="single" w:color="auto" w:sz="4" w:space="0"/>
              <w:right w:val="single" w:color="auto" w:sz="4" w:space="0"/>
            </w:tcBorders>
            <w:shd w:val="clear" w:color="auto" w:fill="F7CAAC" w:themeFill="accent2" w:themeFillTint="66"/>
            <w:tcMar>
              <w:top w:w="0" w:type="dxa"/>
              <w:left w:w="108" w:type="dxa"/>
              <w:bottom w:w="0" w:type="dxa"/>
              <w:right w:w="108" w:type="dxa"/>
            </w:tcMar>
            <w:vAlign w:val="bottom"/>
          </w:tcPr>
          <w:p w:rsidRPr="00D423D0" w:rsidR="005C3622" w:rsidP="00627190" w:rsidRDefault="005C3622" w14:paraId="1E109FDA" w14:textId="77777777">
            <w:pPr>
              <w:spacing w:before="40" w:after="40" w:line="240" w:lineRule="auto"/>
              <w:jc w:val="center"/>
              <w:rPr>
                <w:rFonts w:ascii="Verdana" w:hAnsi="Verdana" w:cs="Arial"/>
              </w:rPr>
            </w:pPr>
            <w:r w:rsidRPr="00D423D0">
              <w:rPr>
                <w:rFonts w:ascii="Verdana" w:hAnsi="Verdana" w:cs="Arial"/>
              </w:rPr>
              <w:t>Singleton/ NPT</w:t>
            </w:r>
          </w:p>
        </w:tc>
        <w:tc>
          <w:tcPr>
            <w:tcW w:w="3831" w:type="dxa"/>
            <w:tcBorders>
              <w:top w:val="single" w:color="auto" w:sz="4" w:space="0"/>
              <w:left w:val="single" w:color="auto" w:sz="8" w:space="0"/>
              <w:bottom w:val="single" w:color="auto" w:sz="4" w:space="0"/>
              <w:right w:val="single" w:color="auto" w:sz="4" w:space="0"/>
            </w:tcBorders>
            <w:shd w:val="clear" w:color="auto" w:fill="F7CAAC" w:themeFill="accent2" w:themeFillTint="66"/>
            <w:vAlign w:val="bottom"/>
          </w:tcPr>
          <w:p w:rsidRPr="00D423D0" w:rsidR="005C3622" w:rsidP="00627190" w:rsidRDefault="005C3622" w14:paraId="7ED129FC" w14:textId="77777777">
            <w:pPr>
              <w:spacing w:before="40" w:after="40" w:line="240" w:lineRule="auto"/>
              <w:ind w:left="135"/>
              <w:jc w:val="center"/>
              <w:rPr>
                <w:rFonts w:ascii="Verdana" w:hAnsi="Verdana" w:cs="Arial"/>
              </w:rPr>
            </w:pPr>
            <w:r w:rsidRPr="00D423D0">
              <w:rPr>
                <w:rFonts w:ascii="Verdana" w:hAnsi="Verdana" w:cs="Arial"/>
              </w:rPr>
              <w:t>Using the national database to improve hip fracture care (NHFD)</w:t>
            </w:r>
          </w:p>
        </w:tc>
        <w:tc>
          <w:tcPr>
            <w:tcW w:w="1701" w:type="dxa"/>
            <w:tcBorders>
              <w:top w:val="single" w:color="auto" w:sz="4" w:space="0"/>
              <w:left w:val="single" w:color="auto" w:sz="4" w:space="0"/>
              <w:bottom w:val="single" w:color="auto" w:sz="4" w:space="0"/>
              <w:right w:val="single" w:color="auto" w:sz="8" w:space="0"/>
            </w:tcBorders>
            <w:shd w:val="clear" w:color="auto" w:fill="F4B083"/>
            <w:tcMar>
              <w:top w:w="0" w:type="dxa"/>
              <w:left w:w="108" w:type="dxa"/>
              <w:bottom w:w="0" w:type="dxa"/>
              <w:right w:w="108" w:type="dxa"/>
            </w:tcMar>
            <w:vAlign w:val="bottom"/>
          </w:tcPr>
          <w:p w:rsidRPr="00D423D0" w:rsidR="005C3622" w:rsidP="00627190" w:rsidRDefault="005C3622" w14:paraId="3944A6CD" w14:textId="77777777">
            <w:pPr>
              <w:spacing w:before="40" w:after="40" w:line="240" w:lineRule="auto"/>
              <w:jc w:val="center"/>
              <w:rPr>
                <w:rFonts w:ascii="Verdana" w:hAnsi="Verdana" w:cs="Arial"/>
              </w:rPr>
            </w:pPr>
            <w:r w:rsidRPr="00D423D0">
              <w:rPr>
                <w:rFonts w:ascii="Wingdings" w:hAnsi="Wingdings" w:eastAsia="Wingdings" w:cs="Wingdings"/>
              </w:rPr>
              <w:t>ü</w:t>
            </w:r>
          </w:p>
        </w:tc>
        <w:tc>
          <w:tcPr>
            <w:tcW w:w="1559" w:type="dxa"/>
            <w:tcBorders>
              <w:top w:val="single" w:color="auto" w:sz="4" w:space="0"/>
              <w:left w:val="single" w:color="auto" w:sz="4" w:space="0"/>
              <w:bottom w:val="single" w:color="auto" w:sz="4" w:space="0"/>
              <w:right w:val="single" w:color="auto" w:sz="8" w:space="0"/>
            </w:tcBorders>
            <w:shd w:val="clear" w:color="auto" w:fill="F7CAAC" w:themeFill="accent2" w:themeFillTint="66"/>
            <w:vAlign w:val="bottom"/>
          </w:tcPr>
          <w:p w:rsidRPr="00D423D0" w:rsidR="005C3622" w:rsidP="00627190" w:rsidRDefault="005C3622" w14:paraId="19BFE2DD" w14:textId="77777777">
            <w:pPr>
              <w:spacing w:before="40" w:after="40" w:line="240" w:lineRule="auto"/>
              <w:jc w:val="center"/>
              <w:rPr>
                <w:rFonts w:ascii="Verdana" w:hAnsi="Verdana" w:cs="Arial"/>
              </w:rPr>
            </w:pPr>
          </w:p>
        </w:tc>
      </w:tr>
      <w:tr w:rsidRPr="00D423D0" w:rsidR="005C3622" w:rsidTr="00B62E1C" w14:paraId="3B6EC597" w14:textId="77777777">
        <w:trPr>
          <w:trHeight w:val="624" w:hRule="exact"/>
        </w:trPr>
        <w:tc>
          <w:tcPr>
            <w:tcW w:w="1369" w:type="dxa"/>
            <w:tcBorders>
              <w:top w:val="single" w:color="auto" w:sz="4" w:space="0"/>
              <w:left w:val="single" w:color="auto" w:sz="8" w:space="0"/>
              <w:bottom w:val="single" w:color="auto" w:sz="4" w:space="0"/>
              <w:right w:val="single" w:color="auto" w:sz="4" w:space="0"/>
            </w:tcBorders>
            <w:shd w:val="clear" w:color="auto" w:fill="F7CAAC" w:themeFill="accent2" w:themeFillTint="66"/>
            <w:tcMar>
              <w:top w:w="0" w:type="dxa"/>
              <w:left w:w="108" w:type="dxa"/>
              <w:bottom w:w="0" w:type="dxa"/>
              <w:right w:w="108" w:type="dxa"/>
            </w:tcMar>
            <w:vAlign w:val="bottom"/>
          </w:tcPr>
          <w:p w:rsidRPr="00D423D0" w:rsidR="005C3622" w:rsidP="00627190" w:rsidRDefault="005C3622" w14:paraId="4720CBF8" w14:textId="77777777">
            <w:pPr>
              <w:spacing w:before="40" w:after="40" w:line="240" w:lineRule="auto"/>
              <w:jc w:val="center"/>
              <w:rPr>
                <w:rFonts w:ascii="Verdana" w:hAnsi="Verdana" w:cs="Arial"/>
              </w:rPr>
            </w:pPr>
            <w:r w:rsidRPr="00D423D0">
              <w:rPr>
                <w:rFonts w:ascii="Verdana" w:hAnsi="Verdana" w:cs="Arial"/>
              </w:rPr>
              <w:t>HB Wide</w:t>
            </w:r>
          </w:p>
        </w:tc>
        <w:tc>
          <w:tcPr>
            <w:tcW w:w="3831" w:type="dxa"/>
            <w:tcBorders>
              <w:top w:val="single" w:color="auto" w:sz="4" w:space="0"/>
              <w:left w:val="single" w:color="auto" w:sz="8" w:space="0"/>
              <w:bottom w:val="single" w:color="auto" w:sz="4" w:space="0"/>
              <w:right w:val="single" w:color="auto" w:sz="4" w:space="0"/>
            </w:tcBorders>
            <w:shd w:val="clear" w:color="auto" w:fill="F7CAAC" w:themeFill="accent2" w:themeFillTint="66"/>
            <w:vAlign w:val="bottom"/>
          </w:tcPr>
          <w:p w:rsidRPr="00D423D0" w:rsidR="005C3622" w:rsidP="00627190" w:rsidRDefault="005C3622" w14:paraId="503DC422" w14:textId="77777777">
            <w:pPr>
              <w:spacing w:before="40" w:after="40" w:line="240" w:lineRule="auto"/>
              <w:ind w:left="135"/>
              <w:jc w:val="center"/>
              <w:rPr>
                <w:rFonts w:ascii="Verdana" w:hAnsi="Verdana" w:cs="Arial"/>
              </w:rPr>
            </w:pPr>
            <w:r w:rsidRPr="00D423D0">
              <w:rPr>
                <w:rFonts w:ascii="Verdana" w:hAnsi="Verdana" w:cs="Arial"/>
              </w:rPr>
              <w:t>NCEPOD – End of Life Care (2024)</w:t>
            </w:r>
          </w:p>
        </w:tc>
        <w:tc>
          <w:tcPr>
            <w:tcW w:w="1701" w:type="dxa"/>
            <w:tcBorders>
              <w:top w:val="single" w:color="auto" w:sz="4" w:space="0"/>
              <w:left w:val="single" w:color="auto" w:sz="4" w:space="0"/>
              <w:bottom w:val="single" w:color="auto" w:sz="4" w:space="0"/>
              <w:right w:val="single" w:color="auto" w:sz="8" w:space="0"/>
            </w:tcBorders>
            <w:shd w:val="clear" w:color="auto" w:fill="F4B083"/>
            <w:tcMar>
              <w:top w:w="0" w:type="dxa"/>
              <w:left w:w="108" w:type="dxa"/>
              <w:bottom w:w="0" w:type="dxa"/>
              <w:right w:w="108" w:type="dxa"/>
            </w:tcMar>
            <w:vAlign w:val="bottom"/>
          </w:tcPr>
          <w:p w:rsidRPr="00D423D0" w:rsidR="005C3622" w:rsidP="00627190" w:rsidRDefault="005C3622" w14:paraId="6C9A1A6D" w14:textId="77777777">
            <w:pPr>
              <w:spacing w:before="40" w:after="40" w:line="240" w:lineRule="auto"/>
              <w:jc w:val="center"/>
              <w:rPr>
                <w:rFonts w:ascii="Verdana" w:hAnsi="Verdana" w:cs="Arial"/>
              </w:rPr>
            </w:pPr>
            <w:r w:rsidRPr="00D423D0">
              <w:rPr>
                <w:rFonts w:ascii="Wingdings" w:hAnsi="Wingdings" w:eastAsia="Wingdings" w:cs="Wingdings"/>
              </w:rPr>
              <w:t>ü</w:t>
            </w:r>
          </w:p>
        </w:tc>
        <w:tc>
          <w:tcPr>
            <w:tcW w:w="1559" w:type="dxa"/>
            <w:tcBorders>
              <w:top w:val="single" w:color="auto" w:sz="4" w:space="0"/>
              <w:left w:val="single" w:color="auto" w:sz="4" w:space="0"/>
              <w:bottom w:val="single" w:color="auto" w:sz="4" w:space="0"/>
              <w:right w:val="single" w:color="auto" w:sz="8" w:space="0"/>
            </w:tcBorders>
            <w:shd w:val="clear" w:color="auto" w:fill="F7CAAC" w:themeFill="accent2" w:themeFillTint="66"/>
            <w:vAlign w:val="bottom"/>
          </w:tcPr>
          <w:p w:rsidRPr="00D423D0" w:rsidR="005C3622" w:rsidP="00627190" w:rsidRDefault="005C3622" w14:paraId="6EF4ABC6" w14:textId="77777777">
            <w:pPr>
              <w:spacing w:before="40" w:after="40" w:line="240" w:lineRule="auto"/>
              <w:jc w:val="center"/>
              <w:rPr>
                <w:rFonts w:ascii="Verdana" w:hAnsi="Verdana" w:cs="Arial"/>
              </w:rPr>
            </w:pPr>
          </w:p>
        </w:tc>
      </w:tr>
      <w:tr w:rsidRPr="00D423D0" w:rsidR="005C3622" w:rsidTr="00B62E1C" w14:paraId="53C1361E" w14:textId="77777777">
        <w:trPr>
          <w:trHeight w:val="624" w:hRule="exact"/>
        </w:trPr>
        <w:tc>
          <w:tcPr>
            <w:tcW w:w="1369" w:type="dxa"/>
            <w:tcBorders>
              <w:top w:val="single" w:color="auto" w:sz="4" w:space="0"/>
              <w:left w:val="single" w:color="auto" w:sz="8" w:space="0"/>
              <w:bottom w:val="single" w:color="auto" w:sz="4" w:space="0"/>
              <w:right w:val="single" w:color="auto" w:sz="4" w:space="0"/>
            </w:tcBorders>
            <w:shd w:val="clear" w:color="auto" w:fill="F7CAAC" w:themeFill="accent2" w:themeFillTint="66"/>
            <w:tcMar>
              <w:top w:w="0" w:type="dxa"/>
              <w:left w:w="108" w:type="dxa"/>
              <w:bottom w:w="0" w:type="dxa"/>
              <w:right w:w="108" w:type="dxa"/>
            </w:tcMar>
            <w:vAlign w:val="bottom"/>
          </w:tcPr>
          <w:p w:rsidRPr="00D423D0" w:rsidR="005C3622" w:rsidP="00627190" w:rsidRDefault="005C3622" w14:paraId="239EF2AC" w14:textId="77777777">
            <w:pPr>
              <w:spacing w:before="40" w:after="40" w:line="240" w:lineRule="auto"/>
              <w:jc w:val="center"/>
              <w:rPr>
                <w:rFonts w:ascii="Verdana" w:hAnsi="Verdana" w:cs="Arial"/>
              </w:rPr>
            </w:pPr>
            <w:r w:rsidRPr="00D423D0">
              <w:rPr>
                <w:rFonts w:ascii="Verdana" w:hAnsi="Verdana" w:cs="Arial"/>
              </w:rPr>
              <w:t>Singleton/ NPT</w:t>
            </w:r>
          </w:p>
        </w:tc>
        <w:tc>
          <w:tcPr>
            <w:tcW w:w="3831" w:type="dxa"/>
            <w:tcBorders>
              <w:top w:val="single" w:color="auto" w:sz="4" w:space="0"/>
              <w:left w:val="single" w:color="auto" w:sz="8" w:space="0"/>
              <w:bottom w:val="single" w:color="auto" w:sz="4" w:space="0"/>
              <w:right w:val="single" w:color="auto" w:sz="4" w:space="0"/>
            </w:tcBorders>
            <w:shd w:val="clear" w:color="auto" w:fill="F7CAAC" w:themeFill="accent2" w:themeFillTint="66"/>
            <w:vAlign w:val="bottom"/>
          </w:tcPr>
          <w:p w:rsidRPr="00D423D0" w:rsidR="005C3622" w:rsidP="00627190" w:rsidRDefault="005C3622" w14:paraId="23D06888" w14:textId="77777777">
            <w:pPr>
              <w:spacing w:before="40" w:after="40" w:line="240" w:lineRule="auto"/>
              <w:jc w:val="center"/>
              <w:rPr>
                <w:rFonts w:ascii="Verdana" w:hAnsi="Verdana" w:cs="Calibri"/>
                <w:color w:val="000000"/>
              </w:rPr>
            </w:pPr>
            <w:r w:rsidRPr="00D423D0">
              <w:rPr>
                <w:rFonts w:ascii="Verdana" w:hAnsi="Verdana" w:cs="Calibri"/>
                <w:color w:val="000000"/>
              </w:rPr>
              <w:t>Oesophago-gastric cancer report (NOGCA / NATCAN)</w:t>
            </w:r>
          </w:p>
          <w:p w:rsidRPr="00D423D0" w:rsidR="005C3622" w:rsidP="00627190" w:rsidRDefault="005C3622" w14:paraId="0D46FE27" w14:textId="77777777">
            <w:pPr>
              <w:spacing w:before="40" w:after="40" w:line="240" w:lineRule="auto"/>
              <w:ind w:left="135"/>
              <w:jc w:val="center"/>
              <w:rPr>
                <w:rFonts w:ascii="Verdana" w:hAnsi="Verdana" w:cs="Arial"/>
              </w:rPr>
            </w:pPr>
          </w:p>
        </w:tc>
        <w:tc>
          <w:tcPr>
            <w:tcW w:w="1701" w:type="dxa"/>
            <w:tcBorders>
              <w:top w:val="single" w:color="auto" w:sz="4" w:space="0"/>
              <w:left w:val="single" w:color="auto" w:sz="4" w:space="0"/>
              <w:bottom w:val="single" w:color="auto" w:sz="4" w:space="0"/>
              <w:right w:val="single" w:color="auto" w:sz="8" w:space="0"/>
            </w:tcBorders>
            <w:shd w:val="clear" w:color="auto" w:fill="F4B083"/>
            <w:tcMar>
              <w:top w:w="0" w:type="dxa"/>
              <w:left w:w="108" w:type="dxa"/>
              <w:bottom w:w="0" w:type="dxa"/>
              <w:right w:w="108" w:type="dxa"/>
            </w:tcMar>
            <w:vAlign w:val="bottom"/>
          </w:tcPr>
          <w:p w:rsidRPr="00D423D0" w:rsidR="005C3622" w:rsidP="00627190" w:rsidRDefault="005C3622" w14:paraId="7790E25A" w14:textId="77777777">
            <w:pPr>
              <w:spacing w:before="40" w:after="40" w:line="240" w:lineRule="auto"/>
              <w:jc w:val="center"/>
              <w:rPr>
                <w:rFonts w:ascii="Verdana" w:hAnsi="Verdana" w:cs="Arial"/>
              </w:rPr>
            </w:pPr>
            <w:r w:rsidRPr="00D423D0">
              <w:rPr>
                <w:rFonts w:ascii="Wingdings" w:hAnsi="Wingdings" w:eastAsia="Wingdings" w:cs="Wingdings"/>
              </w:rPr>
              <w:t>ü</w:t>
            </w:r>
          </w:p>
        </w:tc>
        <w:tc>
          <w:tcPr>
            <w:tcW w:w="1559" w:type="dxa"/>
            <w:tcBorders>
              <w:top w:val="single" w:color="auto" w:sz="4" w:space="0"/>
              <w:left w:val="single" w:color="auto" w:sz="4" w:space="0"/>
              <w:bottom w:val="single" w:color="auto" w:sz="4" w:space="0"/>
              <w:right w:val="single" w:color="auto" w:sz="8" w:space="0"/>
            </w:tcBorders>
            <w:shd w:val="clear" w:color="auto" w:fill="F7CAAC" w:themeFill="accent2" w:themeFillTint="66"/>
            <w:vAlign w:val="bottom"/>
          </w:tcPr>
          <w:p w:rsidRPr="00D423D0" w:rsidR="005C3622" w:rsidP="00627190" w:rsidRDefault="005C3622" w14:paraId="0C487BC7" w14:textId="77777777">
            <w:pPr>
              <w:spacing w:before="40" w:after="40" w:line="240" w:lineRule="auto"/>
              <w:jc w:val="center"/>
              <w:rPr>
                <w:rFonts w:ascii="Verdana" w:hAnsi="Verdana" w:cs="Arial"/>
              </w:rPr>
            </w:pPr>
          </w:p>
        </w:tc>
      </w:tr>
      <w:tr w:rsidRPr="00D423D0" w:rsidR="005C3622" w:rsidTr="00B62E1C" w14:paraId="625FC243" w14:textId="77777777">
        <w:trPr>
          <w:trHeight w:val="624" w:hRule="exact"/>
        </w:trPr>
        <w:tc>
          <w:tcPr>
            <w:tcW w:w="1369" w:type="dxa"/>
            <w:tcBorders>
              <w:top w:val="single" w:color="auto" w:sz="4" w:space="0"/>
              <w:left w:val="single" w:color="auto" w:sz="8" w:space="0"/>
              <w:bottom w:val="single" w:color="auto" w:sz="4" w:space="0"/>
              <w:right w:val="single" w:color="auto" w:sz="4" w:space="0"/>
            </w:tcBorders>
            <w:shd w:val="clear" w:color="auto" w:fill="F7CAAC" w:themeFill="accent2" w:themeFillTint="66"/>
            <w:tcMar>
              <w:top w:w="0" w:type="dxa"/>
              <w:left w:w="108" w:type="dxa"/>
              <w:bottom w:w="0" w:type="dxa"/>
              <w:right w:w="108" w:type="dxa"/>
            </w:tcMar>
            <w:vAlign w:val="bottom"/>
          </w:tcPr>
          <w:p w:rsidRPr="00D423D0" w:rsidR="005C3622" w:rsidP="00627190" w:rsidRDefault="005C3622" w14:paraId="3645F8E9" w14:textId="77777777">
            <w:pPr>
              <w:spacing w:before="40" w:after="40" w:line="240" w:lineRule="auto"/>
              <w:jc w:val="center"/>
              <w:rPr>
                <w:rFonts w:ascii="Verdana" w:hAnsi="Verdana" w:cs="Arial"/>
              </w:rPr>
            </w:pPr>
            <w:r w:rsidRPr="00D423D0">
              <w:rPr>
                <w:rFonts w:ascii="Verdana" w:hAnsi="Verdana" w:cs="Arial"/>
              </w:rPr>
              <w:t>Singleton/ NPT</w:t>
            </w:r>
          </w:p>
        </w:tc>
        <w:tc>
          <w:tcPr>
            <w:tcW w:w="3831" w:type="dxa"/>
            <w:tcBorders>
              <w:top w:val="single" w:color="auto" w:sz="4" w:space="0"/>
              <w:left w:val="single" w:color="auto" w:sz="8" w:space="0"/>
              <w:bottom w:val="single" w:color="auto" w:sz="4" w:space="0"/>
              <w:right w:val="single" w:color="auto" w:sz="4" w:space="0"/>
            </w:tcBorders>
            <w:shd w:val="clear" w:color="auto" w:fill="F7CAAC" w:themeFill="accent2" w:themeFillTint="66"/>
            <w:vAlign w:val="bottom"/>
          </w:tcPr>
          <w:p w:rsidRPr="00D423D0" w:rsidR="005C3622" w:rsidP="00627190" w:rsidRDefault="005C3622" w14:paraId="356ADE95" w14:textId="77777777">
            <w:pPr>
              <w:spacing w:before="40" w:after="40" w:line="240" w:lineRule="auto"/>
              <w:jc w:val="center"/>
              <w:rPr>
                <w:rFonts w:ascii="Verdana" w:hAnsi="Verdana" w:cs="Calibri"/>
                <w:color w:val="000000"/>
              </w:rPr>
            </w:pPr>
            <w:r w:rsidRPr="00D423D0">
              <w:rPr>
                <w:rFonts w:ascii="Verdana" w:hAnsi="Verdana" w:cs="Calibri"/>
                <w:color w:val="000000"/>
              </w:rPr>
              <w:t>Fracture Liaison Service Database report (FFFAP)</w:t>
            </w:r>
          </w:p>
          <w:p w:rsidRPr="00D423D0" w:rsidR="005C3622" w:rsidP="00627190" w:rsidRDefault="005C3622" w14:paraId="5FE9CF19" w14:textId="77777777">
            <w:pPr>
              <w:spacing w:before="40" w:after="40" w:line="240" w:lineRule="auto"/>
              <w:ind w:left="135"/>
              <w:jc w:val="center"/>
              <w:rPr>
                <w:rFonts w:ascii="Verdana" w:hAnsi="Verdana" w:cs="Arial"/>
              </w:rPr>
            </w:pPr>
          </w:p>
        </w:tc>
        <w:tc>
          <w:tcPr>
            <w:tcW w:w="1701" w:type="dxa"/>
            <w:tcBorders>
              <w:top w:val="single" w:color="auto" w:sz="4" w:space="0"/>
              <w:left w:val="single" w:color="auto" w:sz="4" w:space="0"/>
              <w:bottom w:val="single" w:color="auto" w:sz="4" w:space="0"/>
              <w:right w:val="single" w:color="auto" w:sz="8" w:space="0"/>
            </w:tcBorders>
            <w:shd w:val="clear" w:color="auto" w:fill="F4B083"/>
            <w:tcMar>
              <w:top w:w="0" w:type="dxa"/>
              <w:left w:w="108" w:type="dxa"/>
              <w:bottom w:w="0" w:type="dxa"/>
              <w:right w:w="108" w:type="dxa"/>
            </w:tcMar>
            <w:vAlign w:val="bottom"/>
          </w:tcPr>
          <w:p w:rsidRPr="00D423D0" w:rsidR="005C3622" w:rsidP="00627190" w:rsidRDefault="005C3622" w14:paraId="27BACB2C" w14:textId="77777777">
            <w:pPr>
              <w:spacing w:before="40" w:after="40" w:line="240" w:lineRule="auto"/>
              <w:jc w:val="center"/>
              <w:rPr>
                <w:rFonts w:ascii="Verdana" w:hAnsi="Verdana" w:cs="Arial"/>
              </w:rPr>
            </w:pPr>
            <w:r w:rsidRPr="00D423D0">
              <w:rPr>
                <w:rFonts w:ascii="Wingdings" w:hAnsi="Wingdings" w:eastAsia="Wingdings" w:cs="Wingdings"/>
              </w:rPr>
              <w:t>ü</w:t>
            </w:r>
          </w:p>
        </w:tc>
        <w:tc>
          <w:tcPr>
            <w:tcW w:w="1559" w:type="dxa"/>
            <w:tcBorders>
              <w:top w:val="single" w:color="auto" w:sz="4" w:space="0"/>
              <w:left w:val="single" w:color="auto" w:sz="4" w:space="0"/>
              <w:bottom w:val="single" w:color="auto" w:sz="4" w:space="0"/>
              <w:right w:val="single" w:color="auto" w:sz="8" w:space="0"/>
            </w:tcBorders>
            <w:shd w:val="clear" w:color="auto" w:fill="F7CAAC" w:themeFill="accent2" w:themeFillTint="66"/>
            <w:vAlign w:val="bottom"/>
          </w:tcPr>
          <w:p w:rsidRPr="00D423D0" w:rsidR="005C3622" w:rsidP="00627190" w:rsidRDefault="005C3622" w14:paraId="44112FB3" w14:textId="77777777">
            <w:pPr>
              <w:spacing w:before="40" w:after="40" w:line="240" w:lineRule="auto"/>
              <w:jc w:val="center"/>
              <w:rPr>
                <w:rFonts w:ascii="Verdana" w:hAnsi="Verdana" w:cs="Arial"/>
              </w:rPr>
            </w:pPr>
          </w:p>
        </w:tc>
      </w:tr>
      <w:tr w:rsidRPr="00D423D0" w:rsidR="005C3622" w:rsidTr="00B62E1C" w14:paraId="0BFF29DF" w14:textId="77777777">
        <w:trPr>
          <w:trHeight w:val="624" w:hRule="exact"/>
        </w:trPr>
        <w:tc>
          <w:tcPr>
            <w:tcW w:w="1369" w:type="dxa"/>
            <w:tcBorders>
              <w:top w:val="single" w:color="auto" w:sz="4" w:space="0"/>
              <w:left w:val="single" w:color="auto" w:sz="8" w:space="0"/>
              <w:bottom w:val="single" w:color="auto" w:sz="4" w:space="0"/>
              <w:right w:val="single" w:color="auto" w:sz="4" w:space="0"/>
            </w:tcBorders>
            <w:shd w:val="clear" w:color="auto" w:fill="F7CAAC" w:themeFill="accent2" w:themeFillTint="66"/>
            <w:tcMar>
              <w:top w:w="0" w:type="dxa"/>
              <w:left w:w="108" w:type="dxa"/>
              <w:bottom w:w="0" w:type="dxa"/>
              <w:right w:w="108" w:type="dxa"/>
            </w:tcMar>
            <w:vAlign w:val="bottom"/>
          </w:tcPr>
          <w:p w:rsidRPr="00D423D0" w:rsidR="005C3622" w:rsidP="00627190" w:rsidRDefault="005C3622" w14:paraId="0EAC752F" w14:textId="77777777">
            <w:pPr>
              <w:spacing w:before="40" w:after="40" w:line="240" w:lineRule="auto"/>
              <w:jc w:val="center"/>
              <w:rPr>
                <w:rFonts w:ascii="Verdana" w:hAnsi="Verdana" w:cs="Arial"/>
              </w:rPr>
            </w:pPr>
            <w:r w:rsidRPr="00D423D0">
              <w:rPr>
                <w:rFonts w:ascii="Verdana" w:hAnsi="Verdana" w:cs="Arial"/>
              </w:rPr>
              <w:t>Singleton/ NPT</w:t>
            </w:r>
          </w:p>
        </w:tc>
        <w:tc>
          <w:tcPr>
            <w:tcW w:w="3831" w:type="dxa"/>
            <w:tcBorders>
              <w:top w:val="single" w:color="auto" w:sz="4" w:space="0"/>
              <w:left w:val="single" w:color="auto" w:sz="8" w:space="0"/>
              <w:bottom w:val="single" w:color="auto" w:sz="4" w:space="0"/>
              <w:right w:val="single" w:color="auto" w:sz="4" w:space="0"/>
            </w:tcBorders>
            <w:shd w:val="clear" w:color="auto" w:fill="F7CAAC" w:themeFill="accent2" w:themeFillTint="66"/>
            <w:vAlign w:val="bottom"/>
          </w:tcPr>
          <w:p w:rsidRPr="00D423D0" w:rsidR="005C3622" w:rsidP="00627190" w:rsidRDefault="005C3622" w14:paraId="091854AF" w14:textId="77777777">
            <w:pPr>
              <w:spacing w:before="40" w:after="40" w:line="240" w:lineRule="auto"/>
              <w:jc w:val="center"/>
              <w:rPr>
                <w:rFonts w:ascii="Verdana" w:hAnsi="Verdana" w:cs="Calibri"/>
                <w:color w:val="000000"/>
              </w:rPr>
            </w:pPr>
            <w:r w:rsidRPr="00D423D0">
              <w:rPr>
                <w:rFonts w:ascii="Verdana" w:hAnsi="Verdana" w:cs="Calibri"/>
                <w:color w:val="000000"/>
              </w:rPr>
              <w:t>Fetal alcohol spectrum disorder</w:t>
            </w:r>
          </w:p>
          <w:p w:rsidRPr="00D423D0" w:rsidR="005C3622" w:rsidP="00627190" w:rsidRDefault="005C3622" w14:paraId="0575716E" w14:textId="77777777">
            <w:pPr>
              <w:spacing w:before="40" w:after="40" w:line="240" w:lineRule="auto"/>
              <w:ind w:left="135"/>
              <w:jc w:val="center"/>
              <w:rPr>
                <w:rFonts w:ascii="Verdana" w:hAnsi="Verdana" w:cs="Arial"/>
              </w:rPr>
            </w:pPr>
          </w:p>
        </w:tc>
        <w:tc>
          <w:tcPr>
            <w:tcW w:w="1701" w:type="dxa"/>
            <w:tcBorders>
              <w:top w:val="single" w:color="auto" w:sz="4" w:space="0"/>
              <w:left w:val="single" w:color="auto" w:sz="4" w:space="0"/>
              <w:bottom w:val="single" w:color="auto" w:sz="4" w:space="0"/>
              <w:right w:val="single" w:color="auto" w:sz="8" w:space="0"/>
            </w:tcBorders>
            <w:shd w:val="clear" w:color="auto" w:fill="F4B083"/>
            <w:tcMar>
              <w:top w:w="0" w:type="dxa"/>
              <w:left w:w="108" w:type="dxa"/>
              <w:bottom w:w="0" w:type="dxa"/>
              <w:right w:w="108" w:type="dxa"/>
            </w:tcMar>
            <w:vAlign w:val="bottom"/>
          </w:tcPr>
          <w:p w:rsidRPr="00D423D0" w:rsidR="005C3622" w:rsidP="00627190" w:rsidRDefault="005C3622" w14:paraId="058D30C0" w14:textId="77777777">
            <w:pPr>
              <w:spacing w:before="40" w:after="40" w:line="240" w:lineRule="auto"/>
              <w:jc w:val="center"/>
              <w:rPr>
                <w:rFonts w:ascii="Verdana" w:hAnsi="Verdana" w:cs="Arial"/>
              </w:rPr>
            </w:pPr>
            <w:r w:rsidRPr="00D423D0">
              <w:rPr>
                <w:rFonts w:ascii="Wingdings" w:hAnsi="Wingdings" w:eastAsia="Wingdings" w:cs="Wingdings"/>
              </w:rPr>
              <w:t>ü</w:t>
            </w:r>
          </w:p>
        </w:tc>
        <w:tc>
          <w:tcPr>
            <w:tcW w:w="1559" w:type="dxa"/>
            <w:tcBorders>
              <w:top w:val="single" w:color="auto" w:sz="4" w:space="0"/>
              <w:left w:val="single" w:color="auto" w:sz="4" w:space="0"/>
              <w:bottom w:val="single" w:color="auto" w:sz="4" w:space="0"/>
              <w:right w:val="single" w:color="auto" w:sz="8" w:space="0"/>
            </w:tcBorders>
            <w:shd w:val="clear" w:color="auto" w:fill="F7CAAC" w:themeFill="accent2" w:themeFillTint="66"/>
            <w:vAlign w:val="bottom"/>
          </w:tcPr>
          <w:p w:rsidRPr="00D423D0" w:rsidR="005C3622" w:rsidP="00627190" w:rsidRDefault="005C3622" w14:paraId="1493FA8A" w14:textId="77777777">
            <w:pPr>
              <w:spacing w:before="40" w:after="40" w:line="240" w:lineRule="auto"/>
              <w:jc w:val="center"/>
              <w:rPr>
                <w:rFonts w:ascii="Verdana" w:hAnsi="Verdana" w:cs="Arial"/>
              </w:rPr>
            </w:pPr>
          </w:p>
        </w:tc>
      </w:tr>
    </w:tbl>
    <w:p w:rsidRPr="0005350A" w:rsidR="005C3622" w:rsidP="005C3622" w:rsidRDefault="005C3622" w14:paraId="56F60A28" w14:textId="77777777">
      <w:pPr>
        <w:pStyle w:val="ListParagraph"/>
        <w:spacing w:after="0" w:line="240" w:lineRule="auto"/>
        <w:ind w:left="0"/>
        <w:jc w:val="right"/>
        <w:rPr>
          <w:rFonts w:ascii="Verdana" w:hAnsi="Verdana" w:cs="Arial"/>
          <w:bCs/>
          <w:sz w:val="16"/>
          <w:szCs w:val="16"/>
        </w:rPr>
      </w:pPr>
      <w:r>
        <w:rPr>
          <w:rFonts w:ascii="Verdana" w:hAnsi="Verdana" w:cs="Arial"/>
          <w:bCs/>
          <w:sz w:val="16"/>
          <w:szCs w:val="16"/>
        </w:rPr>
        <w:t>Table 2.</w:t>
      </w:r>
    </w:p>
    <w:p w:rsidR="005C3622" w:rsidP="005C3622" w:rsidRDefault="005C3622" w14:paraId="37F07893" w14:textId="77777777">
      <w:pPr>
        <w:pStyle w:val="ListParagraph"/>
        <w:spacing w:after="0" w:line="240" w:lineRule="auto"/>
        <w:ind w:left="0"/>
        <w:rPr>
          <w:rFonts w:ascii="Verdana" w:hAnsi="Verdana" w:cs="Arial"/>
          <w:bCs/>
          <w:sz w:val="16"/>
          <w:szCs w:val="16"/>
        </w:rPr>
      </w:pPr>
    </w:p>
    <w:p w:rsidRPr="005D2DEF" w:rsidR="005C3622" w:rsidP="00627190" w:rsidRDefault="005C3622" w14:paraId="1D43D717" w14:textId="77777777">
      <w:pPr>
        <w:pStyle w:val="ListParagraph"/>
        <w:numPr>
          <w:ilvl w:val="2"/>
          <w:numId w:val="15"/>
        </w:numPr>
        <w:spacing w:after="0" w:line="240" w:lineRule="auto"/>
        <w:rPr>
          <w:rFonts w:ascii="Verdana" w:hAnsi="Verdana" w:cs="Arial"/>
          <w:b/>
          <w:sz w:val="24"/>
          <w:szCs w:val="24"/>
        </w:rPr>
      </w:pPr>
      <w:r w:rsidRPr="005D2DEF">
        <w:rPr>
          <w:rFonts w:ascii="Verdana" w:hAnsi="Verdana" w:cs="Arial"/>
          <w:b/>
          <w:sz w:val="24"/>
          <w:szCs w:val="24"/>
        </w:rPr>
        <w:t>NCEPOD (National Confidential Enquiry in Patient Outcome and Death) Studies</w:t>
      </w:r>
    </w:p>
    <w:p w:rsidR="005C3622" w:rsidP="00627190" w:rsidRDefault="005C3622" w14:paraId="51303E66" w14:textId="77777777">
      <w:pPr>
        <w:spacing w:after="0" w:line="240" w:lineRule="auto"/>
        <w:rPr>
          <w:rFonts w:ascii="Verdana" w:hAnsi="Verdana" w:cs="Arial"/>
          <w:sz w:val="24"/>
          <w:szCs w:val="24"/>
        </w:rPr>
      </w:pPr>
      <w:bookmarkStart w:name="_Hlk181179915" w:id="0"/>
      <w:r>
        <w:rPr>
          <w:rFonts w:ascii="Verdana" w:hAnsi="Verdana" w:cs="Arial"/>
          <w:sz w:val="24"/>
          <w:szCs w:val="24"/>
        </w:rPr>
        <w:t>All required cases for both the Early Inflammatory Arthritis and the Acute Limb Ischaemia studies have been submitted.  Acute Illness in People with Learning Disability is in progress.</w:t>
      </w:r>
    </w:p>
    <w:p w:rsidRPr="00AA415F" w:rsidR="005C3622" w:rsidP="00627190" w:rsidRDefault="005C3622" w14:paraId="42D6BD33" w14:textId="77777777">
      <w:pPr>
        <w:spacing w:after="0" w:line="240" w:lineRule="auto"/>
        <w:rPr>
          <w:rFonts w:ascii="Verdana" w:hAnsi="Verdana" w:cs="Arial"/>
          <w:sz w:val="24"/>
          <w:szCs w:val="24"/>
        </w:rPr>
      </w:pPr>
    </w:p>
    <w:bookmarkEnd w:id="0"/>
    <w:p w:rsidRPr="00AA415F" w:rsidR="005C3622" w:rsidP="00627190" w:rsidRDefault="005C3622" w14:paraId="432527D1" w14:textId="77777777">
      <w:pPr>
        <w:spacing w:after="0" w:line="240" w:lineRule="auto"/>
        <w:rPr>
          <w:rFonts w:ascii="Verdana" w:hAnsi="Verdana" w:cs="Arial"/>
          <w:b/>
          <w:sz w:val="24"/>
          <w:szCs w:val="24"/>
        </w:rPr>
      </w:pPr>
      <w:r w:rsidRPr="00AA415F">
        <w:rPr>
          <w:rFonts w:ascii="Verdana" w:hAnsi="Verdana" w:cs="Arial"/>
          <w:b/>
          <w:sz w:val="24"/>
          <w:szCs w:val="24"/>
        </w:rPr>
        <w:t>3.2   Health Board Priority Topics (Level 2)</w:t>
      </w:r>
    </w:p>
    <w:p w:rsidRPr="00AA415F" w:rsidR="005C3622" w:rsidP="00627190" w:rsidRDefault="005C3622" w14:paraId="0375520C" w14:textId="5DFFB11F">
      <w:pPr>
        <w:spacing w:after="0" w:line="240" w:lineRule="auto"/>
        <w:rPr>
          <w:rFonts w:ascii="Verdana" w:hAnsi="Verdana" w:cs="Arial"/>
          <w:sz w:val="24"/>
          <w:szCs w:val="24"/>
        </w:rPr>
      </w:pPr>
      <w:r w:rsidRPr="00AA415F">
        <w:rPr>
          <w:rFonts w:ascii="Verdana" w:hAnsi="Verdana" w:cs="Arial"/>
          <w:sz w:val="24"/>
          <w:szCs w:val="24"/>
        </w:rPr>
        <w:t xml:space="preserve">A number of topics are identified by the Executive Medical Director’s Department in order to generate data for the health board and to support healthcare professionals in training to evidence participation in audit and quality improvement activities.  </w:t>
      </w:r>
    </w:p>
    <w:p w:rsidRPr="00AA415F" w:rsidR="005C3622" w:rsidP="00627190" w:rsidRDefault="005C3622" w14:paraId="46D95706" w14:textId="77777777">
      <w:pPr>
        <w:spacing w:after="0" w:line="240" w:lineRule="auto"/>
        <w:rPr>
          <w:rFonts w:ascii="Verdana" w:hAnsi="Verdana" w:cs="Arial"/>
          <w:sz w:val="24"/>
          <w:szCs w:val="24"/>
        </w:rPr>
      </w:pPr>
    </w:p>
    <w:p w:rsidR="005C3622" w:rsidP="00627190" w:rsidRDefault="005C3622" w14:paraId="1AEC51A8" w14:textId="77777777">
      <w:pPr>
        <w:spacing w:after="0" w:line="240" w:lineRule="auto"/>
        <w:rPr>
          <w:rFonts w:ascii="Verdana" w:hAnsi="Verdana" w:cs="Arial"/>
          <w:sz w:val="24"/>
          <w:szCs w:val="24"/>
        </w:rPr>
      </w:pPr>
      <w:r>
        <w:rPr>
          <w:rFonts w:ascii="Verdana" w:hAnsi="Verdana" w:cs="Arial"/>
          <w:sz w:val="24"/>
          <w:szCs w:val="24"/>
        </w:rPr>
        <w:t>P</w:t>
      </w:r>
      <w:r w:rsidRPr="0078036C">
        <w:rPr>
          <w:rFonts w:ascii="Verdana" w:hAnsi="Verdana" w:cs="Arial"/>
          <w:sz w:val="24"/>
          <w:szCs w:val="24"/>
        </w:rPr>
        <w:t xml:space="preserve">resentations on each of the Level 2 topics are scheduled into the COEG meetings regularly.  </w:t>
      </w:r>
      <w:r>
        <w:rPr>
          <w:rFonts w:ascii="Verdana" w:hAnsi="Verdana" w:cs="Arial"/>
          <w:sz w:val="24"/>
          <w:szCs w:val="24"/>
        </w:rPr>
        <w:t>With</w:t>
      </w:r>
      <w:r w:rsidRPr="0078036C">
        <w:rPr>
          <w:rFonts w:ascii="Verdana" w:hAnsi="Verdana" w:cs="Arial"/>
          <w:sz w:val="24"/>
          <w:szCs w:val="24"/>
        </w:rPr>
        <w:t xml:space="preserve"> the National Audit of Care in the Last Days of Life now running continuously, the topic </w:t>
      </w:r>
      <w:r>
        <w:rPr>
          <w:rFonts w:ascii="Verdana" w:hAnsi="Verdana" w:cs="Arial"/>
          <w:sz w:val="24"/>
          <w:szCs w:val="24"/>
        </w:rPr>
        <w:t>will focus on deaths within the Community.  Amendments to the audit tool are being progressed by the Clinical Lead.</w:t>
      </w:r>
      <w:r w:rsidRPr="0078036C">
        <w:rPr>
          <w:rFonts w:ascii="Verdana" w:hAnsi="Verdana" w:cs="Arial"/>
          <w:sz w:val="24"/>
          <w:szCs w:val="24"/>
        </w:rPr>
        <w:t xml:space="preserve"> </w:t>
      </w:r>
    </w:p>
    <w:p w:rsidRPr="0078036C" w:rsidR="005C3622" w:rsidP="00627190" w:rsidRDefault="005C3622" w14:paraId="770550A7" w14:textId="77777777">
      <w:pPr>
        <w:spacing w:after="0" w:line="240" w:lineRule="auto"/>
        <w:rPr>
          <w:rFonts w:ascii="Verdana" w:hAnsi="Verdana" w:cs="Arial"/>
          <w:sz w:val="24"/>
          <w:szCs w:val="24"/>
        </w:rPr>
      </w:pPr>
    </w:p>
    <w:p w:rsidR="005C3622" w:rsidP="00627190" w:rsidRDefault="005C3622" w14:paraId="21F40078" w14:textId="77777777">
      <w:pPr>
        <w:spacing w:after="0" w:line="240" w:lineRule="auto"/>
        <w:rPr>
          <w:rFonts w:ascii="Verdana" w:hAnsi="Verdana" w:cs="Arial"/>
          <w:sz w:val="24"/>
          <w:szCs w:val="24"/>
        </w:rPr>
      </w:pPr>
      <w:r w:rsidRPr="0078036C">
        <w:rPr>
          <w:rFonts w:ascii="Verdana" w:hAnsi="Verdana" w:cs="Arial"/>
          <w:sz w:val="24"/>
          <w:szCs w:val="24"/>
        </w:rPr>
        <w:t xml:space="preserve">The overarching Antimicrobial Stewardship topic </w:t>
      </w:r>
      <w:r>
        <w:rPr>
          <w:rFonts w:ascii="Verdana" w:hAnsi="Verdana" w:cs="Arial"/>
          <w:sz w:val="24"/>
          <w:szCs w:val="24"/>
        </w:rPr>
        <w:t>w</w:t>
      </w:r>
      <w:r w:rsidRPr="0078036C">
        <w:rPr>
          <w:rFonts w:ascii="Verdana" w:hAnsi="Verdana" w:cs="Arial"/>
          <w:sz w:val="24"/>
          <w:szCs w:val="24"/>
        </w:rPr>
        <w:t xml:space="preserve">as </w:t>
      </w:r>
      <w:r>
        <w:rPr>
          <w:rFonts w:ascii="Verdana" w:hAnsi="Verdana" w:cs="Arial"/>
          <w:sz w:val="24"/>
          <w:szCs w:val="24"/>
        </w:rPr>
        <w:t>p</w:t>
      </w:r>
      <w:r w:rsidRPr="0078036C">
        <w:rPr>
          <w:rFonts w:ascii="Verdana" w:hAnsi="Verdana" w:cs="Arial"/>
          <w:sz w:val="24"/>
          <w:szCs w:val="24"/>
        </w:rPr>
        <w:t xml:space="preserve">aused to run a </w:t>
      </w:r>
      <w:r>
        <w:rPr>
          <w:rFonts w:ascii="Verdana" w:hAnsi="Verdana" w:cs="Arial"/>
          <w:sz w:val="24"/>
          <w:szCs w:val="24"/>
        </w:rPr>
        <w:t xml:space="preserve">tailored audit tool specific to </w:t>
      </w:r>
      <w:r w:rsidRPr="0078036C">
        <w:rPr>
          <w:rFonts w:ascii="Verdana" w:hAnsi="Verdana" w:cs="Arial"/>
          <w:sz w:val="24"/>
          <w:szCs w:val="24"/>
        </w:rPr>
        <w:t>Hospital Acquired Pneumonia</w:t>
      </w:r>
      <w:r>
        <w:rPr>
          <w:rFonts w:ascii="Verdana" w:hAnsi="Verdana" w:cs="Arial"/>
          <w:sz w:val="24"/>
          <w:szCs w:val="24"/>
        </w:rPr>
        <w:t>.</w:t>
      </w:r>
    </w:p>
    <w:p w:rsidR="005C3622" w:rsidP="00627190" w:rsidRDefault="005C3622" w14:paraId="28C2C15B" w14:textId="77777777">
      <w:pPr>
        <w:spacing w:after="0" w:line="240" w:lineRule="auto"/>
        <w:rPr>
          <w:rFonts w:ascii="Verdana" w:hAnsi="Verdana" w:cs="Arial"/>
          <w:sz w:val="24"/>
          <w:szCs w:val="24"/>
        </w:rPr>
      </w:pPr>
    </w:p>
    <w:p w:rsidR="005C3622" w:rsidP="00627190" w:rsidRDefault="005C3622" w14:paraId="528077A8" w14:textId="77777777">
      <w:pPr>
        <w:spacing w:after="0" w:line="240" w:lineRule="auto"/>
        <w:rPr>
          <w:rFonts w:ascii="Verdana" w:hAnsi="Verdana" w:cs="Arial"/>
          <w:sz w:val="24"/>
          <w:szCs w:val="24"/>
        </w:rPr>
      </w:pPr>
      <w:r>
        <w:rPr>
          <w:rFonts w:ascii="Verdana" w:hAnsi="Verdana" w:cs="Arial"/>
          <w:sz w:val="24"/>
          <w:szCs w:val="24"/>
        </w:rPr>
        <w:t>Cognitive Impairment is currently running utilising the National Audit of Dementia dataset to boost the number of cases available for local analysis.</w:t>
      </w:r>
    </w:p>
    <w:p w:rsidR="005C3622" w:rsidP="00627190" w:rsidRDefault="005C3622" w14:paraId="257B3955" w14:textId="77777777">
      <w:pPr>
        <w:spacing w:after="0" w:line="240" w:lineRule="auto"/>
        <w:rPr>
          <w:rFonts w:ascii="Verdana" w:hAnsi="Verdana" w:cs="Arial"/>
          <w:sz w:val="24"/>
          <w:szCs w:val="24"/>
        </w:rPr>
      </w:pPr>
    </w:p>
    <w:p w:rsidR="005C3622" w:rsidP="00627190" w:rsidRDefault="005C3622" w14:paraId="0353286E" w14:textId="27E4D0DA">
      <w:pPr>
        <w:spacing w:after="0" w:line="240" w:lineRule="auto"/>
        <w:rPr>
          <w:rFonts w:ascii="Verdana" w:hAnsi="Verdana" w:cs="Arial"/>
          <w:sz w:val="24"/>
          <w:szCs w:val="24"/>
        </w:rPr>
      </w:pPr>
      <w:r>
        <w:rPr>
          <w:rFonts w:ascii="Verdana" w:hAnsi="Verdana" w:cs="Arial"/>
          <w:sz w:val="24"/>
          <w:szCs w:val="24"/>
        </w:rPr>
        <w:t xml:space="preserve">The All-Wales Decision Making and Consent Group and Welsh Risk Pool audit returns in 2026.  At the July </w:t>
      </w:r>
      <w:r w:rsidR="00421547">
        <w:rPr>
          <w:rFonts w:ascii="Verdana" w:hAnsi="Verdana" w:cs="Arial"/>
          <w:sz w:val="24"/>
          <w:szCs w:val="24"/>
        </w:rPr>
        <w:t xml:space="preserve">2025 </w:t>
      </w:r>
      <w:r>
        <w:rPr>
          <w:rFonts w:ascii="Verdana" w:hAnsi="Verdana" w:cs="Arial"/>
          <w:sz w:val="24"/>
          <w:szCs w:val="24"/>
        </w:rPr>
        <w:t xml:space="preserve">meeting, COEG endorsed an exercise to identify all procedure specific consent forms in use within </w:t>
      </w:r>
      <w:r w:rsidR="00421547">
        <w:rPr>
          <w:rFonts w:ascii="Verdana" w:hAnsi="Verdana" w:cs="Arial"/>
          <w:sz w:val="24"/>
          <w:szCs w:val="24"/>
        </w:rPr>
        <w:t>the health board</w:t>
      </w:r>
      <w:r>
        <w:rPr>
          <w:rFonts w:ascii="Verdana" w:hAnsi="Verdana" w:cs="Arial"/>
          <w:sz w:val="24"/>
          <w:szCs w:val="24"/>
        </w:rPr>
        <w:t xml:space="preserve"> to raise awareness of guidance and ensure that they meet minimum standards. </w:t>
      </w:r>
    </w:p>
    <w:p w:rsidR="005C3622" w:rsidP="00627190" w:rsidRDefault="005C3622" w14:paraId="2842C06E" w14:textId="77777777">
      <w:pPr>
        <w:spacing w:after="0" w:line="240" w:lineRule="auto"/>
        <w:rPr>
          <w:rFonts w:ascii="Verdana" w:hAnsi="Verdana" w:cs="Arial"/>
          <w:sz w:val="24"/>
          <w:szCs w:val="24"/>
        </w:rPr>
      </w:pPr>
    </w:p>
    <w:p w:rsidR="005C3622" w:rsidP="00627190" w:rsidRDefault="005C3622" w14:paraId="23DD05D8" w14:textId="77777777">
      <w:pPr>
        <w:spacing w:after="0" w:line="240" w:lineRule="auto"/>
        <w:rPr>
          <w:rFonts w:ascii="Verdana" w:hAnsi="Verdana" w:cs="Arial"/>
          <w:sz w:val="24"/>
          <w:szCs w:val="24"/>
        </w:rPr>
      </w:pPr>
      <w:r>
        <w:rPr>
          <w:rFonts w:ascii="Verdana" w:hAnsi="Verdana" w:cs="Arial"/>
          <w:sz w:val="24"/>
          <w:szCs w:val="24"/>
        </w:rPr>
        <w:t>Resuscitation Services have added to the dataset for Do Not Attempt Resuscitation (DNACPR) to incorporate mental capacity in line with all-Wales discussions.</w:t>
      </w:r>
    </w:p>
    <w:p w:rsidR="005C3622" w:rsidP="00627190" w:rsidRDefault="005C3622" w14:paraId="7135FDB1" w14:textId="77777777">
      <w:pPr>
        <w:spacing w:after="0" w:line="240" w:lineRule="auto"/>
        <w:rPr>
          <w:rFonts w:ascii="Verdana" w:hAnsi="Verdana" w:cs="Arial"/>
          <w:sz w:val="24"/>
          <w:szCs w:val="24"/>
        </w:rPr>
      </w:pPr>
    </w:p>
    <w:p w:rsidR="005C3622" w:rsidP="00627190" w:rsidRDefault="005C3622" w14:paraId="3F52616B" w14:textId="3DAC03E1">
      <w:pPr>
        <w:spacing w:after="0" w:line="240" w:lineRule="auto"/>
        <w:rPr>
          <w:rFonts w:ascii="Verdana" w:hAnsi="Verdana" w:cs="Arial"/>
          <w:sz w:val="24"/>
          <w:szCs w:val="24"/>
        </w:rPr>
      </w:pPr>
      <w:r>
        <w:rPr>
          <w:rFonts w:ascii="Verdana" w:hAnsi="Verdana" w:cs="Arial"/>
          <w:sz w:val="24"/>
          <w:szCs w:val="24"/>
        </w:rPr>
        <w:t xml:space="preserve">Re-audit of </w:t>
      </w:r>
      <w:r w:rsidRPr="00685B6E">
        <w:rPr>
          <w:rFonts w:ascii="Verdana" w:hAnsi="Verdana" w:cs="Arial"/>
          <w:sz w:val="24"/>
          <w:szCs w:val="24"/>
        </w:rPr>
        <w:t xml:space="preserve">Use of Chaperones data was presented at </w:t>
      </w:r>
      <w:r>
        <w:rPr>
          <w:rFonts w:ascii="Verdana" w:hAnsi="Verdana" w:cs="Arial"/>
          <w:sz w:val="24"/>
          <w:szCs w:val="24"/>
        </w:rPr>
        <w:t xml:space="preserve">the </w:t>
      </w:r>
      <w:r w:rsidRPr="00685B6E">
        <w:rPr>
          <w:rFonts w:ascii="Verdana" w:hAnsi="Verdana" w:cs="Arial"/>
          <w:sz w:val="24"/>
          <w:szCs w:val="24"/>
        </w:rPr>
        <w:t>COEG in July</w:t>
      </w:r>
      <w:r w:rsidR="00421547">
        <w:rPr>
          <w:rFonts w:ascii="Verdana" w:hAnsi="Verdana" w:cs="Arial"/>
          <w:sz w:val="24"/>
          <w:szCs w:val="24"/>
        </w:rPr>
        <w:t xml:space="preserve"> 2025</w:t>
      </w:r>
      <w:r w:rsidRPr="00685B6E">
        <w:rPr>
          <w:rFonts w:ascii="Verdana" w:hAnsi="Verdana" w:cs="Arial"/>
          <w:sz w:val="24"/>
          <w:szCs w:val="24"/>
        </w:rPr>
        <w:t xml:space="preserve">.  Service Groups were asked to share the results within their areas for discussion and progress improvement plans through their governance structures.  They will be </w:t>
      </w:r>
      <w:r>
        <w:rPr>
          <w:rFonts w:ascii="Verdana" w:hAnsi="Verdana" w:cs="Arial"/>
          <w:sz w:val="24"/>
          <w:szCs w:val="24"/>
        </w:rPr>
        <w:t>a</w:t>
      </w:r>
      <w:r w:rsidRPr="00685B6E">
        <w:rPr>
          <w:rFonts w:ascii="Verdana" w:hAnsi="Verdana" w:cs="Arial"/>
          <w:sz w:val="24"/>
          <w:szCs w:val="24"/>
        </w:rPr>
        <w:t xml:space="preserve">sked to update on progress with action plans as part of their routine summaries to </w:t>
      </w:r>
      <w:r>
        <w:rPr>
          <w:rFonts w:ascii="Verdana" w:hAnsi="Verdana" w:cs="Arial"/>
          <w:sz w:val="24"/>
          <w:szCs w:val="24"/>
        </w:rPr>
        <w:t xml:space="preserve">the </w:t>
      </w:r>
      <w:r w:rsidRPr="00685B6E">
        <w:rPr>
          <w:rFonts w:ascii="Verdana" w:hAnsi="Verdana" w:cs="Arial"/>
          <w:sz w:val="24"/>
          <w:szCs w:val="24"/>
        </w:rPr>
        <w:t>COEG</w:t>
      </w:r>
      <w:r>
        <w:rPr>
          <w:rFonts w:ascii="Verdana" w:hAnsi="Verdana" w:cs="Arial"/>
          <w:sz w:val="24"/>
          <w:szCs w:val="24"/>
        </w:rPr>
        <w:t>.</w:t>
      </w:r>
    </w:p>
    <w:p w:rsidRPr="00685B6E" w:rsidR="005C3622" w:rsidP="00627190" w:rsidRDefault="005C3622" w14:paraId="567011EC" w14:textId="77777777">
      <w:pPr>
        <w:spacing w:after="0" w:line="240" w:lineRule="auto"/>
        <w:rPr>
          <w:rFonts w:ascii="Verdana" w:hAnsi="Verdana" w:cs="Arial"/>
          <w:sz w:val="24"/>
          <w:szCs w:val="24"/>
        </w:rPr>
      </w:pPr>
    </w:p>
    <w:p w:rsidRPr="00422F47" w:rsidR="005C3622" w:rsidP="00627190" w:rsidRDefault="005C3622" w14:paraId="246C7296" w14:textId="77777777">
      <w:pPr>
        <w:spacing w:after="0" w:line="240" w:lineRule="auto"/>
        <w:rPr>
          <w:rFonts w:ascii="Verdana" w:hAnsi="Verdana" w:cs="Arial"/>
          <w:sz w:val="24"/>
          <w:szCs w:val="24"/>
        </w:rPr>
      </w:pPr>
      <w:r>
        <w:rPr>
          <w:rFonts w:ascii="Verdana" w:hAnsi="Verdana" w:cs="Arial"/>
          <w:sz w:val="24"/>
          <w:szCs w:val="24"/>
        </w:rPr>
        <w:t>Figure 1. below provides an overview of progress to date;</w:t>
      </w:r>
    </w:p>
    <w:p w:rsidRPr="00AA415F" w:rsidR="005C3622" w:rsidP="005C3622" w:rsidRDefault="005C3622" w14:paraId="6F74B4E3" w14:textId="77777777">
      <w:pPr>
        <w:spacing w:after="0" w:line="240" w:lineRule="auto"/>
        <w:rPr>
          <w:rFonts w:ascii="Verdana" w:hAnsi="Verdana" w:cs="Arial"/>
          <w:sz w:val="24"/>
          <w:szCs w:val="24"/>
        </w:rPr>
      </w:pPr>
      <w:r>
        <w:rPr>
          <w:rFonts w:ascii="Verdana" w:hAnsi="Verdana" w:cs="Arial"/>
          <w:noProof/>
        </w:rPr>
        <w:drawing>
          <wp:inline distT="0" distB="0" distL="0" distR="0" wp14:anchorId="11C713B3" wp14:editId="1D4B7705">
            <wp:extent cx="5731510" cy="4013835"/>
            <wp:effectExtent l="0" t="0" r="2540" b="5715"/>
            <wp:docPr id="1674351277" name="Picture 3" descr="A diagram of a health 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351277" name="Picture 3" descr="A diagram of a health board&#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5731510" cy="4013835"/>
                    </a:xfrm>
                    <a:prstGeom prst="rect">
                      <a:avLst/>
                    </a:prstGeom>
                  </pic:spPr>
                </pic:pic>
              </a:graphicData>
            </a:graphic>
          </wp:inline>
        </w:drawing>
      </w:r>
    </w:p>
    <w:p w:rsidRPr="00422F47" w:rsidR="005C3622" w:rsidP="005C3622" w:rsidRDefault="005C3622" w14:paraId="6B4C64D8" w14:textId="77777777">
      <w:pPr>
        <w:spacing w:after="0" w:line="240" w:lineRule="auto"/>
        <w:jc w:val="right"/>
        <w:rPr>
          <w:rFonts w:ascii="Verdana" w:hAnsi="Verdana" w:cs="Arial"/>
          <w:sz w:val="16"/>
          <w:szCs w:val="16"/>
        </w:rPr>
      </w:pPr>
      <w:r>
        <w:rPr>
          <w:rFonts w:ascii="Verdana" w:hAnsi="Verdana" w:cs="Arial"/>
          <w:sz w:val="16"/>
          <w:szCs w:val="16"/>
        </w:rPr>
        <w:t>Fig. 1</w:t>
      </w:r>
    </w:p>
    <w:p w:rsidRPr="00AA415F" w:rsidR="005C3622" w:rsidP="005C3622" w:rsidRDefault="005C3622" w14:paraId="6CC5A063" w14:textId="77777777">
      <w:pPr>
        <w:spacing w:after="0" w:line="240" w:lineRule="auto"/>
        <w:rPr>
          <w:rFonts w:ascii="Verdana" w:hAnsi="Verdana" w:cs="Arial"/>
          <w:sz w:val="24"/>
          <w:szCs w:val="24"/>
        </w:rPr>
      </w:pPr>
    </w:p>
    <w:p w:rsidRPr="00AA415F" w:rsidR="005C3622" w:rsidP="005C3622" w:rsidRDefault="005C3622" w14:paraId="74A6E1C9" w14:textId="77777777">
      <w:pPr>
        <w:pStyle w:val="ListParagraph"/>
        <w:spacing w:after="0" w:line="240" w:lineRule="auto"/>
        <w:ind w:left="0"/>
        <w:rPr>
          <w:rFonts w:ascii="Verdana" w:hAnsi="Verdana" w:cs="Arial"/>
          <w:b/>
          <w:sz w:val="24"/>
          <w:szCs w:val="24"/>
        </w:rPr>
      </w:pPr>
      <w:r w:rsidRPr="00AA415F">
        <w:rPr>
          <w:rFonts w:ascii="Verdana" w:hAnsi="Verdana" w:cs="Arial"/>
          <w:b/>
          <w:sz w:val="24"/>
          <w:szCs w:val="24"/>
        </w:rPr>
        <w:t>3.3   Service Delivery Group and Department Plans (Level 3 and Level 4)</w:t>
      </w:r>
    </w:p>
    <w:p w:rsidRPr="00AA415F" w:rsidR="005C3622" w:rsidP="005C3622" w:rsidRDefault="005C3622" w14:paraId="4130C48B" w14:textId="2215B393">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Service Delivery Groups now present on a number of key agenda items on a rota basis using a uniform </w:t>
      </w:r>
      <w:r>
        <w:rPr>
          <w:rFonts w:ascii="Verdana" w:hAnsi="Verdana" w:cs="Arial"/>
          <w:sz w:val="24"/>
          <w:szCs w:val="24"/>
        </w:rPr>
        <w:t>template. Changeover in management of the Singleton/N</w:t>
      </w:r>
      <w:r w:rsidR="00C171E8">
        <w:rPr>
          <w:rFonts w:ascii="Verdana" w:hAnsi="Verdana" w:cs="Arial"/>
          <w:sz w:val="24"/>
          <w:szCs w:val="24"/>
        </w:rPr>
        <w:t>eath Port Talbot</w:t>
      </w:r>
      <w:r>
        <w:rPr>
          <w:rFonts w:ascii="Verdana" w:hAnsi="Verdana" w:cs="Arial"/>
          <w:sz w:val="24"/>
          <w:szCs w:val="24"/>
        </w:rPr>
        <w:t xml:space="preserve"> Service Group means they </w:t>
      </w:r>
      <w:r w:rsidR="009C4B85">
        <w:rPr>
          <w:rFonts w:ascii="Verdana" w:hAnsi="Verdana" w:cs="Arial"/>
          <w:sz w:val="24"/>
          <w:szCs w:val="24"/>
        </w:rPr>
        <w:t xml:space="preserve">are yet to present to COEG and support is being provided to populate and prepare </w:t>
      </w:r>
      <w:r w:rsidR="00E5377C">
        <w:rPr>
          <w:rFonts w:ascii="Verdana" w:hAnsi="Verdana" w:cs="Arial"/>
          <w:sz w:val="24"/>
          <w:szCs w:val="24"/>
        </w:rPr>
        <w:t>for the first presentation</w:t>
      </w:r>
      <w:r w:rsidR="00B8492E">
        <w:rPr>
          <w:rFonts w:ascii="Verdana" w:hAnsi="Verdana" w:cs="Arial"/>
          <w:sz w:val="24"/>
          <w:szCs w:val="24"/>
        </w:rPr>
        <w:t>.</w:t>
      </w:r>
    </w:p>
    <w:p w:rsidRPr="00AA415F" w:rsidR="005C3622" w:rsidP="005C3622" w:rsidRDefault="005C3622" w14:paraId="06F0F153" w14:textId="77777777">
      <w:pPr>
        <w:pStyle w:val="ListParagraph"/>
        <w:spacing w:after="0" w:line="240" w:lineRule="auto"/>
        <w:ind w:left="0"/>
        <w:rPr>
          <w:rFonts w:ascii="Verdana" w:hAnsi="Verdana" w:cs="Arial"/>
          <w:sz w:val="24"/>
          <w:szCs w:val="24"/>
        </w:rPr>
      </w:pPr>
    </w:p>
    <w:p w:rsidR="005C3622" w:rsidP="005C3622" w:rsidRDefault="005C3622" w14:paraId="6466B50C" w14:textId="77777777">
      <w:pPr>
        <w:pStyle w:val="ListParagraph"/>
        <w:spacing w:after="0" w:line="240" w:lineRule="auto"/>
        <w:ind w:left="0"/>
        <w:rPr>
          <w:rFonts w:ascii="Verdana" w:hAnsi="Verdana" w:cs="Arial"/>
          <w:sz w:val="24"/>
          <w:szCs w:val="24"/>
        </w:rPr>
      </w:pPr>
      <w:r>
        <w:rPr>
          <w:rFonts w:ascii="Verdana" w:hAnsi="Verdana" w:cs="Arial"/>
          <w:sz w:val="24"/>
          <w:szCs w:val="24"/>
        </w:rPr>
        <w:t xml:space="preserve">A new COEG dashboard has replaced Hub Pages created to support the Service Groups and goes further in pulling together in one place, the number of actions required for each area.  It provides direct access to the relevant individual records.  It reports on Audit Hierarchy Levels 1-5, responses to national guidance/publications and participation in NCEPOD studies. </w:t>
      </w:r>
    </w:p>
    <w:p w:rsidRPr="00AA415F" w:rsidR="005C3622" w:rsidP="005C3622" w:rsidRDefault="005C3622" w14:paraId="533C7A87" w14:textId="77777777">
      <w:pPr>
        <w:pStyle w:val="ListParagraph"/>
        <w:spacing w:after="0" w:line="240" w:lineRule="auto"/>
        <w:ind w:left="0"/>
        <w:rPr>
          <w:rFonts w:ascii="Verdana" w:hAnsi="Verdana" w:cs="Arial"/>
          <w:sz w:val="24"/>
          <w:szCs w:val="24"/>
        </w:rPr>
      </w:pPr>
    </w:p>
    <w:p w:rsidR="005C3622" w:rsidP="005C3622" w:rsidRDefault="005C3622" w14:paraId="52357FD5" w14:textId="77777777">
      <w:pPr>
        <w:pStyle w:val="ListParagraph"/>
        <w:spacing w:after="0" w:line="240" w:lineRule="auto"/>
        <w:ind w:left="0"/>
        <w:rPr>
          <w:rFonts w:ascii="Verdana" w:hAnsi="Verdana" w:cs="Arial"/>
          <w:sz w:val="24"/>
          <w:szCs w:val="24"/>
        </w:rPr>
      </w:pPr>
      <w:r>
        <w:rPr>
          <w:rFonts w:ascii="Verdana" w:hAnsi="Verdana" w:cs="Arial"/>
          <w:sz w:val="24"/>
          <w:szCs w:val="24"/>
        </w:rPr>
        <w:t>Table 3. below provides an overview of the current status of plans, Service Delivery Group;</w:t>
      </w:r>
    </w:p>
    <w:p w:rsidR="005C3622" w:rsidP="005C3622" w:rsidRDefault="005C3622" w14:paraId="6975F2B5" w14:textId="77777777">
      <w:pPr>
        <w:pStyle w:val="ListParagraph"/>
        <w:spacing w:after="0" w:line="240" w:lineRule="auto"/>
        <w:ind w:left="0"/>
        <w:rPr>
          <w:rFonts w:ascii="Verdana" w:hAnsi="Verdana" w:cs="Arial"/>
          <w:sz w:val="24"/>
          <w:szCs w:val="24"/>
        </w:rPr>
      </w:pPr>
    </w:p>
    <w:tbl>
      <w:tblPr>
        <w:tblStyle w:val="TableGrid"/>
        <w:tblW w:w="9067" w:type="dxa"/>
        <w:tblLook w:val="04A0" w:firstRow="1" w:lastRow="0" w:firstColumn="1" w:lastColumn="0" w:noHBand="0" w:noVBand="1"/>
      </w:tblPr>
      <w:tblGrid>
        <w:gridCol w:w="4826"/>
        <w:gridCol w:w="1406"/>
        <w:gridCol w:w="1418"/>
        <w:gridCol w:w="1417"/>
      </w:tblGrid>
      <w:tr w:rsidRPr="0008648B" w:rsidR="005C3622" w:rsidTr="00B62E1C" w14:paraId="56CA6128" w14:textId="77777777">
        <w:trPr>
          <w:trHeight w:val="327"/>
        </w:trPr>
        <w:tc>
          <w:tcPr>
            <w:tcW w:w="4957" w:type="dxa"/>
            <w:vMerge w:val="restart"/>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6CECEBE8" w14:textId="77777777">
            <w:pPr>
              <w:spacing w:before="40" w:after="40"/>
              <w:rPr>
                <w:rFonts w:ascii="Verdana" w:hAnsi="Verdana" w:cs="Arial"/>
                <w:b/>
                <w:sz w:val="24"/>
                <w:szCs w:val="24"/>
              </w:rPr>
            </w:pPr>
            <w:r w:rsidRPr="00E5377C">
              <w:rPr>
                <w:rFonts w:ascii="Verdana" w:hAnsi="Verdana" w:cs="Arial"/>
                <w:b/>
                <w:sz w:val="24"/>
                <w:szCs w:val="24"/>
              </w:rPr>
              <w:t>Service Delivery Group</w:t>
            </w:r>
          </w:p>
        </w:tc>
        <w:tc>
          <w:tcPr>
            <w:tcW w:w="4110" w:type="dxa"/>
            <w:gridSpan w:val="3"/>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58232189" w14:textId="77777777">
            <w:pPr>
              <w:spacing w:before="40" w:after="40"/>
              <w:jc w:val="center"/>
              <w:rPr>
                <w:rFonts w:ascii="Verdana" w:hAnsi="Verdana" w:cs="Arial"/>
                <w:b/>
                <w:sz w:val="24"/>
                <w:szCs w:val="24"/>
              </w:rPr>
            </w:pPr>
            <w:r w:rsidRPr="00E5377C">
              <w:rPr>
                <w:rFonts w:ascii="Verdana" w:hAnsi="Verdana" w:cs="Arial"/>
                <w:b/>
                <w:sz w:val="24"/>
                <w:szCs w:val="24"/>
              </w:rPr>
              <w:t>Current Completion Rates</w:t>
            </w:r>
          </w:p>
        </w:tc>
      </w:tr>
      <w:tr w:rsidRPr="0008648B" w:rsidR="005C3622" w:rsidTr="00B62E1C" w14:paraId="5BCCFE3E" w14:textId="77777777">
        <w:tc>
          <w:tcPr>
            <w:tcW w:w="4957" w:type="dxa"/>
            <w:vMerge/>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2CFE13F3" w14:textId="77777777">
            <w:pPr>
              <w:spacing w:before="40" w:after="40"/>
              <w:rPr>
                <w:rFonts w:ascii="Verdana" w:hAnsi="Verdana" w:cs="Arial"/>
                <w:b/>
                <w:sz w:val="24"/>
                <w:szCs w:val="24"/>
              </w:rPr>
            </w:pPr>
          </w:p>
        </w:tc>
        <w:tc>
          <w:tcPr>
            <w:tcW w:w="1274"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2A5011A4" w14:textId="77777777">
            <w:pPr>
              <w:spacing w:before="40" w:after="40"/>
              <w:jc w:val="center"/>
              <w:rPr>
                <w:rFonts w:ascii="Verdana" w:hAnsi="Verdana" w:cs="Arial"/>
                <w:b/>
                <w:sz w:val="24"/>
                <w:szCs w:val="24"/>
              </w:rPr>
            </w:pPr>
            <w:r w:rsidRPr="00E5377C">
              <w:rPr>
                <w:rFonts w:ascii="Verdana" w:hAnsi="Verdana" w:cs="Arial"/>
                <w:b/>
                <w:sz w:val="24"/>
                <w:szCs w:val="24"/>
              </w:rPr>
              <w:t>2022/23</w:t>
            </w:r>
          </w:p>
        </w:tc>
        <w:tc>
          <w:tcPr>
            <w:tcW w:w="1419"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5CC19B8A" w14:textId="77777777">
            <w:pPr>
              <w:spacing w:before="40" w:after="40"/>
              <w:jc w:val="center"/>
              <w:rPr>
                <w:rFonts w:ascii="Verdana" w:hAnsi="Verdana" w:cs="Arial"/>
                <w:b/>
                <w:sz w:val="24"/>
                <w:szCs w:val="24"/>
              </w:rPr>
            </w:pPr>
            <w:r w:rsidRPr="00E5377C">
              <w:rPr>
                <w:rFonts w:ascii="Verdana" w:hAnsi="Verdana" w:cs="Arial"/>
                <w:b/>
                <w:sz w:val="24"/>
                <w:szCs w:val="24"/>
              </w:rPr>
              <w:t>2023/24</w:t>
            </w:r>
          </w:p>
        </w:tc>
        <w:tc>
          <w:tcPr>
            <w:tcW w:w="141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0A78EA9B" w14:textId="77777777">
            <w:pPr>
              <w:spacing w:before="40" w:after="40"/>
              <w:jc w:val="center"/>
              <w:rPr>
                <w:rFonts w:ascii="Verdana" w:hAnsi="Verdana" w:cs="Arial"/>
                <w:b/>
                <w:sz w:val="24"/>
                <w:szCs w:val="24"/>
              </w:rPr>
            </w:pPr>
            <w:r w:rsidRPr="00E5377C">
              <w:rPr>
                <w:rFonts w:ascii="Verdana" w:hAnsi="Verdana" w:cs="Arial"/>
                <w:b/>
                <w:sz w:val="24"/>
                <w:szCs w:val="24"/>
              </w:rPr>
              <w:t>2024/26</w:t>
            </w:r>
          </w:p>
        </w:tc>
      </w:tr>
      <w:tr w:rsidRPr="0008648B" w:rsidR="005C3622" w:rsidTr="00B62E1C" w14:paraId="72E3FF07"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62428ABB" w14:textId="77777777">
            <w:pPr>
              <w:spacing w:before="40" w:after="40"/>
              <w:rPr>
                <w:rFonts w:ascii="Verdana" w:hAnsi="Verdana" w:cs="Arial"/>
                <w:sz w:val="24"/>
                <w:szCs w:val="24"/>
              </w:rPr>
            </w:pPr>
            <w:r w:rsidRPr="00E5377C">
              <w:rPr>
                <w:rFonts w:ascii="Verdana" w:hAnsi="Verdana" w:cs="Arial"/>
                <w:sz w:val="24"/>
                <w:szCs w:val="24"/>
              </w:rPr>
              <w:t>Mental Health &amp; Learning Disabilities</w:t>
            </w:r>
          </w:p>
        </w:tc>
        <w:tc>
          <w:tcPr>
            <w:tcW w:w="1274" w:type="dxa"/>
            <w:tcBorders>
              <w:top w:val="single" w:color="auto" w:sz="4" w:space="0"/>
              <w:left w:val="single" w:color="auto" w:sz="4" w:space="0"/>
              <w:bottom w:val="single" w:color="auto" w:sz="4" w:space="0"/>
              <w:right w:val="single" w:color="auto" w:sz="4" w:space="0"/>
            </w:tcBorders>
            <w:shd w:val="clear" w:color="auto" w:fill="70AD47" w:themeFill="accent6"/>
            <w:vAlign w:val="center"/>
            <w:hideMark/>
          </w:tcPr>
          <w:p w:rsidRPr="00E5377C" w:rsidR="005C3622" w:rsidP="00E5377C" w:rsidRDefault="005C3622" w14:paraId="2DD10B97" w14:textId="77777777">
            <w:pPr>
              <w:spacing w:before="40" w:after="40"/>
              <w:jc w:val="center"/>
              <w:rPr>
                <w:rFonts w:ascii="Verdana" w:hAnsi="Verdana" w:cs="Arial"/>
                <w:sz w:val="24"/>
                <w:szCs w:val="24"/>
              </w:rPr>
            </w:pPr>
            <w:r w:rsidRPr="00E5377C">
              <w:rPr>
                <w:rFonts w:ascii="Verdana" w:hAnsi="Verdana" w:cs="Arial"/>
                <w:sz w:val="24"/>
                <w:szCs w:val="24"/>
              </w:rPr>
              <w:t>12 (100%)</w:t>
            </w:r>
          </w:p>
        </w:tc>
        <w:tc>
          <w:tcPr>
            <w:tcW w:w="1419" w:type="dxa"/>
            <w:tcBorders>
              <w:top w:val="single" w:color="auto" w:sz="4" w:space="0"/>
              <w:left w:val="single" w:color="auto" w:sz="4" w:space="0"/>
              <w:bottom w:val="single" w:color="auto" w:sz="4" w:space="0"/>
              <w:right w:val="single" w:color="auto" w:sz="4" w:space="0"/>
            </w:tcBorders>
            <w:shd w:val="clear" w:color="auto" w:fill="70AD47" w:themeFill="accent6"/>
            <w:vAlign w:val="center"/>
            <w:hideMark/>
          </w:tcPr>
          <w:p w:rsidRPr="00E5377C" w:rsidR="005C3622" w:rsidP="00E5377C" w:rsidRDefault="005C3622" w14:paraId="47B669A9" w14:textId="77777777">
            <w:pPr>
              <w:spacing w:before="40" w:after="40"/>
              <w:jc w:val="center"/>
              <w:rPr>
                <w:rFonts w:ascii="Verdana" w:hAnsi="Verdana" w:cs="Arial"/>
                <w:sz w:val="24"/>
                <w:szCs w:val="24"/>
              </w:rPr>
            </w:pPr>
            <w:r w:rsidRPr="00E5377C">
              <w:rPr>
                <w:rFonts w:ascii="Verdana" w:hAnsi="Verdana" w:cs="Arial"/>
                <w:sz w:val="24"/>
                <w:szCs w:val="24"/>
              </w:rPr>
              <w:t>14 (100%)</w:t>
            </w:r>
          </w:p>
        </w:tc>
        <w:tc>
          <w:tcPr>
            <w:tcW w:w="141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3C004F03" w14:textId="77777777">
            <w:pPr>
              <w:spacing w:before="40" w:after="40"/>
              <w:jc w:val="center"/>
              <w:rPr>
                <w:rFonts w:ascii="Verdana" w:hAnsi="Verdana" w:cs="Arial"/>
                <w:sz w:val="24"/>
                <w:szCs w:val="24"/>
              </w:rPr>
            </w:pPr>
            <w:r w:rsidRPr="00E5377C">
              <w:rPr>
                <w:rFonts w:ascii="Verdana" w:hAnsi="Verdana" w:cs="Arial"/>
                <w:sz w:val="24"/>
                <w:szCs w:val="24"/>
              </w:rPr>
              <w:t>5 (50%)</w:t>
            </w:r>
          </w:p>
        </w:tc>
      </w:tr>
      <w:tr w:rsidRPr="0008648B" w:rsidR="005C3622" w:rsidTr="00B62E1C" w14:paraId="2DF429DF"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2FBBA0B0" w14:textId="77777777">
            <w:pPr>
              <w:spacing w:before="40" w:after="40"/>
              <w:rPr>
                <w:rFonts w:ascii="Verdana" w:hAnsi="Verdana" w:cs="Arial"/>
                <w:sz w:val="24"/>
                <w:szCs w:val="24"/>
              </w:rPr>
            </w:pPr>
            <w:r w:rsidRPr="00E5377C">
              <w:rPr>
                <w:rFonts w:ascii="Verdana" w:hAnsi="Verdana" w:cs="Arial"/>
                <w:sz w:val="24"/>
                <w:szCs w:val="24"/>
              </w:rPr>
              <w:t>Morriston</w:t>
            </w:r>
          </w:p>
        </w:tc>
        <w:tc>
          <w:tcPr>
            <w:tcW w:w="1274" w:type="dxa"/>
            <w:tcBorders>
              <w:top w:val="single" w:color="auto" w:sz="4" w:space="0"/>
              <w:left w:val="single" w:color="auto" w:sz="4" w:space="0"/>
              <w:bottom w:val="single" w:color="auto" w:sz="4" w:space="0"/>
              <w:right w:val="single" w:color="auto" w:sz="4" w:space="0"/>
            </w:tcBorders>
            <w:shd w:val="clear" w:color="auto" w:fill="70AD47" w:themeFill="accent6"/>
            <w:vAlign w:val="center"/>
            <w:hideMark/>
          </w:tcPr>
          <w:p w:rsidRPr="00E5377C" w:rsidR="005C3622" w:rsidP="00E5377C" w:rsidRDefault="005C3622" w14:paraId="4C103E34" w14:textId="77777777">
            <w:pPr>
              <w:spacing w:before="40" w:after="40"/>
              <w:jc w:val="center"/>
              <w:rPr>
                <w:rFonts w:ascii="Verdana" w:hAnsi="Verdana" w:cs="Arial"/>
                <w:sz w:val="24"/>
                <w:szCs w:val="24"/>
              </w:rPr>
            </w:pPr>
            <w:r w:rsidRPr="00E5377C">
              <w:rPr>
                <w:rFonts w:ascii="Verdana" w:hAnsi="Verdana" w:cs="Arial"/>
                <w:sz w:val="24"/>
                <w:szCs w:val="24"/>
              </w:rPr>
              <w:t>56 (100%)</w:t>
            </w:r>
          </w:p>
        </w:tc>
        <w:tc>
          <w:tcPr>
            <w:tcW w:w="1419"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262F288F" w14:textId="77777777">
            <w:pPr>
              <w:spacing w:before="40" w:after="40"/>
              <w:jc w:val="center"/>
              <w:rPr>
                <w:rFonts w:ascii="Verdana" w:hAnsi="Verdana" w:cs="Arial"/>
                <w:sz w:val="24"/>
                <w:szCs w:val="24"/>
              </w:rPr>
            </w:pPr>
            <w:r w:rsidRPr="00E5377C">
              <w:rPr>
                <w:rFonts w:ascii="Verdana" w:hAnsi="Verdana" w:cs="Arial"/>
                <w:sz w:val="24"/>
                <w:szCs w:val="24"/>
              </w:rPr>
              <w:t>43 (82.7%)</w:t>
            </w:r>
          </w:p>
        </w:tc>
        <w:tc>
          <w:tcPr>
            <w:tcW w:w="141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7A33BD5A" w14:textId="77777777">
            <w:pPr>
              <w:spacing w:before="40" w:after="40"/>
              <w:jc w:val="center"/>
              <w:rPr>
                <w:rFonts w:ascii="Verdana" w:hAnsi="Verdana" w:cs="Arial"/>
                <w:sz w:val="24"/>
                <w:szCs w:val="24"/>
              </w:rPr>
            </w:pPr>
            <w:r w:rsidRPr="00E5377C">
              <w:rPr>
                <w:rFonts w:ascii="Verdana" w:hAnsi="Verdana" w:cs="Arial"/>
                <w:sz w:val="24"/>
                <w:szCs w:val="24"/>
              </w:rPr>
              <w:t>7 (20%)</w:t>
            </w:r>
          </w:p>
        </w:tc>
      </w:tr>
      <w:tr w:rsidRPr="0008648B" w:rsidR="005C3622" w:rsidTr="00B62E1C" w14:paraId="59B7CCF9"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0AF71360" w14:textId="77777777">
            <w:pPr>
              <w:spacing w:before="40" w:after="40"/>
              <w:rPr>
                <w:rFonts w:ascii="Verdana" w:hAnsi="Verdana" w:cs="Arial"/>
                <w:sz w:val="24"/>
                <w:szCs w:val="24"/>
              </w:rPr>
            </w:pPr>
            <w:r w:rsidRPr="00E5377C">
              <w:rPr>
                <w:rFonts w:ascii="Verdana" w:hAnsi="Verdana" w:cs="Arial"/>
                <w:sz w:val="24"/>
                <w:szCs w:val="24"/>
              </w:rPr>
              <w:t>Primary Care, Community &amp; Therapies</w:t>
            </w:r>
          </w:p>
        </w:tc>
        <w:tc>
          <w:tcPr>
            <w:tcW w:w="1274" w:type="dxa"/>
            <w:tcBorders>
              <w:top w:val="single" w:color="auto" w:sz="4" w:space="0"/>
              <w:left w:val="single" w:color="auto" w:sz="4" w:space="0"/>
              <w:bottom w:val="single" w:color="auto" w:sz="4" w:space="0"/>
              <w:right w:val="single" w:color="auto" w:sz="4" w:space="0"/>
            </w:tcBorders>
            <w:shd w:val="clear" w:color="auto" w:fill="70AD47" w:themeFill="accent6"/>
            <w:vAlign w:val="center"/>
            <w:hideMark/>
          </w:tcPr>
          <w:p w:rsidRPr="00E5377C" w:rsidR="005C3622" w:rsidP="00E5377C" w:rsidRDefault="005C3622" w14:paraId="43AF08AA" w14:textId="77777777">
            <w:pPr>
              <w:spacing w:before="40" w:after="40"/>
              <w:jc w:val="center"/>
              <w:rPr>
                <w:rFonts w:ascii="Verdana" w:hAnsi="Verdana" w:cs="Arial"/>
                <w:sz w:val="24"/>
                <w:szCs w:val="24"/>
              </w:rPr>
            </w:pPr>
            <w:r w:rsidRPr="00E5377C">
              <w:rPr>
                <w:rFonts w:ascii="Verdana" w:hAnsi="Verdana" w:cs="Arial"/>
                <w:sz w:val="24"/>
                <w:szCs w:val="24"/>
              </w:rPr>
              <w:t>11 (100%)</w:t>
            </w:r>
          </w:p>
        </w:tc>
        <w:tc>
          <w:tcPr>
            <w:tcW w:w="1419" w:type="dxa"/>
            <w:tcBorders>
              <w:top w:val="single" w:color="auto" w:sz="4" w:space="0"/>
              <w:left w:val="single" w:color="auto" w:sz="4" w:space="0"/>
              <w:bottom w:val="single" w:color="auto" w:sz="4" w:space="0"/>
              <w:right w:val="single" w:color="auto" w:sz="4" w:space="0"/>
            </w:tcBorders>
            <w:shd w:val="clear" w:color="auto" w:fill="70AD47" w:themeFill="accent6"/>
            <w:vAlign w:val="center"/>
            <w:hideMark/>
          </w:tcPr>
          <w:p w:rsidRPr="00E5377C" w:rsidR="005C3622" w:rsidP="00E5377C" w:rsidRDefault="005C3622" w14:paraId="2CEC43D7" w14:textId="77777777">
            <w:pPr>
              <w:spacing w:before="40" w:after="40"/>
              <w:jc w:val="center"/>
              <w:rPr>
                <w:rFonts w:ascii="Verdana" w:hAnsi="Verdana" w:cs="Arial"/>
                <w:sz w:val="24"/>
                <w:szCs w:val="24"/>
              </w:rPr>
            </w:pPr>
            <w:r w:rsidRPr="00E5377C">
              <w:rPr>
                <w:rFonts w:ascii="Verdana" w:hAnsi="Verdana" w:cs="Arial"/>
                <w:sz w:val="24"/>
                <w:szCs w:val="24"/>
              </w:rPr>
              <w:t>15 (100%)</w:t>
            </w:r>
          </w:p>
        </w:tc>
        <w:tc>
          <w:tcPr>
            <w:tcW w:w="141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7EF36006" w14:textId="77777777">
            <w:pPr>
              <w:spacing w:before="40" w:after="40"/>
              <w:jc w:val="center"/>
              <w:rPr>
                <w:rFonts w:ascii="Verdana" w:hAnsi="Verdana" w:cs="Arial"/>
                <w:sz w:val="24"/>
                <w:szCs w:val="24"/>
              </w:rPr>
            </w:pPr>
            <w:r w:rsidRPr="00E5377C">
              <w:rPr>
                <w:rFonts w:ascii="Verdana" w:hAnsi="Verdana" w:cs="Arial"/>
                <w:sz w:val="24"/>
                <w:szCs w:val="24"/>
              </w:rPr>
              <w:t>10 (47.6%)</w:t>
            </w:r>
          </w:p>
        </w:tc>
      </w:tr>
      <w:tr w:rsidRPr="0008648B" w:rsidR="005C3622" w:rsidTr="00B62E1C" w14:paraId="611F40A6"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7B3F63F7" w14:textId="77777777">
            <w:pPr>
              <w:spacing w:before="40" w:after="40"/>
              <w:rPr>
                <w:rFonts w:ascii="Verdana" w:hAnsi="Verdana" w:cs="Arial"/>
                <w:sz w:val="24"/>
                <w:szCs w:val="24"/>
              </w:rPr>
            </w:pPr>
            <w:r w:rsidRPr="00E5377C">
              <w:rPr>
                <w:rFonts w:ascii="Verdana" w:hAnsi="Verdana" w:cs="Arial"/>
                <w:sz w:val="24"/>
                <w:szCs w:val="24"/>
              </w:rPr>
              <w:t>Singleton and Neath Port Talbot</w:t>
            </w:r>
          </w:p>
        </w:tc>
        <w:tc>
          <w:tcPr>
            <w:tcW w:w="1274"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49EAF011" w14:textId="77777777">
            <w:pPr>
              <w:spacing w:before="40" w:after="40"/>
              <w:jc w:val="center"/>
              <w:rPr>
                <w:rFonts w:ascii="Verdana" w:hAnsi="Verdana" w:cs="Arial"/>
                <w:sz w:val="24"/>
                <w:szCs w:val="24"/>
              </w:rPr>
            </w:pPr>
            <w:r w:rsidRPr="00E5377C">
              <w:rPr>
                <w:rFonts w:ascii="Verdana" w:hAnsi="Verdana" w:cs="Arial"/>
                <w:sz w:val="24"/>
                <w:szCs w:val="24"/>
              </w:rPr>
              <w:t>17(78%)</w:t>
            </w:r>
          </w:p>
        </w:tc>
        <w:tc>
          <w:tcPr>
            <w:tcW w:w="1419"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5508A766" w14:textId="77777777">
            <w:pPr>
              <w:spacing w:before="40" w:after="40"/>
              <w:jc w:val="center"/>
              <w:rPr>
                <w:rFonts w:ascii="Verdana" w:hAnsi="Verdana" w:cs="Arial"/>
                <w:sz w:val="24"/>
                <w:szCs w:val="24"/>
              </w:rPr>
            </w:pPr>
            <w:r w:rsidRPr="00E5377C">
              <w:rPr>
                <w:rFonts w:ascii="Verdana" w:hAnsi="Verdana" w:cs="Arial"/>
                <w:sz w:val="24"/>
                <w:szCs w:val="24"/>
              </w:rPr>
              <w:t>12 (70.6%)</w:t>
            </w:r>
          </w:p>
        </w:tc>
        <w:tc>
          <w:tcPr>
            <w:tcW w:w="141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480ACB1F" w14:textId="77777777">
            <w:pPr>
              <w:spacing w:before="40" w:after="40"/>
              <w:jc w:val="center"/>
              <w:rPr>
                <w:rFonts w:ascii="Verdana" w:hAnsi="Verdana" w:cs="Arial"/>
                <w:sz w:val="24"/>
                <w:szCs w:val="24"/>
              </w:rPr>
            </w:pPr>
            <w:r w:rsidRPr="00E5377C">
              <w:rPr>
                <w:rFonts w:ascii="Verdana" w:hAnsi="Verdana" w:cs="Arial"/>
                <w:sz w:val="24"/>
                <w:szCs w:val="24"/>
              </w:rPr>
              <w:t>1 (5.3%)</w:t>
            </w:r>
          </w:p>
        </w:tc>
      </w:tr>
      <w:tr w:rsidRPr="0008648B" w:rsidR="005C3622" w:rsidTr="00B62E1C" w14:paraId="26246DF9"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06FFF8B9" w14:textId="77777777">
            <w:pPr>
              <w:spacing w:before="40" w:after="40"/>
              <w:rPr>
                <w:rFonts w:ascii="Verdana" w:hAnsi="Verdana" w:cs="Arial"/>
                <w:b/>
                <w:sz w:val="24"/>
                <w:szCs w:val="24"/>
              </w:rPr>
            </w:pPr>
            <w:r w:rsidRPr="00E5377C">
              <w:rPr>
                <w:rFonts w:ascii="Verdana" w:hAnsi="Verdana" w:cs="Arial"/>
                <w:b/>
                <w:sz w:val="24"/>
                <w:szCs w:val="24"/>
              </w:rPr>
              <w:t>Total %</w:t>
            </w:r>
          </w:p>
        </w:tc>
        <w:tc>
          <w:tcPr>
            <w:tcW w:w="1274"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24F59193" w14:textId="77777777">
            <w:pPr>
              <w:spacing w:before="40" w:after="40"/>
              <w:jc w:val="center"/>
              <w:rPr>
                <w:rFonts w:ascii="Verdana" w:hAnsi="Verdana" w:cs="Arial"/>
                <w:b/>
                <w:sz w:val="24"/>
                <w:szCs w:val="24"/>
              </w:rPr>
            </w:pPr>
            <w:r w:rsidRPr="00E5377C">
              <w:rPr>
                <w:rFonts w:ascii="Verdana" w:hAnsi="Verdana" w:cs="Arial"/>
                <w:b/>
                <w:sz w:val="24"/>
                <w:szCs w:val="24"/>
              </w:rPr>
              <w:t>(96%)</w:t>
            </w:r>
          </w:p>
        </w:tc>
        <w:tc>
          <w:tcPr>
            <w:tcW w:w="1419"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7BDE6900" w14:textId="77777777">
            <w:pPr>
              <w:spacing w:before="40" w:after="40"/>
              <w:jc w:val="center"/>
              <w:rPr>
                <w:rFonts w:ascii="Verdana" w:hAnsi="Verdana" w:cs="Arial"/>
                <w:b/>
                <w:sz w:val="24"/>
                <w:szCs w:val="24"/>
              </w:rPr>
            </w:pPr>
            <w:r w:rsidRPr="00E5377C">
              <w:rPr>
                <w:rFonts w:ascii="Verdana" w:hAnsi="Verdana" w:cs="Arial"/>
                <w:b/>
                <w:sz w:val="24"/>
                <w:szCs w:val="24"/>
              </w:rPr>
              <w:t>(85.7%)</w:t>
            </w:r>
          </w:p>
        </w:tc>
        <w:tc>
          <w:tcPr>
            <w:tcW w:w="1417" w:type="dxa"/>
            <w:tcBorders>
              <w:top w:val="single" w:color="auto" w:sz="4" w:space="0"/>
              <w:left w:val="single" w:color="auto" w:sz="4" w:space="0"/>
              <w:bottom w:val="single" w:color="auto" w:sz="4" w:space="0"/>
              <w:right w:val="single" w:color="auto" w:sz="4" w:space="0"/>
            </w:tcBorders>
            <w:vAlign w:val="center"/>
            <w:hideMark/>
          </w:tcPr>
          <w:p w:rsidRPr="00E5377C" w:rsidR="005C3622" w:rsidP="00E5377C" w:rsidRDefault="005C3622" w14:paraId="1E6F1279" w14:textId="77777777">
            <w:pPr>
              <w:spacing w:before="40" w:after="40"/>
              <w:jc w:val="center"/>
              <w:rPr>
                <w:rFonts w:ascii="Verdana" w:hAnsi="Verdana" w:cs="Arial"/>
                <w:b/>
                <w:sz w:val="24"/>
                <w:szCs w:val="24"/>
              </w:rPr>
            </w:pPr>
            <w:r w:rsidRPr="00E5377C">
              <w:rPr>
                <w:rFonts w:ascii="Verdana" w:hAnsi="Verdana" w:cs="Arial"/>
                <w:b/>
                <w:sz w:val="24"/>
                <w:szCs w:val="24"/>
              </w:rPr>
              <w:t>(29.5%)</w:t>
            </w:r>
          </w:p>
        </w:tc>
      </w:tr>
    </w:tbl>
    <w:p w:rsidRPr="00DB6E2B" w:rsidR="005C3622" w:rsidP="005C3622" w:rsidRDefault="005C3622" w14:paraId="5E9B9DE8" w14:textId="77777777">
      <w:pPr>
        <w:spacing w:after="0" w:line="240" w:lineRule="auto"/>
        <w:jc w:val="right"/>
        <w:rPr>
          <w:rFonts w:ascii="Verdana" w:hAnsi="Verdana" w:cs="Arial"/>
          <w:sz w:val="16"/>
          <w:szCs w:val="16"/>
        </w:rPr>
      </w:pPr>
      <w:r w:rsidRPr="00DB6E2B">
        <w:rPr>
          <w:rFonts w:ascii="Verdana" w:hAnsi="Verdana" w:cs="Arial"/>
          <w:sz w:val="16"/>
          <w:szCs w:val="16"/>
        </w:rPr>
        <w:t>Table 3.</w:t>
      </w:r>
    </w:p>
    <w:p w:rsidRPr="00F2282C" w:rsidR="005C3622" w:rsidP="00E91C20" w:rsidRDefault="005C3622" w14:paraId="5BC3981A" w14:textId="77777777">
      <w:pPr>
        <w:pStyle w:val="ListParagraph"/>
        <w:numPr>
          <w:ilvl w:val="1"/>
          <w:numId w:val="16"/>
        </w:numPr>
        <w:spacing w:after="0" w:line="240" w:lineRule="auto"/>
        <w:rPr>
          <w:rFonts w:ascii="Verdana" w:hAnsi="Verdana" w:cs="Arial"/>
          <w:b/>
          <w:sz w:val="24"/>
          <w:szCs w:val="24"/>
        </w:rPr>
      </w:pPr>
      <w:r w:rsidRPr="00F2282C">
        <w:rPr>
          <w:rFonts w:ascii="Verdana" w:hAnsi="Verdana" w:cs="Arial"/>
          <w:b/>
          <w:sz w:val="24"/>
          <w:szCs w:val="24"/>
        </w:rPr>
        <w:t>Emergent Necessary Ad-hoc Topics (Level 5)</w:t>
      </w:r>
    </w:p>
    <w:p w:rsidRPr="0078036C" w:rsidR="005C3622" w:rsidP="00E91C20" w:rsidRDefault="005C3622" w14:paraId="79AF16E7" w14:textId="77777777">
      <w:pPr>
        <w:spacing w:after="0" w:line="240" w:lineRule="auto"/>
        <w:rPr>
          <w:rFonts w:ascii="Verdana" w:hAnsi="Verdana" w:cs="Arial"/>
          <w:sz w:val="24"/>
          <w:szCs w:val="24"/>
        </w:rPr>
      </w:pPr>
      <w:r w:rsidRPr="0078036C">
        <w:rPr>
          <w:rFonts w:ascii="Verdana" w:hAnsi="Verdana" w:cs="Arial"/>
          <w:sz w:val="24"/>
          <w:szCs w:val="24"/>
        </w:rPr>
        <w:t xml:space="preserve">Service Delivery Groups and Departments/Specialties are able to add audit </w:t>
      </w:r>
      <w:r>
        <w:rPr>
          <w:rFonts w:ascii="Verdana" w:hAnsi="Verdana" w:cs="Arial"/>
          <w:sz w:val="24"/>
          <w:szCs w:val="24"/>
        </w:rPr>
        <w:t xml:space="preserve">topics to the programme </w:t>
      </w:r>
      <w:r w:rsidRPr="0078036C">
        <w:rPr>
          <w:rFonts w:ascii="Verdana" w:hAnsi="Verdana" w:cs="Arial"/>
          <w:sz w:val="24"/>
          <w:szCs w:val="24"/>
        </w:rPr>
        <w:t xml:space="preserve">as needed.  These include Medical Student topics that cannot be pre-planned, additional regional/national projects not included on the Level 1 list.  </w:t>
      </w:r>
    </w:p>
    <w:p w:rsidRPr="00AA415F" w:rsidR="005C3622" w:rsidP="00E91C20" w:rsidRDefault="005C3622" w14:paraId="4D0E869E" w14:textId="77777777">
      <w:pPr>
        <w:spacing w:after="0" w:line="240" w:lineRule="auto"/>
        <w:rPr>
          <w:rFonts w:ascii="Verdana" w:hAnsi="Verdana" w:cs="Arial"/>
          <w:sz w:val="24"/>
          <w:szCs w:val="24"/>
        </w:rPr>
      </w:pPr>
    </w:p>
    <w:p w:rsidRPr="00AA415F" w:rsidR="005C3622" w:rsidP="00E91C20" w:rsidRDefault="005C3622" w14:paraId="414F280D" w14:textId="77777777">
      <w:pPr>
        <w:pStyle w:val="ListParagraph"/>
        <w:numPr>
          <w:ilvl w:val="1"/>
          <w:numId w:val="16"/>
        </w:numPr>
        <w:spacing w:after="0" w:line="240" w:lineRule="auto"/>
        <w:rPr>
          <w:rFonts w:ascii="Verdana" w:hAnsi="Verdana" w:cs="Arial"/>
          <w:b/>
          <w:bCs/>
          <w:sz w:val="24"/>
          <w:szCs w:val="24"/>
        </w:rPr>
      </w:pPr>
      <w:r w:rsidRPr="00AA415F">
        <w:rPr>
          <w:rFonts w:ascii="Verdana" w:hAnsi="Verdana" w:cs="Arial"/>
          <w:b/>
          <w:bCs/>
          <w:sz w:val="24"/>
          <w:szCs w:val="24"/>
        </w:rPr>
        <w:t xml:space="preserve">     Deep Dives to COEG</w:t>
      </w:r>
    </w:p>
    <w:p w:rsidRPr="00AA415F" w:rsidR="005C3622" w:rsidP="00E91C20" w:rsidRDefault="005C3622" w14:paraId="14C04D99" w14:textId="77777777">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Audit leads are invited to COEG meetings to provide focus presentations </w:t>
      </w:r>
      <w:r>
        <w:rPr>
          <w:rFonts w:ascii="Verdana" w:hAnsi="Verdana" w:cs="Arial"/>
          <w:sz w:val="24"/>
          <w:szCs w:val="24"/>
        </w:rPr>
        <w:t xml:space="preserve">and updates </w:t>
      </w:r>
      <w:r w:rsidRPr="00AA415F">
        <w:rPr>
          <w:rFonts w:ascii="Verdana" w:hAnsi="Verdana" w:cs="Arial"/>
          <w:sz w:val="24"/>
          <w:szCs w:val="24"/>
        </w:rPr>
        <w:t xml:space="preserve">on topics which </w:t>
      </w:r>
      <w:r>
        <w:rPr>
          <w:rFonts w:ascii="Verdana" w:hAnsi="Verdana" w:cs="Arial"/>
          <w:sz w:val="24"/>
          <w:szCs w:val="24"/>
        </w:rPr>
        <w:t>support</w:t>
      </w:r>
      <w:r w:rsidRPr="00AA415F">
        <w:rPr>
          <w:rFonts w:ascii="Verdana" w:hAnsi="Verdana" w:cs="Arial"/>
          <w:sz w:val="24"/>
          <w:szCs w:val="24"/>
        </w:rPr>
        <w:t xml:space="preserve"> learning for the organisation and/or require improvement in service delivery. </w:t>
      </w:r>
    </w:p>
    <w:p w:rsidRPr="00AA415F" w:rsidR="005C3622" w:rsidP="00E91C20" w:rsidRDefault="005C3622" w14:paraId="306D9603" w14:textId="77777777">
      <w:pPr>
        <w:pStyle w:val="ListParagraph"/>
        <w:spacing w:after="0" w:line="240" w:lineRule="auto"/>
        <w:ind w:left="0"/>
        <w:rPr>
          <w:rFonts w:ascii="Verdana" w:hAnsi="Verdana" w:cs="Arial"/>
          <w:sz w:val="24"/>
          <w:szCs w:val="24"/>
        </w:rPr>
      </w:pPr>
    </w:p>
    <w:p w:rsidR="005C3622" w:rsidP="00E91C20" w:rsidRDefault="005C3622" w14:paraId="7720CA1A" w14:textId="77ECC346">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For the </w:t>
      </w:r>
      <w:r>
        <w:rPr>
          <w:rFonts w:ascii="Verdana" w:hAnsi="Verdana" w:cs="Arial"/>
          <w:sz w:val="24"/>
          <w:szCs w:val="24"/>
        </w:rPr>
        <w:t xml:space="preserve">June </w:t>
      </w:r>
      <w:r w:rsidR="00E5377C">
        <w:rPr>
          <w:rFonts w:ascii="Verdana" w:hAnsi="Verdana" w:cs="Arial"/>
          <w:sz w:val="24"/>
          <w:szCs w:val="24"/>
        </w:rPr>
        <w:t xml:space="preserve">2025 </w:t>
      </w:r>
      <w:r>
        <w:rPr>
          <w:rFonts w:ascii="Verdana" w:hAnsi="Verdana" w:cs="Arial"/>
          <w:sz w:val="24"/>
          <w:szCs w:val="24"/>
        </w:rPr>
        <w:t xml:space="preserve">and July </w:t>
      </w:r>
      <w:r w:rsidR="00E5377C">
        <w:rPr>
          <w:rFonts w:ascii="Verdana" w:hAnsi="Verdana" w:cs="Arial"/>
          <w:sz w:val="24"/>
          <w:szCs w:val="24"/>
        </w:rPr>
        <w:t xml:space="preserve">2025 </w:t>
      </w:r>
      <w:r w:rsidRPr="00AA415F">
        <w:rPr>
          <w:rFonts w:ascii="Verdana" w:hAnsi="Verdana" w:cs="Arial"/>
          <w:sz w:val="24"/>
          <w:szCs w:val="24"/>
        </w:rPr>
        <w:t xml:space="preserve">meetings, </w:t>
      </w:r>
      <w:r>
        <w:rPr>
          <w:rFonts w:ascii="Verdana" w:hAnsi="Verdana" w:cs="Arial"/>
          <w:sz w:val="24"/>
          <w:szCs w:val="24"/>
        </w:rPr>
        <w:t>these focus presentations were;</w:t>
      </w:r>
    </w:p>
    <w:p w:rsidR="005C3622" w:rsidP="00E91C20" w:rsidRDefault="005C3622" w14:paraId="64F10B04" w14:textId="77777777">
      <w:pPr>
        <w:pStyle w:val="ListParagraph"/>
        <w:numPr>
          <w:ilvl w:val="0"/>
          <w:numId w:val="19"/>
        </w:numPr>
        <w:spacing w:after="0" w:line="240" w:lineRule="auto"/>
        <w:rPr>
          <w:rFonts w:ascii="Verdana" w:hAnsi="Verdana" w:cs="Arial"/>
          <w:sz w:val="24"/>
          <w:szCs w:val="24"/>
        </w:rPr>
      </w:pPr>
      <w:r>
        <w:rPr>
          <w:rFonts w:ascii="Verdana" w:hAnsi="Verdana" w:cs="Arial"/>
          <w:sz w:val="24"/>
          <w:szCs w:val="24"/>
        </w:rPr>
        <w:t>Update on</w:t>
      </w:r>
      <w:r w:rsidRPr="00467497">
        <w:rPr>
          <w:rFonts w:ascii="Verdana" w:hAnsi="Verdana" w:cs="Arial"/>
          <w:sz w:val="24"/>
          <w:szCs w:val="24"/>
        </w:rPr>
        <w:t xml:space="preserve"> progress with the </w:t>
      </w:r>
      <w:r>
        <w:rPr>
          <w:rFonts w:ascii="Verdana" w:hAnsi="Verdana" w:cs="Arial"/>
          <w:sz w:val="24"/>
          <w:szCs w:val="24"/>
        </w:rPr>
        <w:t xml:space="preserve">Level 1 topic </w:t>
      </w:r>
      <w:r w:rsidRPr="00467497">
        <w:rPr>
          <w:rFonts w:ascii="Verdana" w:hAnsi="Verdana" w:cs="Arial"/>
          <w:sz w:val="24"/>
          <w:szCs w:val="24"/>
        </w:rPr>
        <w:t xml:space="preserve">National Audit of Care at the End-of-Life (NACEL), following the issues </w:t>
      </w:r>
      <w:r>
        <w:rPr>
          <w:rFonts w:ascii="Verdana" w:hAnsi="Verdana" w:cs="Arial"/>
          <w:sz w:val="24"/>
          <w:szCs w:val="24"/>
        </w:rPr>
        <w:t xml:space="preserve">with data submission </w:t>
      </w:r>
      <w:r w:rsidRPr="00467497">
        <w:rPr>
          <w:rFonts w:ascii="Verdana" w:hAnsi="Verdana" w:cs="Arial"/>
          <w:sz w:val="24"/>
          <w:szCs w:val="24"/>
        </w:rPr>
        <w:t>highlighted in the previous report</w:t>
      </w:r>
      <w:r>
        <w:rPr>
          <w:rFonts w:ascii="Verdana" w:hAnsi="Verdana" w:cs="Arial"/>
          <w:sz w:val="24"/>
          <w:szCs w:val="24"/>
        </w:rPr>
        <w:t xml:space="preserve"> </w:t>
      </w:r>
    </w:p>
    <w:p w:rsidR="005C3622" w:rsidP="00E91C20" w:rsidRDefault="005C3622" w14:paraId="0E408FE4" w14:textId="77777777">
      <w:pPr>
        <w:pStyle w:val="ListParagraph"/>
        <w:numPr>
          <w:ilvl w:val="0"/>
          <w:numId w:val="19"/>
        </w:numPr>
        <w:spacing w:after="0" w:line="240" w:lineRule="auto"/>
        <w:rPr>
          <w:rFonts w:ascii="Verdana" w:hAnsi="Verdana" w:cs="Arial"/>
          <w:sz w:val="24"/>
          <w:szCs w:val="24"/>
        </w:rPr>
      </w:pPr>
      <w:r>
        <w:rPr>
          <w:rFonts w:ascii="Verdana" w:hAnsi="Verdana" w:cs="Arial"/>
          <w:sz w:val="24"/>
          <w:szCs w:val="24"/>
        </w:rPr>
        <w:t>Presentation on the Level 1 Children and Young People Asthma project covering key performance criteria and suggested improvement actions</w:t>
      </w:r>
    </w:p>
    <w:p w:rsidRPr="00AA415F" w:rsidR="005C3622" w:rsidP="00E91C20" w:rsidRDefault="005C3622" w14:paraId="5DDCE5D5" w14:textId="77777777">
      <w:pPr>
        <w:pStyle w:val="ListParagraph"/>
        <w:numPr>
          <w:ilvl w:val="0"/>
          <w:numId w:val="19"/>
        </w:numPr>
        <w:spacing w:after="0" w:line="240" w:lineRule="auto"/>
        <w:rPr>
          <w:rFonts w:ascii="Verdana" w:hAnsi="Verdana" w:cs="Arial"/>
          <w:sz w:val="24"/>
          <w:szCs w:val="24"/>
        </w:rPr>
      </w:pPr>
      <w:r w:rsidRPr="0078036C">
        <w:rPr>
          <w:rFonts w:ascii="Verdana" w:hAnsi="Verdana" w:cs="Arial"/>
          <w:sz w:val="24"/>
          <w:szCs w:val="24"/>
        </w:rPr>
        <w:t xml:space="preserve">Summary presentation of data received from the </w:t>
      </w:r>
      <w:r>
        <w:rPr>
          <w:rFonts w:ascii="Verdana" w:hAnsi="Verdana" w:cs="Arial"/>
          <w:sz w:val="24"/>
          <w:szCs w:val="24"/>
        </w:rPr>
        <w:t>L</w:t>
      </w:r>
      <w:r w:rsidRPr="0078036C">
        <w:rPr>
          <w:rFonts w:ascii="Verdana" w:hAnsi="Verdana" w:cs="Arial"/>
          <w:sz w:val="24"/>
          <w:szCs w:val="24"/>
        </w:rPr>
        <w:t xml:space="preserve">evel 2 ‘Use of Chaperones </w:t>
      </w:r>
      <w:r>
        <w:rPr>
          <w:rFonts w:ascii="Verdana" w:hAnsi="Verdana" w:cs="Arial"/>
          <w:sz w:val="24"/>
          <w:szCs w:val="24"/>
        </w:rPr>
        <w:t>Re-Audit</w:t>
      </w:r>
      <w:r w:rsidRPr="0078036C">
        <w:rPr>
          <w:rFonts w:ascii="Verdana" w:hAnsi="Verdana" w:cs="Arial"/>
          <w:sz w:val="24"/>
          <w:szCs w:val="24"/>
        </w:rPr>
        <w:t xml:space="preserve">’ </w:t>
      </w:r>
      <w:r>
        <w:rPr>
          <w:rFonts w:ascii="Verdana" w:hAnsi="Verdana" w:cs="Arial"/>
          <w:sz w:val="24"/>
          <w:szCs w:val="24"/>
        </w:rPr>
        <w:t>to support Service Delivery Groups in formulating improvement plans</w:t>
      </w:r>
    </w:p>
    <w:p w:rsidR="005C3622" w:rsidP="00E91C20" w:rsidRDefault="005C3622" w14:paraId="7E6A0B92" w14:textId="77777777">
      <w:pPr>
        <w:pStyle w:val="ListParagraph"/>
        <w:numPr>
          <w:ilvl w:val="0"/>
          <w:numId w:val="18"/>
        </w:numPr>
        <w:spacing w:after="0" w:line="240" w:lineRule="auto"/>
        <w:rPr>
          <w:rFonts w:ascii="Verdana" w:hAnsi="Verdana" w:cs="Arial"/>
          <w:sz w:val="24"/>
          <w:szCs w:val="24"/>
        </w:rPr>
      </w:pPr>
      <w:r w:rsidRPr="00180EBC">
        <w:rPr>
          <w:rFonts w:ascii="Verdana" w:hAnsi="Verdana" w:cs="Arial"/>
          <w:sz w:val="24"/>
          <w:szCs w:val="24"/>
        </w:rPr>
        <w:t>Update on Hospital Acquired Thromboprophylaxis</w:t>
      </w:r>
      <w:r>
        <w:rPr>
          <w:rFonts w:ascii="Verdana" w:hAnsi="Verdana" w:cs="Arial"/>
          <w:sz w:val="24"/>
          <w:szCs w:val="24"/>
        </w:rPr>
        <w:t xml:space="preserve"> continuous audit covering deep vein thrombosis and pulmonary embolism events occurring during admission or within 90 days post discharge </w:t>
      </w:r>
      <w:r w:rsidRPr="00180EBC">
        <w:rPr>
          <w:rFonts w:ascii="Verdana" w:hAnsi="Verdana" w:cs="Arial"/>
          <w:sz w:val="24"/>
          <w:szCs w:val="24"/>
        </w:rPr>
        <w:t xml:space="preserve"> </w:t>
      </w:r>
    </w:p>
    <w:p w:rsidR="00E5377C" w:rsidP="00E5377C" w:rsidRDefault="00E5377C" w14:paraId="093CA3F5" w14:textId="77777777">
      <w:pPr>
        <w:pStyle w:val="ListParagraph"/>
        <w:spacing w:after="0" w:line="240" w:lineRule="auto"/>
        <w:rPr>
          <w:rFonts w:ascii="Verdana" w:hAnsi="Verdana" w:cs="Arial"/>
          <w:sz w:val="24"/>
          <w:szCs w:val="24"/>
        </w:rPr>
      </w:pPr>
    </w:p>
    <w:p w:rsidRPr="00180EBC" w:rsidR="00E91C20" w:rsidP="00E5377C" w:rsidRDefault="00E91C20" w14:paraId="0A2DCD0C" w14:textId="77777777">
      <w:pPr>
        <w:pStyle w:val="ListParagraph"/>
        <w:spacing w:after="0" w:line="240" w:lineRule="auto"/>
        <w:rPr>
          <w:rFonts w:ascii="Verdana" w:hAnsi="Verdana" w:cs="Arial"/>
          <w:sz w:val="24"/>
          <w:szCs w:val="24"/>
        </w:rPr>
      </w:pPr>
    </w:p>
    <w:p w:rsidRPr="0078036C" w:rsidR="005C3622" w:rsidP="00E91C20" w:rsidRDefault="005C3622" w14:paraId="454ACF28" w14:textId="77777777">
      <w:pPr>
        <w:pStyle w:val="ListParagraph"/>
        <w:spacing w:after="0" w:line="240" w:lineRule="auto"/>
        <w:ind w:left="0"/>
        <w:rPr>
          <w:rFonts w:ascii="Verdana" w:hAnsi="Verdana" w:cs="Arial"/>
          <w:b/>
          <w:bCs/>
          <w:sz w:val="24"/>
          <w:szCs w:val="24"/>
        </w:rPr>
      </w:pPr>
      <w:r w:rsidRPr="0078036C">
        <w:rPr>
          <w:rFonts w:ascii="Verdana" w:hAnsi="Verdana" w:cs="Arial"/>
          <w:b/>
          <w:bCs/>
          <w:sz w:val="24"/>
          <w:szCs w:val="24"/>
        </w:rPr>
        <w:t>3.6 Clinical Audit Annual Report 202</w:t>
      </w:r>
      <w:r>
        <w:rPr>
          <w:rFonts w:ascii="Verdana" w:hAnsi="Verdana" w:cs="Arial"/>
          <w:b/>
          <w:bCs/>
          <w:sz w:val="24"/>
          <w:szCs w:val="24"/>
        </w:rPr>
        <w:t>4</w:t>
      </w:r>
      <w:r w:rsidRPr="0078036C">
        <w:rPr>
          <w:rFonts w:ascii="Verdana" w:hAnsi="Verdana" w:cs="Arial"/>
          <w:b/>
          <w:bCs/>
          <w:sz w:val="24"/>
          <w:szCs w:val="24"/>
        </w:rPr>
        <w:t>/2</w:t>
      </w:r>
      <w:r>
        <w:rPr>
          <w:rFonts w:ascii="Verdana" w:hAnsi="Verdana" w:cs="Arial"/>
          <w:b/>
          <w:bCs/>
          <w:sz w:val="24"/>
          <w:szCs w:val="24"/>
        </w:rPr>
        <w:t>5</w:t>
      </w:r>
    </w:p>
    <w:p w:rsidRPr="0078036C" w:rsidR="005C3622" w:rsidP="00E91C20" w:rsidRDefault="005C3622" w14:paraId="61FA19C1" w14:textId="6C75F959">
      <w:pPr>
        <w:pStyle w:val="ListParagraph"/>
        <w:tabs>
          <w:tab w:val="left" w:pos="3119"/>
        </w:tabs>
        <w:spacing w:after="0" w:line="240" w:lineRule="auto"/>
        <w:ind w:left="0"/>
        <w:rPr>
          <w:rFonts w:ascii="Verdana" w:hAnsi="Verdana" w:cs="Arial"/>
          <w:sz w:val="24"/>
          <w:szCs w:val="24"/>
        </w:rPr>
      </w:pPr>
      <w:r w:rsidRPr="0078036C">
        <w:rPr>
          <w:rFonts w:ascii="Verdana" w:hAnsi="Verdana" w:cs="Arial"/>
          <w:sz w:val="24"/>
          <w:szCs w:val="24"/>
        </w:rPr>
        <w:t>The annual report for 202</w:t>
      </w:r>
      <w:r>
        <w:rPr>
          <w:rFonts w:ascii="Verdana" w:hAnsi="Verdana" w:cs="Arial"/>
          <w:sz w:val="24"/>
          <w:szCs w:val="24"/>
        </w:rPr>
        <w:t>4</w:t>
      </w:r>
      <w:r w:rsidRPr="0078036C">
        <w:rPr>
          <w:rFonts w:ascii="Verdana" w:hAnsi="Verdana" w:cs="Arial"/>
          <w:sz w:val="24"/>
          <w:szCs w:val="24"/>
        </w:rPr>
        <w:t>/2</w:t>
      </w:r>
      <w:r>
        <w:rPr>
          <w:rFonts w:ascii="Verdana" w:hAnsi="Verdana" w:cs="Arial"/>
          <w:sz w:val="24"/>
          <w:szCs w:val="24"/>
        </w:rPr>
        <w:t>5</w:t>
      </w:r>
      <w:r w:rsidRPr="0078036C">
        <w:rPr>
          <w:rFonts w:ascii="Verdana" w:hAnsi="Verdana" w:cs="Arial"/>
          <w:sz w:val="24"/>
          <w:szCs w:val="24"/>
        </w:rPr>
        <w:t xml:space="preserve"> detailing individual completed project summaries was circulated to COEG members for comment and subsequently </w:t>
      </w:r>
      <w:r>
        <w:rPr>
          <w:rFonts w:ascii="Verdana" w:hAnsi="Verdana" w:cs="Arial"/>
          <w:sz w:val="24"/>
          <w:szCs w:val="24"/>
        </w:rPr>
        <w:t xml:space="preserve">prior to the </w:t>
      </w:r>
      <w:r w:rsidRPr="0078036C">
        <w:rPr>
          <w:rFonts w:ascii="Verdana" w:hAnsi="Verdana" w:cs="Arial"/>
          <w:sz w:val="24"/>
          <w:szCs w:val="24"/>
        </w:rPr>
        <w:t>July 202</w:t>
      </w:r>
      <w:r>
        <w:rPr>
          <w:rFonts w:ascii="Verdana" w:hAnsi="Verdana" w:cs="Arial"/>
          <w:sz w:val="24"/>
          <w:szCs w:val="24"/>
        </w:rPr>
        <w:t>5</w:t>
      </w:r>
      <w:r w:rsidRPr="0078036C">
        <w:rPr>
          <w:rFonts w:ascii="Verdana" w:hAnsi="Verdana" w:cs="Arial"/>
          <w:sz w:val="24"/>
          <w:szCs w:val="24"/>
        </w:rPr>
        <w:t xml:space="preserve"> COEG meeting (</w:t>
      </w:r>
      <w:r w:rsidRPr="00A4119F">
        <w:rPr>
          <w:rFonts w:ascii="Verdana" w:hAnsi="Verdana" w:cs="Arial"/>
          <w:b/>
          <w:bCs/>
          <w:sz w:val="24"/>
          <w:szCs w:val="24"/>
        </w:rPr>
        <w:t>A</w:t>
      </w:r>
      <w:r w:rsidRPr="0078036C">
        <w:rPr>
          <w:rFonts w:ascii="Verdana" w:hAnsi="Verdana" w:cs="Arial"/>
          <w:b/>
          <w:bCs/>
          <w:sz w:val="24"/>
          <w:szCs w:val="24"/>
        </w:rPr>
        <w:t xml:space="preserve">ppendix </w:t>
      </w:r>
      <w:r>
        <w:rPr>
          <w:rFonts w:ascii="Verdana" w:hAnsi="Verdana" w:cs="Arial"/>
          <w:b/>
          <w:bCs/>
          <w:sz w:val="24"/>
          <w:szCs w:val="24"/>
        </w:rPr>
        <w:t>1</w:t>
      </w:r>
      <w:r w:rsidRPr="0078036C">
        <w:rPr>
          <w:rFonts w:ascii="Verdana" w:hAnsi="Verdana" w:cs="Arial"/>
          <w:sz w:val="24"/>
          <w:szCs w:val="24"/>
        </w:rPr>
        <w:t xml:space="preserve">). </w:t>
      </w:r>
      <w:r>
        <w:rPr>
          <w:rFonts w:ascii="Verdana" w:hAnsi="Verdana" w:cs="Arial"/>
          <w:sz w:val="24"/>
          <w:szCs w:val="24"/>
        </w:rPr>
        <w:t>As agreed in the meeting, Chair’</w:t>
      </w:r>
      <w:r w:rsidR="00AB68CC">
        <w:rPr>
          <w:rFonts w:ascii="Verdana" w:hAnsi="Verdana" w:cs="Arial"/>
          <w:sz w:val="24"/>
          <w:szCs w:val="24"/>
        </w:rPr>
        <w:t>s</w:t>
      </w:r>
      <w:r>
        <w:rPr>
          <w:rFonts w:ascii="Verdana" w:hAnsi="Verdana" w:cs="Arial"/>
          <w:sz w:val="24"/>
          <w:szCs w:val="24"/>
        </w:rPr>
        <w:t xml:space="preserve"> action was taken after a two-week consultation period with no comments received.  </w:t>
      </w:r>
      <w:r w:rsidRPr="0078036C">
        <w:rPr>
          <w:rFonts w:ascii="Verdana" w:hAnsi="Verdana" w:cs="Arial"/>
          <w:sz w:val="24"/>
          <w:szCs w:val="24"/>
        </w:rPr>
        <w:t>Also included in the report is a summary of the year’s compliance with the National Learning from Deaths Framework, another key area of focus for the COEG.</w:t>
      </w:r>
    </w:p>
    <w:p w:rsidR="005C3622" w:rsidP="005C3622" w:rsidRDefault="005C3622" w14:paraId="52BAF45A" w14:textId="77777777">
      <w:pPr>
        <w:spacing w:after="0" w:line="240" w:lineRule="auto"/>
        <w:rPr>
          <w:rFonts w:ascii="Verdana" w:hAnsi="Verdana" w:cs="Arial"/>
          <w:b/>
          <w:bCs/>
          <w:sz w:val="24"/>
          <w:szCs w:val="24"/>
        </w:rPr>
      </w:pPr>
    </w:p>
    <w:p w:rsidRPr="003D0089" w:rsidR="005C3622" w:rsidP="00E91C20" w:rsidRDefault="005C3622" w14:paraId="693D0878" w14:textId="77777777">
      <w:pPr>
        <w:spacing w:after="0" w:line="240" w:lineRule="auto"/>
        <w:rPr>
          <w:rFonts w:ascii="Verdana" w:hAnsi="Verdana" w:cs="Arial"/>
          <w:b/>
          <w:bCs/>
          <w:sz w:val="24"/>
          <w:szCs w:val="24"/>
        </w:rPr>
      </w:pPr>
      <w:r>
        <w:rPr>
          <w:rFonts w:ascii="Verdana" w:hAnsi="Verdana" w:cs="Arial"/>
          <w:b/>
          <w:bCs/>
          <w:sz w:val="24"/>
          <w:szCs w:val="24"/>
        </w:rPr>
        <w:t xml:space="preserve">3.7 </w:t>
      </w:r>
      <w:r w:rsidRPr="003D0089">
        <w:rPr>
          <w:rFonts w:ascii="Verdana" w:hAnsi="Verdana" w:cs="Arial"/>
          <w:b/>
          <w:bCs/>
          <w:sz w:val="24"/>
          <w:szCs w:val="24"/>
        </w:rPr>
        <w:t>Mortality and Medical Examiner (ME) Service Reviews</w:t>
      </w:r>
    </w:p>
    <w:p w:rsidRPr="00474423" w:rsidR="00441B0A" w:rsidP="00474423" w:rsidRDefault="00441B0A" w14:paraId="59C19C2E" w14:textId="43B29149">
      <w:pPr>
        <w:spacing w:after="0" w:line="240" w:lineRule="auto"/>
        <w:rPr>
          <w:rFonts w:ascii="Verdana" w:hAnsi="Verdana" w:cs="Arial"/>
          <w:sz w:val="24"/>
          <w:szCs w:val="24"/>
        </w:rPr>
      </w:pPr>
      <w:r w:rsidRPr="00474423">
        <w:rPr>
          <w:rFonts w:ascii="Verdana" w:hAnsi="Verdana" w:cs="Arial"/>
          <w:sz w:val="24"/>
          <w:szCs w:val="24"/>
        </w:rPr>
        <w:t xml:space="preserve">Referrals from the ME service are initially screened by the Clinical Audit and Effectiveness team to identify cases already undergoing an established process for the concerns raised in the referral </w:t>
      </w:r>
      <w:r w:rsidRPr="00474423" w:rsidR="008A1ECB">
        <w:rPr>
          <w:rFonts w:ascii="Verdana" w:hAnsi="Verdana" w:cs="Arial"/>
          <w:sz w:val="24"/>
          <w:szCs w:val="24"/>
        </w:rPr>
        <w:t>and can be closed with no</w:t>
      </w:r>
      <w:r w:rsidRPr="00474423">
        <w:rPr>
          <w:rFonts w:ascii="Verdana" w:hAnsi="Verdana" w:cs="Arial"/>
          <w:sz w:val="24"/>
          <w:szCs w:val="24"/>
        </w:rPr>
        <w:t xml:space="preserve"> further action taken. </w:t>
      </w:r>
    </w:p>
    <w:p w:rsidRPr="00474423" w:rsidR="00441B0A" w:rsidP="00474423" w:rsidRDefault="00441B0A" w14:paraId="73917364" w14:textId="77777777">
      <w:pPr>
        <w:spacing w:after="0" w:line="240" w:lineRule="auto"/>
        <w:rPr>
          <w:rFonts w:ascii="Verdana" w:hAnsi="Verdana" w:cs="Arial"/>
          <w:sz w:val="24"/>
          <w:szCs w:val="24"/>
        </w:rPr>
      </w:pPr>
    </w:p>
    <w:p w:rsidRPr="00474423" w:rsidR="00441B0A" w:rsidP="00474423" w:rsidRDefault="00441B0A" w14:paraId="2E04A5A3" w14:textId="2C4B1030">
      <w:pPr>
        <w:spacing w:after="0" w:line="240" w:lineRule="auto"/>
        <w:rPr>
          <w:rFonts w:ascii="Verdana" w:hAnsi="Verdana" w:cs="Arial"/>
          <w:sz w:val="24"/>
          <w:szCs w:val="24"/>
        </w:rPr>
      </w:pPr>
      <w:r w:rsidRPr="00474423">
        <w:rPr>
          <w:rFonts w:ascii="Verdana" w:hAnsi="Verdana" w:cs="Arial"/>
          <w:sz w:val="24"/>
          <w:szCs w:val="24"/>
        </w:rPr>
        <w:t xml:space="preserve">Those which remain and require greater scrutiny are reviewed by the </w:t>
      </w:r>
      <w:r w:rsidRPr="00474423" w:rsidR="008A1ECB">
        <w:rPr>
          <w:rFonts w:ascii="Verdana" w:hAnsi="Verdana" w:cs="Arial"/>
          <w:sz w:val="24"/>
          <w:szCs w:val="24"/>
        </w:rPr>
        <w:t xml:space="preserve">Clinical Audit </w:t>
      </w:r>
      <w:r w:rsidRPr="00474423">
        <w:rPr>
          <w:rFonts w:ascii="Verdana" w:hAnsi="Verdana" w:cs="Arial"/>
          <w:sz w:val="24"/>
          <w:szCs w:val="24"/>
        </w:rPr>
        <w:t xml:space="preserve">and </w:t>
      </w:r>
      <w:r w:rsidRPr="00474423" w:rsidR="008A1ECB">
        <w:rPr>
          <w:rFonts w:ascii="Verdana" w:hAnsi="Verdana" w:cs="Arial"/>
          <w:sz w:val="24"/>
          <w:szCs w:val="24"/>
        </w:rPr>
        <w:t>Effectiveness Team and if the concerns are</w:t>
      </w:r>
      <w:r w:rsidRPr="00474423">
        <w:rPr>
          <w:rFonts w:ascii="Verdana" w:hAnsi="Verdana" w:cs="Arial"/>
          <w:sz w:val="24"/>
          <w:szCs w:val="24"/>
        </w:rPr>
        <w:t xml:space="preserve"> unrelated to the patient’s care (for example issues with car parking) or meet a set of agreed criteria (Covid death, Welsh Ambulance NHS Trust involvement), these can be closed at level one. </w:t>
      </w:r>
    </w:p>
    <w:p w:rsidRPr="00474423" w:rsidR="00441B0A" w:rsidP="00474423" w:rsidRDefault="00441B0A" w14:paraId="064EA227" w14:textId="77777777">
      <w:pPr>
        <w:spacing w:after="0" w:line="240" w:lineRule="auto"/>
        <w:rPr>
          <w:rFonts w:ascii="Verdana" w:hAnsi="Verdana" w:cs="Arial"/>
          <w:sz w:val="24"/>
          <w:szCs w:val="24"/>
        </w:rPr>
      </w:pPr>
    </w:p>
    <w:p w:rsidRPr="00474423" w:rsidR="001B03A9" w:rsidP="00474423" w:rsidRDefault="00441B0A" w14:paraId="5877AA39" w14:textId="127CC419">
      <w:pPr>
        <w:pStyle w:val="ListParagraph"/>
        <w:spacing w:after="0" w:line="240" w:lineRule="auto"/>
        <w:ind w:left="0"/>
        <w:rPr>
          <w:rFonts w:ascii="Verdana" w:hAnsi="Verdana" w:cs="Arial"/>
          <w:bCs/>
          <w:sz w:val="24"/>
          <w:szCs w:val="24"/>
        </w:rPr>
      </w:pPr>
      <w:r w:rsidRPr="00474423">
        <w:rPr>
          <w:rFonts w:ascii="Verdana" w:hAnsi="Verdana" w:cs="Arial"/>
          <w:sz w:val="24"/>
          <w:szCs w:val="24"/>
        </w:rPr>
        <w:t xml:space="preserve">Those which have multiple clinical queries are moved to level two, which </w:t>
      </w:r>
      <w:r w:rsidRPr="00474423" w:rsidR="00D03F4A">
        <w:rPr>
          <w:rFonts w:ascii="Verdana" w:hAnsi="Verdana" w:cs="Arial"/>
          <w:sz w:val="24"/>
          <w:szCs w:val="24"/>
        </w:rPr>
        <w:t xml:space="preserve">is </w:t>
      </w:r>
      <w:r w:rsidRPr="00474423">
        <w:rPr>
          <w:rFonts w:ascii="Verdana" w:hAnsi="Verdana" w:cs="Arial"/>
          <w:sz w:val="24"/>
          <w:szCs w:val="24"/>
        </w:rPr>
        <w:t>the Learning from Deaths Scrutiny Panel</w:t>
      </w:r>
      <w:r w:rsidRPr="00474423">
        <w:rPr>
          <w:rFonts w:ascii="Verdana" w:hAnsi="Verdana" w:cs="Arial"/>
          <w:i/>
          <w:sz w:val="24"/>
          <w:szCs w:val="24"/>
        </w:rPr>
        <w:t xml:space="preserve">. </w:t>
      </w:r>
      <w:r w:rsidRPr="00474423">
        <w:rPr>
          <w:rFonts w:ascii="Verdana" w:hAnsi="Verdana" w:cs="Arial"/>
          <w:sz w:val="24"/>
          <w:szCs w:val="24"/>
        </w:rPr>
        <w:t xml:space="preserve">This was established in May 2021 to screen, review and provide feedback on any concerns identified by the ME. </w:t>
      </w:r>
    </w:p>
    <w:p w:rsidRPr="00474423" w:rsidR="001B03A9" w:rsidP="00474423" w:rsidRDefault="001B03A9" w14:paraId="4332BAA9" w14:textId="77777777">
      <w:pPr>
        <w:pStyle w:val="ListParagraph"/>
        <w:spacing w:after="0" w:line="240" w:lineRule="auto"/>
        <w:ind w:left="0"/>
        <w:rPr>
          <w:rFonts w:ascii="Verdana" w:hAnsi="Verdana" w:cs="Arial"/>
          <w:bCs/>
          <w:sz w:val="24"/>
          <w:szCs w:val="24"/>
        </w:rPr>
      </w:pPr>
    </w:p>
    <w:p w:rsidRPr="00474423" w:rsidR="005C3622" w:rsidP="00474423" w:rsidRDefault="00012727" w14:paraId="657AD363" w14:textId="01CA267A">
      <w:pPr>
        <w:pStyle w:val="ListParagraph"/>
        <w:spacing w:after="0" w:line="240" w:lineRule="auto"/>
        <w:ind w:left="0"/>
        <w:rPr>
          <w:rFonts w:ascii="Verdana" w:hAnsi="Verdana" w:cs="Arial"/>
          <w:bCs/>
          <w:sz w:val="24"/>
          <w:szCs w:val="24"/>
        </w:rPr>
      </w:pPr>
      <w:r w:rsidRPr="00474423">
        <w:rPr>
          <w:rFonts w:ascii="Verdana" w:hAnsi="Verdana" w:cs="Arial"/>
          <w:bCs/>
          <w:sz w:val="24"/>
          <w:szCs w:val="24"/>
        </w:rPr>
        <w:t>COEG</w:t>
      </w:r>
      <w:r w:rsidRPr="00474423" w:rsidR="005C3622">
        <w:rPr>
          <w:rFonts w:ascii="Verdana" w:hAnsi="Verdana" w:cs="Arial"/>
          <w:bCs/>
          <w:sz w:val="24"/>
          <w:szCs w:val="24"/>
        </w:rPr>
        <w:t xml:space="preserve"> continues to receive monthly updates on the work of the Learning from Deaths Panel regarding progress with reviews, themes generated and compliments received.  The Panel meets on a weekly basis to review and consider the ME referrals received. </w:t>
      </w:r>
    </w:p>
    <w:p w:rsidRPr="00474423" w:rsidR="005C3622" w:rsidP="00474423" w:rsidRDefault="005C3622" w14:paraId="340C571B" w14:textId="77777777">
      <w:pPr>
        <w:pStyle w:val="ListParagraph"/>
        <w:spacing w:after="0" w:line="240" w:lineRule="auto"/>
        <w:ind w:left="0"/>
        <w:rPr>
          <w:rFonts w:ascii="Verdana" w:hAnsi="Verdana" w:cs="Arial"/>
          <w:bCs/>
          <w:sz w:val="24"/>
          <w:szCs w:val="24"/>
        </w:rPr>
      </w:pPr>
    </w:p>
    <w:p w:rsidRPr="00474423" w:rsidR="005C3622" w:rsidP="00474423" w:rsidRDefault="005C3622" w14:paraId="58766DFD" w14:textId="77777777">
      <w:pPr>
        <w:pStyle w:val="ListParagraph"/>
        <w:spacing w:after="0" w:line="240" w:lineRule="auto"/>
        <w:ind w:left="0"/>
        <w:rPr>
          <w:rFonts w:ascii="Verdana" w:hAnsi="Verdana" w:cs="Arial"/>
          <w:bCs/>
          <w:sz w:val="24"/>
          <w:szCs w:val="24"/>
        </w:rPr>
      </w:pPr>
      <w:r w:rsidRPr="00474423">
        <w:rPr>
          <w:rFonts w:ascii="Verdana" w:hAnsi="Verdana" w:cs="Arial"/>
          <w:bCs/>
          <w:sz w:val="24"/>
          <w:szCs w:val="24"/>
        </w:rPr>
        <w:t>The COEG summary presentation template for use by the Service Delivery Groups takes into account the cases referred to the area for further investigation and also summarise associated actions.</w:t>
      </w:r>
    </w:p>
    <w:p w:rsidRPr="00474423" w:rsidR="005C3622" w:rsidP="00474423" w:rsidRDefault="005C3622" w14:paraId="5266722E" w14:textId="77777777">
      <w:pPr>
        <w:pStyle w:val="ListParagraph"/>
        <w:spacing w:after="0" w:line="240" w:lineRule="auto"/>
        <w:rPr>
          <w:rFonts w:ascii="Verdana" w:hAnsi="Verdana" w:cs="Arial"/>
          <w:bCs/>
          <w:sz w:val="24"/>
          <w:szCs w:val="24"/>
        </w:rPr>
      </w:pPr>
    </w:p>
    <w:p w:rsidRPr="00474423" w:rsidR="005C3622" w:rsidP="00474423" w:rsidRDefault="005C3622" w14:paraId="3F371E6F" w14:textId="77777777">
      <w:pPr>
        <w:pStyle w:val="ListParagraph"/>
        <w:spacing w:after="0" w:line="240" w:lineRule="auto"/>
        <w:ind w:left="0"/>
        <w:rPr>
          <w:rFonts w:ascii="Verdana" w:hAnsi="Verdana" w:cs="Arial"/>
          <w:bCs/>
          <w:sz w:val="24"/>
          <w:szCs w:val="24"/>
        </w:rPr>
      </w:pPr>
      <w:r w:rsidRPr="00474423">
        <w:rPr>
          <w:rFonts w:ascii="Verdana" w:hAnsi="Verdana" w:cs="Arial"/>
          <w:bCs/>
          <w:sz w:val="24"/>
          <w:szCs w:val="24"/>
        </w:rPr>
        <w:t>Reviews are now undertaken for deaths within Primary Care and the Community setting.</w:t>
      </w:r>
    </w:p>
    <w:p w:rsidRPr="00474423" w:rsidR="005C3622" w:rsidP="00474423" w:rsidRDefault="005C3622" w14:paraId="40976C5B" w14:textId="77777777">
      <w:pPr>
        <w:pStyle w:val="ListParagraph"/>
        <w:spacing w:after="0" w:line="240" w:lineRule="auto"/>
        <w:ind w:left="0"/>
        <w:rPr>
          <w:rFonts w:ascii="Verdana" w:hAnsi="Verdana" w:cs="Arial"/>
          <w:bCs/>
          <w:sz w:val="24"/>
          <w:szCs w:val="24"/>
        </w:rPr>
      </w:pPr>
    </w:p>
    <w:p w:rsidRPr="00474423" w:rsidR="005C3622" w:rsidP="00474423" w:rsidRDefault="005C3622" w14:paraId="0C24A558" w14:textId="77777777">
      <w:pPr>
        <w:pStyle w:val="ListParagraph"/>
        <w:spacing w:after="0" w:line="240" w:lineRule="auto"/>
        <w:ind w:left="0"/>
        <w:rPr>
          <w:rFonts w:ascii="Verdana" w:hAnsi="Verdana" w:cs="Arial"/>
          <w:bCs/>
          <w:sz w:val="24"/>
          <w:szCs w:val="24"/>
        </w:rPr>
      </w:pPr>
      <w:r w:rsidRPr="00474423">
        <w:rPr>
          <w:rFonts w:ascii="Verdana" w:hAnsi="Verdana" w:cs="Arial"/>
          <w:bCs/>
          <w:sz w:val="24"/>
          <w:szCs w:val="24"/>
        </w:rPr>
        <w:t>The Once for Wales DATIX Module to support Medical Examiners Reviews remains in development.  Locally data is supported by a SharePoint site feeding into a dashboard created by Digital Services.</w:t>
      </w:r>
    </w:p>
    <w:p w:rsidRPr="00474423" w:rsidR="005C3622" w:rsidP="00474423" w:rsidRDefault="005C3622" w14:paraId="74E7E2FA" w14:textId="77777777">
      <w:pPr>
        <w:pStyle w:val="ListParagraph"/>
        <w:spacing w:after="0" w:line="240" w:lineRule="auto"/>
        <w:ind w:left="0"/>
        <w:rPr>
          <w:rFonts w:ascii="Verdana" w:hAnsi="Verdana" w:cs="Arial"/>
          <w:bCs/>
          <w:sz w:val="24"/>
          <w:szCs w:val="24"/>
        </w:rPr>
      </w:pPr>
    </w:p>
    <w:p w:rsidRPr="00474423" w:rsidR="005C3622" w:rsidP="00474423" w:rsidRDefault="005C3622" w14:paraId="7EFB91FE" w14:textId="77777777">
      <w:pPr>
        <w:pStyle w:val="ListParagraph"/>
        <w:spacing w:after="0" w:line="240" w:lineRule="auto"/>
        <w:ind w:left="0"/>
        <w:rPr>
          <w:rFonts w:ascii="Verdana" w:hAnsi="Verdana" w:cs="Arial"/>
          <w:bCs/>
          <w:sz w:val="24"/>
          <w:szCs w:val="24"/>
        </w:rPr>
      </w:pPr>
      <w:r w:rsidRPr="00474423">
        <w:rPr>
          <w:rFonts w:ascii="Verdana" w:hAnsi="Verdana" w:cs="Arial"/>
          <w:bCs/>
          <w:sz w:val="24"/>
          <w:szCs w:val="24"/>
        </w:rPr>
        <w:t>For July 2025, a total of 194 deaths were recorded.  Whilst a total of 80 referrals were received, this number would include cases from older time periods as the ME Service work through their caseload.  84% of referrals did not need to progress past Level 1;</w:t>
      </w:r>
    </w:p>
    <w:p w:rsidRPr="00474423" w:rsidR="005C3622" w:rsidP="00474423" w:rsidRDefault="005C3622" w14:paraId="2E78393D" w14:textId="77777777">
      <w:pPr>
        <w:pStyle w:val="ListParagraph"/>
        <w:numPr>
          <w:ilvl w:val="0"/>
          <w:numId w:val="17"/>
        </w:numPr>
        <w:spacing w:after="0" w:line="240" w:lineRule="auto"/>
        <w:ind w:left="284" w:firstLine="0"/>
        <w:rPr>
          <w:rFonts w:ascii="Verdana" w:hAnsi="Verdana" w:cs="Arial"/>
          <w:bCs/>
          <w:sz w:val="24"/>
          <w:szCs w:val="24"/>
        </w:rPr>
      </w:pPr>
      <w:r w:rsidRPr="00474423">
        <w:rPr>
          <w:rFonts w:ascii="Verdana" w:hAnsi="Verdana" w:cs="Arial"/>
          <w:bCs/>
          <w:sz w:val="24"/>
          <w:szCs w:val="24"/>
        </w:rPr>
        <w:t xml:space="preserve">52 cases were closed </w:t>
      </w:r>
    </w:p>
    <w:p w:rsidRPr="00474423" w:rsidR="005C3622" w:rsidP="00474423" w:rsidRDefault="005C3622" w14:paraId="5538B339" w14:textId="77777777">
      <w:pPr>
        <w:pStyle w:val="ListParagraph"/>
        <w:numPr>
          <w:ilvl w:val="0"/>
          <w:numId w:val="17"/>
        </w:numPr>
        <w:spacing w:after="0" w:line="240" w:lineRule="auto"/>
        <w:ind w:left="709" w:hanging="425"/>
        <w:rPr>
          <w:rFonts w:ascii="Verdana" w:hAnsi="Verdana" w:cs="Arial"/>
          <w:bCs/>
          <w:sz w:val="24"/>
          <w:szCs w:val="24"/>
        </w:rPr>
      </w:pPr>
      <w:r w:rsidRPr="00474423">
        <w:rPr>
          <w:rFonts w:ascii="Verdana" w:hAnsi="Verdana" w:cs="Arial"/>
          <w:bCs/>
          <w:sz w:val="24"/>
          <w:szCs w:val="24"/>
        </w:rPr>
        <w:t>14 cases are already subject to existing processes and feedback is awaited</w:t>
      </w:r>
    </w:p>
    <w:p w:rsidRPr="00474423" w:rsidR="005C3622" w:rsidP="00474423" w:rsidRDefault="00783082" w14:paraId="7B407848" w14:textId="170CE65A">
      <w:pPr>
        <w:pStyle w:val="ListParagraph"/>
        <w:numPr>
          <w:ilvl w:val="0"/>
          <w:numId w:val="17"/>
        </w:numPr>
        <w:spacing w:after="0" w:line="240" w:lineRule="auto"/>
        <w:ind w:left="709" w:hanging="425"/>
        <w:rPr>
          <w:rFonts w:ascii="Verdana" w:hAnsi="Verdana" w:cs="Arial"/>
          <w:bCs/>
          <w:sz w:val="24"/>
          <w:szCs w:val="24"/>
        </w:rPr>
      </w:pPr>
      <w:r>
        <w:rPr>
          <w:rFonts w:ascii="Verdana" w:hAnsi="Verdana" w:cs="Arial"/>
          <w:bCs/>
          <w:sz w:val="24"/>
          <w:szCs w:val="24"/>
        </w:rPr>
        <w:t>One</w:t>
      </w:r>
      <w:r w:rsidRPr="00474423" w:rsidR="005C3622">
        <w:rPr>
          <w:rFonts w:ascii="Verdana" w:hAnsi="Verdana" w:cs="Arial"/>
          <w:bCs/>
          <w:sz w:val="24"/>
          <w:szCs w:val="24"/>
        </w:rPr>
        <w:t xml:space="preserve"> case has been shared with teams to discuss and provide feedback on </w:t>
      </w:r>
    </w:p>
    <w:p w:rsidRPr="0078036C" w:rsidR="005C3622" w:rsidP="00E91C20" w:rsidRDefault="005C3622" w14:paraId="7353558B" w14:textId="77777777">
      <w:pPr>
        <w:pStyle w:val="ListParagraph"/>
        <w:spacing w:after="0" w:line="240" w:lineRule="auto"/>
        <w:ind w:left="0"/>
        <w:rPr>
          <w:rFonts w:ascii="Verdana" w:hAnsi="Verdana" w:cs="Arial"/>
          <w:bCs/>
          <w:sz w:val="24"/>
          <w:szCs w:val="24"/>
        </w:rPr>
      </w:pPr>
    </w:p>
    <w:p w:rsidRPr="0078036C" w:rsidR="005C3622" w:rsidP="00E91C20" w:rsidRDefault="005C3622" w14:paraId="5F05AB35" w14:textId="788C02A7">
      <w:pPr>
        <w:pStyle w:val="ListParagraph"/>
        <w:spacing w:after="0" w:line="240" w:lineRule="auto"/>
        <w:ind w:left="0"/>
        <w:rPr>
          <w:rFonts w:ascii="Verdana" w:hAnsi="Verdana" w:cs="Arial"/>
          <w:bCs/>
          <w:sz w:val="24"/>
          <w:szCs w:val="24"/>
        </w:rPr>
      </w:pPr>
      <w:r>
        <w:rPr>
          <w:rFonts w:ascii="Verdana" w:hAnsi="Verdana" w:cs="Arial"/>
          <w:bCs/>
          <w:sz w:val="24"/>
          <w:szCs w:val="24"/>
        </w:rPr>
        <w:t>13</w:t>
      </w:r>
      <w:r w:rsidRPr="0078036C">
        <w:rPr>
          <w:rFonts w:ascii="Verdana" w:hAnsi="Verdana" w:cs="Arial"/>
          <w:bCs/>
          <w:sz w:val="24"/>
          <w:szCs w:val="24"/>
        </w:rPr>
        <w:t xml:space="preserve"> cases are progressing to Level 2 for review and discussion by the Learning from Deaths Panel. </w:t>
      </w:r>
      <w:r w:rsidR="00F13FC4">
        <w:rPr>
          <w:rFonts w:ascii="Verdana" w:hAnsi="Verdana" w:cs="Arial"/>
          <w:bCs/>
          <w:sz w:val="24"/>
          <w:szCs w:val="24"/>
        </w:rPr>
        <w:t>Where relevant, cases can be referred to level three, which under the framework is proportionate investigation, but the health board has created three sub-sections:</w:t>
      </w:r>
    </w:p>
    <w:p w:rsidRPr="0078036C" w:rsidR="005C3622" w:rsidP="00E91C20" w:rsidRDefault="005C3622" w14:paraId="7785F7E0" w14:textId="77777777">
      <w:pPr>
        <w:pStyle w:val="ListParagraph"/>
        <w:spacing w:after="0" w:line="240" w:lineRule="auto"/>
        <w:ind w:left="0"/>
        <w:rPr>
          <w:rFonts w:ascii="Verdana" w:hAnsi="Verdana" w:cs="Arial"/>
          <w:bCs/>
          <w:sz w:val="24"/>
          <w:szCs w:val="24"/>
        </w:rPr>
      </w:pPr>
    </w:p>
    <w:p w:rsidR="005C3622" w:rsidP="005C3622" w:rsidRDefault="005C3622" w14:paraId="3B54F31F" w14:textId="77777777">
      <w:pPr>
        <w:pStyle w:val="ListParagraph"/>
        <w:spacing w:after="0" w:line="240" w:lineRule="auto"/>
        <w:ind w:left="0"/>
        <w:jc w:val="right"/>
        <w:rPr>
          <w:rFonts w:ascii="Verdana" w:hAnsi="Verdana" w:cs="Arial"/>
          <w:bCs/>
          <w:sz w:val="16"/>
          <w:szCs w:val="16"/>
        </w:rPr>
      </w:pPr>
      <w:r>
        <w:rPr>
          <w:noProof/>
        </w:rPr>
        <w:drawing>
          <wp:inline distT="0" distB="0" distL="0" distR="0" wp14:anchorId="7321CF1C" wp14:editId="73134C45">
            <wp:extent cx="5419725" cy="2028896"/>
            <wp:effectExtent l="0" t="0" r="0" b="9525"/>
            <wp:docPr id="13" name="Picture 1" descr="A close-up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close-up of a diagram&#10;&#10;Description automatically generated"/>
                    <pic:cNvPicPr>
                      <a:picLocks noChangeAspect="1"/>
                    </pic:cNvPicPr>
                  </pic:nvPicPr>
                  <pic:blipFill rotWithShape="1">
                    <a:blip r:embed="rId13">
                      <a:extLst>
                        <a:ext uri="{28A0092B-C50C-407E-A947-70E740481C1C}">
                          <a14:useLocalDpi xmlns:a14="http://schemas.microsoft.com/office/drawing/2010/main" val="0"/>
                        </a:ext>
                      </a:extLst>
                    </a:blip>
                    <a:srcRect l="24668" t="34258" r="25578" b="34174"/>
                    <a:stretch>
                      <a:fillRect/>
                    </a:stretch>
                  </pic:blipFill>
                  <pic:spPr bwMode="auto">
                    <a:xfrm>
                      <a:off x="0" y="0"/>
                      <a:ext cx="5485644" cy="2053573"/>
                    </a:xfrm>
                    <a:prstGeom prst="rect">
                      <a:avLst/>
                    </a:prstGeom>
                    <a:ln>
                      <a:noFill/>
                    </a:ln>
                    <a:extLst>
                      <a:ext uri="{53640926-AAD7-44D8-BBD7-CCE9431645EC}">
                        <a14:shadowObscured xmlns:a14="http://schemas.microsoft.com/office/drawing/2010/main"/>
                      </a:ext>
                    </a:extLst>
                  </pic:spPr>
                </pic:pic>
              </a:graphicData>
            </a:graphic>
          </wp:inline>
        </w:drawing>
      </w:r>
      <w:r>
        <w:rPr>
          <w:rFonts w:ascii="Verdana" w:hAnsi="Verdana" w:cs="Arial"/>
          <w:bCs/>
          <w:sz w:val="16"/>
          <w:szCs w:val="16"/>
        </w:rPr>
        <w:t xml:space="preserve">      Fig. 2.</w:t>
      </w:r>
    </w:p>
    <w:p w:rsidR="005C3622" w:rsidP="005C3622" w:rsidRDefault="005C3622" w14:paraId="44FFB41E" w14:textId="77777777">
      <w:pPr>
        <w:pStyle w:val="ListParagraph"/>
        <w:spacing w:after="0" w:line="240" w:lineRule="auto"/>
        <w:ind w:left="0"/>
        <w:jc w:val="right"/>
        <w:rPr>
          <w:rFonts w:ascii="Verdana" w:hAnsi="Verdana" w:cs="Arial"/>
          <w:bCs/>
          <w:sz w:val="16"/>
          <w:szCs w:val="16"/>
        </w:rPr>
      </w:pPr>
    </w:p>
    <w:p w:rsidRPr="00FD20A1" w:rsidR="005C3622" w:rsidP="005C3622" w:rsidRDefault="005C3622" w14:paraId="20ADC428" w14:textId="77777777">
      <w:pPr>
        <w:pStyle w:val="ListParagraph"/>
        <w:spacing w:after="0" w:line="240" w:lineRule="auto"/>
        <w:ind w:left="0"/>
        <w:jc w:val="right"/>
        <w:rPr>
          <w:rFonts w:ascii="Verdana" w:hAnsi="Verdana" w:cs="Arial"/>
          <w:bCs/>
          <w:sz w:val="16"/>
          <w:szCs w:val="16"/>
        </w:rPr>
      </w:pPr>
    </w:p>
    <w:p w:rsidR="005C3622" w:rsidP="005C3622" w:rsidRDefault="005C3622" w14:paraId="454B0387" w14:textId="77777777">
      <w:pPr>
        <w:pStyle w:val="ListParagraph"/>
        <w:spacing w:after="0" w:line="240" w:lineRule="auto"/>
        <w:ind w:left="0"/>
        <w:rPr>
          <w:rFonts w:ascii="Verdana" w:hAnsi="Verdana" w:cs="Arial"/>
          <w:bCs/>
          <w:sz w:val="24"/>
          <w:szCs w:val="24"/>
        </w:rPr>
      </w:pPr>
      <w:r w:rsidRPr="0078036C">
        <w:rPr>
          <w:rFonts w:ascii="Verdana" w:hAnsi="Verdana" w:cs="Arial"/>
          <w:bCs/>
          <w:sz w:val="24"/>
          <w:szCs w:val="24"/>
        </w:rPr>
        <w:t>Chart 1. illustrates the total number of Level 3 reviews completed since February 2023</w:t>
      </w:r>
    </w:p>
    <w:p w:rsidRPr="0078036C" w:rsidR="005C3622" w:rsidP="005C3622" w:rsidRDefault="005C3622" w14:paraId="69D33971" w14:textId="77777777">
      <w:pPr>
        <w:pStyle w:val="ListParagraph"/>
        <w:spacing w:line="240" w:lineRule="auto"/>
        <w:ind w:left="-142"/>
        <w:jc w:val="center"/>
        <w:rPr>
          <w:rFonts w:ascii="Verdana" w:hAnsi="Verdana" w:cs="Arial"/>
          <w:b/>
          <w:sz w:val="24"/>
          <w:szCs w:val="24"/>
        </w:rPr>
      </w:pPr>
      <w:r>
        <w:rPr>
          <w:noProof/>
        </w:rPr>
        <w:drawing>
          <wp:inline distT="0" distB="0" distL="0" distR="0" wp14:anchorId="4661F0DF" wp14:editId="366273F4">
            <wp:extent cx="5514975" cy="1970507"/>
            <wp:effectExtent l="0" t="0" r="0" b="0"/>
            <wp:docPr id="15804036" name="Picture 1" descr="A pie chart with numbers and a few leve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4036" name="Picture 1" descr="A pie chart with numbers and a few levels&#10;&#10;AI-generated content may be incorrect."/>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521636" cy="1972887"/>
                    </a:xfrm>
                    <a:prstGeom prst="rect">
                      <a:avLst/>
                    </a:prstGeom>
                    <a:noFill/>
                    <a:ln>
                      <a:noFill/>
                    </a:ln>
                  </pic:spPr>
                </pic:pic>
              </a:graphicData>
            </a:graphic>
          </wp:inline>
        </w:drawing>
      </w:r>
    </w:p>
    <w:p w:rsidRPr="0078036C" w:rsidR="005C3622" w:rsidP="005C3622" w:rsidRDefault="005C3622" w14:paraId="674F975D" w14:textId="77777777">
      <w:pPr>
        <w:pStyle w:val="ListParagraph"/>
        <w:spacing w:line="240" w:lineRule="auto"/>
        <w:jc w:val="right"/>
        <w:rPr>
          <w:rFonts w:ascii="Verdana" w:hAnsi="Verdana" w:cs="Arial"/>
          <w:bCs/>
          <w:sz w:val="16"/>
          <w:szCs w:val="16"/>
        </w:rPr>
      </w:pPr>
      <w:r w:rsidRPr="0078036C">
        <w:rPr>
          <w:rFonts w:ascii="Verdana" w:hAnsi="Verdana" w:cs="Arial"/>
          <w:bCs/>
          <w:sz w:val="16"/>
          <w:szCs w:val="16"/>
        </w:rPr>
        <w:t>Chart 1.</w:t>
      </w:r>
    </w:p>
    <w:p w:rsidRPr="0078036C" w:rsidR="005C3622" w:rsidP="005C3622" w:rsidRDefault="005C3622" w14:paraId="736EB987" w14:textId="77777777">
      <w:pPr>
        <w:pStyle w:val="ListParagraph"/>
        <w:spacing w:line="240" w:lineRule="auto"/>
        <w:jc w:val="right"/>
        <w:rPr>
          <w:rFonts w:ascii="Verdana" w:hAnsi="Verdana" w:cs="Arial"/>
          <w:bCs/>
          <w:sz w:val="24"/>
          <w:szCs w:val="24"/>
        </w:rPr>
      </w:pPr>
    </w:p>
    <w:p w:rsidRPr="002100B2" w:rsidR="005C3622" w:rsidP="005C3622" w:rsidRDefault="005C3622" w14:paraId="79D05BB6" w14:textId="77777777">
      <w:pPr>
        <w:pStyle w:val="ListParagraph"/>
        <w:spacing w:after="0" w:line="240" w:lineRule="auto"/>
        <w:ind w:left="142"/>
        <w:rPr>
          <w:rFonts w:ascii="Verdana" w:hAnsi="Verdana" w:cs="Arial"/>
          <w:bCs/>
          <w:sz w:val="24"/>
          <w:szCs w:val="24"/>
          <w:highlight w:val="yellow"/>
        </w:rPr>
      </w:pPr>
      <w:r>
        <w:rPr>
          <w:rFonts w:ascii="Verdana" w:hAnsi="Verdana" w:cs="Arial"/>
          <w:bCs/>
          <w:sz w:val="24"/>
          <w:szCs w:val="24"/>
        </w:rPr>
        <w:t>Aligning themes to the Health and Care Quality Standard, c</w:t>
      </w:r>
      <w:r w:rsidRPr="0078036C">
        <w:rPr>
          <w:rFonts w:ascii="Verdana" w:hAnsi="Verdana" w:cs="Arial"/>
          <w:bCs/>
          <w:sz w:val="24"/>
          <w:szCs w:val="24"/>
        </w:rPr>
        <w:t xml:space="preserve">ommunication with the patient/family remains the most frequently </w:t>
      </w:r>
      <w:r w:rsidRPr="00D45444">
        <w:rPr>
          <w:rFonts w:ascii="Verdana" w:hAnsi="Verdana" w:cs="Arial"/>
          <w:bCs/>
          <w:sz w:val="24"/>
          <w:szCs w:val="24"/>
        </w:rPr>
        <w:t>reported concern by the bereaved while Cardiac Arrest was the most frequently reported issue by the ME Service;</w:t>
      </w:r>
    </w:p>
    <w:p w:rsidRPr="002100B2" w:rsidR="005C3622" w:rsidP="005C3622" w:rsidRDefault="005C3622" w14:paraId="495B5612" w14:textId="77777777">
      <w:pPr>
        <w:pStyle w:val="ListParagraph"/>
        <w:spacing w:line="240" w:lineRule="auto"/>
        <w:rPr>
          <w:rFonts w:ascii="Verdana" w:hAnsi="Verdana" w:cs="Arial"/>
          <w:b/>
          <w:sz w:val="24"/>
          <w:szCs w:val="24"/>
          <w:highlight w:val="yellow"/>
        </w:rPr>
      </w:pPr>
    </w:p>
    <w:p w:rsidRPr="002100B2" w:rsidR="005C3622" w:rsidP="005C3622" w:rsidRDefault="005C3622" w14:paraId="5001BB3E" w14:textId="77777777">
      <w:pPr>
        <w:pStyle w:val="ListParagraph"/>
        <w:spacing w:line="240" w:lineRule="auto"/>
        <w:ind w:left="142"/>
        <w:rPr>
          <w:rFonts w:ascii="Verdana" w:hAnsi="Verdana" w:cs="Arial"/>
          <w:b/>
          <w:sz w:val="24"/>
          <w:szCs w:val="24"/>
          <w:highlight w:val="yellow"/>
        </w:rPr>
      </w:pPr>
      <w:r>
        <w:rPr>
          <w:noProof/>
        </w:rPr>
        <w:drawing>
          <wp:inline distT="0" distB="0" distL="0" distR="0" wp14:anchorId="7A07226A" wp14:editId="7EC04759">
            <wp:extent cx="5229225" cy="2734071"/>
            <wp:effectExtent l="0" t="0" r="0" b="9525"/>
            <wp:docPr id="1077402389" name="Picture 2"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402389" name="Picture 2" descr="A graph of a number of people&#10;&#10;AI-generated content may be incorrect."/>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5249326" cy="2744581"/>
                    </a:xfrm>
                    <a:prstGeom prst="rect">
                      <a:avLst/>
                    </a:prstGeom>
                    <a:noFill/>
                    <a:ln>
                      <a:noFill/>
                    </a:ln>
                  </pic:spPr>
                </pic:pic>
              </a:graphicData>
            </a:graphic>
          </wp:inline>
        </w:drawing>
      </w:r>
    </w:p>
    <w:p w:rsidRPr="00D45444" w:rsidR="005C3622" w:rsidP="005C3622" w:rsidRDefault="005C3622" w14:paraId="6D791708" w14:textId="77777777">
      <w:pPr>
        <w:pStyle w:val="ListParagraph"/>
        <w:spacing w:line="240" w:lineRule="auto"/>
        <w:jc w:val="right"/>
        <w:rPr>
          <w:rFonts w:ascii="Verdana" w:hAnsi="Verdana" w:cs="Arial"/>
          <w:bCs/>
          <w:sz w:val="16"/>
          <w:szCs w:val="16"/>
        </w:rPr>
      </w:pPr>
      <w:r w:rsidRPr="00D45444">
        <w:rPr>
          <w:rFonts w:ascii="Verdana" w:hAnsi="Verdana" w:cs="Arial"/>
          <w:bCs/>
          <w:sz w:val="16"/>
          <w:szCs w:val="16"/>
        </w:rPr>
        <w:t>Chart 2.</w:t>
      </w:r>
    </w:p>
    <w:p w:rsidRPr="00AA415F" w:rsidR="005C3622" w:rsidP="005C3622" w:rsidRDefault="005C3622" w14:paraId="5975821E" w14:textId="77777777">
      <w:pPr>
        <w:pStyle w:val="ListParagraph"/>
        <w:spacing w:after="0" w:line="240" w:lineRule="auto"/>
        <w:ind w:left="142"/>
        <w:rPr>
          <w:rFonts w:ascii="Verdana" w:hAnsi="Verdana" w:cs="Arial"/>
          <w:bCs/>
          <w:sz w:val="24"/>
          <w:szCs w:val="24"/>
        </w:rPr>
      </w:pPr>
    </w:p>
    <w:p w:rsidRPr="00AA415F" w:rsidR="005C3622" w:rsidP="005C3622" w:rsidRDefault="005C3622" w14:paraId="0C0DAE9D" w14:textId="77777777">
      <w:pPr>
        <w:pStyle w:val="ListParagraph"/>
        <w:numPr>
          <w:ilvl w:val="0"/>
          <w:numId w:val="14"/>
        </w:numPr>
        <w:spacing w:after="0" w:line="240" w:lineRule="auto"/>
        <w:ind w:left="284" w:hanging="284"/>
        <w:rPr>
          <w:rFonts w:ascii="Verdana" w:hAnsi="Verdana" w:cs="Arial"/>
          <w:b/>
          <w:sz w:val="24"/>
          <w:szCs w:val="24"/>
        </w:rPr>
      </w:pPr>
      <w:r w:rsidRPr="00AA415F">
        <w:rPr>
          <w:rFonts w:ascii="Verdana" w:hAnsi="Verdana" w:cs="Arial"/>
          <w:b/>
          <w:sz w:val="24"/>
          <w:szCs w:val="24"/>
        </w:rPr>
        <w:t>FINANCIAL IMPLICATIONS</w:t>
      </w:r>
    </w:p>
    <w:p w:rsidRPr="00AA415F" w:rsidR="005C3622" w:rsidP="005C3622" w:rsidRDefault="005C3622" w14:paraId="03F07E3A" w14:textId="77777777">
      <w:pPr>
        <w:spacing w:after="0" w:line="240" w:lineRule="auto"/>
        <w:rPr>
          <w:rFonts w:ascii="Verdana" w:hAnsi="Verdana" w:cs="Arial"/>
          <w:sz w:val="24"/>
          <w:szCs w:val="24"/>
        </w:rPr>
      </w:pPr>
      <w:r w:rsidRPr="00AA415F">
        <w:rPr>
          <w:rFonts w:ascii="Verdana" w:hAnsi="Verdana" w:cs="Arial"/>
          <w:sz w:val="24"/>
          <w:szCs w:val="24"/>
        </w:rPr>
        <w:t xml:space="preserve">There are no financial implications relating to this report. </w:t>
      </w:r>
    </w:p>
    <w:p w:rsidRPr="00AA415F" w:rsidR="005C3622" w:rsidP="005C3622" w:rsidRDefault="005C3622" w14:paraId="3C272B98" w14:textId="77777777">
      <w:pPr>
        <w:spacing w:after="0" w:line="240" w:lineRule="auto"/>
        <w:rPr>
          <w:rFonts w:ascii="Verdana" w:hAnsi="Verdana" w:cs="Arial"/>
          <w:sz w:val="24"/>
          <w:szCs w:val="24"/>
        </w:rPr>
      </w:pPr>
    </w:p>
    <w:p w:rsidRPr="00AA415F" w:rsidR="005C3622" w:rsidP="00D92368" w:rsidRDefault="005C3622" w14:paraId="45C04CB8" w14:textId="77777777">
      <w:pPr>
        <w:pStyle w:val="ListParagraph"/>
        <w:numPr>
          <w:ilvl w:val="0"/>
          <w:numId w:val="14"/>
        </w:numPr>
        <w:spacing w:after="0" w:line="240" w:lineRule="auto"/>
        <w:ind w:left="284" w:hanging="284"/>
        <w:contextualSpacing w:val="0"/>
        <w:rPr>
          <w:rFonts w:ascii="Verdana" w:hAnsi="Verdana" w:cs="Arial"/>
          <w:b/>
          <w:sz w:val="24"/>
          <w:szCs w:val="24"/>
        </w:rPr>
      </w:pPr>
      <w:r w:rsidRPr="00AA415F">
        <w:rPr>
          <w:rFonts w:ascii="Verdana" w:hAnsi="Verdana" w:cs="Arial"/>
          <w:b/>
          <w:sz w:val="24"/>
          <w:szCs w:val="24"/>
        </w:rPr>
        <w:t>RECOMMENDATIONS</w:t>
      </w:r>
    </w:p>
    <w:p w:rsidRPr="00AA415F" w:rsidR="005C3622" w:rsidP="00D92368" w:rsidRDefault="005C3622" w14:paraId="7D4C1B43" w14:textId="77777777">
      <w:pPr>
        <w:spacing w:after="0" w:line="240" w:lineRule="auto"/>
        <w:ind w:right="102"/>
        <w:rPr>
          <w:rFonts w:ascii="Verdana" w:hAnsi="Verdana" w:cs="Arial"/>
          <w:sz w:val="24"/>
          <w:szCs w:val="24"/>
        </w:rPr>
      </w:pPr>
      <w:r w:rsidRPr="00AA415F">
        <w:rPr>
          <w:rFonts w:ascii="Verdana" w:hAnsi="Verdana" w:cs="Arial"/>
          <w:sz w:val="24"/>
          <w:szCs w:val="24"/>
        </w:rPr>
        <w:t>Members are asked to:</w:t>
      </w:r>
    </w:p>
    <w:p w:rsidRPr="00AA415F" w:rsidR="005C3622" w:rsidP="00D92368" w:rsidRDefault="005C3622" w14:paraId="6BBED32C" w14:textId="77777777">
      <w:pPr>
        <w:pStyle w:val="ListParagraph"/>
        <w:numPr>
          <w:ilvl w:val="0"/>
          <w:numId w:val="12"/>
        </w:numPr>
        <w:spacing w:after="0" w:line="240" w:lineRule="auto"/>
        <w:ind w:left="323" w:right="102" w:hanging="323"/>
        <w:contextualSpacing w:val="0"/>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progress made within all clinical audit areas;</w:t>
      </w:r>
    </w:p>
    <w:p w:rsidRPr="00AA415F" w:rsidR="005C3622" w:rsidP="00D92368" w:rsidRDefault="005C3622" w14:paraId="12B82650" w14:textId="77777777">
      <w:pPr>
        <w:pStyle w:val="ListParagraph"/>
        <w:numPr>
          <w:ilvl w:val="0"/>
          <w:numId w:val="12"/>
        </w:numPr>
        <w:spacing w:after="0" w:line="240" w:lineRule="auto"/>
        <w:ind w:left="323" w:right="102" w:hanging="323"/>
        <w:contextualSpacing w:val="0"/>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outstanding Welsh Government proformas and responses to NICE/HTW Guidance are escalated to the Quality Safety Group;</w:t>
      </w:r>
    </w:p>
    <w:p w:rsidR="005C3622" w:rsidP="00D92368" w:rsidRDefault="005C3622" w14:paraId="3DA2911F" w14:textId="77777777">
      <w:pPr>
        <w:pStyle w:val="ListParagraph"/>
        <w:numPr>
          <w:ilvl w:val="0"/>
          <w:numId w:val="12"/>
        </w:numPr>
        <w:spacing w:after="0" w:line="240" w:lineRule="auto"/>
        <w:ind w:left="323" w:right="102" w:hanging="323"/>
        <w:contextualSpacing w:val="0"/>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achievement of completing 9</w:t>
      </w:r>
      <w:r>
        <w:rPr>
          <w:rFonts w:ascii="Verdana" w:hAnsi="Verdana" w:cs="Arial"/>
          <w:sz w:val="24"/>
          <w:szCs w:val="24"/>
        </w:rPr>
        <w:t>6</w:t>
      </w:r>
      <w:r w:rsidRPr="00AA415F">
        <w:rPr>
          <w:rFonts w:ascii="Verdana" w:hAnsi="Verdana" w:cs="Arial"/>
          <w:sz w:val="24"/>
          <w:szCs w:val="24"/>
        </w:rPr>
        <w:t xml:space="preserve">% of the 22/23 Audit Plans and increasing to </w:t>
      </w:r>
      <w:r>
        <w:rPr>
          <w:rFonts w:ascii="Verdana" w:hAnsi="Verdana" w:cs="Arial"/>
          <w:sz w:val="24"/>
          <w:szCs w:val="24"/>
        </w:rPr>
        <w:t>85.</w:t>
      </w:r>
      <w:r w:rsidRPr="00AA415F">
        <w:rPr>
          <w:rFonts w:ascii="Verdana" w:hAnsi="Verdana" w:cs="Arial"/>
          <w:sz w:val="24"/>
          <w:szCs w:val="24"/>
        </w:rPr>
        <w:t>7% for 2023/24;</w:t>
      </w:r>
    </w:p>
    <w:p w:rsidRPr="00F5691A" w:rsidR="005C3622" w:rsidP="00D92368" w:rsidRDefault="005C3622" w14:paraId="20A625BC" w14:textId="77777777">
      <w:pPr>
        <w:pStyle w:val="ListParagraph"/>
        <w:numPr>
          <w:ilvl w:val="0"/>
          <w:numId w:val="12"/>
        </w:numPr>
        <w:spacing w:after="0" w:line="240" w:lineRule="auto"/>
        <w:ind w:left="323" w:right="102" w:hanging="323"/>
        <w:contextualSpacing w:val="0"/>
        <w:rPr>
          <w:rFonts w:ascii="Verdana" w:hAnsi="Verdana" w:cs="Arial"/>
          <w:sz w:val="24"/>
          <w:szCs w:val="24"/>
        </w:rPr>
      </w:pPr>
      <w:r w:rsidRPr="00F5691A">
        <w:rPr>
          <w:rFonts w:ascii="Verdana" w:hAnsi="Verdana" w:cs="Arial"/>
          <w:b/>
          <w:sz w:val="24"/>
          <w:szCs w:val="24"/>
        </w:rPr>
        <w:t xml:space="preserve">ACKNOWLEDGE </w:t>
      </w:r>
      <w:r w:rsidRPr="00F5691A">
        <w:rPr>
          <w:rFonts w:ascii="Verdana" w:hAnsi="Verdana" w:cs="Arial"/>
          <w:sz w:val="24"/>
          <w:szCs w:val="24"/>
        </w:rPr>
        <w:t>the number of Level 3 Mortality Reviews closed</w:t>
      </w:r>
      <w:r>
        <w:rPr>
          <w:rFonts w:ascii="Verdana" w:hAnsi="Verdana" w:cs="Arial"/>
          <w:sz w:val="24"/>
          <w:szCs w:val="24"/>
        </w:rPr>
        <w:t>.</w:t>
      </w:r>
    </w:p>
    <w:p w:rsidR="005C3622" w:rsidP="005C3622" w:rsidRDefault="005C3622" w14:paraId="21025E1D" w14:textId="77777777">
      <w:pPr>
        <w:spacing w:after="0" w:line="240" w:lineRule="auto"/>
        <w:jc w:val="center"/>
        <w:rPr>
          <w:rFonts w:ascii="Verdana" w:hAnsi="Verdana"/>
          <w:sz w:val="24"/>
          <w:szCs w:val="24"/>
        </w:rPr>
      </w:pPr>
    </w:p>
    <w:p w:rsidR="005C3622" w:rsidP="005C3622" w:rsidRDefault="005C3622" w14:paraId="72E13694" w14:textId="77777777">
      <w:pPr>
        <w:spacing w:after="0" w:line="240" w:lineRule="auto"/>
        <w:jc w:val="center"/>
        <w:rPr>
          <w:rFonts w:ascii="Verdana" w:hAnsi="Verdana"/>
          <w:sz w:val="24"/>
          <w:szCs w:val="24"/>
        </w:rPr>
      </w:pPr>
    </w:p>
    <w:p w:rsidR="005C3622" w:rsidP="005C3622" w:rsidRDefault="005C3622" w14:paraId="44F7C6DF" w14:textId="77777777">
      <w:pPr>
        <w:spacing w:after="0" w:line="240" w:lineRule="auto"/>
        <w:jc w:val="center"/>
        <w:rPr>
          <w:rFonts w:ascii="Verdana" w:hAnsi="Verdana"/>
          <w:sz w:val="24"/>
          <w:szCs w:val="24"/>
        </w:rPr>
      </w:pPr>
    </w:p>
    <w:p w:rsidR="005C3622" w:rsidP="005C3622" w:rsidRDefault="005C3622" w14:paraId="709543A2" w14:textId="77777777">
      <w:pPr>
        <w:spacing w:after="0" w:line="240" w:lineRule="auto"/>
        <w:jc w:val="center"/>
        <w:rPr>
          <w:rFonts w:ascii="Verdana" w:hAnsi="Verdana"/>
          <w:sz w:val="24"/>
          <w:szCs w:val="24"/>
        </w:rPr>
      </w:pPr>
    </w:p>
    <w:p w:rsidR="005C3622" w:rsidP="005C3622" w:rsidRDefault="005C3622" w14:paraId="4506A9CA" w14:textId="295089E6">
      <w:pPr>
        <w:tabs>
          <w:tab w:val="left" w:pos="750"/>
        </w:tabs>
        <w:spacing w:after="0" w:line="240" w:lineRule="auto"/>
        <w:rPr>
          <w:rFonts w:ascii="Verdana" w:hAnsi="Verdana"/>
          <w:sz w:val="24"/>
          <w:szCs w:val="24"/>
        </w:rPr>
      </w:pPr>
    </w:p>
    <w:p w:rsidRPr="00185807" w:rsidR="00C33A04" w:rsidP="00D92368" w:rsidRDefault="0020539A" w14:paraId="6D29042D" w14:textId="6B1860BA">
      <w:pPr>
        <w:spacing w:after="0" w:line="240" w:lineRule="auto"/>
        <w:jc w:val="center"/>
        <w:rPr>
          <w:rFonts w:ascii="Verdana" w:hAnsi="Verdana" w:cs="Arial"/>
          <w:b/>
          <w:sz w:val="24"/>
          <w:szCs w:val="24"/>
        </w:rPr>
      </w:pPr>
      <w:r w:rsidRPr="005C3622">
        <w:rPr>
          <w:rFonts w:ascii="Verdana" w:hAnsi="Verdana"/>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185807" w:rsidR="00034194" w:rsidTr="00C95B3C" w14:paraId="6D290436" w14:textId="77777777">
        <w:tc>
          <w:tcPr>
            <w:tcW w:w="9245" w:type="dxa"/>
            <w:gridSpan w:val="4"/>
            <w:shd w:val="clear" w:color="auto" w:fill="D5DCE4" w:themeFill="text2" w:themeFillTint="33"/>
          </w:tcPr>
          <w:p w:rsidRPr="00185807" w:rsidR="00034194" w:rsidRDefault="0020539A" w14:paraId="6D290434" w14:textId="77777777">
            <w:pPr>
              <w:rPr>
                <w:rFonts w:ascii="Verdana" w:hAnsi="Verdana" w:cs="Arial"/>
                <w:b/>
                <w:sz w:val="24"/>
                <w:szCs w:val="24"/>
              </w:rPr>
            </w:pPr>
            <w:r w:rsidRPr="00185807">
              <w:rPr>
                <w:rFonts w:ascii="Verdana" w:hAnsi="Verdana" w:cs="Arial"/>
                <w:b/>
                <w:sz w:val="24"/>
                <w:szCs w:val="24"/>
              </w:rPr>
              <w:t>Governance and Assurance</w:t>
            </w:r>
          </w:p>
          <w:p w:rsidRPr="00185807" w:rsidR="00034194" w:rsidRDefault="00034194" w14:paraId="6D290435" w14:textId="77777777">
            <w:pPr>
              <w:rPr>
                <w:rFonts w:ascii="Verdana" w:hAnsi="Verdana" w:cs="Arial"/>
                <w:sz w:val="24"/>
                <w:szCs w:val="24"/>
              </w:rPr>
            </w:pPr>
          </w:p>
        </w:tc>
      </w:tr>
      <w:tr w:rsidRPr="00185807" w:rsidR="00F5324A" w:rsidTr="00F5324A" w14:paraId="6D29043A" w14:textId="77777777">
        <w:tc>
          <w:tcPr>
            <w:tcW w:w="1809" w:type="dxa"/>
            <w:vMerge w:val="restart"/>
          </w:tcPr>
          <w:p w:rsidRPr="00185807" w:rsidR="00F5324A" w:rsidRDefault="00F5324A" w14:paraId="6D290437" w14:textId="77777777">
            <w:pPr>
              <w:rPr>
                <w:rFonts w:ascii="Verdana" w:hAnsi="Verdana" w:cs="Arial"/>
                <w:b/>
                <w:sz w:val="24"/>
                <w:szCs w:val="24"/>
              </w:rPr>
            </w:pPr>
            <w:r w:rsidRPr="00185807">
              <w:rPr>
                <w:rFonts w:ascii="Verdana" w:hAnsi="Verdana" w:cs="Arial"/>
                <w:b/>
                <w:sz w:val="24"/>
                <w:szCs w:val="24"/>
              </w:rPr>
              <w:t>Link to Enabling Objectives</w:t>
            </w:r>
          </w:p>
          <w:p w:rsidRPr="00185807" w:rsidR="00F5324A" w:rsidP="00133EA1" w:rsidRDefault="00F5324A" w14:paraId="6D290438" w14:textId="77777777">
            <w:pPr>
              <w:rPr>
                <w:rFonts w:ascii="Verdana" w:hAnsi="Verdana" w:cs="Arial"/>
                <w:b/>
                <w:sz w:val="24"/>
                <w:szCs w:val="24"/>
              </w:rPr>
            </w:pPr>
            <w:r w:rsidRPr="00185807">
              <w:rPr>
                <w:rFonts w:ascii="Verdana" w:hAnsi="Verdana" w:cs="Arial"/>
                <w:b/>
                <w:i/>
                <w:sz w:val="24"/>
                <w:szCs w:val="24"/>
              </w:rPr>
              <w:t xml:space="preserve">(please </w:t>
            </w:r>
            <w:r w:rsidRPr="00185807" w:rsidR="00133EA1">
              <w:rPr>
                <w:rFonts w:ascii="Verdana" w:hAnsi="Verdana" w:cs="Arial"/>
                <w:b/>
                <w:i/>
                <w:sz w:val="24"/>
                <w:szCs w:val="24"/>
              </w:rPr>
              <w:t>choose</w:t>
            </w:r>
            <w:r w:rsidRPr="00185807">
              <w:rPr>
                <w:rFonts w:ascii="Verdana" w:hAnsi="Verdana" w:cs="Arial"/>
                <w:b/>
                <w:i/>
                <w:sz w:val="24"/>
                <w:szCs w:val="24"/>
              </w:rPr>
              <w:t>)</w:t>
            </w:r>
          </w:p>
        </w:tc>
        <w:tc>
          <w:tcPr>
            <w:tcW w:w="7436" w:type="dxa"/>
            <w:gridSpan w:val="3"/>
            <w:shd w:val="clear" w:color="auto" w:fill="BDD6EE" w:themeFill="accent1" w:themeFillTint="66"/>
          </w:tcPr>
          <w:p w:rsidRPr="00185807" w:rsidR="00F5324A" w:rsidP="00F5324A" w:rsidRDefault="00F5324A" w14:paraId="6D290439" w14:textId="77777777">
            <w:pPr>
              <w:jc w:val="both"/>
              <w:rPr>
                <w:rFonts w:ascii="Verdana" w:hAnsi="Verdana" w:cs="Arial"/>
                <w:b/>
                <w:sz w:val="24"/>
                <w:szCs w:val="24"/>
              </w:rPr>
            </w:pPr>
            <w:r w:rsidRPr="00185807">
              <w:rPr>
                <w:rFonts w:ascii="Verdana" w:hAnsi="Verdana" w:cs="Arial"/>
                <w:b/>
                <w:sz w:val="24"/>
                <w:szCs w:val="24"/>
              </w:rPr>
              <w:t>Supporting better health and wellbeing by actively promoting and empowering people to live well in resilient communities</w:t>
            </w:r>
          </w:p>
        </w:tc>
      </w:tr>
      <w:tr w:rsidRPr="00185807" w:rsidR="00F5324A" w:rsidTr="00F5324A" w14:paraId="6D29043E" w14:textId="77777777">
        <w:tc>
          <w:tcPr>
            <w:tcW w:w="1809" w:type="dxa"/>
            <w:vMerge/>
          </w:tcPr>
          <w:p w:rsidRPr="00185807" w:rsidR="00F5324A" w:rsidRDefault="00F5324A" w14:paraId="6D29043B" w14:textId="77777777">
            <w:pPr>
              <w:rPr>
                <w:rFonts w:ascii="Verdana" w:hAnsi="Verdana" w:cs="Arial"/>
                <w:b/>
                <w:sz w:val="24"/>
                <w:szCs w:val="24"/>
              </w:rPr>
            </w:pPr>
          </w:p>
        </w:tc>
        <w:tc>
          <w:tcPr>
            <w:tcW w:w="5812" w:type="dxa"/>
            <w:gridSpan w:val="2"/>
          </w:tcPr>
          <w:p w:rsidRPr="00185807" w:rsidR="00F5324A" w:rsidP="00F5324A" w:rsidRDefault="00F5324A" w14:paraId="6D29043C" w14:textId="77777777">
            <w:pPr>
              <w:rPr>
                <w:rFonts w:ascii="Verdana" w:hAnsi="Verdana" w:cs="Arial"/>
                <w:sz w:val="24"/>
                <w:szCs w:val="24"/>
              </w:rPr>
            </w:pPr>
            <w:r w:rsidRPr="0018580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185807" w:rsidR="00F5324A" w:rsidP="0020539A" w:rsidRDefault="00F57042" w14:paraId="6D29043D" w14:textId="77777777">
                <w:pPr>
                  <w:jc w:val="center"/>
                  <w:rPr>
                    <w:rFonts w:ascii="Verdana" w:hAnsi="Verdana" w:cs="Arial"/>
                    <w:sz w:val="24"/>
                    <w:szCs w:val="24"/>
                  </w:rPr>
                </w:pPr>
                <w:r w:rsidRPr="00185807">
                  <w:rPr>
                    <w:rFonts w:ascii="Segoe UI Symbol" w:hAnsi="Segoe UI Symbol" w:eastAsia="MS Gothic" w:cs="Segoe UI Symbol"/>
                    <w:sz w:val="24"/>
                    <w:szCs w:val="24"/>
                  </w:rPr>
                  <w:t>☐</w:t>
                </w:r>
              </w:p>
            </w:tc>
          </w:sdtContent>
        </w:sdt>
      </w:tr>
      <w:tr w:rsidRPr="00185807" w:rsidR="00F5324A" w:rsidTr="00F5324A" w14:paraId="6D290442" w14:textId="77777777">
        <w:tc>
          <w:tcPr>
            <w:tcW w:w="1809" w:type="dxa"/>
            <w:vMerge/>
          </w:tcPr>
          <w:p w:rsidRPr="00185807" w:rsidR="00F5324A" w:rsidRDefault="00F5324A" w14:paraId="6D29043F" w14:textId="77777777">
            <w:pPr>
              <w:rPr>
                <w:rFonts w:ascii="Verdana" w:hAnsi="Verdana" w:cs="Arial"/>
                <w:b/>
                <w:sz w:val="24"/>
                <w:szCs w:val="24"/>
              </w:rPr>
            </w:pPr>
          </w:p>
        </w:tc>
        <w:tc>
          <w:tcPr>
            <w:tcW w:w="5812" w:type="dxa"/>
            <w:gridSpan w:val="2"/>
          </w:tcPr>
          <w:p w:rsidRPr="00185807" w:rsidR="00F5324A" w:rsidP="00F5324A" w:rsidRDefault="00F5324A" w14:paraId="6D290440" w14:textId="77777777">
            <w:pPr>
              <w:rPr>
                <w:rFonts w:ascii="Verdana" w:hAnsi="Verdana" w:cs="Arial"/>
                <w:sz w:val="24"/>
                <w:szCs w:val="24"/>
              </w:rPr>
            </w:pPr>
            <w:r w:rsidRPr="00185807">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185807" w:rsidR="00F5324A" w:rsidP="0020539A" w:rsidRDefault="00133EA1" w14:paraId="6D290441" w14:textId="77777777">
                <w:pPr>
                  <w:jc w:val="center"/>
                  <w:rPr>
                    <w:rFonts w:ascii="Verdana" w:hAnsi="Verdana" w:cs="Arial"/>
                    <w:sz w:val="24"/>
                    <w:szCs w:val="24"/>
                  </w:rPr>
                </w:pPr>
                <w:r w:rsidRPr="00185807">
                  <w:rPr>
                    <w:rFonts w:ascii="Segoe UI Symbol" w:hAnsi="Segoe UI Symbol" w:eastAsia="MS Gothic" w:cs="Segoe UI Symbol"/>
                    <w:sz w:val="24"/>
                    <w:szCs w:val="24"/>
                  </w:rPr>
                  <w:t>☐</w:t>
                </w:r>
              </w:p>
            </w:tc>
          </w:sdtContent>
        </w:sdt>
      </w:tr>
      <w:tr w:rsidRPr="00185807" w:rsidR="00F5324A" w:rsidTr="00F5324A" w14:paraId="6D290446" w14:textId="77777777">
        <w:tc>
          <w:tcPr>
            <w:tcW w:w="1809" w:type="dxa"/>
            <w:vMerge/>
          </w:tcPr>
          <w:p w:rsidRPr="00185807" w:rsidR="00F5324A" w:rsidRDefault="00F5324A" w14:paraId="6D290443" w14:textId="77777777">
            <w:pPr>
              <w:rPr>
                <w:rFonts w:ascii="Verdana" w:hAnsi="Verdana" w:cs="Arial"/>
                <w:b/>
                <w:sz w:val="24"/>
                <w:szCs w:val="24"/>
              </w:rPr>
            </w:pPr>
          </w:p>
        </w:tc>
        <w:tc>
          <w:tcPr>
            <w:tcW w:w="5812" w:type="dxa"/>
            <w:gridSpan w:val="2"/>
          </w:tcPr>
          <w:p w:rsidRPr="00185807" w:rsidR="00F5324A" w:rsidP="00F5324A" w:rsidRDefault="00F5324A" w14:paraId="6D290444" w14:textId="77777777">
            <w:pPr>
              <w:jc w:val="both"/>
              <w:rPr>
                <w:rFonts w:ascii="Verdana" w:hAnsi="Verdana" w:cs="Arial"/>
                <w:sz w:val="24"/>
                <w:szCs w:val="24"/>
              </w:rPr>
            </w:pPr>
            <w:r w:rsidRPr="00185807">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185807" w:rsidR="00F5324A" w:rsidP="0020539A" w:rsidRDefault="00ED68D1" w14:paraId="6D290445" w14:textId="29A008BD">
                <w:pPr>
                  <w:jc w:val="center"/>
                  <w:rPr>
                    <w:rFonts w:ascii="Verdana" w:hAnsi="Verdana" w:cs="Arial"/>
                    <w:sz w:val="24"/>
                    <w:szCs w:val="24"/>
                  </w:rPr>
                </w:pPr>
                <w:r>
                  <w:rPr>
                    <w:rFonts w:hint="eastAsia" w:ascii="MS Gothic" w:hAnsi="MS Gothic" w:eastAsia="MS Gothic" w:cs="Arial"/>
                    <w:sz w:val="24"/>
                    <w:szCs w:val="24"/>
                  </w:rPr>
                  <w:t>☒</w:t>
                </w:r>
              </w:p>
            </w:tc>
          </w:sdtContent>
        </w:sdt>
      </w:tr>
      <w:tr w:rsidRPr="00185807" w:rsidR="00F5324A" w:rsidTr="00F5324A" w14:paraId="6D290449" w14:textId="77777777">
        <w:tc>
          <w:tcPr>
            <w:tcW w:w="1809" w:type="dxa"/>
            <w:vMerge/>
          </w:tcPr>
          <w:p w:rsidRPr="00185807"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185807" w:rsidR="00F5324A" w:rsidP="00C107F2" w:rsidRDefault="00F5324A" w14:paraId="6D290448" w14:textId="77777777">
            <w:pPr>
              <w:rPr>
                <w:rFonts w:ascii="Verdana" w:hAnsi="Verdana" w:cs="Arial"/>
                <w:b/>
                <w:sz w:val="24"/>
                <w:szCs w:val="24"/>
              </w:rPr>
            </w:pPr>
            <w:r w:rsidRPr="00185807">
              <w:rPr>
                <w:rFonts w:ascii="Verdana" w:hAnsi="Verdana" w:cs="Arial"/>
                <w:b/>
                <w:sz w:val="24"/>
                <w:szCs w:val="24"/>
              </w:rPr>
              <w:t xml:space="preserve">Deliver better care through excellent health and care services achieving the outcomes that matter most to people </w:t>
            </w:r>
          </w:p>
        </w:tc>
      </w:tr>
      <w:tr w:rsidRPr="00185807" w:rsidR="00F5324A" w:rsidTr="00F5324A" w14:paraId="6D29044D" w14:textId="77777777">
        <w:tc>
          <w:tcPr>
            <w:tcW w:w="1809" w:type="dxa"/>
            <w:vMerge/>
          </w:tcPr>
          <w:p w:rsidRPr="00185807" w:rsidR="00F5324A" w:rsidP="00C107F2" w:rsidRDefault="00F5324A" w14:paraId="6D29044A" w14:textId="77777777">
            <w:pPr>
              <w:rPr>
                <w:rFonts w:ascii="Verdana" w:hAnsi="Verdana" w:cs="Arial"/>
                <w:b/>
                <w:sz w:val="24"/>
                <w:szCs w:val="24"/>
              </w:rPr>
            </w:pPr>
          </w:p>
        </w:tc>
        <w:tc>
          <w:tcPr>
            <w:tcW w:w="5812" w:type="dxa"/>
            <w:gridSpan w:val="2"/>
          </w:tcPr>
          <w:p w:rsidRPr="00185807" w:rsidR="00F5324A" w:rsidP="00F5324A" w:rsidRDefault="00F5324A" w14:paraId="6D29044B" w14:textId="77777777">
            <w:pPr>
              <w:rPr>
                <w:rFonts w:ascii="Verdana" w:hAnsi="Verdana" w:cs="Arial"/>
                <w:sz w:val="24"/>
                <w:szCs w:val="24"/>
              </w:rPr>
            </w:pPr>
            <w:r w:rsidRPr="00185807">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4C" w14:textId="61ACC9DC">
                <w:pPr>
                  <w:jc w:val="center"/>
                  <w:rPr>
                    <w:rFonts w:ascii="Verdana" w:hAnsi="Verdana" w:cs="Arial"/>
                    <w:sz w:val="24"/>
                    <w:szCs w:val="24"/>
                  </w:rPr>
                </w:pPr>
                <w:r>
                  <w:rPr>
                    <w:rFonts w:hint="eastAsia" w:ascii="MS Gothic" w:hAnsi="MS Gothic" w:eastAsia="MS Gothic" w:cs="Arial"/>
                    <w:sz w:val="24"/>
                    <w:szCs w:val="24"/>
                  </w:rPr>
                  <w:t>☒</w:t>
                </w:r>
              </w:p>
            </w:tc>
          </w:sdtContent>
        </w:sdt>
      </w:tr>
      <w:tr w:rsidRPr="00185807" w:rsidR="00F5324A" w:rsidTr="00F5324A" w14:paraId="6D290451" w14:textId="77777777">
        <w:tc>
          <w:tcPr>
            <w:tcW w:w="1809" w:type="dxa"/>
            <w:vMerge/>
          </w:tcPr>
          <w:p w:rsidRPr="00185807" w:rsidR="00F5324A" w:rsidP="00C107F2" w:rsidRDefault="00F5324A" w14:paraId="6D29044E" w14:textId="77777777">
            <w:pPr>
              <w:rPr>
                <w:rFonts w:ascii="Verdana" w:hAnsi="Verdana" w:cs="Arial"/>
                <w:b/>
                <w:sz w:val="24"/>
                <w:szCs w:val="24"/>
              </w:rPr>
            </w:pPr>
          </w:p>
        </w:tc>
        <w:tc>
          <w:tcPr>
            <w:tcW w:w="5812" w:type="dxa"/>
            <w:gridSpan w:val="2"/>
          </w:tcPr>
          <w:p w:rsidRPr="00185807" w:rsidR="00F5324A" w:rsidP="00F5324A" w:rsidRDefault="00F5324A" w14:paraId="6D29044F" w14:textId="77777777">
            <w:pPr>
              <w:rPr>
                <w:rFonts w:ascii="Verdana" w:hAnsi="Verdana" w:cs="Arial"/>
                <w:sz w:val="24"/>
                <w:szCs w:val="24"/>
              </w:rPr>
            </w:pPr>
            <w:r w:rsidRPr="00185807">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185807" w:rsidR="00F5324A" w:rsidP="00133EA1" w:rsidRDefault="00F57042" w14:paraId="6D290450" w14:textId="77777777">
                <w:pPr>
                  <w:jc w:val="center"/>
                  <w:rPr>
                    <w:rFonts w:ascii="Verdana" w:hAnsi="Verdana" w:cs="Arial"/>
                    <w:sz w:val="24"/>
                    <w:szCs w:val="24"/>
                  </w:rPr>
                </w:pPr>
                <w:r w:rsidRPr="00185807">
                  <w:rPr>
                    <w:rFonts w:ascii="Segoe UI Symbol" w:hAnsi="Segoe UI Symbol" w:eastAsia="MS Gothic" w:cs="Segoe UI Symbol"/>
                    <w:sz w:val="24"/>
                    <w:szCs w:val="24"/>
                  </w:rPr>
                  <w:t>☐</w:t>
                </w:r>
              </w:p>
            </w:tc>
          </w:sdtContent>
        </w:sdt>
      </w:tr>
      <w:tr w:rsidRPr="00185807" w:rsidR="00F5324A" w:rsidTr="00F5324A" w14:paraId="6D290455" w14:textId="77777777">
        <w:tc>
          <w:tcPr>
            <w:tcW w:w="1809" w:type="dxa"/>
            <w:vMerge/>
          </w:tcPr>
          <w:p w:rsidRPr="00185807" w:rsidR="00F5324A" w:rsidP="00C107F2" w:rsidRDefault="00F5324A" w14:paraId="6D290452" w14:textId="77777777">
            <w:pPr>
              <w:rPr>
                <w:rFonts w:ascii="Verdana" w:hAnsi="Verdana" w:cs="Arial"/>
                <w:b/>
                <w:sz w:val="24"/>
                <w:szCs w:val="24"/>
              </w:rPr>
            </w:pPr>
          </w:p>
        </w:tc>
        <w:tc>
          <w:tcPr>
            <w:tcW w:w="5812" w:type="dxa"/>
            <w:gridSpan w:val="2"/>
          </w:tcPr>
          <w:p w:rsidRPr="00185807" w:rsidR="00F5324A" w:rsidP="00F5324A" w:rsidRDefault="00F5324A" w14:paraId="6D290453" w14:textId="77777777">
            <w:pPr>
              <w:rPr>
                <w:rFonts w:ascii="Verdana" w:hAnsi="Verdana" w:cs="Arial"/>
                <w:b/>
                <w:sz w:val="24"/>
                <w:szCs w:val="24"/>
              </w:rPr>
            </w:pPr>
            <w:r w:rsidRPr="0018580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54" w14:textId="040598EC">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F5324A" w14:paraId="6D290459" w14:textId="77777777">
        <w:tc>
          <w:tcPr>
            <w:tcW w:w="1809" w:type="dxa"/>
            <w:vMerge/>
          </w:tcPr>
          <w:p w:rsidRPr="00185807" w:rsidR="00F5324A" w:rsidP="00C107F2" w:rsidRDefault="00F5324A" w14:paraId="6D290456" w14:textId="77777777">
            <w:pPr>
              <w:rPr>
                <w:rFonts w:ascii="Verdana" w:hAnsi="Verdana" w:cs="Arial"/>
                <w:b/>
                <w:sz w:val="24"/>
                <w:szCs w:val="24"/>
              </w:rPr>
            </w:pPr>
          </w:p>
        </w:tc>
        <w:tc>
          <w:tcPr>
            <w:tcW w:w="5812" w:type="dxa"/>
            <w:gridSpan w:val="2"/>
          </w:tcPr>
          <w:p w:rsidRPr="00185807" w:rsidR="00F5324A" w:rsidP="00F5324A" w:rsidRDefault="00F5324A" w14:paraId="6D290457" w14:textId="77777777">
            <w:pPr>
              <w:rPr>
                <w:rFonts w:ascii="Verdana" w:hAnsi="Verdana" w:cs="Arial"/>
                <w:b/>
                <w:sz w:val="24"/>
                <w:szCs w:val="24"/>
              </w:rPr>
            </w:pPr>
            <w:r w:rsidRPr="00185807">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58" w14:textId="524E1007">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F5324A" w14:paraId="6D29045D" w14:textId="77777777">
        <w:tc>
          <w:tcPr>
            <w:tcW w:w="1809" w:type="dxa"/>
            <w:vMerge/>
          </w:tcPr>
          <w:p w:rsidRPr="00185807" w:rsidR="00F5324A" w:rsidP="00C107F2" w:rsidRDefault="00F5324A" w14:paraId="6D29045A" w14:textId="77777777">
            <w:pPr>
              <w:rPr>
                <w:rFonts w:ascii="Verdana" w:hAnsi="Verdana" w:cs="Arial"/>
                <w:b/>
                <w:sz w:val="24"/>
                <w:szCs w:val="24"/>
              </w:rPr>
            </w:pPr>
          </w:p>
        </w:tc>
        <w:tc>
          <w:tcPr>
            <w:tcW w:w="5812" w:type="dxa"/>
            <w:gridSpan w:val="2"/>
          </w:tcPr>
          <w:p w:rsidRPr="00185807" w:rsidR="00F5324A" w:rsidP="00F5324A" w:rsidRDefault="00F5324A" w14:paraId="6D29045B" w14:textId="77777777">
            <w:pPr>
              <w:rPr>
                <w:rFonts w:ascii="Verdana" w:hAnsi="Verdana" w:cs="Arial"/>
                <w:b/>
                <w:sz w:val="24"/>
                <w:szCs w:val="24"/>
              </w:rPr>
            </w:pPr>
            <w:r w:rsidRPr="0018580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5C" w14:textId="2F8C291A">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CD7AA5" w14:paraId="6D29045F" w14:textId="77777777">
        <w:tc>
          <w:tcPr>
            <w:tcW w:w="9245" w:type="dxa"/>
            <w:gridSpan w:val="4"/>
            <w:shd w:val="clear" w:color="auto" w:fill="D5DCE4" w:themeFill="text2" w:themeFillTint="33"/>
          </w:tcPr>
          <w:p w:rsidRPr="00185807" w:rsidR="00F5324A" w:rsidP="00C107F2" w:rsidRDefault="00F5324A" w14:paraId="6D29045E" w14:textId="77777777">
            <w:pPr>
              <w:rPr>
                <w:rFonts w:ascii="Verdana" w:hAnsi="Verdana" w:cs="Arial"/>
                <w:b/>
                <w:sz w:val="24"/>
                <w:szCs w:val="24"/>
              </w:rPr>
            </w:pPr>
            <w:r w:rsidRPr="00185807">
              <w:rPr>
                <w:rFonts w:ascii="Verdana" w:hAnsi="Verdana" w:cs="Arial"/>
                <w:b/>
                <w:sz w:val="24"/>
                <w:szCs w:val="24"/>
              </w:rPr>
              <w:t>Health and Care Standards</w:t>
            </w:r>
          </w:p>
        </w:tc>
      </w:tr>
      <w:tr w:rsidRPr="00185807" w:rsidR="00F5324A" w:rsidTr="00F5324A" w14:paraId="6D290463" w14:textId="77777777">
        <w:tc>
          <w:tcPr>
            <w:tcW w:w="1809" w:type="dxa"/>
            <w:vMerge w:val="restart"/>
          </w:tcPr>
          <w:p w:rsidRPr="00185807" w:rsidR="00F5324A" w:rsidP="00F5324A" w:rsidRDefault="00133EA1" w14:paraId="6D290460" w14:textId="77777777">
            <w:pPr>
              <w:rPr>
                <w:rFonts w:ascii="Verdana" w:hAnsi="Verdana" w:cs="Arial"/>
                <w:sz w:val="24"/>
                <w:szCs w:val="24"/>
              </w:rPr>
            </w:pPr>
            <w:r w:rsidRPr="00185807">
              <w:rPr>
                <w:rFonts w:ascii="Verdana" w:hAnsi="Verdana" w:cs="Arial"/>
                <w:b/>
                <w:i/>
                <w:sz w:val="24"/>
                <w:szCs w:val="24"/>
              </w:rPr>
              <w:t>(please choose)</w:t>
            </w:r>
          </w:p>
        </w:tc>
        <w:tc>
          <w:tcPr>
            <w:tcW w:w="5812" w:type="dxa"/>
            <w:gridSpan w:val="2"/>
          </w:tcPr>
          <w:p w:rsidRPr="00185807" w:rsidR="00F5324A" w:rsidP="00C107F2" w:rsidRDefault="00F5324A" w14:paraId="6D290461" w14:textId="77777777">
            <w:pPr>
              <w:rPr>
                <w:rFonts w:ascii="Verdana" w:hAnsi="Verdana" w:cs="Arial"/>
                <w:sz w:val="24"/>
                <w:szCs w:val="24"/>
              </w:rPr>
            </w:pPr>
            <w:r w:rsidRPr="00185807">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185807" w:rsidR="00F5324A" w:rsidP="00133EA1" w:rsidRDefault="00133EA1" w14:paraId="6D290462" w14:textId="77777777">
                <w:pPr>
                  <w:jc w:val="center"/>
                  <w:rPr>
                    <w:rFonts w:ascii="Verdana" w:hAnsi="Verdana" w:cs="Arial"/>
                    <w:sz w:val="24"/>
                    <w:szCs w:val="24"/>
                  </w:rPr>
                </w:pPr>
                <w:r w:rsidRPr="00185807">
                  <w:rPr>
                    <w:rFonts w:ascii="Segoe UI Symbol" w:hAnsi="Segoe UI Symbol" w:eastAsia="MS Gothic" w:cs="Segoe UI Symbol"/>
                    <w:sz w:val="24"/>
                    <w:szCs w:val="24"/>
                  </w:rPr>
                  <w:t>☐</w:t>
                </w:r>
              </w:p>
            </w:tc>
          </w:sdtContent>
        </w:sdt>
      </w:tr>
      <w:tr w:rsidRPr="00185807" w:rsidR="00F5324A" w:rsidTr="00F5324A" w14:paraId="6D290467" w14:textId="77777777">
        <w:tc>
          <w:tcPr>
            <w:tcW w:w="1809" w:type="dxa"/>
            <w:vMerge/>
          </w:tcPr>
          <w:p w:rsidRPr="00185807" w:rsidR="00F5324A" w:rsidP="00F5324A" w:rsidRDefault="00F5324A" w14:paraId="6D290464" w14:textId="77777777">
            <w:pPr>
              <w:rPr>
                <w:rFonts w:ascii="Verdana" w:hAnsi="Verdana" w:cs="Arial"/>
                <w:b/>
                <w:sz w:val="24"/>
                <w:szCs w:val="24"/>
              </w:rPr>
            </w:pPr>
          </w:p>
        </w:tc>
        <w:tc>
          <w:tcPr>
            <w:tcW w:w="5812" w:type="dxa"/>
            <w:gridSpan w:val="2"/>
          </w:tcPr>
          <w:p w:rsidRPr="00185807" w:rsidR="00F5324A" w:rsidP="00F5324A" w:rsidRDefault="00F5324A" w14:paraId="6D290465" w14:textId="77777777">
            <w:pPr>
              <w:rPr>
                <w:rFonts w:ascii="Verdana" w:hAnsi="Verdana" w:cs="Arial"/>
                <w:b/>
                <w:sz w:val="24"/>
                <w:szCs w:val="24"/>
              </w:rPr>
            </w:pPr>
            <w:r w:rsidRPr="00185807">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66" w14:textId="1E38B3A7">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F5324A" w14:paraId="6D29046B" w14:textId="77777777">
        <w:tc>
          <w:tcPr>
            <w:tcW w:w="1809" w:type="dxa"/>
            <w:vMerge/>
          </w:tcPr>
          <w:p w:rsidRPr="00185807" w:rsidR="00F5324A" w:rsidP="00F5324A" w:rsidRDefault="00F5324A" w14:paraId="6D290468" w14:textId="77777777">
            <w:pPr>
              <w:rPr>
                <w:rFonts w:ascii="Verdana" w:hAnsi="Verdana" w:cs="Arial"/>
                <w:b/>
                <w:sz w:val="24"/>
                <w:szCs w:val="24"/>
              </w:rPr>
            </w:pPr>
          </w:p>
        </w:tc>
        <w:tc>
          <w:tcPr>
            <w:tcW w:w="5812" w:type="dxa"/>
            <w:gridSpan w:val="2"/>
          </w:tcPr>
          <w:p w:rsidRPr="00185807" w:rsidR="00F5324A" w:rsidP="00F5324A" w:rsidRDefault="00F5324A" w14:paraId="6D290469" w14:textId="77777777">
            <w:pPr>
              <w:rPr>
                <w:rFonts w:ascii="Verdana" w:hAnsi="Verdana" w:cs="Arial"/>
                <w:b/>
                <w:sz w:val="24"/>
                <w:szCs w:val="24"/>
              </w:rPr>
            </w:pPr>
            <w:r w:rsidRPr="00185807">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6A" w14:textId="17223168">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F5324A" w14:paraId="6D29046F" w14:textId="77777777">
        <w:tc>
          <w:tcPr>
            <w:tcW w:w="1809" w:type="dxa"/>
            <w:vMerge/>
          </w:tcPr>
          <w:p w:rsidRPr="00185807" w:rsidR="00F5324A" w:rsidP="00F5324A" w:rsidRDefault="00F5324A" w14:paraId="6D29046C" w14:textId="77777777">
            <w:pPr>
              <w:rPr>
                <w:rFonts w:ascii="Verdana" w:hAnsi="Verdana" w:cs="Arial"/>
                <w:b/>
                <w:sz w:val="24"/>
                <w:szCs w:val="24"/>
              </w:rPr>
            </w:pPr>
          </w:p>
        </w:tc>
        <w:tc>
          <w:tcPr>
            <w:tcW w:w="5812" w:type="dxa"/>
            <w:gridSpan w:val="2"/>
          </w:tcPr>
          <w:p w:rsidRPr="00185807" w:rsidR="00F5324A" w:rsidP="00F5324A" w:rsidRDefault="00F5324A" w14:paraId="6D29046D" w14:textId="77777777">
            <w:pPr>
              <w:rPr>
                <w:rFonts w:ascii="Verdana" w:hAnsi="Verdana" w:cs="Arial"/>
                <w:b/>
                <w:sz w:val="24"/>
                <w:szCs w:val="24"/>
              </w:rPr>
            </w:pPr>
            <w:r w:rsidRPr="00185807">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6E" w14:textId="5C5BDE65">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F5324A" w14:paraId="6D290473" w14:textId="77777777">
        <w:tc>
          <w:tcPr>
            <w:tcW w:w="1809" w:type="dxa"/>
            <w:vMerge/>
          </w:tcPr>
          <w:p w:rsidRPr="00185807" w:rsidR="00F5324A" w:rsidP="00F5324A" w:rsidRDefault="00F5324A" w14:paraId="6D290470" w14:textId="77777777">
            <w:pPr>
              <w:rPr>
                <w:rFonts w:ascii="Verdana" w:hAnsi="Verdana" w:cs="Arial"/>
                <w:b/>
                <w:sz w:val="24"/>
                <w:szCs w:val="24"/>
              </w:rPr>
            </w:pPr>
          </w:p>
        </w:tc>
        <w:tc>
          <w:tcPr>
            <w:tcW w:w="5812" w:type="dxa"/>
            <w:gridSpan w:val="2"/>
          </w:tcPr>
          <w:p w:rsidRPr="00185807" w:rsidR="00F5324A" w:rsidP="00F5324A" w:rsidRDefault="00F5324A" w14:paraId="6D290471" w14:textId="77777777">
            <w:pPr>
              <w:rPr>
                <w:rFonts w:ascii="Verdana" w:hAnsi="Verdana" w:cs="Arial"/>
                <w:b/>
                <w:sz w:val="24"/>
                <w:szCs w:val="24"/>
              </w:rPr>
            </w:pPr>
            <w:r w:rsidRPr="00185807">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72" w14:textId="271D0B4A">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F5324A" w14:paraId="6D290477" w14:textId="77777777">
        <w:tc>
          <w:tcPr>
            <w:tcW w:w="1809" w:type="dxa"/>
            <w:vMerge/>
          </w:tcPr>
          <w:p w:rsidRPr="00185807" w:rsidR="00F5324A" w:rsidP="00F5324A" w:rsidRDefault="00F5324A" w14:paraId="6D290474" w14:textId="77777777">
            <w:pPr>
              <w:rPr>
                <w:rFonts w:ascii="Verdana" w:hAnsi="Verdana" w:cs="Arial"/>
                <w:b/>
                <w:sz w:val="24"/>
                <w:szCs w:val="24"/>
              </w:rPr>
            </w:pPr>
          </w:p>
        </w:tc>
        <w:tc>
          <w:tcPr>
            <w:tcW w:w="5812" w:type="dxa"/>
            <w:gridSpan w:val="2"/>
          </w:tcPr>
          <w:p w:rsidRPr="00185807" w:rsidR="00F5324A" w:rsidP="00F5324A" w:rsidRDefault="00F5324A" w14:paraId="6D290475" w14:textId="77777777">
            <w:pPr>
              <w:rPr>
                <w:rFonts w:ascii="Verdana" w:hAnsi="Verdana" w:cs="Arial"/>
                <w:b/>
                <w:sz w:val="24"/>
                <w:szCs w:val="24"/>
              </w:rPr>
            </w:pPr>
            <w:r w:rsidRPr="00185807">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76" w14:textId="5F49E8D7">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F5324A" w14:paraId="6D29047B" w14:textId="77777777">
        <w:tc>
          <w:tcPr>
            <w:tcW w:w="1809" w:type="dxa"/>
            <w:vMerge/>
          </w:tcPr>
          <w:p w:rsidRPr="00185807" w:rsidR="00F5324A" w:rsidP="00F5324A" w:rsidRDefault="00F5324A" w14:paraId="6D290478" w14:textId="77777777">
            <w:pPr>
              <w:rPr>
                <w:rFonts w:ascii="Verdana" w:hAnsi="Verdana" w:cs="Arial"/>
                <w:b/>
                <w:sz w:val="24"/>
                <w:szCs w:val="24"/>
              </w:rPr>
            </w:pPr>
          </w:p>
        </w:tc>
        <w:tc>
          <w:tcPr>
            <w:tcW w:w="5812" w:type="dxa"/>
            <w:gridSpan w:val="2"/>
          </w:tcPr>
          <w:p w:rsidRPr="00185807" w:rsidR="00F5324A" w:rsidP="00F5324A" w:rsidRDefault="00F5324A" w14:paraId="6D290479" w14:textId="77777777">
            <w:pPr>
              <w:rPr>
                <w:rFonts w:ascii="Verdana" w:hAnsi="Verdana" w:cs="Arial"/>
                <w:b/>
                <w:sz w:val="24"/>
                <w:szCs w:val="24"/>
              </w:rPr>
            </w:pPr>
            <w:r w:rsidRPr="0018580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185807" w:rsidR="00F5324A" w:rsidP="00133EA1" w:rsidRDefault="00ED68D1" w14:paraId="6D29047A" w14:textId="53B88C1A">
                <w:pPr>
                  <w:jc w:val="center"/>
                  <w:rPr>
                    <w:rFonts w:ascii="Verdana" w:hAnsi="Verdana" w:cs="Arial"/>
                    <w:b/>
                    <w:sz w:val="24"/>
                    <w:szCs w:val="24"/>
                  </w:rPr>
                </w:pPr>
                <w:r>
                  <w:rPr>
                    <w:rFonts w:hint="eastAsia" w:ascii="MS Gothic" w:hAnsi="MS Gothic" w:eastAsia="MS Gothic" w:cs="Arial"/>
                    <w:sz w:val="24"/>
                    <w:szCs w:val="24"/>
                  </w:rPr>
                  <w:t>☒</w:t>
                </w:r>
              </w:p>
            </w:tc>
          </w:sdtContent>
        </w:sdt>
      </w:tr>
      <w:tr w:rsidRPr="00185807" w:rsidR="00F5324A" w:rsidTr="00CD7AA5" w14:paraId="6D29047D" w14:textId="77777777">
        <w:tc>
          <w:tcPr>
            <w:tcW w:w="9245" w:type="dxa"/>
            <w:gridSpan w:val="4"/>
            <w:shd w:val="clear" w:color="auto" w:fill="D5DCE4" w:themeFill="text2" w:themeFillTint="33"/>
          </w:tcPr>
          <w:p w:rsidRPr="00185807" w:rsidR="00F5324A" w:rsidP="00F5324A" w:rsidRDefault="00F5324A" w14:paraId="6D29047C" w14:textId="77777777">
            <w:pPr>
              <w:rPr>
                <w:rFonts w:ascii="Verdana" w:hAnsi="Verdana" w:cs="Arial"/>
                <w:b/>
                <w:sz w:val="24"/>
                <w:szCs w:val="24"/>
              </w:rPr>
            </w:pPr>
            <w:r w:rsidRPr="00185807">
              <w:rPr>
                <w:rFonts w:ascii="Verdana" w:hAnsi="Verdana" w:cs="Arial"/>
                <w:b/>
                <w:sz w:val="24"/>
                <w:szCs w:val="24"/>
              </w:rPr>
              <w:t>Quality, Safety and Patient Experience</w:t>
            </w:r>
          </w:p>
        </w:tc>
      </w:tr>
      <w:tr w:rsidRPr="00185807" w:rsidR="00F5324A" w:rsidTr="00C95B3C" w14:paraId="6D290480" w14:textId="77777777">
        <w:tc>
          <w:tcPr>
            <w:tcW w:w="9245" w:type="dxa"/>
            <w:gridSpan w:val="4"/>
          </w:tcPr>
          <w:p w:rsidRPr="0078036C" w:rsidR="00D06948" w:rsidP="00D06948" w:rsidRDefault="00D06948" w14:paraId="6D71C34D" w14:textId="77777777">
            <w:pPr>
              <w:rPr>
                <w:rFonts w:ascii="Verdana" w:hAnsi="Verdana" w:cs="Arial"/>
                <w:sz w:val="24"/>
                <w:szCs w:val="24"/>
              </w:rPr>
            </w:pPr>
            <w:r>
              <w:rPr>
                <w:rFonts w:ascii="Verdana" w:hAnsi="Verdana" w:cs="Arial"/>
                <w:sz w:val="24"/>
                <w:szCs w:val="24"/>
              </w:rPr>
              <w:t xml:space="preserve">Submission of data to </w:t>
            </w:r>
            <w:r w:rsidRPr="0078036C">
              <w:rPr>
                <w:rFonts w:ascii="Verdana" w:hAnsi="Verdana" w:cs="Arial"/>
                <w:sz w:val="24"/>
                <w:szCs w:val="24"/>
              </w:rPr>
              <w:t xml:space="preserve">national topics </w:t>
            </w:r>
            <w:r>
              <w:rPr>
                <w:rFonts w:ascii="Verdana" w:hAnsi="Verdana" w:cs="Arial"/>
                <w:sz w:val="24"/>
                <w:szCs w:val="24"/>
              </w:rPr>
              <w:t xml:space="preserve">allows </w:t>
            </w:r>
            <w:r w:rsidRPr="0078036C">
              <w:rPr>
                <w:rFonts w:ascii="Verdana" w:hAnsi="Verdana" w:cs="Arial"/>
                <w:sz w:val="24"/>
                <w:szCs w:val="24"/>
              </w:rPr>
              <w:t>benchmark</w:t>
            </w:r>
            <w:r>
              <w:rPr>
                <w:rFonts w:ascii="Verdana" w:hAnsi="Verdana" w:cs="Arial"/>
                <w:sz w:val="24"/>
                <w:szCs w:val="24"/>
              </w:rPr>
              <w:t xml:space="preserve">ing </w:t>
            </w:r>
            <w:r w:rsidRPr="0078036C">
              <w:rPr>
                <w:rFonts w:ascii="Verdana" w:hAnsi="Verdana" w:cs="Arial"/>
                <w:sz w:val="24"/>
                <w:szCs w:val="24"/>
              </w:rPr>
              <w:t>performance for quality, safety and patient experience, while the appropriate identification and planning of necessary local priorities can support improvements and provide assurance.</w:t>
            </w:r>
          </w:p>
          <w:p w:rsidRPr="0078036C" w:rsidR="00D06948" w:rsidP="00D06948" w:rsidRDefault="00D06948" w14:paraId="405E4514" w14:textId="77777777">
            <w:pPr>
              <w:rPr>
                <w:rFonts w:ascii="Verdana" w:hAnsi="Verdana" w:cs="Arial"/>
                <w:sz w:val="24"/>
                <w:szCs w:val="24"/>
              </w:rPr>
            </w:pPr>
          </w:p>
          <w:p w:rsidRPr="00185807" w:rsidR="00F5324A" w:rsidP="00D06948" w:rsidRDefault="00D06948" w14:paraId="6D29047F" w14:textId="7B8CDD83">
            <w:pPr>
              <w:jc w:val="center"/>
              <w:rPr>
                <w:rFonts w:ascii="Verdana" w:hAnsi="Verdana" w:cs="Arial"/>
                <w:b/>
                <w:sz w:val="24"/>
                <w:szCs w:val="24"/>
              </w:rPr>
            </w:pPr>
            <w:r w:rsidRPr="0078036C">
              <w:rPr>
                <w:rFonts w:ascii="Verdana" w:hAnsi="Verdana" w:cs="Arial"/>
                <w:sz w:val="24"/>
                <w:szCs w:val="24"/>
              </w:rPr>
              <w:t>The Learning from Deaths approach supports learning to ensure patients at the end of life and their loved ones</w:t>
            </w:r>
            <w:r>
              <w:rPr>
                <w:rFonts w:ascii="Verdana" w:hAnsi="Verdana" w:cs="Arial"/>
                <w:sz w:val="24"/>
                <w:szCs w:val="24"/>
              </w:rPr>
              <w:t>,</w:t>
            </w:r>
            <w:r w:rsidRPr="0078036C">
              <w:rPr>
                <w:rFonts w:ascii="Verdana" w:hAnsi="Verdana" w:cs="Arial"/>
                <w:sz w:val="24"/>
                <w:szCs w:val="24"/>
              </w:rPr>
              <w:t xml:space="preserve"> have the best possible experience.</w:t>
            </w:r>
          </w:p>
        </w:tc>
      </w:tr>
      <w:tr w:rsidRPr="00185807" w:rsidR="00F5324A" w:rsidTr="00CD7AA5" w14:paraId="6D290482" w14:textId="77777777">
        <w:tc>
          <w:tcPr>
            <w:tcW w:w="9245" w:type="dxa"/>
            <w:gridSpan w:val="4"/>
            <w:shd w:val="clear" w:color="auto" w:fill="D5DCE4" w:themeFill="text2" w:themeFillTint="33"/>
          </w:tcPr>
          <w:p w:rsidRPr="00185807" w:rsidR="00F5324A" w:rsidP="00F5324A" w:rsidRDefault="00F5324A" w14:paraId="6D290481" w14:textId="77777777">
            <w:pPr>
              <w:rPr>
                <w:rFonts w:ascii="Verdana" w:hAnsi="Verdana" w:cs="Arial"/>
                <w:b/>
                <w:sz w:val="24"/>
                <w:szCs w:val="24"/>
              </w:rPr>
            </w:pPr>
            <w:r w:rsidRPr="00185807">
              <w:rPr>
                <w:rFonts w:ascii="Verdana" w:hAnsi="Verdana" w:cs="Arial"/>
                <w:b/>
                <w:sz w:val="24"/>
                <w:szCs w:val="24"/>
              </w:rPr>
              <w:t>Financial Implications</w:t>
            </w:r>
          </w:p>
        </w:tc>
      </w:tr>
      <w:tr w:rsidRPr="00185807" w:rsidR="00F5324A" w:rsidTr="00C95B3C" w14:paraId="6D290487" w14:textId="77777777">
        <w:tc>
          <w:tcPr>
            <w:tcW w:w="9245" w:type="dxa"/>
            <w:gridSpan w:val="4"/>
          </w:tcPr>
          <w:p w:rsidRPr="00185807" w:rsidR="00F5324A" w:rsidP="006153DA" w:rsidRDefault="006153DA" w14:paraId="6D290486" w14:textId="02CC35FD">
            <w:pPr>
              <w:ind w:right="96"/>
              <w:rPr>
                <w:rFonts w:ascii="Verdana" w:hAnsi="Verdana" w:cs="Arial"/>
                <w:color w:val="FF0000"/>
                <w:sz w:val="24"/>
                <w:szCs w:val="24"/>
              </w:rPr>
            </w:pPr>
            <w:r w:rsidRPr="00AA415F">
              <w:rPr>
                <w:rFonts w:ascii="Verdana" w:hAnsi="Verdana" w:cs="Arial"/>
                <w:sz w:val="24"/>
                <w:szCs w:val="24"/>
              </w:rPr>
              <w:t xml:space="preserve">None </w:t>
            </w:r>
          </w:p>
        </w:tc>
      </w:tr>
      <w:tr w:rsidRPr="00185807" w:rsidR="00F5324A" w:rsidTr="00CD7AA5" w14:paraId="6D290489" w14:textId="77777777">
        <w:tc>
          <w:tcPr>
            <w:tcW w:w="9245" w:type="dxa"/>
            <w:gridSpan w:val="4"/>
            <w:shd w:val="clear" w:color="auto" w:fill="D5DCE4" w:themeFill="text2" w:themeFillTint="33"/>
          </w:tcPr>
          <w:p w:rsidRPr="00185807" w:rsidR="00F5324A" w:rsidP="00F5324A" w:rsidRDefault="00F5324A" w14:paraId="6D290488" w14:textId="77777777">
            <w:pPr>
              <w:keepNext/>
              <w:keepLines/>
              <w:ind w:right="96"/>
              <w:rPr>
                <w:rFonts w:ascii="Verdana" w:hAnsi="Verdana" w:cs="Arial"/>
                <w:b/>
                <w:sz w:val="24"/>
                <w:szCs w:val="24"/>
              </w:rPr>
            </w:pPr>
            <w:r w:rsidRPr="00185807">
              <w:rPr>
                <w:rFonts w:ascii="Verdana" w:hAnsi="Verdana" w:cs="Arial"/>
                <w:b/>
                <w:sz w:val="24"/>
                <w:szCs w:val="24"/>
              </w:rPr>
              <w:t>Legal Implications (including equality and diversity assessment)</w:t>
            </w:r>
          </w:p>
        </w:tc>
      </w:tr>
      <w:tr w:rsidRPr="00185807" w:rsidR="00F5324A" w:rsidTr="00C95B3C" w14:paraId="6D29048C" w14:textId="77777777">
        <w:tc>
          <w:tcPr>
            <w:tcW w:w="9245" w:type="dxa"/>
            <w:gridSpan w:val="4"/>
          </w:tcPr>
          <w:p w:rsidRPr="00185807" w:rsidR="00F5324A" w:rsidP="00F5324A" w:rsidRDefault="006153DA" w14:paraId="6D29048B" w14:textId="138610DF">
            <w:pPr>
              <w:ind w:right="96"/>
              <w:rPr>
                <w:rFonts w:ascii="Verdana" w:hAnsi="Verdana" w:cs="Arial"/>
                <w:color w:val="FF0000"/>
                <w:sz w:val="24"/>
                <w:szCs w:val="24"/>
              </w:rPr>
            </w:pPr>
            <w:r w:rsidRPr="00AA415F">
              <w:rPr>
                <w:rFonts w:ascii="Verdana" w:hAnsi="Verdana" w:cs="Arial"/>
                <w:sz w:val="24"/>
                <w:szCs w:val="24"/>
              </w:rPr>
              <w:t xml:space="preserve">None </w:t>
            </w:r>
          </w:p>
        </w:tc>
      </w:tr>
      <w:tr w:rsidRPr="00185807" w:rsidR="00F5324A" w:rsidTr="00CD7AA5" w14:paraId="6D29048E" w14:textId="77777777">
        <w:tc>
          <w:tcPr>
            <w:tcW w:w="9245" w:type="dxa"/>
            <w:gridSpan w:val="4"/>
            <w:shd w:val="clear" w:color="auto" w:fill="D5DCE4" w:themeFill="text2" w:themeFillTint="33"/>
          </w:tcPr>
          <w:p w:rsidRPr="00185807" w:rsidR="00F5324A" w:rsidP="00F5324A" w:rsidRDefault="00F5324A" w14:paraId="6D29048D" w14:textId="77777777">
            <w:pPr>
              <w:ind w:right="96"/>
              <w:rPr>
                <w:rFonts w:ascii="Verdana" w:hAnsi="Verdana" w:cs="Arial"/>
                <w:b/>
                <w:color w:val="FF0000"/>
                <w:sz w:val="24"/>
                <w:szCs w:val="24"/>
              </w:rPr>
            </w:pPr>
            <w:r w:rsidRPr="00185807">
              <w:rPr>
                <w:rFonts w:ascii="Verdana" w:hAnsi="Verdana" w:cs="Arial"/>
                <w:b/>
                <w:sz w:val="24"/>
                <w:szCs w:val="24"/>
              </w:rPr>
              <w:t>Staffing Implications</w:t>
            </w:r>
          </w:p>
        </w:tc>
      </w:tr>
      <w:tr w:rsidRPr="00185807" w:rsidR="00F5324A" w:rsidTr="00C95B3C" w14:paraId="6D290491" w14:textId="77777777">
        <w:tc>
          <w:tcPr>
            <w:tcW w:w="9245" w:type="dxa"/>
            <w:gridSpan w:val="4"/>
          </w:tcPr>
          <w:p w:rsidRPr="00185807" w:rsidR="00F5324A" w:rsidP="00762BBE" w:rsidRDefault="006153DA" w14:paraId="6D290490" w14:textId="6D9D7B11">
            <w:pPr>
              <w:ind w:right="96"/>
              <w:rPr>
                <w:rFonts w:ascii="Verdana" w:hAnsi="Verdana" w:cs="Arial"/>
                <w:color w:val="FF0000"/>
                <w:sz w:val="24"/>
                <w:szCs w:val="24"/>
              </w:rPr>
            </w:pPr>
            <w:r w:rsidRPr="00AA415F">
              <w:rPr>
                <w:rFonts w:ascii="Verdana" w:hAnsi="Verdana" w:cs="Arial"/>
                <w:sz w:val="24"/>
                <w:szCs w:val="24"/>
              </w:rPr>
              <w:t xml:space="preserve">None </w:t>
            </w:r>
          </w:p>
        </w:tc>
      </w:tr>
      <w:tr w:rsidRPr="00185807" w:rsidR="00F5324A" w:rsidTr="00CD7AA5" w14:paraId="6D290493" w14:textId="77777777">
        <w:tc>
          <w:tcPr>
            <w:tcW w:w="9245" w:type="dxa"/>
            <w:gridSpan w:val="4"/>
            <w:shd w:val="clear" w:color="auto" w:fill="D5DCE4" w:themeFill="text2" w:themeFillTint="33"/>
          </w:tcPr>
          <w:p w:rsidRPr="00185807" w:rsidR="00F5324A" w:rsidP="00F5324A" w:rsidRDefault="00296CD9" w14:paraId="6D290492" w14:textId="77777777">
            <w:pPr>
              <w:ind w:right="96"/>
              <w:rPr>
                <w:rFonts w:ascii="Verdana" w:hAnsi="Verdana" w:cs="Arial"/>
                <w:b/>
                <w:color w:val="FF0000"/>
                <w:sz w:val="24"/>
                <w:szCs w:val="24"/>
              </w:rPr>
            </w:pPr>
            <w:r w:rsidRPr="00185807">
              <w:rPr>
                <w:rFonts w:ascii="Verdana" w:hAnsi="Verdana" w:cs="Arial"/>
                <w:b/>
                <w:sz w:val="24"/>
                <w:szCs w:val="24"/>
              </w:rPr>
              <w:t>Long Term Implications (including the impact of the Well-being of Future Generations (Wales) Act 2015)</w:t>
            </w:r>
          </w:p>
        </w:tc>
      </w:tr>
      <w:tr w:rsidRPr="00185807" w:rsidR="00F5324A" w:rsidTr="00C95B3C" w14:paraId="6D290496" w14:textId="77777777">
        <w:tc>
          <w:tcPr>
            <w:tcW w:w="9245" w:type="dxa"/>
            <w:gridSpan w:val="4"/>
          </w:tcPr>
          <w:p w:rsidRPr="0043633E" w:rsidR="00F5324A" w:rsidP="00F5324A" w:rsidRDefault="0043633E" w14:paraId="6D290495" w14:textId="3CB9275E">
            <w:pPr>
              <w:ind w:right="96"/>
              <w:rPr>
                <w:rFonts w:ascii="Verdana" w:hAnsi="Verdana" w:cs="Arial"/>
                <w:sz w:val="24"/>
                <w:szCs w:val="24"/>
              </w:rPr>
            </w:pPr>
            <w:r>
              <w:rPr>
                <w:rFonts w:ascii="Verdana" w:hAnsi="Verdana" w:cs="Arial"/>
                <w:sz w:val="24"/>
                <w:szCs w:val="24"/>
              </w:rPr>
              <w:t>C</w:t>
            </w:r>
            <w:r w:rsidRPr="0078036C">
              <w:rPr>
                <w:rFonts w:ascii="Verdana" w:hAnsi="Verdana" w:cs="Arial"/>
                <w:sz w:val="24"/>
                <w:szCs w:val="24"/>
              </w:rPr>
              <w:t xml:space="preserve">ontinue to </w:t>
            </w:r>
            <w:r>
              <w:rPr>
                <w:rFonts w:ascii="Verdana" w:hAnsi="Verdana" w:cs="Arial"/>
                <w:sz w:val="24"/>
                <w:szCs w:val="24"/>
              </w:rPr>
              <w:t xml:space="preserve">embed appropriate </w:t>
            </w:r>
            <w:r w:rsidRPr="0078036C">
              <w:rPr>
                <w:rFonts w:ascii="Verdana" w:hAnsi="Verdana" w:cs="Arial"/>
                <w:sz w:val="24"/>
                <w:szCs w:val="24"/>
              </w:rPr>
              <w:t>prioritisation of audit activities while balancing the need to meet requirements placed on doctors and healthcare professionals in training.</w:t>
            </w:r>
            <w:r w:rsidR="00AF6B60">
              <w:rPr>
                <w:rFonts w:ascii="Verdana" w:hAnsi="Verdana" w:cs="Arial"/>
                <w:sz w:val="24"/>
                <w:szCs w:val="24"/>
              </w:rPr>
              <w:t xml:space="preserve"> </w:t>
            </w:r>
            <w:r w:rsidRPr="0078036C" w:rsidR="00AF6B60">
              <w:rPr>
                <w:rFonts w:ascii="Verdana" w:hAnsi="Verdana" w:cs="Arial"/>
                <w:sz w:val="24"/>
                <w:szCs w:val="24"/>
              </w:rPr>
              <w:t xml:space="preserve">Generating themes and learning from deaths </w:t>
            </w:r>
            <w:r w:rsidR="00AF6B60">
              <w:rPr>
                <w:rFonts w:ascii="Verdana" w:hAnsi="Verdana" w:cs="Arial"/>
                <w:sz w:val="24"/>
                <w:szCs w:val="24"/>
              </w:rPr>
              <w:t xml:space="preserve">contributes </w:t>
            </w:r>
            <w:r w:rsidRPr="0078036C" w:rsidR="00AF6B60">
              <w:rPr>
                <w:rFonts w:ascii="Verdana" w:hAnsi="Verdana" w:cs="Arial"/>
                <w:sz w:val="24"/>
                <w:szCs w:val="24"/>
              </w:rPr>
              <w:t>towards striving to give patients at the end of their life and their loved ones, the best possible experience.</w:t>
            </w:r>
          </w:p>
        </w:tc>
      </w:tr>
      <w:tr w:rsidRPr="00185807" w:rsidR="00653AEC" w:rsidTr="00C95B3C" w14:paraId="6D29049A" w14:textId="77777777">
        <w:tc>
          <w:tcPr>
            <w:tcW w:w="2470" w:type="dxa"/>
            <w:gridSpan w:val="2"/>
          </w:tcPr>
          <w:p w:rsidRPr="00185807" w:rsidR="00653AEC" w:rsidP="00653AEC" w:rsidRDefault="00653AEC" w14:paraId="6D290497" w14:textId="77777777">
            <w:pPr>
              <w:ind w:right="96"/>
              <w:rPr>
                <w:rFonts w:ascii="Verdana" w:hAnsi="Verdana" w:cs="Arial"/>
                <w:color w:val="FF0000"/>
                <w:sz w:val="24"/>
                <w:szCs w:val="24"/>
              </w:rPr>
            </w:pPr>
            <w:r w:rsidRPr="00185807">
              <w:rPr>
                <w:rFonts w:ascii="Verdana" w:hAnsi="Verdana" w:cs="Arial"/>
                <w:b/>
                <w:color w:val="000000" w:themeColor="text1"/>
                <w:sz w:val="24"/>
                <w:szCs w:val="24"/>
              </w:rPr>
              <w:t>Report History</w:t>
            </w:r>
          </w:p>
        </w:tc>
        <w:tc>
          <w:tcPr>
            <w:tcW w:w="6775" w:type="dxa"/>
            <w:gridSpan w:val="2"/>
          </w:tcPr>
          <w:p w:rsidRPr="00185807" w:rsidR="00653AEC" w:rsidP="00653AEC" w:rsidRDefault="004B12B7" w14:paraId="6D290499" w14:textId="1504D447">
            <w:pPr>
              <w:ind w:right="96"/>
              <w:rPr>
                <w:rFonts w:ascii="Verdana" w:hAnsi="Verdana" w:cs="Arial"/>
                <w:color w:val="FF0000"/>
                <w:sz w:val="24"/>
                <w:szCs w:val="24"/>
              </w:rPr>
            </w:pPr>
            <w:r w:rsidRPr="00AA415F">
              <w:rPr>
                <w:rFonts w:ascii="Verdana" w:hAnsi="Verdana" w:cs="Arial"/>
                <w:sz w:val="24"/>
                <w:szCs w:val="24"/>
              </w:rPr>
              <w:t>Quarterly report to the Committee</w:t>
            </w:r>
            <w:r w:rsidRPr="00185807">
              <w:rPr>
                <w:rFonts w:ascii="Verdana" w:hAnsi="Verdana" w:cs="Arial"/>
                <w:color w:val="FF0000"/>
                <w:sz w:val="24"/>
                <w:szCs w:val="24"/>
              </w:rPr>
              <w:t xml:space="preserve"> </w:t>
            </w:r>
          </w:p>
        </w:tc>
      </w:tr>
      <w:tr w:rsidRPr="00185807" w:rsidR="00653AEC" w:rsidTr="00C95B3C" w14:paraId="6D29049F" w14:textId="77777777">
        <w:tc>
          <w:tcPr>
            <w:tcW w:w="2470" w:type="dxa"/>
            <w:gridSpan w:val="2"/>
          </w:tcPr>
          <w:p w:rsidRPr="00185807" w:rsidR="00653AEC" w:rsidP="00653AEC" w:rsidRDefault="00653AEC" w14:paraId="6D29049B" w14:textId="77777777">
            <w:pPr>
              <w:ind w:right="96"/>
              <w:rPr>
                <w:rFonts w:ascii="Verdana" w:hAnsi="Verdana" w:cs="Arial"/>
                <w:b/>
                <w:color w:val="000000" w:themeColor="text1"/>
                <w:sz w:val="24"/>
                <w:szCs w:val="24"/>
              </w:rPr>
            </w:pPr>
            <w:r w:rsidRPr="00185807">
              <w:rPr>
                <w:rFonts w:ascii="Verdana" w:hAnsi="Verdana" w:cs="Arial"/>
                <w:b/>
                <w:color w:val="000000" w:themeColor="text1"/>
                <w:sz w:val="24"/>
                <w:szCs w:val="24"/>
              </w:rPr>
              <w:t>Appendices</w:t>
            </w:r>
          </w:p>
        </w:tc>
        <w:tc>
          <w:tcPr>
            <w:tcW w:w="6775" w:type="dxa"/>
            <w:gridSpan w:val="2"/>
          </w:tcPr>
          <w:p w:rsidRPr="00185807" w:rsidR="00653AEC" w:rsidP="008358DE" w:rsidRDefault="004B12B7" w14:paraId="6D29049E" w14:textId="66315B40">
            <w:pPr>
              <w:ind w:right="96"/>
              <w:rPr>
                <w:rFonts w:ascii="Verdana" w:hAnsi="Verdana" w:cs="Arial"/>
                <w:color w:val="FF0000"/>
                <w:sz w:val="24"/>
                <w:szCs w:val="24"/>
              </w:rPr>
            </w:pPr>
            <w:r w:rsidRPr="00565F3D">
              <w:rPr>
                <w:rFonts w:ascii="Verdana" w:hAnsi="Verdana" w:cs="Arial"/>
                <w:sz w:val="24"/>
                <w:szCs w:val="24"/>
              </w:rPr>
              <w:t>Appendix One – Clinical Audit Annual Report</w:t>
            </w:r>
          </w:p>
        </w:tc>
      </w:tr>
    </w:tbl>
    <w:p w:rsidRPr="00185807" w:rsidR="00034194" w:rsidRDefault="00034194" w14:paraId="6D2904A0" w14:textId="77777777">
      <w:pPr>
        <w:rPr>
          <w:rFonts w:ascii="Verdana" w:hAnsi="Verdana"/>
          <w:sz w:val="24"/>
          <w:szCs w:val="24"/>
        </w:rPr>
      </w:pPr>
    </w:p>
    <w:sectPr w:rsidRPr="00185807" w:rsidR="00034194" w:rsidSect="00021C60">
      <w:headerReference w:type="even" r:id="rId18"/>
      <w:headerReference w:type="default" r:id="rId19"/>
      <w:footerReference w:type="even" r:id="rId20"/>
      <w:footerReference w:type="default" r:id="rId21"/>
      <w:headerReference w:type="first" r:id="rId22"/>
      <w:footerReference w:type="first" r:id="rId2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526E7" w:rsidP="00C107F2" w:rsidRDefault="00F526E7" w14:paraId="26D6BA78" w14:textId="77777777">
      <w:pPr>
        <w:spacing w:after="0" w:line="240" w:lineRule="auto"/>
      </w:pPr>
      <w:r>
        <w:separator/>
      </w:r>
    </w:p>
  </w:endnote>
  <w:endnote w:type="continuationSeparator" w:id="0">
    <w:p w:rsidR="00F526E7" w:rsidP="00C107F2" w:rsidRDefault="00F526E7" w14:paraId="513868C5" w14:textId="77777777">
      <w:pPr>
        <w:spacing w:after="0" w:line="240" w:lineRule="auto"/>
      </w:pPr>
      <w:r>
        <w:continuationSeparator/>
      </w:r>
    </w:p>
  </w:endnote>
  <w:endnote w:type="continuationNotice" w:id="1">
    <w:p w:rsidR="00F526E7" w:rsidRDefault="00F526E7" w14:paraId="43DDC74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92368" w:rsidRDefault="00D92368" w14:paraId="3241F36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3D6DD930" w:rsidP="3D6DD930" w:rsidRDefault="3D6DD930" w14:paraId="6785C9DA" w14:textId="3AB3256A">
    <w:pPr>
      <w:pStyle w:val="Footer"/>
      <w:jc w:val="center"/>
    </w:pPr>
    <w:r>
      <w:fldChar w:fldCharType="begin"/>
    </w:r>
    <w:r>
      <w:instrText>PAGE</w:instrText>
    </w:r>
    <w:r w:rsidR="00F526E7">
      <w:fldChar w:fldCharType="separate"/>
    </w:r>
    <w:r w:rsidR="00E77347">
      <w:rPr>
        <w:noProof/>
      </w:rPr>
      <w:t>1</w:t>
    </w:r>
    <w:r>
      <w:fldChar w:fldCharType="end"/>
    </w:r>
    <w:r>
      <w:t xml:space="preserve"> of </w:t>
    </w:r>
    <w:r>
      <w:fldChar w:fldCharType="begin"/>
    </w:r>
    <w:r>
      <w:instrText>NUMPAGES</w:instrText>
    </w:r>
    <w:r w:rsidR="00F526E7">
      <w:fldChar w:fldCharType="separate"/>
    </w:r>
    <w:r w:rsidR="00E77347">
      <w:rPr>
        <w:noProof/>
      </w:rPr>
      <w:t>2</w:t>
    </w:r>
    <w:r>
      <w:fldChar w:fldCharType="end"/>
    </w:r>
  </w:p>
  <w:sdt>
    <w:sdtPr>
      <w:id w:val="443046536"/>
      <w:docPartObj>
        <w:docPartGallery w:val="Page Numbers (Bottom of Page)"/>
        <w:docPartUnique/>
      </w:docPartObj>
    </w:sdtPr>
    <w:sdtEndPr/>
    <w:sdtContent>
      <w:p w:rsidR="0032747D" w:rsidRDefault="0032747D" w14:paraId="5EE9C96C" w14:textId="56963FA2">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w:t>
        </w:r>
      </w:p>
    </w:sdtContent>
  </w:sdt>
  <w:p w:rsidR="003324CB" w:rsidP="002B7C9A" w:rsidRDefault="01FD1902" w14:paraId="6D2904A9" w14:textId="1A7F2320">
    <w:pPr>
      <w:pStyle w:val="Footer"/>
      <w:jc w:val="right"/>
    </w:pPr>
    <w:r w:rsidR="7533BDCA">
      <w:rPr/>
      <w:t xml:space="preserve">Quality and Safety Committee – </w:t>
    </w:r>
    <w:r w:rsidR="7533BDCA">
      <w:rPr/>
      <w:t>11 September</w:t>
    </w:r>
    <w:r w:rsidR="7533BDCA">
      <w:rPr/>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92368" w:rsidRDefault="00D92368" w14:paraId="33C2E349"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526E7" w:rsidP="00C107F2" w:rsidRDefault="00F526E7" w14:paraId="1E1DAE43" w14:textId="77777777">
      <w:pPr>
        <w:spacing w:after="0" w:line="240" w:lineRule="auto"/>
      </w:pPr>
      <w:r>
        <w:separator/>
      </w:r>
    </w:p>
  </w:footnote>
  <w:footnote w:type="continuationSeparator" w:id="0">
    <w:p w:rsidR="00F526E7" w:rsidP="00C107F2" w:rsidRDefault="00F526E7" w14:paraId="354B9310" w14:textId="77777777">
      <w:pPr>
        <w:spacing w:after="0" w:line="240" w:lineRule="auto"/>
      </w:pPr>
      <w:r>
        <w:continuationSeparator/>
      </w:r>
    </w:p>
  </w:footnote>
  <w:footnote w:type="continuationNotice" w:id="1">
    <w:p w:rsidR="00F526E7" w:rsidRDefault="00F526E7" w14:paraId="00AB4B9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92368" w:rsidRDefault="00D92368" w14:paraId="008D6E15"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92368" w:rsidRDefault="00D92368" w14:paraId="164E9499"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45752"/>
    <w:multiLevelType w:val="hybridMultilevel"/>
    <w:tmpl w:val="B92C3D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BE347DF"/>
    <w:multiLevelType w:val="hybridMultilevel"/>
    <w:tmpl w:val="BFD6189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067DB2"/>
    <w:multiLevelType w:val="multilevel"/>
    <w:tmpl w:val="CEB4863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A46BD2"/>
    <w:multiLevelType w:val="hybridMultilevel"/>
    <w:tmpl w:val="4D8090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AF541A3"/>
    <w:multiLevelType w:val="hybridMultilevel"/>
    <w:tmpl w:val="378AF4B0"/>
    <w:lvl w:ilvl="0" w:tplc="A67A34E2">
      <w:start w:val="3"/>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9D0136D"/>
    <w:multiLevelType w:val="hybridMultilevel"/>
    <w:tmpl w:val="E3468C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9D0204F"/>
    <w:multiLevelType w:val="hybridMultilevel"/>
    <w:tmpl w:val="C37E2E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B121209"/>
    <w:multiLevelType w:val="hybridMultilevel"/>
    <w:tmpl w:val="089A473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FED4ACE"/>
    <w:multiLevelType w:val="multilevel"/>
    <w:tmpl w:val="09903E7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1"/>
  </w:num>
  <w:num w:numId="3">
    <w:abstractNumId w:val="10"/>
  </w:num>
  <w:num w:numId="4">
    <w:abstractNumId w:val="9"/>
  </w:num>
  <w:num w:numId="5">
    <w:abstractNumId w:val="4"/>
  </w:num>
  <w:num w:numId="6">
    <w:abstractNumId w:val="17"/>
  </w:num>
  <w:num w:numId="7">
    <w:abstractNumId w:val="18"/>
  </w:num>
  <w:num w:numId="8">
    <w:abstractNumId w:val="14"/>
  </w:num>
  <w:num w:numId="9">
    <w:abstractNumId w:val="15"/>
  </w:num>
  <w:num w:numId="10">
    <w:abstractNumId w:val="16"/>
  </w:num>
  <w:num w:numId="11">
    <w:abstractNumId w:val="5"/>
  </w:num>
  <w:num w:numId="12">
    <w:abstractNumId w:val="6"/>
  </w:num>
  <w:num w:numId="13">
    <w:abstractNumId w:val="7"/>
  </w:num>
  <w:num w:numId="14">
    <w:abstractNumId w:val="1"/>
  </w:num>
  <w:num w:numId="15">
    <w:abstractNumId w:val="13"/>
  </w:num>
  <w:num w:numId="16">
    <w:abstractNumId w:val="3"/>
  </w:num>
  <w:num w:numId="17">
    <w:abstractNumId w:val="12"/>
  </w:num>
  <w:num w:numId="18">
    <w:abstractNumId w:val="8"/>
  </w:num>
  <w:num w:numId="19">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727"/>
    <w:rsid w:val="00013B0C"/>
    <w:rsid w:val="00021C60"/>
    <w:rsid w:val="00034194"/>
    <w:rsid w:val="00083FC0"/>
    <w:rsid w:val="00084576"/>
    <w:rsid w:val="000F361B"/>
    <w:rsid w:val="001128AA"/>
    <w:rsid w:val="00133EA1"/>
    <w:rsid w:val="00137EBD"/>
    <w:rsid w:val="0016096B"/>
    <w:rsid w:val="00185807"/>
    <w:rsid w:val="001B03A9"/>
    <w:rsid w:val="0020539A"/>
    <w:rsid w:val="00233330"/>
    <w:rsid w:val="00241662"/>
    <w:rsid w:val="002518B7"/>
    <w:rsid w:val="002950FF"/>
    <w:rsid w:val="00296CD9"/>
    <w:rsid w:val="002B7C9A"/>
    <w:rsid w:val="002C3DD6"/>
    <w:rsid w:val="0032747D"/>
    <w:rsid w:val="003324CB"/>
    <w:rsid w:val="003C0FF8"/>
    <w:rsid w:val="00400ABB"/>
    <w:rsid w:val="00414894"/>
    <w:rsid w:val="00421547"/>
    <w:rsid w:val="0043633E"/>
    <w:rsid w:val="00441B0A"/>
    <w:rsid w:val="00461835"/>
    <w:rsid w:val="00474423"/>
    <w:rsid w:val="004B12B7"/>
    <w:rsid w:val="0052297E"/>
    <w:rsid w:val="00565F3D"/>
    <w:rsid w:val="00574BCF"/>
    <w:rsid w:val="00585277"/>
    <w:rsid w:val="005C3622"/>
    <w:rsid w:val="005D1652"/>
    <w:rsid w:val="005D2C4A"/>
    <w:rsid w:val="005D3DF1"/>
    <w:rsid w:val="006153DA"/>
    <w:rsid w:val="006201D0"/>
    <w:rsid w:val="006235B2"/>
    <w:rsid w:val="00627190"/>
    <w:rsid w:val="00653AEC"/>
    <w:rsid w:val="00655190"/>
    <w:rsid w:val="00662218"/>
    <w:rsid w:val="00685AE0"/>
    <w:rsid w:val="006D1998"/>
    <w:rsid w:val="00703D77"/>
    <w:rsid w:val="00711095"/>
    <w:rsid w:val="00712C24"/>
    <w:rsid w:val="0072507B"/>
    <w:rsid w:val="0072604C"/>
    <w:rsid w:val="00762BBE"/>
    <w:rsid w:val="00767E3E"/>
    <w:rsid w:val="00783082"/>
    <w:rsid w:val="007C5A05"/>
    <w:rsid w:val="00820546"/>
    <w:rsid w:val="008358DE"/>
    <w:rsid w:val="0086411E"/>
    <w:rsid w:val="008A1ECB"/>
    <w:rsid w:val="008C15D9"/>
    <w:rsid w:val="008D0747"/>
    <w:rsid w:val="009112DC"/>
    <w:rsid w:val="00996159"/>
    <w:rsid w:val="009C4B85"/>
    <w:rsid w:val="009E7AF7"/>
    <w:rsid w:val="00A60B8D"/>
    <w:rsid w:val="00AA0B4C"/>
    <w:rsid w:val="00AA2799"/>
    <w:rsid w:val="00AB68CC"/>
    <w:rsid w:val="00AD064D"/>
    <w:rsid w:val="00AD71BC"/>
    <w:rsid w:val="00AF6B60"/>
    <w:rsid w:val="00B0479E"/>
    <w:rsid w:val="00B053A3"/>
    <w:rsid w:val="00B0564E"/>
    <w:rsid w:val="00B224D7"/>
    <w:rsid w:val="00B35ECC"/>
    <w:rsid w:val="00B8492E"/>
    <w:rsid w:val="00BA2507"/>
    <w:rsid w:val="00BB3358"/>
    <w:rsid w:val="00BC241D"/>
    <w:rsid w:val="00C107F2"/>
    <w:rsid w:val="00C171E8"/>
    <w:rsid w:val="00C2143D"/>
    <w:rsid w:val="00C33A04"/>
    <w:rsid w:val="00C56152"/>
    <w:rsid w:val="00C61658"/>
    <w:rsid w:val="00C63AA3"/>
    <w:rsid w:val="00C95B3C"/>
    <w:rsid w:val="00CA4F7A"/>
    <w:rsid w:val="00CA61BD"/>
    <w:rsid w:val="00CA6D65"/>
    <w:rsid w:val="00CB1C7D"/>
    <w:rsid w:val="00CD7AA5"/>
    <w:rsid w:val="00D03F4A"/>
    <w:rsid w:val="00D06948"/>
    <w:rsid w:val="00D75865"/>
    <w:rsid w:val="00D90050"/>
    <w:rsid w:val="00D92368"/>
    <w:rsid w:val="00DA76AD"/>
    <w:rsid w:val="00E242E5"/>
    <w:rsid w:val="00E5377C"/>
    <w:rsid w:val="00E77347"/>
    <w:rsid w:val="00E91C20"/>
    <w:rsid w:val="00ED68D1"/>
    <w:rsid w:val="00EE5647"/>
    <w:rsid w:val="00EF31AD"/>
    <w:rsid w:val="00F06D6F"/>
    <w:rsid w:val="00F11CD2"/>
    <w:rsid w:val="00F13FC4"/>
    <w:rsid w:val="00F5082D"/>
    <w:rsid w:val="00F526E7"/>
    <w:rsid w:val="00F531BD"/>
    <w:rsid w:val="00F5324A"/>
    <w:rsid w:val="00F55629"/>
    <w:rsid w:val="00F57042"/>
    <w:rsid w:val="00F57C68"/>
    <w:rsid w:val="00FA0CA9"/>
    <w:rsid w:val="01FD1902"/>
    <w:rsid w:val="3D6DD930"/>
    <w:rsid w:val="43371700"/>
    <w:rsid w:val="7533BD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CA61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jpg" Id="rId13"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footer" Target="footer2.xml" Id="rId21" /><Relationship Type="http://schemas.openxmlformats.org/officeDocument/2006/relationships/settings" Target="settings.xml" Id="rId7" /><Relationship Type="http://schemas.openxmlformats.org/officeDocument/2006/relationships/image" Target="media/image1.jpg" Id="rId12" /><Relationship Type="http://schemas.openxmlformats.org/officeDocument/2006/relationships/image" Target="cid:image009.png@01DC05EB.4A0D95D0" TargetMode="External"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image" Target="media/image4.png" Id="rId16" /><Relationship Type="http://schemas.openxmlformats.org/officeDocument/2006/relationships/footer" Target="footer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nhswales365.sharepoint.com/:b:/r/sites/SBU_ClinicalAuditAndEffectiveness/Shared%20Documents/NHS%20Wales%20National%20Clinical%20Audit%20and%20Outcome%20Review%20Plan%20Annual%20Rolling%20Programme%20for%202025%2026.pdf?csf=1&amp;web=1&amp;e=zerdAA" TargetMode="Externa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image" Target="cid:image003.png@01DC05EB.4A0D95D0" TargetMode="External" Id="rId15" /><Relationship Type="http://schemas.openxmlformats.org/officeDocument/2006/relationships/footer" Target="footer3.xml" Id="rId23"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3.png" Id="rId14" /><Relationship Type="http://schemas.openxmlformats.org/officeDocument/2006/relationships/header" Target="header3.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F53A9EA-F056-42A7-8A7F-437A46D6DF6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0AF95C1-7E68-457A-A2C5-8D3B955116A7}">
  <ds:schemaRefs>
    <ds:schemaRef ds:uri="http://schemas.microsoft.com/sharepoint/v3/contenttype/forms"/>
  </ds:schemaRefs>
</ds:datastoreItem>
</file>

<file path=customXml/itemProps4.xml><?xml version="1.0" encoding="utf-8"?>
<ds:datastoreItem xmlns:ds="http://schemas.openxmlformats.org/officeDocument/2006/customXml" ds:itemID="{85500B9B-5DD6-42B1-99B6-24335F91F1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45</revision>
  <dcterms:created xsi:type="dcterms:W3CDTF">2025-08-07T10:45:00.0000000Z</dcterms:created>
  <dcterms:modified xsi:type="dcterms:W3CDTF">2025-09-02T10:32:38.9880237Z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