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18" w:type="dxa"/>
        <w:tblLayout w:type="fixed"/>
        <w:tblLook w:val="04A0" w:firstRow="1" w:lastRow="0" w:firstColumn="1" w:lastColumn="0" w:noHBand="0" w:noVBand="1"/>
      </w:tblPr>
      <w:tblGrid>
        <w:gridCol w:w="2405"/>
        <w:gridCol w:w="1711"/>
        <w:gridCol w:w="1691"/>
        <w:gridCol w:w="32"/>
        <w:gridCol w:w="1661"/>
        <w:gridCol w:w="675"/>
        <w:gridCol w:w="1743"/>
      </w:tblGrid>
      <w:tr w:rsidR="00083FC0" w:rsidRPr="00EC4425" w14:paraId="6F1E0505" w14:textId="77777777" w:rsidTr="00BF6FC7">
        <w:tc>
          <w:tcPr>
            <w:tcW w:w="2405" w:type="dxa"/>
          </w:tcPr>
          <w:p w14:paraId="473F14FC" w14:textId="77777777" w:rsidR="00F5082D" w:rsidRPr="00EC4425" w:rsidRDefault="00F5082D" w:rsidP="00FA0CA9">
            <w:pPr>
              <w:rPr>
                <w:rFonts w:ascii="Arial" w:hAnsi="Arial" w:cs="Arial"/>
                <w:b/>
                <w:sz w:val="24"/>
                <w:szCs w:val="24"/>
              </w:rPr>
            </w:pPr>
            <w:r w:rsidRPr="00EC4425">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402" w:type="dxa"/>
                <w:gridSpan w:val="2"/>
              </w:tcPr>
              <w:p w14:paraId="5A14D386" w14:textId="7B89D18A" w:rsidR="00F5082D" w:rsidRPr="00EC4425" w:rsidRDefault="00E54202" w:rsidP="00E54202">
                <w:pPr>
                  <w:rPr>
                    <w:rFonts w:ascii="Arial" w:hAnsi="Arial" w:cs="Arial"/>
                    <w:b/>
                    <w:sz w:val="24"/>
                    <w:szCs w:val="24"/>
                  </w:rPr>
                </w:pPr>
                <w:r>
                  <w:rPr>
                    <w:rFonts w:ascii="Arial" w:hAnsi="Arial" w:cs="Arial"/>
                    <w:b/>
                    <w:sz w:val="24"/>
                    <w:szCs w:val="24"/>
                  </w:rPr>
                  <w:t>24</w:t>
                </w:r>
                <w:r w:rsidR="009A5ED8">
                  <w:rPr>
                    <w:rFonts w:ascii="Arial" w:hAnsi="Arial" w:cs="Arial"/>
                    <w:b/>
                    <w:sz w:val="24"/>
                    <w:szCs w:val="24"/>
                  </w:rPr>
                  <w:t xml:space="preserve"> September 2024</w:t>
                </w:r>
              </w:p>
            </w:tc>
          </w:sdtContent>
        </w:sdt>
        <w:tc>
          <w:tcPr>
            <w:tcW w:w="2368" w:type="dxa"/>
            <w:gridSpan w:val="3"/>
          </w:tcPr>
          <w:p w14:paraId="6C039C8F" w14:textId="77777777" w:rsidR="00F5082D" w:rsidRPr="00EC4425" w:rsidRDefault="00F5082D" w:rsidP="00FA0CA9">
            <w:pPr>
              <w:rPr>
                <w:rFonts w:ascii="Arial" w:hAnsi="Arial" w:cs="Arial"/>
                <w:b/>
                <w:sz w:val="24"/>
                <w:szCs w:val="24"/>
              </w:rPr>
            </w:pPr>
            <w:r w:rsidRPr="00EC4425">
              <w:rPr>
                <w:rFonts w:ascii="Arial" w:hAnsi="Arial" w:cs="Arial"/>
                <w:b/>
                <w:sz w:val="24"/>
                <w:szCs w:val="24"/>
              </w:rPr>
              <w:t>Agenda Item</w:t>
            </w:r>
          </w:p>
        </w:tc>
        <w:tc>
          <w:tcPr>
            <w:tcW w:w="1743" w:type="dxa"/>
          </w:tcPr>
          <w:p w14:paraId="619A14D4" w14:textId="63E28D62" w:rsidR="00F5082D" w:rsidRPr="00EC4425" w:rsidRDefault="00A8289E" w:rsidP="00FA0CA9">
            <w:pPr>
              <w:rPr>
                <w:rFonts w:ascii="Arial" w:hAnsi="Arial" w:cs="Arial"/>
                <w:b/>
                <w:sz w:val="24"/>
                <w:szCs w:val="24"/>
              </w:rPr>
            </w:pPr>
            <w:r>
              <w:rPr>
                <w:rFonts w:ascii="Arial" w:hAnsi="Arial" w:cs="Arial"/>
                <w:b/>
                <w:sz w:val="24"/>
                <w:szCs w:val="24"/>
              </w:rPr>
              <w:t>6.1</w:t>
            </w:r>
          </w:p>
        </w:tc>
      </w:tr>
      <w:tr w:rsidR="0002202B" w:rsidRPr="00EC4425" w14:paraId="79735E27" w14:textId="77777777" w:rsidTr="00BF6FC7">
        <w:tc>
          <w:tcPr>
            <w:tcW w:w="2405" w:type="dxa"/>
          </w:tcPr>
          <w:p w14:paraId="6DB38241"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Title</w:t>
            </w:r>
          </w:p>
        </w:tc>
        <w:tc>
          <w:tcPr>
            <w:tcW w:w="7513" w:type="dxa"/>
            <w:gridSpan w:val="6"/>
          </w:tcPr>
          <w:p w14:paraId="1A98F81E" w14:textId="129C15C1" w:rsidR="0002202B" w:rsidRPr="00EC4425" w:rsidRDefault="002551C7" w:rsidP="001D4094">
            <w:pPr>
              <w:rPr>
                <w:rFonts w:ascii="Arial" w:hAnsi="Arial" w:cs="Arial"/>
                <w:b/>
                <w:sz w:val="24"/>
                <w:szCs w:val="24"/>
              </w:rPr>
            </w:pPr>
            <w:r w:rsidRPr="00EC4425">
              <w:rPr>
                <w:rFonts w:ascii="Arial" w:hAnsi="Arial" w:cs="Arial"/>
                <w:b/>
                <w:sz w:val="24"/>
                <w:szCs w:val="24"/>
              </w:rPr>
              <w:t xml:space="preserve">Risk Management </w:t>
            </w:r>
            <w:r w:rsidR="00B254FA" w:rsidRPr="00EC4425">
              <w:rPr>
                <w:rFonts w:ascii="Arial" w:hAnsi="Arial" w:cs="Arial"/>
                <w:b/>
                <w:sz w:val="24"/>
                <w:szCs w:val="24"/>
              </w:rPr>
              <w:t xml:space="preserve">Report </w:t>
            </w:r>
            <w:r w:rsidR="00071073">
              <w:rPr>
                <w:rFonts w:ascii="Arial" w:hAnsi="Arial" w:cs="Arial"/>
                <w:b/>
                <w:sz w:val="24"/>
                <w:szCs w:val="24"/>
              </w:rPr>
              <w:t>- Quality &amp; Safety Risks</w:t>
            </w:r>
          </w:p>
        </w:tc>
      </w:tr>
      <w:tr w:rsidR="0002202B" w:rsidRPr="00EC4425" w14:paraId="7B6124BE" w14:textId="77777777" w:rsidTr="00BF6FC7">
        <w:tc>
          <w:tcPr>
            <w:tcW w:w="2405" w:type="dxa"/>
          </w:tcPr>
          <w:p w14:paraId="59EFF467"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Author</w:t>
            </w:r>
          </w:p>
        </w:tc>
        <w:tc>
          <w:tcPr>
            <w:tcW w:w="7513" w:type="dxa"/>
            <w:gridSpan w:val="6"/>
          </w:tcPr>
          <w:p w14:paraId="65800588" w14:textId="77777777" w:rsidR="007F6538" w:rsidRPr="00EC4425" w:rsidRDefault="00F05788" w:rsidP="00EB5FCC">
            <w:pPr>
              <w:rPr>
                <w:rFonts w:ascii="Arial" w:hAnsi="Arial" w:cs="Arial"/>
                <w:sz w:val="24"/>
                <w:szCs w:val="24"/>
              </w:rPr>
            </w:pPr>
            <w:r w:rsidRPr="00EC4425">
              <w:rPr>
                <w:rFonts w:ascii="Arial" w:hAnsi="Arial" w:cs="Arial"/>
                <w:sz w:val="24"/>
                <w:szCs w:val="24"/>
              </w:rPr>
              <w:t xml:space="preserve">Neil Thomas, Assistant Head of Risk &amp; Assurance </w:t>
            </w:r>
          </w:p>
        </w:tc>
      </w:tr>
      <w:tr w:rsidR="0002202B" w:rsidRPr="00EC4425" w14:paraId="530E0301" w14:textId="77777777" w:rsidTr="00BF6FC7">
        <w:tc>
          <w:tcPr>
            <w:tcW w:w="2405" w:type="dxa"/>
          </w:tcPr>
          <w:p w14:paraId="58CB9445" w14:textId="77777777" w:rsidR="0002202B" w:rsidRPr="00EC4425" w:rsidRDefault="0002202B" w:rsidP="0002202B">
            <w:pPr>
              <w:rPr>
                <w:rFonts w:ascii="Arial" w:hAnsi="Arial" w:cs="Arial"/>
                <w:b/>
                <w:sz w:val="24"/>
                <w:szCs w:val="24"/>
              </w:rPr>
            </w:pPr>
            <w:r w:rsidRPr="00EC4425">
              <w:rPr>
                <w:rFonts w:ascii="Arial" w:hAnsi="Arial" w:cs="Arial"/>
                <w:b/>
                <w:sz w:val="24"/>
                <w:szCs w:val="24"/>
              </w:rPr>
              <w:t>Report Sponsor</w:t>
            </w:r>
          </w:p>
        </w:tc>
        <w:tc>
          <w:tcPr>
            <w:tcW w:w="7513" w:type="dxa"/>
            <w:gridSpan w:val="6"/>
          </w:tcPr>
          <w:p w14:paraId="1503EFAA" w14:textId="6AA09D28" w:rsidR="00A863F0" w:rsidRPr="00EC4425" w:rsidRDefault="00EB5FCC" w:rsidP="00E8044B">
            <w:pPr>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w:t>
            </w:r>
            <w:r w:rsidR="005975D7" w:rsidRPr="00EC4425">
              <w:rPr>
                <w:rFonts w:ascii="Arial" w:hAnsi="Arial" w:cs="Arial"/>
                <w:sz w:val="24"/>
                <w:szCs w:val="24"/>
              </w:rPr>
              <w:t>im Director of Corporate Govern</w:t>
            </w:r>
            <w:r w:rsidR="00E8044B" w:rsidRPr="00EC4425">
              <w:rPr>
                <w:rFonts w:ascii="Arial" w:hAnsi="Arial" w:cs="Arial"/>
                <w:sz w:val="24"/>
                <w:szCs w:val="24"/>
              </w:rPr>
              <w:t>a</w:t>
            </w:r>
            <w:r w:rsidR="005975D7" w:rsidRPr="00EC4425">
              <w:rPr>
                <w:rFonts w:ascii="Arial" w:hAnsi="Arial" w:cs="Arial"/>
                <w:sz w:val="24"/>
                <w:szCs w:val="24"/>
              </w:rPr>
              <w:t>n</w:t>
            </w:r>
            <w:r w:rsidR="00E8044B" w:rsidRPr="00EC4425">
              <w:rPr>
                <w:rFonts w:ascii="Arial" w:hAnsi="Arial" w:cs="Arial"/>
                <w:sz w:val="24"/>
                <w:szCs w:val="24"/>
              </w:rPr>
              <w:t>ce</w:t>
            </w:r>
          </w:p>
        </w:tc>
      </w:tr>
      <w:tr w:rsidR="0002202B" w:rsidRPr="00EC4425" w14:paraId="611DB446" w14:textId="77777777" w:rsidTr="00BF6FC7">
        <w:trPr>
          <w:trHeight w:val="319"/>
        </w:trPr>
        <w:tc>
          <w:tcPr>
            <w:tcW w:w="2405" w:type="dxa"/>
          </w:tcPr>
          <w:p w14:paraId="5B962AAF" w14:textId="77777777" w:rsidR="0002202B" w:rsidRPr="00EC4425" w:rsidRDefault="0002202B" w:rsidP="0002202B">
            <w:pPr>
              <w:rPr>
                <w:rFonts w:ascii="Arial" w:hAnsi="Arial" w:cs="Arial"/>
                <w:b/>
                <w:sz w:val="24"/>
                <w:szCs w:val="24"/>
              </w:rPr>
            </w:pPr>
            <w:r w:rsidRPr="00EC4425">
              <w:rPr>
                <w:rFonts w:ascii="Arial" w:hAnsi="Arial" w:cs="Arial"/>
                <w:b/>
                <w:sz w:val="24"/>
                <w:szCs w:val="24"/>
              </w:rPr>
              <w:t>Presented by</w:t>
            </w:r>
          </w:p>
        </w:tc>
        <w:tc>
          <w:tcPr>
            <w:tcW w:w="7513" w:type="dxa"/>
            <w:gridSpan w:val="6"/>
          </w:tcPr>
          <w:p w14:paraId="2AF055F0" w14:textId="3884FAF8" w:rsidR="0002202B" w:rsidRPr="00EC4425" w:rsidRDefault="00EB5FCC" w:rsidP="00E8044B">
            <w:pPr>
              <w:spacing w:after="160" w:line="259" w:lineRule="auto"/>
              <w:rPr>
                <w:rFonts w:ascii="Arial" w:hAnsi="Arial" w:cs="Arial"/>
                <w:sz w:val="24"/>
                <w:szCs w:val="24"/>
              </w:rPr>
            </w:pPr>
            <w:r w:rsidRPr="00EC4425">
              <w:rPr>
                <w:rFonts w:ascii="Arial" w:hAnsi="Arial" w:cs="Arial"/>
                <w:sz w:val="24"/>
                <w:szCs w:val="24"/>
              </w:rPr>
              <w:t xml:space="preserve">Hazel Lloyd, </w:t>
            </w:r>
            <w:r w:rsidR="00E8044B" w:rsidRPr="00EC4425">
              <w:rPr>
                <w:rFonts w:ascii="Arial" w:hAnsi="Arial" w:cs="Arial"/>
                <w:sz w:val="24"/>
                <w:szCs w:val="24"/>
              </w:rPr>
              <w:t>Interim Director of Corporate Governance</w:t>
            </w:r>
          </w:p>
        </w:tc>
      </w:tr>
      <w:tr w:rsidR="0002202B" w:rsidRPr="00EC4425" w14:paraId="618D93D1" w14:textId="77777777" w:rsidTr="00BF6FC7">
        <w:tc>
          <w:tcPr>
            <w:tcW w:w="2405" w:type="dxa"/>
          </w:tcPr>
          <w:p w14:paraId="4B99C456" w14:textId="77777777" w:rsidR="0002202B" w:rsidRPr="00EC4425" w:rsidRDefault="0002202B" w:rsidP="0002202B">
            <w:pPr>
              <w:rPr>
                <w:rFonts w:ascii="Arial" w:hAnsi="Arial" w:cs="Arial"/>
                <w:b/>
                <w:sz w:val="24"/>
                <w:szCs w:val="24"/>
              </w:rPr>
            </w:pPr>
            <w:r w:rsidRPr="00EC4425">
              <w:rPr>
                <w:rFonts w:ascii="Arial" w:hAnsi="Arial" w:cs="Arial"/>
                <w:b/>
                <w:sz w:val="24"/>
                <w:szCs w:val="24"/>
              </w:rPr>
              <w:t xml:space="preserve">Freedom of Information </w:t>
            </w:r>
          </w:p>
        </w:tc>
        <w:tc>
          <w:tcPr>
            <w:tcW w:w="7513" w:type="dxa"/>
            <w:gridSpan w:val="6"/>
          </w:tcPr>
          <w:sdt>
            <w:sdtPr>
              <w:rPr>
                <w:rFonts w:ascii="Arial" w:hAnsi="Arial" w:cs="Arial"/>
                <w:color w:val="FF0000"/>
                <w:sz w:val="24"/>
                <w:szCs w:val="24"/>
              </w:rPr>
              <w:id w:val="2080253580"/>
              <w:placeholder>
                <w:docPart w:val="5650B9DF21294071B203DCA959D0C765"/>
              </w:placeholder>
              <w:comboBox>
                <w:listItem w:value="Choose an item."/>
                <w:listItem w:displayText="Open" w:value="Open"/>
                <w:listItem w:displayText="Closed" w:value="Closed"/>
              </w:comboBox>
            </w:sdtPr>
            <w:sdtEndPr/>
            <w:sdtContent>
              <w:p w14:paraId="650DE816" w14:textId="77777777" w:rsidR="0002202B" w:rsidRPr="00EC4425" w:rsidRDefault="00321B6A" w:rsidP="0002202B">
                <w:pPr>
                  <w:rPr>
                    <w:rFonts w:ascii="Arial" w:hAnsi="Arial" w:cs="Arial"/>
                    <w:sz w:val="24"/>
                    <w:szCs w:val="24"/>
                  </w:rPr>
                </w:pPr>
                <w:r w:rsidRPr="00EC4425">
                  <w:rPr>
                    <w:rFonts w:ascii="Arial" w:hAnsi="Arial" w:cs="Arial"/>
                    <w:color w:val="FF0000"/>
                    <w:sz w:val="24"/>
                    <w:szCs w:val="24"/>
                  </w:rPr>
                  <w:t>Open</w:t>
                </w:r>
              </w:p>
            </w:sdtContent>
          </w:sdt>
        </w:tc>
      </w:tr>
      <w:tr w:rsidR="0002202B" w:rsidRPr="00EC4425" w14:paraId="46709F90" w14:textId="77777777" w:rsidTr="00BF6FC7">
        <w:tc>
          <w:tcPr>
            <w:tcW w:w="2405" w:type="dxa"/>
          </w:tcPr>
          <w:p w14:paraId="0F6CB47C" w14:textId="77777777" w:rsidR="0002202B" w:rsidRPr="00EC4425" w:rsidRDefault="0002202B" w:rsidP="0002202B">
            <w:pPr>
              <w:rPr>
                <w:rFonts w:ascii="Arial" w:hAnsi="Arial" w:cs="Arial"/>
                <w:b/>
                <w:sz w:val="24"/>
                <w:szCs w:val="24"/>
              </w:rPr>
            </w:pPr>
            <w:r w:rsidRPr="00EC4425">
              <w:rPr>
                <w:rFonts w:ascii="Arial" w:hAnsi="Arial" w:cs="Arial"/>
                <w:b/>
                <w:sz w:val="24"/>
                <w:szCs w:val="24"/>
              </w:rPr>
              <w:t>Purpose of the Report</w:t>
            </w:r>
          </w:p>
        </w:tc>
        <w:tc>
          <w:tcPr>
            <w:tcW w:w="7513" w:type="dxa"/>
            <w:gridSpan w:val="6"/>
          </w:tcPr>
          <w:p w14:paraId="6D32BBF9"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5854C0AD" w14:textId="79C8D576" w:rsidR="001E1355" w:rsidRPr="000E4756" w:rsidRDefault="001E1355" w:rsidP="00AA7176">
            <w:pPr>
              <w:ind w:right="95"/>
              <w:contextualSpacing/>
              <w:jc w:val="both"/>
              <w:rPr>
                <w:rFonts w:ascii="Arial" w:hAnsi="Arial" w:cs="Arial"/>
                <w:color w:val="FF0000"/>
                <w:sz w:val="24"/>
                <w:szCs w:val="24"/>
              </w:rPr>
            </w:pPr>
          </w:p>
        </w:tc>
      </w:tr>
      <w:tr w:rsidR="0002202B" w:rsidRPr="00EC4425" w14:paraId="2FBB0710" w14:textId="77777777" w:rsidTr="00BF6FC7">
        <w:tc>
          <w:tcPr>
            <w:tcW w:w="2405" w:type="dxa"/>
          </w:tcPr>
          <w:p w14:paraId="69A634AC" w14:textId="77777777" w:rsidR="0002202B" w:rsidRPr="0004654A" w:rsidRDefault="0002202B" w:rsidP="0002202B">
            <w:pPr>
              <w:rPr>
                <w:rFonts w:ascii="Arial" w:hAnsi="Arial" w:cs="Arial"/>
                <w:b/>
                <w:sz w:val="24"/>
                <w:szCs w:val="24"/>
              </w:rPr>
            </w:pPr>
            <w:r w:rsidRPr="0004654A">
              <w:rPr>
                <w:rFonts w:ascii="Arial" w:hAnsi="Arial" w:cs="Arial"/>
                <w:b/>
                <w:sz w:val="24"/>
                <w:szCs w:val="24"/>
              </w:rPr>
              <w:t>Key Issues</w:t>
            </w:r>
          </w:p>
          <w:p w14:paraId="283F90C3" w14:textId="77777777" w:rsidR="0002202B" w:rsidRPr="0004654A" w:rsidRDefault="0002202B" w:rsidP="0002202B">
            <w:pPr>
              <w:rPr>
                <w:rFonts w:ascii="Arial" w:hAnsi="Arial" w:cs="Arial"/>
                <w:b/>
                <w:sz w:val="24"/>
                <w:szCs w:val="24"/>
              </w:rPr>
            </w:pPr>
          </w:p>
          <w:p w14:paraId="29A1605C" w14:textId="77777777" w:rsidR="0002202B" w:rsidRPr="0004654A" w:rsidRDefault="0002202B" w:rsidP="0002202B">
            <w:pPr>
              <w:rPr>
                <w:rFonts w:ascii="Arial" w:hAnsi="Arial" w:cs="Arial"/>
                <w:b/>
                <w:sz w:val="24"/>
                <w:szCs w:val="24"/>
              </w:rPr>
            </w:pPr>
          </w:p>
          <w:p w14:paraId="2EFA62E5" w14:textId="77777777" w:rsidR="0002202B" w:rsidRPr="0004654A" w:rsidRDefault="0002202B" w:rsidP="0002202B">
            <w:pPr>
              <w:rPr>
                <w:rFonts w:ascii="Arial" w:hAnsi="Arial" w:cs="Arial"/>
                <w:b/>
                <w:sz w:val="24"/>
                <w:szCs w:val="24"/>
              </w:rPr>
            </w:pPr>
          </w:p>
        </w:tc>
        <w:tc>
          <w:tcPr>
            <w:tcW w:w="7513" w:type="dxa"/>
            <w:gridSpan w:val="6"/>
          </w:tcPr>
          <w:p w14:paraId="0E98F2D6" w14:textId="14678E8D" w:rsidR="004F1CB3" w:rsidRPr="00A611B2" w:rsidRDefault="004F1CB3" w:rsidP="00A611B2">
            <w:pPr>
              <w:pStyle w:val="BodyText"/>
              <w:numPr>
                <w:ilvl w:val="0"/>
                <w:numId w:val="4"/>
              </w:numPr>
              <w:ind w:left="321" w:right="14" w:hanging="283"/>
              <w:rPr>
                <w:rFonts w:ascii="Arial" w:hAnsi="Arial" w:cs="Arial"/>
                <w:lang w:val="en-GB"/>
              </w:rPr>
            </w:pPr>
            <w:r w:rsidRPr="00A611B2">
              <w:rPr>
                <w:rFonts w:ascii="Arial" w:hAnsi="Arial" w:cs="Arial"/>
                <w:lang w:val="en-GB"/>
              </w:rPr>
              <w:t xml:space="preserve">The </w:t>
            </w:r>
            <w:r w:rsidR="00F91FC6" w:rsidRPr="00A611B2">
              <w:rPr>
                <w:rFonts w:ascii="Arial" w:hAnsi="Arial" w:cs="Arial"/>
                <w:lang w:val="en-GB"/>
              </w:rPr>
              <w:t>Q&amp;S Committee</w:t>
            </w:r>
            <w:r w:rsidRPr="00A611B2">
              <w:rPr>
                <w:rFonts w:ascii="Arial" w:hAnsi="Arial" w:cs="Arial"/>
                <w:lang w:val="en-GB"/>
              </w:rPr>
              <w:t xml:space="preserve"> </w:t>
            </w:r>
            <w:r w:rsidR="004917FB" w:rsidRPr="00A611B2">
              <w:rPr>
                <w:rFonts w:ascii="Arial" w:hAnsi="Arial" w:cs="Arial"/>
                <w:lang w:val="en-GB"/>
              </w:rPr>
              <w:t xml:space="preserve">received an </w:t>
            </w:r>
            <w:r w:rsidRPr="00A611B2">
              <w:rPr>
                <w:rFonts w:ascii="Arial" w:hAnsi="Arial" w:cs="Arial"/>
                <w:lang w:val="en-GB"/>
              </w:rPr>
              <w:t xml:space="preserve">extract </w:t>
            </w:r>
            <w:r w:rsidR="004917FB" w:rsidRPr="00A611B2">
              <w:rPr>
                <w:rFonts w:ascii="Arial" w:hAnsi="Arial" w:cs="Arial"/>
                <w:lang w:val="en-GB"/>
              </w:rPr>
              <w:t xml:space="preserve">from the </w:t>
            </w:r>
            <w:r w:rsidR="00A611B2" w:rsidRPr="00A611B2">
              <w:rPr>
                <w:rFonts w:ascii="Arial" w:hAnsi="Arial" w:cs="Arial"/>
                <w:lang w:val="en-GB"/>
              </w:rPr>
              <w:t xml:space="preserve">March 2024 </w:t>
            </w:r>
            <w:r w:rsidR="004917FB" w:rsidRPr="00A611B2">
              <w:rPr>
                <w:rFonts w:ascii="Arial" w:hAnsi="Arial" w:cs="Arial"/>
                <w:lang w:val="en-GB"/>
              </w:rPr>
              <w:t xml:space="preserve">HBRR </w:t>
            </w:r>
            <w:r w:rsidRPr="00A611B2">
              <w:rPr>
                <w:rFonts w:ascii="Arial" w:hAnsi="Arial" w:cs="Arial"/>
                <w:lang w:val="en-GB"/>
              </w:rPr>
              <w:t xml:space="preserve">at its </w:t>
            </w:r>
            <w:r w:rsidR="001D4094" w:rsidRPr="00A611B2">
              <w:rPr>
                <w:rFonts w:ascii="Arial" w:hAnsi="Arial" w:cs="Arial"/>
                <w:lang w:val="en-GB"/>
              </w:rPr>
              <w:t xml:space="preserve">May 2024 </w:t>
            </w:r>
            <w:r w:rsidRPr="00A611B2">
              <w:rPr>
                <w:rFonts w:ascii="Arial" w:hAnsi="Arial" w:cs="Arial"/>
                <w:lang w:val="en-GB"/>
              </w:rPr>
              <w:t>meeting.</w:t>
            </w:r>
            <w:r w:rsidR="00F91FC6" w:rsidRPr="00A611B2">
              <w:rPr>
                <w:rFonts w:ascii="Arial" w:hAnsi="Arial" w:cs="Arial"/>
                <w:lang w:val="en-GB"/>
              </w:rPr>
              <w:t xml:space="preserve"> </w:t>
            </w:r>
            <w:r w:rsidR="00B40273" w:rsidRPr="00A611B2">
              <w:rPr>
                <w:rFonts w:ascii="Arial" w:hAnsi="Arial" w:cs="Arial"/>
                <w:lang w:val="en-GB"/>
              </w:rPr>
              <w:t>This report presents the position as recorded within the August 2024 HBRR.</w:t>
            </w:r>
          </w:p>
          <w:p w14:paraId="683B8705" w14:textId="3A4E5A2D" w:rsidR="00436B10" w:rsidRDefault="0000094A" w:rsidP="00B40273">
            <w:pPr>
              <w:pStyle w:val="BodyText"/>
              <w:numPr>
                <w:ilvl w:val="0"/>
                <w:numId w:val="4"/>
              </w:numPr>
              <w:ind w:left="321" w:right="14" w:hanging="283"/>
              <w:rPr>
                <w:rFonts w:ascii="Arial" w:hAnsi="Arial" w:cs="Arial"/>
                <w:lang w:val="en-GB"/>
              </w:rPr>
            </w:pPr>
            <w:r>
              <w:rPr>
                <w:rFonts w:ascii="Arial" w:hAnsi="Arial" w:cs="Arial"/>
                <w:lang w:val="en-GB"/>
              </w:rPr>
              <w:t>Twelve</w:t>
            </w:r>
            <w:r w:rsidR="0004654A" w:rsidRPr="00B40273">
              <w:rPr>
                <w:rFonts w:ascii="Arial" w:hAnsi="Arial" w:cs="Arial"/>
                <w:lang w:val="en-GB"/>
              </w:rPr>
              <w:t xml:space="preserve"> </w:t>
            </w:r>
            <w:r w:rsidR="004F1CB3" w:rsidRPr="00B40273">
              <w:rPr>
                <w:rFonts w:ascii="Arial" w:hAnsi="Arial" w:cs="Arial"/>
                <w:lang w:val="en-GB"/>
              </w:rPr>
              <w:t>risks are assigned to the Quality &amp; Safety Committee for oversight</w:t>
            </w:r>
            <w:r w:rsidR="00867FEE" w:rsidRPr="00B40273">
              <w:rPr>
                <w:rFonts w:ascii="Arial" w:hAnsi="Arial" w:cs="Arial"/>
                <w:lang w:val="en-GB"/>
              </w:rPr>
              <w:t>.</w:t>
            </w:r>
            <w:r w:rsidR="00867FEE" w:rsidRPr="009A5ED8">
              <w:rPr>
                <w:rFonts w:ascii="Arial" w:hAnsi="Arial" w:cs="Arial"/>
                <w:lang w:val="en-GB"/>
              </w:rPr>
              <w:t xml:space="preserve"> </w:t>
            </w:r>
            <w:r>
              <w:rPr>
                <w:rFonts w:ascii="Arial" w:hAnsi="Arial" w:cs="Arial"/>
                <w:lang w:val="en-GB"/>
              </w:rPr>
              <w:t xml:space="preserve">This includes </w:t>
            </w:r>
            <w:r w:rsidR="009A5ED8" w:rsidRPr="00B40273">
              <w:rPr>
                <w:rFonts w:ascii="Arial" w:hAnsi="Arial" w:cs="Arial"/>
                <w:lang w:val="en-GB"/>
              </w:rPr>
              <w:t xml:space="preserve">two </w:t>
            </w:r>
            <w:r w:rsidR="00867FEE" w:rsidRPr="00B40273">
              <w:rPr>
                <w:rFonts w:ascii="Arial" w:hAnsi="Arial" w:cs="Arial"/>
                <w:lang w:val="en-GB"/>
              </w:rPr>
              <w:t xml:space="preserve">risks </w:t>
            </w:r>
            <w:r w:rsidR="009A5ED8" w:rsidRPr="00B40273">
              <w:rPr>
                <w:rFonts w:ascii="Arial" w:hAnsi="Arial" w:cs="Arial"/>
                <w:lang w:val="en-GB"/>
              </w:rPr>
              <w:t>transferred to the Committee from another</w:t>
            </w:r>
            <w:r w:rsidR="00B40273" w:rsidRPr="00B40273">
              <w:rPr>
                <w:rFonts w:ascii="Arial" w:hAnsi="Arial" w:cs="Arial"/>
                <w:lang w:val="en-GB"/>
              </w:rPr>
              <w:t xml:space="preserve"> (HBR43 </w:t>
            </w:r>
            <w:r w:rsidR="00A611B2">
              <w:rPr>
                <w:rFonts w:ascii="Arial" w:hAnsi="Arial" w:cs="Arial"/>
                <w:i/>
                <w:lang w:val="en-GB"/>
              </w:rPr>
              <w:t xml:space="preserve">Deprivation of Liberty Safeguards </w:t>
            </w:r>
            <w:r w:rsidR="00B40273" w:rsidRPr="00B40273">
              <w:rPr>
                <w:rFonts w:ascii="Arial" w:hAnsi="Arial" w:cs="Arial"/>
                <w:lang w:val="en-GB"/>
              </w:rPr>
              <w:t>&amp; HBR91</w:t>
            </w:r>
            <w:r w:rsidR="00A611B2">
              <w:rPr>
                <w:rFonts w:ascii="Arial" w:hAnsi="Arial" w:cs="Arial"/>
                <w:lang w:val="en-GB"/>
              </w:rPr>
              <w:t xml:space="preserve"> </w:t>
            </w:r>
            <w:r w:rsidR="00A611B2">
              <w:rPr>
                <w:rFonts w:ascii="Arial" w:hAnsi="Arial" w:cs="Arial"/>
                <w:i/>
                <w:lang w:val="en-GB"/>
              </w:rPr>
              <w:t>Mental Capacity Act Assessments</w:t>
            </w:r>
            <w:r w:rsidR="00B40273" w:rsidRPr="00B40273">
              <w:rPr>
                <w:rFonts w:ascii="Arial" w:hAnsi="Arial" w:cs="Arial"/>
                <w:lang w:val="en-GB"/>
              </w:rPr>
              <w:t>)</w:t>
            </w:r>
            <w:r w:rsidR="00867FEE" w:rsidRPr="00B40273">
              <w:rPr>
                <w:rFonts w:ascii="Arial" w:hAnsi="Arial" w:cs="Arial"/>
                <w:lang w:val="en-GB"/>
              </w:rPr>
              <w:t>.</w:t>
            </w:r>
            <w:r w:rsidR="009A5ED8" w:rsidRPr="00B40273">
              <w:rPr>
                <w:rFonts w:ascii="Arial" w:hAnsi="Arial" w:cs="Arial"/>
                <w:lang w:val="en-GB"/>
              </w:rPr>
              <w:t xml:space="preserve"> </w:t>
            </w:r>
          </w:p>
          <w:p w14:paraId="0CEF39C6" w14:textId="77777777" w:rsidR="00A611B2" w:rsidRDefault="00A611B2" w:rsidP="00B40273">
            <w:pPr>
              <w:pStyle w:val="BodyText"/>
              <w:numPr>
                <w:ilvl w:val="0"/>
                <w:numId w:val="4"/>
              </w:numPr>
              <w:ind w:left="321" w:right="14" w:hanging="283"/>
              <w:rPr>
                <w:rFonts w:ascii="Arial" w:hAnsi="Arial" w:cs="Arial"/>
                <w:lang w:val="en-GB"/>
              </w:rPr>
            </w:pPr>
            <w:r>
              <w:rPr>
                <w:rFonts w:ascii="Arial" w:hAnsi="Arial" w:cs="Arial"/>
                <w:lang w:val="en-GB"/>
              </w:rPr>
              <w:t xml:space="preserve">Recent changes of note: </w:t>
            </w:r>
          </w:p>
          <w:p w14:paraId="3E064059" w14:textId="2F93A13D" w:rsidR="00A611B2" w:rsidRDefault="00A611B2" w:rsidP="00A611B2">
            <w:pPr>
              <w:pStyle w:val="BodyText"/>
              <w:numPr>
                <w:ilvl w:val="1"/>
                <w:numId w:val="4"/>
              </w:numPr>
              <w:ind w:left="600" w:right="14" w:hanging="284"/>
              <w:rPr>
                <w:rFonts w:ascii="Arial" w:hAnsi="Arial" w:cs="Arial"/>
                <w:lang w:val="en-GB"/>
              </w:rPr>
            </w:pPr>
            <w:r>
              <w:rPr>
                <w:rFonts w:ascii="Arial" w:hAnsi="Arial" w:cs="Arial"/>
                <w:lang w:val="en-GB"/>
              </w:rPr>
              <w:t>O</w:t>
            </w:r>
            <w:r w:rsidR="00B40273">
              <w:rPr>
                <w:rFonts w:ascii="Arial" w:hAnsi="Arial" w:cs="Arial"/>
                <w:lang w:val="en-GB"/>
              </w:rPr>
              <w:t>ne risk has increased in score (HBR52</w:t>
            </w:r>
            <w:r>
              <w:rPr>
                <w:rFonts w:ascii="Arial" w:hAnsi="Arial" w:cs="Arial"/>
                <w:lang w:val="en-GB"/>
              </w:rPr>
              <w:t xml:space="preserve"> </w:t>
            </w:r>
            <w:r w:rsidRPr="00A611B2">
              <w:rPr>
                <w:rFonts w:ascii="Arial" w:hAnsi="Arial" w:cs="Arial"/>
                <w:i/>
                <w:lang w:val="en-GB"/>
              </w:rPr>
              <w:t>Impact Assessment Requirements</w:t>
            </w:r>
            <w:r w:rsidR="00B40273">
              <w:rPr>
                <w:rFonts w:ascii="Arial" w:hAnsi="Arial" w:cs="Arial"/>
                <w:lang w:val="en-GB"/>
              </w:rPr>
              <w:t xml:space="preserve">); </w:t>
            </w:r>
          </w:p>
          <w:p w14:paraId="29203FB5" w14:textId="001A50FF" w:rsidR="00B40273" w:rsidRPr="00B40273" w:rsidRDefault="00A611B2" w:rsidP="00A611B2">
            <w:pPr>
              <w:pStyle w:val="BodyText"/>
              <w:numPr>
                <w:ilvl w:val="1"/>
                <w:numId w:val="4"/>
              </w:numPr>
              <w:ind w:left="600" w:right="14" w:hanging="284"/>
              <w:rPr>
                <w:rFonts w:ascii="Arial" w:hAnsi="Arial" w:cs="Arial"/>
                <w:lang w:val="en-GB"/>
              </w:rPr>
            </w:pPr>
            <w:r>
              <w:rPr>
                <w:rFonts w:ascii="Arial" w:hAnsi="Arial" w:cs="Arial"/>
                <w:lang w:val="en-GB"/>
              </w:rPr>
              <w:t>T</w:t>
            </w:r>
            <w:r w:rsidR="00B40273">
              <w:rPr>
                <w:rFonts w:ascii="Arial" w:hAnsi="Arial" w:cs="Arial"/>
                <w:lang w:val="en-GB"/>
              </w:rPr>
              <w:t xml:space="preserve">wo risks have closed (HBR81 </w:t>
            </w:r>
            <w:r w:rsidRPr="00A611B2">
              <w:rPr>
                <w:rFonts w:ascii="Arial" w:hAnsi="Arial" w:cs="Arial"/>
                <w:i/>
                <w:lang w:val="en-GB"/>
              </w:rPr>
              <w:t>Midwifery Critical Staffing Levels</w:t>
            </w:r>
            <w:r>
              <w:rPr>
                <w:rFonts w:ascii="Arial" w:hAnsi="Arial" w:cs="Arial"/>
                <w:lang w:val="en-GB"/>
              </w:rPr>
              <w:t xml:space="preserve"> </w:t>
            </w:r>
            <w:r w:rsidR="00B40273">
              <w:rPr>
                <w:rFonts w:ascii="Arial" w:hAnsi="Arial" w:cs="Arial"/>
                <w:lang w:val="en-GB"/>
              </w:rPr>
              <w:t>and HBR91</w:t>
            </w:r>
            <w:r>
              <w:rPr>
                <w:rFonts w:ascii="Arial" w:hAnsi="Arial" w:cs="Arial"/>
                <w:lang w:val="en-GB"/>
              </w:rPr>
              <w:t xml:space="preserve"> </w:t>
            </w:r>
            <w:r w:rsidRPr="00A611B2">
              <w:rPr>
                <w:rFonts w:ascii="Arial" w:hAnsi="Arial" w:cs="Arial"/>
                <w:i/>
                <w:lang w:val="en-GB"/>
              </w:rPr>
              <w:t>Mental Capacity Act Assessments</w:t>
            </w:r>
            <w:r w:rsidR="00B40273">
              <w:rPr>
                <w:rFonts w:ascii="Arial" w:hAnsi="Arial" w:cs="Arial"/>
                <w:lang w:val="en-GB"/>
              </w:rPr>
              <w:t xml:space="preserve">). The first of these closed </w:t>
            </w:r>
            <w:r>
              <w:rPr>
                <w:rFonts w:ascii="Arial" w:hAnsi="Arial" w:cs="Arial"/>
                <w:lang w:val="en-GB"/>
              </w:rPr>
              <w:t xml:space="preserve">has followed </w:t>
            </w:r>
            <w:r w:rsidR="00B40273">
              <w:rPr>
                <w:rFonts w:ascii="Arial" w:hAnsi="Arial" w:cs="Arial"/>
                <w:lang w:val="en-GB"/>
              </w:rPr>
              <w:t>the disaggregation of its elements into two new, separate risk entries (HBR102 &amp; HBR103 – both reported within</w:t>
            </w:r>
            <w:r>
              <w:rPr>
                <w:rFonts w:ascii="Arial" w:hAnsi="Arial" w:cs="Arial"/>
                <w:lang w:val="en-GB"/>
              </w:rPr>
              <w:t xml:space="preserve"> this report</w:t>
            </w:r>
            <w:r w:rsidR="00B40273">
              <w:rPr>
                <w:rFonts w:ascii="Arial" w:hAnsi="Arial" w:cs="Arial"/>
                <w:lang w:val="en-GB"/>
              </w:rPr>
              <w:t>).</w:t>
            </w:r>
          </w:p>
          <w:p w14:paraId="278C4A76" w14:textId="4D31D74A" w:rsidR="00436B10" w:rsidRPr="009A5ED8" w:rsidRDefault="0000094A" w:rsidP="00446EEF">
            <w:pPr>
              <w:pStyle w:val="BodyText"/>
              <w:numPr>
                <w:ilvl w:val="0"/>
                <w:numId w:val="4"/>
              </w:numPr>
              <w:ind w:left="321" w:right="14" w:hanging="283"/>
              <w:rPr>
                <w:rFonts w:ascii="Arial" w:hAnsi="Arial" w:cs="Arial"/>
                <w:lang w:val="en-GB"/>
              </w:rPr>
            </w:pPr>
            <w:r>
              <w:rPr>
                <w:rFonts w:ascii="Arial" w:hAnsi="Arial" w:cs="Arial"/>
                <w:lang w:val="en-GB"/>
              </w:rPr>
              <w:t>Nine</w:t>
            </w:r>
            <w:r w:rsidR="009A5ED8" w:rsidRPr="009A5ED8">
              <w:rPr>
                <w:rFonts w:ascii="Arial" w:hAnsi="Arial" w:cs="Arial"/>
                <w:lang w:val="en-GB"/>
              </w:rPr>
              <w:t xml:space="preserve"> </w:t>
            </w:r>
            <w:r w:rsidR="00C463F5" w:rsidRPr="009A5ED8">
              <w:rPr>
                <w:rFonts w:ascii="Arial" w:hAnsi="Arial" w:cs="Arial"/>
                <w:lang w:val="en-GB"/>
              </w:rPr>
              <w:t xml:space="preserve">of </w:t>
            </w:r>
            <w:r w:rsidR="009A5ED8" w:rsidRPr="009A5ED8">
              <w:rPr>
                <w:rFonts w:ascii="Arial" w:hAnsi="Arial" w:cs="Arial"/>
                <w:lang w:val="en-GB"/>
              </w:rPr>
              <w:t xml:space="preserve">the risks </w:t>
            </w:r>
            <w:r w:rsidR="00C463F5" w:rsidRPr="009A5ED8">
              <w:rPr>
                <w:rFonts w:ascii="Arial" w:hAnsi="Arial" w:cs="Arial"/>
                <w:lang w:val="en-GB"/>
              </w:rPr>
              <w:t>are assessed to meet or exceed the Board’s risk appetite threshold.</w:t>
            </w:r>
          </w:p>
          <w:p w14:paraId="173230C3" w14:textId="592DFEC1" w:rsidR="004F1CB3" w:rsidRPr="009A5ED8" w:rsidRDefault="00C45846" w:rsidP="00446EEF">
            <w:pPr>
              <w:pStyle w:val="BodyText"/>
              <w:numPr>
                <w:ilvl w:val="0"/>
                <w:numId w:val="4"/>
              </w:numPr>
              <w:ind w:left="321" w:right="14" w:hanging="283"/>
              <w:rPr>
                <w:rFonts w:ascii="Arial" w:hAnsi="Arial" w:cs="Arial"/>
                <w:lang w:val="en-GB"/>
              </w:rPr>
            </w:pPr>
            <w:r w:rsidRPr="009A5ED8">
              <w:rPr>
                <w:rFonts w:ascii="Arial" w:hAnsi="Arial" w:cs="Arial"/>
                <w:lang w:val="en-GB"/>
              </w:rPr>
              <w:t xml:space="preserve">Additional risks </w:t>
            </w:r>
            <w:r w:rsidR="004F1CB3" w:rsidRPr="009A5ED8">
              <w:rPr>
                <w:rFonts w:ascii="Arial" w:hAnsi="Arial" w:cs="Arial"/>
                <w:lang w:val="en-GB"/>
              </w:rPr>
              <w:t>overseen by other committees</w:t>
            </w:r>
            <w:r w:rsidRPr="009A5ED8">
              <w:rPr>
                <w:rFonts w:ascii="Arial" w:hAnsi="Arial" w:cs="Arial"/>
                <w:lang w:val="en-GB"/>
              </w:rPr>
              <w:t xml:space="preserve"> are included for information</w:t>
            </w:r>
            <w:r w:rsidR="004F1CB3" w:rsidRPr="009A5ED8">
              <w:rPr>
                <w:rFonts w:ascii="Arial" w:hAnsi="Arial" w:cs="Arial"/>
                <w:lang w:val="en-GB"/>
              </w:rPr>
              <w:t>.</w:t>
            </w:r>
          </w:p>
          <w:p w14:paraId="61A5C673" w14:textId="3363D013" w:rsidR="004F1CB3" w:rsidRPr="0004654A" w:rsidRDefault="004F1CB3" w:rsidP="004F1CB3">
            <w:pPr>
              <w:pStyle w:val="BodyText"/>
              <w:ind w:left="321" w:right="14"/>
              <w:jc w:val="both"/>
              <w:rPr>
                <w:rFonts w:ascii="Arial" w:hAnsi="Arial" w:cs="Arial"/>
                <w:lang w:val="en-GB"/>
              </w:rPr>
            </w:pPr>
          </w:p>
        </w:tc>
      </w:tr>
      <w:tr w:rsidR="0002202B" w:rsidRPr="00EC4425" w14:paraId="1ACEEE50" w14:textId="77777777" w:rsidTr="00BF6FC7">
        <w:trPr>
          <w:trHeight w:val="97"/>
        </w:trPr>
        <w:tc>
          <w:tcPr>
            <w:tcW w:w="2405" w:type="dxa"/>
            <w:vMerge w:val="restart"/>
          </w:tcPr>
          <w:p w14:paraId="350AD01F" w14:textId="32CDE259" w:rsidR="0002202B" w:rsidRPr="00EC4425" w:rsidRDefault="0002202B" w:rsidP="0002202B">
            <w:pPr>
              <w:rPr>
                <w:rFonts w:ascii="Arial" w:hAnsi="Arial" w:cs="Arial"/>
                <w:b/>
                <w:sz w:val="24"/>
                <w:szCs w:val="24"/>
              </w:rPr>
            </w:pPr>
            <w:r w:rsidRPr="00EC4425">
              <w:rPr>
                <w:rFonts w:ascii="Arial" w:hAnsi="Arial" w:cs="Arial"/>
                <w:b/>
                <w:sz w:val="24"/>
                <w:szCs w:val="24"/>
              </w:rPr>
              <w:t xml:space="preserve">Specific Action Required </w:t>
            </w:r>
          </w:p>
          <w:p w14:paraId="7ADF10E5" w14:textId="77777777" w:rsidR="0002202B" w:rsidRPr="00EC4425" w:rsidRDefault="0002202B" w:rsidP="0002202B">
            <w:pPr>
              <w:rPr>
                <w:rFonts w:ascii="Arial" w:hAnsi="Arial" w:cs="Arial"/>
                <w:b/>
                <w:i/>
                <w:sz w:val="24"/>
                <w:szCs w:val="24"/>
              </w:rPr>
            </w:pPr>
            <w:r w:rsidRPr="00EC4425">
              <w:rPr>
                <w:rFonts w:ascii="Arial" w:hAnsi="Arial" w:cs="Arial"/>
                <w:b/>
                <w:i/>
                <w:sz w:val="24"/>
                <w:szCs w:val="24"/>
              </w:rPr>
              <w:t>(</w:t>
            </w:r>
            <w:proofErr w:type="gramStart"/>
            <w:r w:rsidRPr="00EC4425">
              <w:rPr>
                <w:rFonts w:ascii="Arial" w:hAnsi="Arial" w:cs="Arial"/>
                <w:b/>
                <w:i/>
                <w:sz w:val="24"/>
                <w:szCs w:val="24"/>
              </w:rPr>
              <w:t>please</w:t>
            </w:r>
            <w:proofErr w:type="gramEnd"/>
            <w:r w:rsidRPr="00EC4425">
              <w:rPr>
                <w:rFonts w:ascii="Arial" w:hAnsi="Arial" w:cs="Arial"/>
                <w:b/>
                <w:i/>
                <w:sz w:val="24"/>
                <w:szCs w:val="24"/>
              </w:rPr>
              <w:t xml:space="preserve"> choose one only)</w:t>
            </w:r>
          </w:p>
        </w:tc>
        <w:tc>
          <w:tcPr>
            <w:tcW w:w="1711" w:type="dxa"/>
            <w:shd w:val="clear" w:color="auto" w:fill="D5DCE4" w:themeFill="text2" w:themeFillTint="33"/>
          </w:tcPr>
          <w:p w14:paraId="5A982703" w14:textId="77777777" w:rsidR="0002202B" w:rsidRPr="00EC4425" w:rsidRDefault="0002202B" w:rsidP="0002202B">
            <w:pPr>
              <w:rPr>
                <w:rFonts w:ascii="Arial" w:hAnsi="Arial" w:cs="Arial"/>
                <w:b/>
                <w:sz w:val="24"/>
                <w:szCs w:val="24"/>
              </w:rPr>
            </w:pPr>
            <w:r w:rsidRPr="00EC4425">
              <w:rPr>
                <w:rFonts w:ascii="Arial" w:hAnsi="Arial" w:cs="Arial"/>
                <w:b/>
                <w:sz w:val="24"/>
                <w:szCs w:val="24"/>
              </w:rPr>
              <w:t>Information</w:t>
            </w:r>
          </w:p>
        </w:tc>
        <w:tc>
          <w:tcPr>
            <w:tcW w:w="1723" w:type="dxa"/>
            <w:gridSpan w:val="2"/>
            <w:shd w:val="clear" w:color="auto" w:fill="D5DCE4" w:themeFill="text2" w:themeFillTint="33"/>
          </w:tcPr>
          <w:p w14:paraId="1A1D87D1" w14:textId="77777777" w:rsidR="0002202B" w:rsidRPr="00EC4425" w:rsidRDefault="0002202B" w:rsidP="0002202B">
            <w:pPr>
              <w:rPr>
                <w:rFonts w:ascii="Arial" w:hAnsi="Arial" w:cs="Arial"/>
                <w:b/>
                <w:sz w:val="24"/>
                <w:szCs w:val="24"/>
              </w:rPr>
            </w:pPr>
            <w:r w:rsidRPr="00EC4425">
              <w:rPr>
                <w:rFonts w:ascii="Arial" w:hAnsi="Arial" w:cs="Arial"/>
                <w:b/>
                <w:sz w:val="24"/>
                <w:szCs w:val="24"/>
              </w:rPr>
              <w:t>Discussion</w:t>
            </w:r>
          </w:p>
        </w:tc>
        <w:tc>
          <w:tcPr>
            <w:tcW w:w="1661" w:type="dxa"/>
            <w:shd w:val="clear" w:color="auto" w:fill="D5DCE4" w:themeFill="text2" w:themeFillTint="33"/>
          </w:tcPr>
          <w:p w14:paraId="79F01BB6" w14:textId="77777777" w:rsidR="0002202B" w:rsidRPr="00EC4425" w:rsidRDefault="0002202B" w:rsidP="0002202B">
            <w:pPr>
              <w:rPr>
                <w:rFonts w:ascii="Arial" w:hAnsi="Arial" w:cs="Arial"/>
                <w:b/>
                <w:sz w:val="24"/>
                <w:szCs w:val="24"/>
              </w:rPr>
            </w:pPr>
            <w:r w:rsidRPr="00EC4425">
              <w:rPr>
                <w:rFonts w:ascii="Arial" w:hAnsi="Arial" w:cs="Arial"/>
                <w:b/>
                <w:sz w:val="24"/>
                <w:szCs w:val="24"/>
              </w:rPr>
              <w:t>Assurance</w:t>
            </w:r>
          </w:p>
        </w:tc>
        <w:tc>
          <w:tcPr>
            <w:tcW w:w="2418" w:type="dxa"/>
            <w:gridSpan w:val="2"/>
            <w:shd w:val="clear" w:color="auto" w:fill="D5DCE4" w:themeFill="text2" w:themeFillTint="33"/>
          </w:tcPr>
          <w:p w14:paraId="0B641D91" w14:textId="77777777" w:rsidR="0002202B" w:rsidRPr="00EC4425" w:rsidRDefault="0002202B" w:rsidP="009E3173">
            <w:pPr>
              <w:jc w:val="center"/>
              <w:rPr>
                <w:rFonts w:ascii="Arial" w:hAnsi="Arial" w:cs="Arial"/>
                <w:b/>
                <w:color w:val="FF0000"/>
                <w:sz w:val="24"/>
                <w:szCs w:val="24"/>
              </w:rPr>
            </w:pPr>
            <w:r w:rsidRPr="00EC4425">
              <w:rPr>
                <w:rFonts w:ascii="Arial" w:hAnsi="Arial" w:cs="Arial"/>
                <w:b/>
                <w:sz w:val="24"/>
                <w:szCs w:val="24"/>
              </w:rPr>
              <w:t>Approval</w:t>
            </w:r>
          </w:p>
        </w:tc>
      </w:tr>
      <w:tr w:rsidR="0002202B" w:rsidRPr="00EC4425" w14:paraId="328B48D4" w14:textId="77777777" w:rsidTr="00BF6FC7">
        <w:trPr>
          <w:trHeight w:val="96"/>
        </w:trPr>
        <w:tc>
          <w:tcPr>
            <w:tcW w:w="2405" w:type="dxa"/>
            <w:vMerge/>
          </w:tcPr>
          <w:p w14:paraId="0F99341B" w14:textId="77777777" w:rsidR="0002202B" w:rsidRPr="00EC4425" w:rsidRDefault="0002202B" w:rsidP="0002202B">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03709667" w14:textId="77777777" w:rsidR="0002202B" w:rsidRPr="00EC4425" w:rsidRDefault="002940C8"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1468F70" w14:textId="0CA9D0E4" w:rsidR="0002202B" w:rsidRPr="00EC4425" w:rsidRDefault="00816EFE"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AF980FF" w14:textId="77777777" w:rsidR="0002202B" w:rsidRPr="00EC4425" w:rsidRDefault="004F7E67"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418" w:type="dxa"/>
                <w:gridSpan w:val="2"/>
              </w:tcPr>
              <w:p w14:paraId="30D69127" w14:textId="77777777" w:rsidR="0002202B" w:rsidRPr="00EC4425" w:rsidRDefault="007C3209" w:rsidP="0002202B">
                <w:pPr>
                  <w:ind w:right="96"/>
                  <w:jc w:val="center"/>
                  <w:rPr>
                    <w:rFonts w:ascii="Arial" w:hAnsi="Arial" w:cs="Arial"/>
                    <w:sz w:val="24"/>
                    <w:szCs w:val="24"/>
                  </w:rPr>
                </w:pPr>
                <w:r w:rsidRPr="00EC4425">
                  <w:rPr>
                    <w:rFonts w:ascii="MS Gothic" w:eastAsia="MS Gothic" w:hAnsi="MS Gothic" w:cs="Arial"/>
                    <w:sz w:val="20"/>
                    <w:szCs w:val="20"/>
                  </w:rPr>
                  <w:t>☐</w:t>
                </w:r>
              </w:p>
            </w:tc>
          </w:sdtContent>
        </w:sdt>
      </w:tr>
      <w:tr w:rsidR="0002202B" w:rsidRPr="00EC4425" w14:paraId="0A90A556" w14:textId="77777777" w:rsidTr="00BF6FC7">
        <w:tc>
          <w:tcPr>
            <w:tcW w:w="2405" w:type="dxa"/>
          </w:tcPr>
          <w:p w14:paraId="2475C7AE" w14:textId="25DD3217" w:rsidR="0002202B" w:rsidRPr="00EC4425" w:rsidRDefault="0002202B" w:rsidP="0002202B">
            <w:pPr>
              <w:rPr>
                <w:rFonts w:ascii="Arial" w:hAnsi="Arial" w:cs="Arial"/>
                <w:b/>
                <w:sz w:val="24"/>
                <w:szCs w:val="24"/>
              </w:rPr>
            </w:pPr>
            <w:r w:rsidRPr="00EC4425">
              <w:rPr>
                <w:rFonts w:ascii="Arial" w:hAnsi="Arial" w:cs="Arial"/>
                <w:b/>
                <w:sz w:val="24"/>
                <w:szCs w:val="24"/>
              </w:rPr>
              <w:t>Recommendations</w:t>
            </w:r>
          </w:p>
          <w:p w14:paraId="557A2FCF" w14:textId="77777777" w:rsidR="0002202B" w:rsidRPr="00EC4425" w:rsidRDefault="0002202B" w:rsidP="0002202B">
            <w:pPr>
              <w:rPr>
                <w:rFonts w:ascii="Arial" w:hAnsi="Arial" w:cs="Arial"/>
                <w:b/>
                <w:sz w:val="24"/>
                <w:szCs w:val="24"/>
              </w:rPr>
            </w:pPr>
          </w:p>
        </w:tc>
        <w:tc>
          <w:tcPr>
            <w:tcW w:w="7513" w:type="dxa"/>
            <w:gridSpan w:val="6"/>
          </w:tcPr>
          <w:p w14:paraId="4B88EA9F" w14:textId="79889A96" w:rsidR="002A5706" w:rsidRDefault="00352FF4" w:rsidP="00B01066">
            <w:pPr>
              <w:contextualSpacing/>
              <w:rPr>
                <w:rFonts w:ascii="Arial" w:hAnsi="Arial" w:cs="Arial"/>
                <w:sz w:val="24"/>
                <w:szCs w:val="24"/>
              </w:rPr>
            </w:pPr>
            <w:r w:rsidRPr="00EC4425">
              <w:rPr>
                <w:rFonts w:ascii="Arial" w:hAnsi="Arial" w:cs="Arial"/>
                <w:sz w:val="24"/>
                <w:szCs w:val="24"/>
              </w:rPr>
              <w:t xml:space="preserve">Members </w:t>
            </w:r>
            <w:r w:rsidR="0002202B" w:rsidRPr="00EC4425">
              <w:rPr>
                <w:rFonts w:ascii="Arial" w:hAnsi="Arial" w:cs="Arial"/>
                <w:sz w:val="24"/>
                <w:szCs w:val="24"/>
              </w:rPr>
              <w:t>are asked to:</w:t>
            </w:r>
          </w:p>
          <w:p w14:paraId="089F56F8" w14:textId="77777777" w:rsidR="00B01066" w:rsidRPr="00EC4425" w:rsidRDefault="00B01066" w:rsidP="00B01066">
            <w:pPr>
              <w:contextualSpacing/>
              <w:rPr>
                <w:rFonts w:ascii="Arial" w:hAnsi="Arial" w:cs="Arial"/>
                <w:sz w:val="24"/>
                <w:szCs w:val="24"/>
              </w:rPr>
            </w:pPr>
          </w:p>
          <w:p w14:paraId="638AA823" w14:textId="3F2018FD" w:rsidR="00F65089" w:rsidRPr="00420FD8" w:rsidRDefault="002A0498"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F65089" w:rsidRPr="00727805">
              <w:rPr>
                <w:rFonts w:ascii="Arial" w:hAnsi="Arial" w:cs="Arial"/>
                <w:b/>
                <w:color w:val="000000" w:themeColor="text1"/>
                <w:sz w:val="24"/>
              </w:rPr>
              <w:t xml:space="preserve"> </w:t>
            </w:r>
            <w:r w:rsidR="00F65089" w:rsidRPr="00727805">
              <w:rPr>
                <w:rFonts w:ascii="Arial" w:hAnsi="Arial" w:cs="Arial"/>
                <w:color w:val="000000" w:themeColor="text1"/>
                <w:sz w:val="24"/>
              </w:rPr>
              <w:t xml:space="preserve">the updates to the Health Board Risk Register (HBRR) relating to risks assigned to the </w:t>
            </w:r>
            <w:r w:rsidR="001D4094">
              <w:rPr>
                <w:rFonts w:ascii="Arial" w:hAnsi="Arial" w:cs="Arial"/>
                <w:color w:val="000000" w:themeColor="text1"/>
                <w:sz w:val="24"/>
              </w:rPr>
              <w:t xml:space="preserve">Q&amp;S </w:t>
            </w:r>
            <w:r w:rsidR="00F65089" w:rsidRPr="00727805">
              <w:rPr>
                <w:rFonts w:ascii="Arial" w:hAnsi="Arial" w:cs="Arial"/>
                <w:color w:val="000000" w:themeColor="text1"/>
                <w:sz w:val="24"/>
              </w:rPr>
              <w:t>Committee</w:t>
            </w:r>
            <w:r w:rsidR="00F65089">
              <w:rPr>
                <w:rFonts w:ascii="Arial" w:hAnsi="Arial" w:cs="Arial"/>
                <w:color w:val="000000" w:themeColor="text1"/>
                <w:sz w:val="24"/>
              </w:rPr>
              <w:t>.</w:t>
            </w:r>
          </w:p>
          <w:p w14:paraId="596122BA" w14:textId="77777777" w:rsidR="00F65089" w:rsidRPr="00420FD8" w:rsidRDefault="00F65089" w:rsidP="00F65089">
            <w:pPr>
              <w:pStyle w:val="ListParagraph"/>
              <w:ind w:left="319" w:hanging="319"/>
              <w:jc w:val="both"/>
              <w:rPr>
                <w:rFonts w:ascii="Arial" w:hAnsi="Arial" w:cs="Arial"/>
                <w:b/>
                <w:color w:val="000000" w:themeColor="text1"/>
                <w:sz w:val="24"/>
              </w:rPr>
            </w:pPr>
          </w:p>
          <w:p w14:paraId="7E7E1581" w14:textId="388BF0C7" w:rsidR="00F65089" w:rsidRPr="00420FD8" w:rsidRDefault="001D4094" w:rsidP="00F65089">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00F65089" w:rsidRPr="00420FD8">
              <w:rPr>
                <w:rFonts w:ascii="Arial" w:hAnsi="Arial" w:cs="Arial"/>
                <w:sz w:val="24"/>
                <w:szCs w:val="24"/>
              </w:rPr>
              <w:t>the</w:t>
            </w:r>
            <w:r w:rsidR="00F65089" w:rsidRPr="00420FD8">
              <w:rPr>
                <w:rFonts w:ascii="Arial" w:hAnsi="Arial" w:cs="Arial"/>
                <w:b/>
                <w:sz w:val="24"/>
                <w:szCs w:val="24"/>
              </w:rPr>
              <w:t xml:space="preserve"> </w:t>
            </w:r>
            <w:r w:rsidR="00F65089" w:rsidRPr="00420FD8">
              <w:rPr>
                <w:rFonts w:ascii="Arial" w:hAnsi="Arial" w:cs="Arial"/>
                <w:sz w:val="24"/>
                <w:szCs w:val="24"/>
              </w:rPr>
              <w:t xml:space="preserve">risks exceeding the Board’s stated appetite levels, the associated actions and timescales identified, and </w:t>
            </w:r>
            <w:r w:rsidR="00F65089">
              <w:rPr>
                <w:rFonts w:ascii="Arial" w:hAnsi="Arial" w:cs="Arial"/>
                <w:sz w:val="24"/>
                <w:szCs w:val="24"/>
              </w:rPr>
              <w:t xml:space="preserve">consider </w:t>
            </w:r>
            <w:r w:rsidR="00F65089" w:rsidRPr="00420FD8">
              <w:rPr>
                <w:rFonts w:ascii="Arial" w:hAnsi="Arial" w:cs="Arial"/>
                <w:sz w:val="24"/>
                <w:szCs w:val="24"/>
              </w:rPr>
              <w:t xml:space="preserve">whether further action / assurance </w:t>
            </w:r>
            <w:r w:rsidR="00F65089">
              <w:rPr>
                <w:rFonts w:ascii="Arial" w:hAnsi="Arial" w:cs="Arial"/>
                <w:sz w:val="24"/>
                <w:szCs w:val="24"/>
              </w:rPr>
              <w:t xml:space="preserve">is required </w:t>
            </w:r>
            <w:r w:rsidR="00F65089" w:rsidRPr="00420FD8">
              <w:rPr>
                <w:rFonts w:ascii="Arial" w:hAnsi="Arial" w:cs="Arial"/>
                <w:sz w:val="24"/>
                <w:szCs w:val="24"/>
              </w:rPr>
              <w:t>in respect of any.</w:t>
            </w:r>
          </w:p>
          <w:p w14:paraId="7CACC1B8" w14:textId="64E5EB8F" w:rsidR="007C3209" w:rsidRPr="00F65089" w:rsidRDefault="007C3209" w:rsidP="00F65089">
            <w:pPr>
              <w:ind w:left="360"/>
              <w:rPr>
                <w:rFonts w:ascii="Arial" w:hAnsi="Arial" w:cs="Arial"/>
                <w:b/>
                <w:sz w:val="24"/>
              </w:rPr>
            </w:pPr>
          </w:p>
        </w:tc>
      </w:tr>
    </w:tbl>
    <w:p w14:paraId="6A238086" w14:textId="77777777" w:rsidR="00EC74D9" w:rsidRPr="00EC4425" w:rsidRDefault="0020539A" w:rsidP="00BF6FC7">
      <w:pPr>
        <w:jc w:val="center"/>
        <w:rPr>
          <w:rFonts w:ascii="Arial" w:hAnsi="Arial" w:cs="Arial"/>
          <w:b/>
          <w:caps/>
          <w:sz w:val="24"/>
          <w:szCs w:val="24"/>
        </w:rPr>
      </w:pPr>
      <w:r w:rsidRPr="00EC4425">
        <w:br w:type="page"/>
      </w:r>
      <w:r w:rsidR="0002202B" w:rsidRPr="00EC4425">
        <w:rPr>
          <w:rFonts w:ascii="Arial" w:hAnsi="Arial" w:cs="Arial"/>
          <w:b/>
          <w:caps/>
          <w:sz w:val="24"/>
          <w:szCs w:val="24"/>
        </w:rPr>
        <w:lastRenderedPageBreak/>
        <w:t xml:space="preserve">RISK </w:t>
      </w:r>
      <w:r w:rsidR="00487840" w:rsidRPr="00EC4425">
        <w:rPr>
          <w:rFonts w:ascii="Arial" w:hAnsi="Arial" w:cs="Arial"/>
          <w:b/>
          <w:caps/>
          <w:sz w:val="24"/>
          <w:szCs w:val="24"/>
        </w:rPr>
        <w:t>MANAGEMENT REPORT</w:t>
      </w:r>
      <w:r w:rsidR="006C3575" w:rsidRPr="00EC4425">
        <w:rPr>
          <w:rFonts w:ascii="Arial" w:hAnsi="Arial" w:cs="Arial"/>
          <w:b/>
          <w:caps/>
          <w:sz w:val="24"/>
          <w:szCs w:val="24"/>
        </w:rPr>
        <w:t xml:space="preserve"> </w:t>
      </w:r>
      <w:r w:rsidR="00B254FA" w:rsidRPr="00EC4425">
        <w:rPr>
          <w:rFonts w:ascii="Arial" w:hAnsi="Arial" w:cs="Arial"/>
          <w:b/>
          <w:caps/>
          <w:sz w:val="24"/>
          <w:szCs w:val="24"/>
        </w:rPr>
        <w:t>–</w:t>
      </w:r>
      <w:r w:rsidR="00FB4B31" w:rsidRPr="00EC4425">
        <w:rPr>
          <w:rFonts w:ascii="Arial" w:hAnsi="Arial" w:cs="Arial"/>
          <w:b/>
          <w:caps/>
          <w:sz w:val="24"/>
          <w:szCs w:val="24"/>
        </w:rPr>
        <w:t xml:space="preserve"> </w:t>
      </w:r>
      <w:r w:rsidR="00B254FA" w:rsidRPr="00EC4425">
        <w:rPr>
          <w:rFonts w:ascii="Arial" w:hAnsi="Arial" w:cs="Arial"/>
          <w:b/>
          <w:caps/>
          <w:sz w:val="24"/>
          <w:szCs w:val="24"/>
        </w:rPr>
        <w:t>Quality &amp; SAfety Risks</w:t>
      </w:r>
    </w:p>
    <w:p w14:paraId="6F067BEE" w14:textId="77777777" w:rsidR="00840119" w:rsidRPr="00EC4425" w:rsidRDefault="00840119" w:rsidP="00EA74FF">
      <w:pPr>
        <w:spacing w:after="0" w:line="240" w:lineRule="auto"/>
        <w:rPr>
          <w:rFonts w:ascii="Arial" w:hAnsi="Arial" w:cs="Arial"/>
          <w:b/>
          <w:sz w:val="24"/>
          <w:szCs w:val="24"/>
        </w:rPr>
      </w:pPr>
    </w:p>
    <w:p w14:paraId="66CD3ED6" w14:textId="77777777" w:rsidR="0002202B" w:rsidRPr="00EC4425" w:rsidRDefault="0002202B" w:rsidP="0002202B">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INTRODUCTION</w:t>
      </w:r>
    </w:p>
    <w:p w14:paraId="6AF08ECD" w14:textId="77777777" w:rsidR="0002202B" w:rsidRPr="00EC4425" w:rsidRDefault="0002202B" w:rsidP="0002202B">
      <w:pPr>
        <w:spacing w:after="0" w:line="240" w:lineRule="auto"/>
        <w:contextualSpacing/>
        <w:rPr>
          <w:rFonts w:ascii="Arial" w:hAnsi="Arial" w:cs="Arial"/>
          <w:b/>
          <w:sz w:val="24"/>
          <w:szCs w:val="24"/>
        </w:rPr>
      </w:pPr>
    </w:p>
    <w:p w14:paraId="4BA57322" w14:textId="77777777" w:rsidR="00A611B2" w:rsidRPr="000E4756" w:rsidRDefault="00A611B2" w:rsidP="00A611B2">
      <w:pPr>
        <w:ind w:right="95"/>
        <w:contextualSpacing/>
        <w:rPr>
          <w:rFonts w:ascii="Arial" w:hAnsi="Arial" w:cs="Arial"/>
          <w:sz w:val="24"/>
          <w:szCs w:val="24"/>
        </w:rPr>
      </w:pPr>
      <w:r w:rsidRPr="000E4756">
        <w:rPr>
          <w:rFonts w:ascii="Arial" w:hAnsi="Arial" w:cs="Arial"/>
          <w:sz w:val="24"/>
          <w:szCs w:val="24"/>
        </w:rPr>
        <w:t>The purpose of this report is to inform the Quality &amp; Safety Committee (QSC) of the risks from the Health Board Risk Register (HBRR) assigned to the Quality &amp; Safety Committee.</w:t>
      </w:r>
    </w:p>
    <w:p w14:paraId="76E90D38" w14:textId="77777777" w:rsidR="0025717F" w:rsidRPr="00EC4425" w:rsidRDefault="0025717F" w:rsidP="001079FD">
      <w:pPr>
        <w:spacing w:after="0" w:line="240" w:lineRule="auto"/>
        <w:ind w:right="95"/>
        <w:contextualSpacing/>
        <w:rPr>
          <w:rFonts w:ascii="Arial" w:hAnsi="Arial" w:cs="Arial"/>
          <w:b/>
          <w:sz w:val="24"/>
          <w:szCs w:val="24"/>
        </w:rPr>
      </w:pPr>
    </w:p>
    <w:p w14:paraId="65AD0A96" w14:textId="77777777" w:rsidR="00BD4F13" w:rsidRPr="00EC4425" w:rsidRDefault="00BD4F13" w:rsidP="001079FD">
      <w:pPr>
        <w:spacing w:after="0" w:line="240" w:lineRule="auto"/>
        <w:ind w:right="95"/>
        <w:contextualSpacing/>
        <w:rPr>
          <w:rFonts w:ascii="Arial" w:hAnsi="Arial" w:cs="Arial"/>
          <w:b/>
          <w:sz w:val="24"/>
          <w:szCs w:val="24"/>
        </w:rPr>
      </w:pPr>
    </w:p>
    <w:p w14:paraId="3A7C1667" w14:textId="77777777" w:rsidR="0002202B" w:rsidRPr="00EC4425" w:rsidRDefault="0002202B" w:rsidP="001079FD">
      <w:pPr>
        <w:numPr>
          <w:ilvl w:val="0"/>
          <w:numId w:val="1"/>
        </w:numPr>
        <w:spacing w:after="0" w:line="240" w:lineRule="auto"/>
        <w:ind w:left="0" w:right="95"/>
        <w:contextualSpacing/>
        <w:rPr>
          <w:rFonts w:ascii="Arial" w:hAnsi="Arial" w:cs="Arial"/>
          <w:b/>
          <w:sz w:val="24"/>
          <w:szCs w:val="24"/>
        </w:rPr>
      </w:pPr>
      <w:r w:rsidRPr="00EC4425">
        <w:rPr>
          <w:rFonts w:ascii="Arial" w:hAnsi="Arial" w:cs="Arial"/>
          <w:b/>
          <w:sz w:val="24"/>
          <w:szCs w:val="24"/>
        </w:rPr>
        <w:t>BACKGROUND</w:t>
      </w:r>
    </w:p>
    <w:p w14:paraId="45743533" w14:textId="77777777" w:rsidR="0002202B" w:rsidRPr="00EC4425" w:rsidRDefault="0002202B" w:rsidP="001079FD">
      <w:pPr>
        <w:spacing w:after="0" w:line="240" w:lineRule="auto"/>
        <w:ind w:right="96"/>
        <w:contextualSpacing/>
        <w:rPr>
          <w:rFonts w:ascii="Arial" w:hAnsi="Arial" w:cs="Arial"/>
          <w:b/>
          <w:sz w:val="24"/>
          <w:szCs w:val="24"/>
        </w:rPr>
      </w:pPr>
    </w:p>
    <w:p w14:paraId="1629BFD2" w14:textId="77777777" w:rsidR="002940C8" w:rsidRPr="00EC4425" w:rsidRDefault="002940C8" w:rsidP="001079FD">
      <w:pPr>
        <w:spacing w:after="0" w:line="240" w:lineRule="auto"/>
        <w:ind w:right="95"/>
        <w:contextualSpacing/>
        <w:rPr>
          <w:rFonts w:ascii="Arial" w:hAnsi="Arial" w:cs="Arial"/>
          <w:b/>
          <w:sz w:val="24"/>
          <w:szCs w:val="24"/>
        </w:rPr>
      </w:pPr>
      <w:r w:rsidRPr="00EC4425">
        <w:rPr>
          <w:rFonts w:ascii="Arial" w:hAnsi="Arial" w:cs="Arial"/>
          <w:b/>
          <w:sz w:val="24"/>
          <w:szCs w:val="24"/>
        </w:rPr>
        <w:t>2.1 Risk Management Framework</w:t>
      </w:r>
    </w:p>
    <w:p w14:paraId="5AB08A0B" w14:textId="77777777" w:rsidR="002940C8" w:rsidRPr="00EC4425" w:rsidRDefault="002940C8" w:rsidP="001079FD">
      <w:pPr>
        <w:spacing w:after="0" w:line="240" w:lineRule="auto"/>
        <w:ind w:right="95"/>
        <w:contextualSpacing/>
        <w:rPr>
          <w:rFonts w:ascii="Arial" w:hAnsi="Arial" w:cs="Arial"/>
          <w:b/>
          <w:color w:val="FF0000"/>
          <w:sz w:val="24"/>
          <w:szCs w:val="24"/>
        </w:rPr>
      </w:pPr>
    </w:p>
    <w:p w14:paraId="32BA944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HBRR update reports are submitted to the Board and the committees of the Board to support this.</w:t>
      </w:r>
    </w:p>
    <w:p w14:paraId="3AD71760" w14:textId="77777777" w:rsidR="00782415" w:rsidRPr="00023F01" w:rsidRDefault="00782415" w:rsidP="001079FD">
      <w:pPr>
        <w:spacing w:after="0" w:line="240" w:lineRule="auto"/>
        <w:ind w:right="96"/>
        <w:contextualSpacing/>
        <w:rPr>
          <w:rFonts w:ascii="Arial" w:hAnsi="Arial" w:cs="Arial"/>
          <w:sz w:val="24"/>
          <w:szCs w:val="24"/>
        </w:rPr>
      </w:pPr>
    </w:p>
    <w:p w14:paraId="68A87E76" w14:textId="77777777" w:rsidR="00782415" w:rsidRPr="00023F01" w:rsidRDefault="00782415" w:rsidP="001079FD">
      <w:pPr>
        <w:spacing w:after="0" w:line="240" w:lineRule="auto"/>
        <w:ind w:right="96"/>
        <w:contextualSpacing/>
        <w:rPr>
          <w:rFonts w:ascii="Arial" w:hAnsi="Arial" w:cs="Arial"/>
          <w:sz w:val="24"/>
          <w:szCs w:val="24"/>
        </w:rPr>
      </w:pPr>
      <w:r w:rsidRPr="00023F01">
        <w:rPr>
          <w:rFonts w:ascii="Arial" w:hAnsi="Arial"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230864BD" w14:textId="77777777" w:rsidR="00782415" w:rsidRPr="000E4756" w:rsidRDefault="00782415" w:rsidP="001079FD">
      <w:pPr>
        <w:spacing w:after="0" w:line="240" w:lineRule="auto"/>
        <w:ind w:right="96"/>
        <w:contextualSpacing/>
        <w:rPr>
          <w:rFonts w:ascii="Arial" w:hAnsi="Arial" w:cs="Arial"/>
          <w:color w:val="FF0000"/>
          <w:sz w:val="24"/>
          <w:szCs w:val="24"/>
        </w:rPr>
      </w:pPr>
    </w:p>
    <w:p w14:paraId="12989F72" w14:textId="375BE745" w:rsidR="00B049E3" w:rsidRPr="00023F01" w:rsidRDefault="00B049E3" w:rsidP="001079FD">
      <w:pPr>
        <w:spacing w:after="0" w:line="240" w:lineRule="auto"/>
        <w:ind w:right="96"/>
        <w:contextualSpacing/>
        <w:rPr>
          <w:rFonts w:ascii="Arial" w:hAnsi="Arial" w:cs="Arial"/>
          <w:sz w:val="24"/>
          <w:szCs w:val="24"/>
        </w:rPr>
      </w:pPr>
      <w:r w:rsidRPr="00023F01">
        <w:rPr>
          <w:rFonts w:ascii="Arial" w:hAnsi="Arial" w:cs="Arial"/>
          <w:sz w:val="24"/>
          <w:szCs w:val="24"/>
        </w:rPr>
        <w:t xml:space="preserve">Risk Register management is supported by a Risk Management Group (RMG) which meets quarterly and is responsible for overseeing the operational management of risk, ensuring local systems and processes are in place and are operating effectively to ensure appropriate reporting and escalation. </w:t>
      </w:r>
      <w:r w:rsidRPr="00140E56">
        <w:rPr>
          <w:rFonts w:ascii="Arial" w:hAnsi="Arial" w:cs="Arial"/>
          <w:sz w:val="24"/>
          <w:szCs w:val="24"/>
        </w:rPr>
        <w:t xml:space="preserve">The Group last met in </w:t>
      </w:r>
      <w:r w:rsidR="00F91FC6">
        <w:rPr>
          <w:rFonts w:ascii="Arial" w:hAnsi="Arial" w:cs="Arial"/>
          <w:sz w:val="24"/>
          <w:szCs w:val="24"/>
        </w:rPr>
        <w:t>May</w:t>
      </w:r>
      <w:r w:rsidR="007334E1">
        <w:rPr>
          <w:rFonts w:ascii="Arial" w:hAnsi="Arial" w:cs="Arial"/>
          <w:sz w:val="24"/>
          <w:szCs w:val="24"/>
        </w:rPr>
        <w:t xml:space="preserve"> 2024</w:t>
      </w:r>
      <w:r w:rsidRPr="00023F01">
        <w:rPr>
          <w:rFonts w:ascii="Arial" w:hAnsi="Arial" w:cs="Arial"/>
          <w:sz w:val="24"/>
          <w:szCs w:val="24"/>
        </w:rPr>
        <w:t>.</w:t>
      </w:r>
      <w:r w:rsidR="004E29A3">
        <w:rPr>
          <w:rFonts w:ascii="Arial" w:hAnsi="Arial" w:cs="Arial"/>
          <w:sz w:val="24"/>
          <w:szCs w:val="24"/>
        </w:rPr>
        <w:t xml:space="preserve"> The next meeting is in </w:t>
      </w:r>
      <w:r w:rsidR="00F91FC6">
        <w:rPr>
          <w:rFonts w:ascii="Arial" w:hAnsi="Arial" w:cs="Arial"/>
          <w:sz w:val="24"/>
          <w:szCs w:val="24"/>
        </w:rPr>
        <w:t xml:space="preserve">October </w:t>
      </w:r>
      <w:r w:rsidR="004E29A3">
        <w:rPr>
          <w:rFonts w:ascii="Arial" w:hAnsi="Arial" w:cs="Arial"/>
          <w:sz w:val="24"/>
          <w:szCs w:val="24"/>
        </w:rPr>
        <w:t>2024.</w:t>
      </w:r>
    </w:p>
    <w:p w14:paraId="04299E1A" w14:textId="77777777" w:rsidR="00B049E3" w:rsidRPr="000E4756" w:rsidRDefault="00B049E3" w:rsidP="001079FD">
      <w:pPr>
        <w:spacing w:after="0" w:line="240" w:lineRule="auto"/>
        <w:ind w:right="96"/>
        <w:contextualSpacing/>
        <w:rPr>
          <w:rFonts w:ascii="Arial" w:hAnsi="Arial" w:cs="Arial"/>
          <w:color w:val="FF0000"/>
          <w:sz w:val="24"/>
          <w:szCs w:val="24"/>
        </w:rPr>
      </w:pPr>
    </w:p>
    <w:p w14:paraId="4BA2FC13" w14:textId="21FCAC91" w:rsidR="00B049E3" w:rsidRPr="00140E56" w:rsidRDefault="00B049E3" w:rsidP="001079FD">
      <w:pPr>
        <w:spacing w:after="0" w:line="240" w:lineRule="auto"/>
        <w:ind w:right="96"/>
        <w:contextualSpacing/>
        <w:rPr>
          <w:rFonts w:ascii="Arial" w:hAnsi="Arial" w:cs="Arial"/>
          <w:color w:val="FF0000"/>
          <w:sz w:val="24"/>
          <w:szCs w:val="24"/>
        </w:rPr>
      </w:pPr>
      <w:r w:rsidRPr="00023F01">
        <w:rPr>
          <w:rFonts w:ascii="Arial" w:hAnsi="Arial" w:cs="Arial"/>
          <w:sz w:val="24"/>
          <w:szCs w:val="24"/>
        </w:rPr>
        <w:t xml:space="preserve">Additionally, a Risk Scrutiny Panel is responsible for ensuring there is an appropriate and robust risk management system </w:t>
      </w:r>
      <w:r w:rsidR="00E54202">
        <w:rPr>
          <w:rFonts w:ascii="Arial" w:hAnsi="Arial" w:cs="Arial"/>
          <w:sz w:val="24"/>
          <w:szCs w:val="24"/>
        </w:rPr>
        <w:t xml:space="preserve">in place and working throughout </w:t>
      </w:r>
      <w:r w:rsidRPr="00023F01">
        <w:rPr>
          <w:rFonts w:ascii="Arial" w:hAnsi="Arial" w:cs="Arial"/>
          <w:sz w:val="24"/>
          <w:szCs w:val="24"/>
        </w:rPr>
        <w:t xml:space="preserve">the organisation. It is responsible for moderating new risks and risks escalated to the Health Board Risk Register (HBRR) and Board Assurance Framework (BAF) and recommending and advising the Management Board on the escalation and de-escalation of risks. </w:t>
      </w:r>
      <w:r w:rsidRPr="00071E22">
        <w:rPr>
          <w:rFonts w:ascii="Arial" w:hAnsi="Arial" w:cs="Arial"/>
          <w:sz w:val="24"/>
          <w:szCs w:val="24"/>
        </w:rPr>
        <w:t xml:space="preserve">The Panel last met in </w:t>
      </w:r>
      <w:r w:rsidR="00D94CF2">
        <w:rPr>
          <w:rFonts w:ascii="Arial" w:hAnsi="Arial" w:cs="Arial"/>
          <w:sz w:val="24"/>
          <w:szCs w:val="24"/>
        </w:rPr>
        <w:t>September</w:t>
      </w:r>
      <w:r w:rsidR="001D4094">
        <w:rPr>
          <w:rFonts w:ascii="Arial" w:hAnsi="Arial" w:cs="Arial"/>
          <w:sz w:val="24"/>
          <w:szCs w:val="24"/>
        </w:rPr>
        <w:t xml:space="preserve"> </w:t>
      </w:r>
      <w:r w:rsidR="004917FB">
        <w:rPr>
          <w:rFonts w:ascii="Arial" w:hAnsi="Arial" w:cs="Arial"/>
          <w:sz w:val="24"/>
          <w:szCs w:val="24"/>
        </w:rPr>
        <w:t>2024</w:t>
      </w:r>
      <w:r w:rsidRPr="00071E22">
        <w:rPr>
          <w:rFonts w:ascii="Arial" w:hAnsi="Arial" w:cs="Arial"/>
          <w:sz w:val="24"/>
          <w:szCs w:val="24"/>
        </w:rPr>
        <w:t>.</w:t>
      </w:r>
    </w:p>
    <w:p w14:paraId="4ED7202B" w14:textId="77777777" w:rsidR="00AE0B1E" w:rsidRPr="00EC4425" w:rsidRDefault="00AE0B1E" w:rsidP="001079FD">
      <w:pPr>
        <w:spacing w:after="0" w:line="240" w:lineRule="auto"/>
        <w:ind w:right="96"/>
        <w:contextualSpacing/>
        <w:rPr>
          <w:rFonts w:ascii="Arial" w:eastAsia="Verdana" w:hAnsi="Arial" w:cs="Arial"/>
          <w:color w:val="FF0000"/>
          <w:sz w:val="24"/>
          <w:szCs w:val="24"/>
        </w:rPr>
      </w:pPr>
    </w:p>
    <w:p w14:paraId="2DF9EC36"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2.2 Risk Appetite</w:t>
      </w:r>
    </w:p>
    <w:p w14:paraId="67E79E3E" w14:textId="77777777" w:rsidR="002940C8" w:rsidRPr="00C463F5" w:rsidRDefault="002940C8" w:rsidP="001079FD">
      <w:pPr>
        <w:spacing w:after="0" w:line="240" w:lineRule="auto"/>
        <w:ind w:right="96"/>
        <w:contextualSpacing/>
        <w:rPr>
          <w:rFonts w:ascii="Arial" w:hAnsi="Arial" w:cs="Arial"/>
          <w:b/>
          <w:sz w:val="24"/>
          <w:szCs w:val="24"/>
        </w:rPr>
      </w:pPr>
    </w:p>
    <w:p w14:paraId="4F46CF43" w14:textId="26189270" w:rsidR="00797B7B" w:rsidRPr="00C463F5" w:rsidRDefault="00797B7B" w:rsidP="001079FD">
      <w:pPr>
        <w:spacing w:after="0" w:line="240" w:lineRule="auto"/>
        <w:rPr>
          <w:rFonts w:ascii="Arial" w:hAnsi="Arial" w:cs="Arial"/>
          <w:sz w:val="24"/>
          <w:szCs w:val="24"/>
        </w:rPr>
      </w:pPr>
      <w:r w:rsidRPr="00C463F5">
        <w:rPr>
          <w:rFonts w:ascii="Arial" w:hAnsi="Arial" w:cs="Arial"/>
          <w:sz w:val="24"/>
          <w:szCs w:val="24"/>
        </w:rPr>
        <w:t xml:space="preserve">The </w:t>
      </w:r>
      <w:r w:rsidR="00140E56">
        <w:rPr>
          <w:rFonts w:ascii="Arial" w:hAnsi="Arial" w:cs="Arial"/>
          <w:sz w:val="24"/>
          <w:szCs w:val="24"/>
        </w:rPr>
        <w:t>H</w:t>
      </w:r>
      <w:r w:rsidRPr="00C463F5">
        <w:rPr>
          <w:rFonts w:ascii="Arial" w:hAnsi="Arial" w:cs="Arial"/>
          <w:sz w:val="24"/>
          <w:szCs w:val="24"/>
        </w:rPr>
        <w:t xml:space="preserve">ealth </w:t>
      </w:r>
      <w:r w:rsidR="00140E56">
        <w:rPr>
          <w:rFonts w:ascii="Arial" w:hAnsi="Arial" w:cs="Arial"/>
          <w:sz w:val="24"/>
          <w:szCs w:val="24"/>
        </w:rPr>
        <w:t>B</w:t>
      </w:r>
      <w:r w:rsidRPr="00C463F5">
        <w:rPr>
          <w:rFonts w:ascii="Arial" w:hAnsi="Arial" w:cs="Arial"/>
          <w:sz w:val="24"/>
          <w:szCs w:val="24"/>
        </w:rPr>
        <w:t xml:space="preserve">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level of 20 will be overseen by the committees of the Board as a minimum on a quarterly basis. However, for the category of compliance risks where the risk relates to laws, </w:t>
      </w:r>
      <w:r w:rsidRPr="00C463F5">
        <w:rPr>
          <w:rFonts w:ascii="Arial" w:hAnsi="Arial" w:cs="Arial"/>
          <w:sz w:val="24"/>
          <w:szCs w:val="24"/>
        </w:rPr>
        <w:lastRenderedPageBreak/>
        <w:t xml:space="preserve">regulations and standards directing the delivery of safe, high quality care, or the health and safety of the staff and public, an ‘open’ appetite will be adopted, </w:t>
      </w:r>
      <w:proofErr w:type="gramStart"/>
      <w:r w:rsidRPr="00C463F5">
        <w:rPr>
          <w:rFonts w:ascii="Arial" w:hAnsi="Arial" w:cs="Arial"/>
          <w:sz w:val="24"/>
          <w:szCs w:val="24"/>
        </w:rPr>
        <w:t>indicating  lower</w:t>
      </w:r>
      <w:proofErr w:type="gramEnd"/>
      <w:r w:rsidRPr="00C463F5">
        <w:rPr>
          <w:rFonts w:ascii="Arial" w:hAnsi="Arial" w:cs="Arial"/>
          <w:sz w:val="24"/>
          <w:szCs w:val="24"/>
        </w:rPr>
        <w:t xml:space="preserve"> threshold and requiring risks scoring 16 or above to be overseen at committee level.</w:t>
      </w:r>
    </w:p>
    <w:p w14:paraId="6D67D9F4" w14:textId="77777777" w:rsidR="00AC5D38" w:rsidRPr="00C463F5" w:rsidRDefault="00AC5D38" w:rsidP="001079FD">
      <w:pPr>
        <w:spacing w:after="0"/>
        <w:rPr>
          <w:rFonts w:ascii="Arial" w:hAnsi="Arial" w:cs="Arial"/>
          <w:sz w:val="24"/>
          <w:szCs w:val="24"/>
        </w:rPr>
      </w:pPr>
    </w:p>
    <w:p w14:paraId="508A639D" w14:textId="77777777" w:rsidR="002940C8" w:rsidRPr="00EC4425" w:rsidRDefault="002940C8" w:rsidP="001079FD">
      <w:pPr>
        <w:spacing w:after="0" w:line="240" w:lineRule="auto"/>
        <w:ind w:right="96"/>
        <w:contextualSpacing/>
        <w:rPr>
          <w:rFonts w:ascii="Arial" w:hAnsi="Arial" w:cs="Arial"/>
          <w:b/>
          <w:sz w:val="24"/>
          <w:szCs w:val="24"/>
        </w:rPr>
      </w:pPr>
      <w:r w:rsidRPr="00EC4425">
        <w:rPr>
          <w:rFonts w:ascii="Arial" w:hAnsi="Arial" w:cs="Arial"/>
          <w:b/>
          <w:sz w:val="24"/>
          <w:szCs w:val="24"/>
        </w:rPr>
        <w:t>2.3 Health Board Risk Register (HBRR)</w:t>
      </w:r>
    </w:p>
    <w:p w14:paraId="681C5A0C" w14:textId="77777777" w:rsidR="002940C8" w:rsidRPr="00EC4425" w:rsidRDefault="002940C8" w:rsidP="001079FD">
      <w:pPr>
        <w:spacing w:after="0" w:line="240" w:lineRule="auto"/>
        <w:ind w:right="96"/>
        <w:contextualSpacing/>
        <w:rPr>
          <w:rFonts w:ascii="Arial" w:hAnsi="Arial" w:cs="Arial"/>
          <w:b/>
          <w:sz w:val="24"/>
          <w:szCs w:val="24"/>
        </w:rPr>
      </w:pPr>
    </w:p>
    <w:p w14:paraId="22B75A4C"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 xml:space="preserve">The Health Board Risk Register (HBRR) is intended to summarise the greatest organisational risks facing the Health Board and the actions being taken to mitigate them.    </w:t>
      </w:r>
    </w:p>
    <w:p w14:paraId="6F0FEA93" w14:textId="77777777" w:rsidR="00C143C3" w:rsidRPr="009B5ECD" w:rsidRDefault="00C143C3" w:rsidP="001079FD">
      <w:pPr>
        <w:spacing w:after="0" w:line="240" w:lineRule="auto"/>
        <w:ind w:right="96"/>
        <w:contextualSpacing/>
        <w:rPr>
          <w:rFonts w:ascii="Arial" w:hAnsi="Arial" w:cs="Arial"/>
          <w:sz w:val="24"/>
          <w:szCs w:val="24"/>
        </w:rPr>
      </w:pPr>
    </w:p>
    <w:p w14:paraId="50A708DB" w14:textId="77777777" w:rsidR="00C143C3" w:rsidRPr="009B5ECD" w:rsidRDefault="00C143C3" w:rsidP="001079FD">
      <w:pPr>
        <w:spacing w:after="0" w:line="240" w:lineRule="auto"/>
        <w:ind w:right="96"/>
        <w:contextualSpacing/>
        <w:rPr>
          <w:rFonts w:ascii="Arial" w:hAnsi="Arial" w:cs="Arial"/>
          <w:sz w:val="24"/>
          <w:szCs w:val="24"/>
        </w:rPr>
      </w:pPr>
      <w:r w:rsidRPr="009B5ECD">
        <w:rPr>
          <w:rFonts w:ascii="Arial" w:hAnsi="Arial" w:cs="Arial"/>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4809E7CE" w14:textId="3242B9AB" w:rsidR="002940C8" w:rsidRPr="00EC4425" w:rsidRDefault="002940C8" w:rsidP="001079FD">
      <w:pPr>
        <w:spacing w:after="0" w:line="240" w:lineRule="auto"/>
        <w:ind w:right="96"/>
        <w:contextualSpacing/>
        <w:rPr>
          <w:rFonts w:ascii="Arial" w:eastAsia="Verdana" w:hAnsi="Arial" w:cs="Arial"/>
          <w:sz w:val="24"/>
          <w:szCs w:val="24"/>
        </w:rPr>
      </w:pPr>
    </w:p>
    <w:p w14:paraId="3F0EA9D2" w14:textId="77777777" w:rsidR="00BD4F13" w:rsidRPr="00EC4425" w:rsidRDefault="00BD4F13" w:rsidP="001079FD">
      <w:pPr>
        <w:spacing w:after="0" w:line="240" w:lineRule="auto"/>
        <w:ind w:right="96"/>
        <w:contextualSpacing/>
        <w:rPr>
          <w:rFonts w:ascii="Arial" w:eastAsia="Verdana" w:hAnsi="Arial" w:cs="Arial"/>
          <w:sz w:val="24"/>
          <w:szCs w:val="24"/>
        </w:rPr>
      </w:pPr>
    </w:p>
    <w:p w14:paraId="3095AAEB" w14:textId="339441D1" w:rsidR="00AE0B1E" w:rsidRPr="00EC4425" w:rsidRDefault="003354AE" w:rsidP="001079FD">
      <w:pPr>
        <w:pStyle w:val="ListParagraph"/>
        <w:numPr>
          <w:ilvl w:val="0"/>
          <w:numId w:val="1"/>
        </w:numPr>
        <w:spacing w:after="0" w:line="240" w:lineRule="auto"/>
        <w:ind w:left="0"/>
        <w:rPr>
          <w:rFonts w:ascii="Arial" w:hAnsi="Arial" w:cs="Arial"/>
          <w:b/>
          <w:sz w:val="24"/>
          <w:szCs w:val="24"/>
        </w:rPr>
      </w:pPr>
      <w:r>
        <w:rPr>
          <w:rFonts w:ascii="Arial" w:hAnsi="Arial" w:cs="Arial"/>
          <w:b/>
          <w:sz w:val="24"/>
          <w:szCs w:val="24"/>
        </w:rPr>
        <w:t>GOVERNANCE &amp; RISK</w:t>
      </w:r>
    </w:p>
    <w:p w14:paraId="78CAB3BD" w14:textId="77777777" w:rsidR="00AE0B1E" w:rsidRPr="00EC4425" w:rsidRDefault="00AE0B1E" w:rsidP="001079FD">
      <w:pPr>
        <w:spacing w:after="0" w:line="240" w:lineRule="auto"/>
      </w:pPr>
      <w:r w:rsidRPr="00EC4425">
        <w:t xml:space="preserve"> </w:t>
      </w:r>
    </w:p>
    <w:p w14:paraId="135E469C" w14:textId="77777777" w:rsidR="003F53B1" w:rsidRPr="00EC4425" w:rsidRDefault="002571DE" w:rsidP="001079FD">
      <w:pPr>
        <w:spacing w:after="0" w:line="240" w:lineRule="auto"/>
        <w:rPr>
          <w:rFonts w:ascii="Arial" w:hAnsi="Arial" w:cs="Arial"/>
          <w:b/>
          <w:sz w:val="24"/>
          <w:szCs w:val="24"/>
        </w:rPr>
      </w:pPr>
      <w:r w:rsidRPr="00EC4425">
        <w:rPr>
          <w:rFonts w:ascii="Arial" w:hAnsi="Arial" w:cs="Arial"/>
          <w:b/>
          <w:sz w:val="24"/>
          <w:szCs w:val="24"/>
        </w:rPr>
        <w:t>3.1</w:t>
      </w:r>
      <w:r w:rsidR="00AE0B1E" w:rsidRPr="00EC4425">
        <w:rPr>
          <w:rFonts w:ascii="Arial" w:hAnsi="Arial" w:cs="Arial"/>
          <w:b/>
          <w:sz w:val="24"/>
          <w:szCs w:val="24"/>
        </w:rPr>
        <w:t xml:space="preserve"> </w:t>
      </w:r>
      <w:r w:rsidR="003F53B1" w:rsidRPr="00EC4425">
        <w:rPr>
          <w:rFonts w:ascii="Arial" w:hAnsi="Arial" w:cs="Arial"/>
          <w:b/>
          <w:sz w:val="24"/>
          <w:szCs w:val="24"/>
        </w:rPr>
        <w:t>Action to Update the HBRR</w:t>
      </w:r>
    </w:p>
    <w:p w14:paraId="27C60940" w14:textId="77777777" w:rsidR="00AB24A5" w:rsidRPr="00EC4425" w:rsidRDefault="00AB24A5" w:rsidP="001079FD">
      <w:pPr>
        <w:spacing w:after="0" w:line="240" w:lineRule="auto"/>
        <w:rPr>
          <w:rFonts w:ascii="Arial" w:hAnsi="Arial" w:cs="Arial"/>
          <w:sz w:val="24"/>
          <w:szCs w:val="24"/>
        </w:rPr>
      </w:pPr>
    </w:p>
    <w:p w14:paraId="18CBF3D5" w14:textId="76F09EF0" w:rsidR="00B049E3" w:rsidRPr="00FE421A" w:rsidRDefault="00B049E3" w:rsidP="001079FD">
      <w:pPr>
        <w:spacing w:after="0" w:line="240" w:lineRule="auto"/>
        <w:rPr>
          <w:rFonts w:ascii="Arial" w:hAnsi="Arial" w:cs="Arial"/>
          <w:sz w:val="24"/>
          <w:szCs w:val="24"/>
        </w:rPr>
      </w:pPr>
      <w:r w:rsidRPr="00FE421A">
        <w:rPr>
          <w:rFonts w:ascii="Arial" w:hAnsi="Arial"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001D4094" w:rsidRPr="001D4094">
        <w:t xml:space="preserve"> </w:t>
      </w:r>
      <w:r w:rsidR="00D94CF2" w:rsidRPr="00D94CF2">
        <w:rPr>
          <w:rFonts w:ascii="Arial" w:hAnsi="Arial" w:cs="Arial"/>
          <w:sz w:val="24"/>
          <w:szCs w:val="24"/>
        </w:rPr>
        <w:t xml:space="preserve">This report presents the position as recorded within the August 2024 HBRR. </w:t>
      </w:r>
      <w:r w:rsidRPr="00FE421A">
        <w:rPr>
          <w:rFonts w:ascii="Arial" w:hAnsi="Arial" w:cs="Arial"/>
          <w:sz w:val="24"/>
          <w:szCs w:val="24"/>
        </w:rPr>
        <w:t>Key changes made in the most recent update are</w:t>
      </w:r>
      <w:r w:rsidR="0011743B">
        <w:rPr>
          <w:rFonts w:ascii="Arial" w:hAnsi="Arial" w:cs="Arial"/>
          <w:sz w:val="24"/>
          <w:szCs w:val="24"/>
        </w:rPr>
        <w:t xml:space="preserve"> </w:t>
      </w:r>
      <w:r w:rsidRPr="00FE421A">
        <w:rPr>
          <w:rFonts w:ascii="Arial" w:hAnsi="Arial" w:cs="Arial"/>
          <w:sz w:val="24"/>
          <w:szCs w:val="24"/>
        </w:rPr>
        <w:t xml:space="preserve">highlighted in red font. </w:t>
      </w:r>
    </w:p>
    <w:p w14:paraId="1C252D3A" w14:textId="77777777" w:rsidR="00AB24A5" w:rsidRPr="00EC4425" w:rsidRDefault="00AB24A5" w:rsidP="001079FD">
      <w:pPr>
        <w:spacing w:after="0" w:line="240" w:lineRule="auto"/>
        <w:rPr>
          <w:rFonts w:ascii="Arial" w:hAnsi="Arial" w:cs="Arial"/>
          <w:sz w:val="24"/>
          <w:szCs w:val="24"/>
        </w:rPr>
      </w:pPr>
    </w:p>
    <w:p w14:paraId="53B285A1" w14:textId="5FE593B5" w:rsidR="00300D49" w:rsidRPr="00EC4425" w:rsidRDefault="00300D49" w:rsidP="001079FD">
      <w:pPr>
        <w:spacing w:after="0" w:line="240" w:lineRule="auto"/>
        <w:rPr>
          <w:rFonts w:ascii="Arial" w:hAnsi="Arial" w:cs="Arial"/>
          <w:b/>
          <w:sz w:val="24"/>
          <w:szCs w:val="24"/>
        </w:rPr>
      </w:pPr>
      <w:r w:rsidRPr="00EC4425">
        <w:rPr>
          <w:rFonts w:ascii="Arial" w:hAnsi="Arial" w:cs="Arial"/>
          <w:b/>
          <w:sz w:val="24"/>
          <w:szCs w:val="24"/>
        </w:rPr>
        <w:t xml:space="preserve">3.2 HBRR Quality &amp; Safety Risks </w:t>
      </w:r>
    </w:p>
    <w:p w14:paraId="540A9570" w14:textId="77777777" w:rsidR="00C4519A" w:rsidRPr="00EC4425" w:rsidRDefault="00C4519A" w:rsidP="001079FD">
      <w:pPr>
        <w:spacing w:after="0" w:line="240" w:lineRule="auto"/>
        <w:rPr>
          <w:rFonts w:ascii="Arial" w:hAnsi="Arial" w:cs="Arial"/>
          <w:color w:val="FF0000"/>
          <w:sz w:val="24"/>
          <w:szCs w:val="24"/>
        </w:rPr>
      </w:pPr>
    </w:p>
    <w:p w14:paraId="3A42660F" w14:textId="7A46153F" w:rsidR="002633C7" w:rsidRDefault="0000094A" w:rsidP="002633C7">
      <w:pPr>
        <w:spacing w:after="0" w:line="240" w:lineRule="auto"/>
        <w:jc w:val="both"/>
        <w:rPr>
          <w:rFonts w:ascii="Arial" w:hAnsi="Arial" w:cs="Arial"/>
          <w:sz w:val="24"/>
          <w:szCs w:val="24"/>
        </w:rPr>
      </w:pPr>
      <w:r>
        <w:rPr>
          <w:rFonts w:ascii="Arial" w:hAnsi="Arial" w:cs="Arial"/>
          <w:sz w:val="24"/>
          <w:szCs w:val="24"/>
        </w:rPr>
        <w:t>Twelve</w:t>
      </w:r>
      <w:r w:rsidR="0039168A">
        <w:rPr>
          <w:rFonts w:ascii="Arial" w:hAnsi="Arial" w:cs="Arial"/>
          <w:sz w:val="24"/>
          <w:szCs w:val="24"/>
        </w:rPr>
        <w:t xml:space="preserve"> </w:t>
      </w:r>
      <w:r w:rsidR="00436B10" w:rsidRPr="00FE421A">
        <w:rPr>
          <w:rFonts w:ascii="Arial" w:hAnsi="Arial" w:cs="Arial"/>
          <w:sz w:val="24"/>
          <w:szCs w:val="24"/>
        </w:rPr>
        <w:t>risks are assigned to the Quality &amp; Safety Committee for oversight</w:t>
      </w:r>
      <w:r w:rsidR="00E127DE" w:rsidRPr="002633C7">
        <w:rPr>
          <w:rFonts w:ascii="Arial" w:hAnsi="Arial" w:cs="Arial"/>
          <w:sz w:val="24"/>
          <w:szCs w:val="24"/>
        </w:rPr>
        <w:t>.</w:t>
      </w:r>
      <w:r w:rsidR="0059395A" w:rsidRPr="002633C7">
        <w:rPr>
          <w:rFonts w:ascii="Arial" w:hAnsi="Arial" w:cs="Arial"/>
          <w:sz w:val="24"/>
          <w:szCs w:val="24"/>
        </w:rPr>
        <w:t xml:space="preserve"> </w:t>
      </w:r>
      <w:r w:rsidR="002633C7">
        <w:rPr>
          <w:rFonts w:ascii="Arial" w:hAnsi="Arial" w:cs="Arial"/>
          <w:sz w:val="24"/>
          <w:szCs w:val="24"/>
        </w:rPr>
        <w:t xml:space="preserve">The profile of risk scores </w:t>
      </w:r>
      <w:r w:rsidR="000C3EF6">
        <w:rPr>
          <w:rFonts w:ascii="Arial" w:hAnsi="Arial" w:cs="Arial"/>
          <w:sz w:val="24"/>
          <w:szCs w:val="24"/>
        </w:rPr>
        <w:t>is presented below</w:t>
      </w:r>
      <w:r w:rsidR="002633C7">
        <w:rPr>
          <w:rFonts w:ascii="Arial" w:hAnsi="Arial" w:cs="Arial"/>
          <w:sz w:val="24"/>
          <w:szCs w:val="24"/>
        </w:rPr>
        <w:t>:</w:t>
      </w:r>
    </w:p>
    <w:p w14:paraId="20520EF0" w14:textId="77777777" w:rsidR="002633C7" w:rsidRDefault="002633C7" w:rsidP="002633C7">
      <w:pPr>
        <w:spacing w:after="0" w:line="240" w:lineRule="auto"/>
        <w:jc w:val="both"/>
        <w:rPr>
          <w:rFonts w:ascii="Arial" w:hAnsi="Arial" w:cs="Arial"/>
          <w:sz w:val="24"/>
          <w:szCs w:val="24"/>
        </w:rPr>
      </w:pPr>
    </w:p>
    <w:tbl>
      <w:tblPr>
        <w:tblStyle w:val="TableGrid"/>
        <w:tblW w:w="9067" w:type="dxa"/>
        <w:tblLook w:val="04A0" w:firstRow="1" w:lastRow="0" w:firstColumn="1" w:lastColumn="0" w:noHBand="0" w:noVBand="1"/>
      </w:tblPr>
      <w:tblGrid>
        <w:gridCol w:w="3539"/>
        <w:gridCol w:w="1559"/>
        <w:gridCol w:w="993"/>
        <w:gridCol w:w="992"/>
        <w:gridCol w:w="992"/>
        <w:gridCol w:w="992"/>
      </w:tblGrid>
      <w:tr w:rsidR="002633C7" w14:paraId="0EE6B479" w14:textId="77777777" w:rsidTr="00462ACC">
        <w:tc>
          <w:tcPr>
            <w:tcW w:w="3539" w:type="dxa"/>
          </w:tcPr>
          <w:p w14:paraId="0713DD97" w14:textId="77777777" w:rsidR="002633C7" w:rsidRPr="0059395A" w:rsidRDefault="002633C7" w:rsidP="00462ACC">
            <w:pPr>
              <w:jc w:val="both"/>
              <w:rPr>
                <w:rFonts w:ascii="Arial" w:hAnsi="Arial" w:cs="Arial"/>
                <w:b/>
                <w:sz w:val="24"/>
                <w:szCs w:val="24"/>
              </w:rPr>
            </w:pPr>
            <w:r w:rsidRPr="0059395A">
              <w:rPr>
                <w:rFonts w:ascii="Arial" w:hAnsi="Arial" w:cs="Arial"/>
                <w:b/>
                <w:sz w:val="24"/>
                <w:szCs w:val="24"/>
              </w:rPr>
              <w:t>Risk Score</w:t>
            </w:r>
          </w:p>
        </w:tc>
        <w:tc>
          <w:tcPr>
            <w:tcW w:w="1559" w:type="dxa"/>
          </w:tcPr>
          <w:p w14:paraId="20289983"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12 &amp; below</w:t>
            </w:r>
          </w:p>
        </w:tc>
        <w:tc>
          <w:tcPr>
            <w:tcW w:w="993" w:type="dxa"/>
          </w:tcPr>
          <w:p w14:paraId="5095FE25"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15</w:t>
            </w:r>
          </w:p>
        </w:tc>
        <w:tc>
          <w:tcPr>
            <w:tcW w:w="992" w:type="dxa"/>
          </w:tcPr>
          <w:p w14:paraId="2543BD31"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16</w:t>
            </w:r>
          </w:p>
        </w:tc>
        <w:tc>
          <w:tcPr>
            <w:tcW w:w="992" w:type="dxa"/>
          </w:tcPr>
          <w:p w14:paraId="32BDBBEC"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20</w:t>
            </w:r>
          </w:p>
        </w:tc>
        <w:tc>
          <w:tcPr>
            <w:tcW w:w="992" w:type="dxa"/>
          </w:tcPr>
          <w:p w14:paraId="33DF0C46" w14:textId="77777777" w:rsidR="002633C7" w:rsidRPr="0059395A" w:rsidRDefault="002633C7" w:rsidP="00462ACC">
            <w:pPr>
              <w:jc w:val="center"/>
              <w:rPr>
                <w:rFonts w:ascii="Arial" w:hAnsi="Arial" w:cs="Arial"/>
                <w:b/>
                <w:sz w:val="24"/>
                <w:szCs w:val="24"/>
              </w:rPr>
            </w:pPr>
            <w:r w:rsidRPr="0059395A">
              <w:rPr>
                <w:rFonts w:ascii="Arial" w:hAnsi="Arial" w:cs="Arial"/>
                <w:b/>
                <w:sz w:val="24"/>
                <w:szCs w:val="24"/>
              </w:rPr>
              <w:t>25</w:t>
            </w:r>
          </w:p>
        </w:tc>
      </w:tr>
      <w:tr w:rsidR="002633C7" w14:paraId="24A9FBEA" w14:textId="77777777" w:rsidTr="00462ACC">
        <w:tc>
          <w:tcPr>
            <w:tcW w:w="3539" w:type="dxa"/>
          </w:tcPr>
          <w:p w14:paraId="43A62DAB" w14:textId="77777777" w:rsidR="002633C7" w:rsidRDefault="002633C7" w:rsidP="00462ACC">
            <w:pPr>
              <w:jc w:val="both"/>
              <w:rPr>
                <w:rFonts w:ascii="Arial" w:hAnsi="Arial" w:cs="Arial"/>
                <w:sz w:val="24"/>
                <w:szCs w:val="24"/>
              </w:rPr>
            </w:pPr>
            <w:r>
              <w:rPr>
                <w:rFonts w:ascii="Arial" w:hAnsi="Arial" w:cs="Arial"/>
                <w:sz w:val="24"/>
                <w:szCs w:val="24"/>
              </w:rPr>
              <w:t>Number of Risks</w:t>
            </w:r>
          </w:p>
        </w:tc>
        <w:tc>
          <w:tcPr>
            <w:tcW w:w="1559" w:type="dxa"/>
          </w:tcPr>
          <w:p w14:paraId="5932DD4D" w14:textId="670F8FA1" w:rsidR="002633C7" w:rsidRPr="0043387B" w:rsidRDefault="00F91FC6" w:rsidP="00462ACC">
            <w:pPr>
              <w:jc w:val="center"/>
              <w:rPr>
                <w:rFonts w:ascii="Arial" w:hAnsi="Arial" w:cs="Arial"/>
                <w:sz w:val="24"/>
                <w:szCs w:val="24"/>
              </w:rPr>
            </w:pPr>
            <w:r>
              <w:rPr>
                <w:rFonts w:ascii="Arial" w:hAnsi="Arial" w:cs="Arial"/>
                <w:sz w:val="24"/>
                <w:szCs w:val="24"/>
              </w:rPr>
              <w:t>-</w:t>
            </w:r>
          </w:p>
        </w:tc>
        <w:tc>
          <w:tcPr>
            <w:tcW w:w="993" w:type="dxa"/>
          </w:tcPr>
          <w:p w14:paraId="0F60A732" w14:textId="2EEFD0B6" w:rsidR="002633C7" w:rsidRPr="0043387B" w:rsidRDefault="00B76430" w:rsidP="0075312E">
            <w:pPr>
              <w:jc w:val="center"/>
              <w:rPr>
                <w:rFonts w:ascii="Arial" w:hAnsi="Arial" w:cs="Arial"/>
                <w:sz w:val="24"/>
                <w:szCs w:val="24"/>
              </w:rPr>
            </w:pPr>
            <w:r>
              <w:rPr>
                <w:rFonts w:ascii="Arial" w:hAnsi="Arial" w:cs="Arial"/>
                <w:sz w:val="24"/>
                <w:szCs w:val="24"/>
              </w:rPr>
              <w:t>1</w:t>
            </w:r>
          </w:p>
        </w:tc>
        <w:tc>
          <w:tcPr>
            <w:tcW w:w="992" w:type="dxa"/>
          </w:tcPr>
          <w:p w14:paraId="09FAE2F0" w14:textId="06074364" w:rsidR="002633C7" w:rsidRPr="0043387B" w:rsidRDefault="0000094A" w:rsidP="0075312E">
            <w:pPr>
              <w:jc w:val="center"/>
              <w:rPr>
                <w:rFonts w:ascii="Arial" w:hAnsi="Arial" w:cs="Arial"/>
                <w:sz w:val="24"/>
                <w:szCs w:val="24"/>
              </w:rPr>
            </w:pPr>
            <w:r>
              <w:rPr>
                <w:rFonts w:ascii="Arial" w:hAnsi="Arial" w:cs="Arial"/>
                <w:sz w:val="24"/>
                <w:szCs w:val="24"/>
              </w:rPr>
              <w:t>5</w:t>
            </w:r>
          </w:p>
        </w:tc>
        <w:tc>
          <w:tcPr>
            <w:tcW w:w="992" w:type="dxa"/>
          </w:tcPr>
          <w:p w14:paraId="78E0C662" w14:textId="0AC7CB85" w:rsidR="002633C7" w:rsidRPr="0043387B" w:rsidRDefault="00B76430" w:rsidP="006908A5">
            <w:pPr>
              <w:jc w:val="center"/>
              <w:rPr>
                <w:rFonts w:ascii="Arial" w:hAnsi="Arial" w:cs="Arial"/>
                <w:sz w:val="24"/>
                <w:szCs w:val="24"/>
              </w:rPr>
            </w:pPr>
            <w:r>
              <w:rPr>
                <w:rFonts w:ascii="Arial" w:hAnsi="Arial" w:cs="Arial"/>
                <w:sz w:val="24"/>
                <w:szCs w:val="24"/>
              </w:rPr>
              <w:t>6</w:t>
            </w:r>
          </w:p>
        </w:tc>
        <w:tc>
          <w:tcPr>
            <w:tcW w:w="992" w:type="dxa"/>
          </w:tcPr>
          <w:p w14:paraId="62279C74" w14:textId="6ABB2D5F" w:rsidR="002633C7" w:rsidRPr="0043387B" w:rsidRDefault="00F91FC6" w:rsidP="00F91FC6">
            <w:pPr>
              <w:jc w:val="center"/>
              <w:rPr>
                <w:rFonts w:ascii="Arial" w:hAnsi="Arial" w:cs="Arial"/>
                <w:sz w:val="24"/>
                <w:szCs w:val="24"/>
              </w:rPr>
            </w:pPr>
            <w:r>
              <w:rPr>
                <w:rFonts w:ascii="Arial" w:hAnsi="Arial" w:cs="Arial"/>
                <w:sz w:val="24"/>
                <w:szCs w:val="24"/>
              </w:rPr>
              <w:t>-</w:t>
            </w:r>
          </w:p>
        </w:tc>
      </w:tr>
    </w:tbl>
    <w:p w14:paraId="2831F775" w14:textId="77777777" w:rsidR="002633C7" w:rsidRPr="009E74E2" w:rsidRDefault="002633C7" w:rsidP="002633C7">
      <w:pPr>
        <w:spacing w:after="0" w:line="240" w:lineRule="auto"/>
        <w:jc w:val="both"/>
        <w:rPr>
          <w:rFonts w:ascii="Arial" w:hAnsi="Arial" w:cs="Arial"/>
          <w:sz w:val="24"/>
          <w:szCs w:val="24"/>
        </w:rPr>
      </w:pPr>
    </w:p>
    <w:p w14:paraId="5F5E4DF1" w14:textId="267A1254" w:rsidR="009441DE" w:rsidRPr="009E74E2" w:rsidRDefault="009441DE" w:rsidP="001079FD">
      <w:pPr>
        <w:spacing w:after="0" w:line="240" w:lineRule="auto"/>
        <w:rPr>
          <w:rFonts w:ascii="Arial" w:hAnsi="Arial" w:cs="Arial"/>
          <w:sz w:val="24"/>
          <w:szCs w:val="24"/>
        </w:rPr>
      </w:pPr>
      <w:r w:rsidRPr="009E74E2">
        <w:rPr>
          <w:rFonts w:ascii="Arial" w:hAnsi="Arial" w:cs="Arial"/>
          <w:sz w:val="24"/>
          <w:szCs w:val="24"/>
        </w:rPr>
        <w:t xml:space="preserve">Key </w:t>
      </w:r>
      <w:r w:rsidR="004917FB" w:rsidRPr="009E74E2">
        <w:rPr>
          <w:rFonts w:ascii="Arial" w:hAnsi="Arial" w:cs="Arial"/>
          <w:sz w:val="24"/>
          <w:szCs w:val="24"/>
        </w:rPr>
        <w:t>movements are</w:t>
      </w:r>
      <w:r w:rsidRPr="009E74E2">
        <w:rPr>
          <w:rFonts w:ascii="Arial" w:hAnsi="Arial" w:cs="Arial"/>
          <w:sz w:val="24"/>
          <w:szCs w:val="24"/>
        </w:rPr>
        <w:t>:</w:t>
      </w:r>
    </w:p>
    <w:p w14:paraId="3444BB13" w14:textId="77777777" w:rsidR="00072671" w:rsidRPr="009E74E2" w:rsidRDefault="00072671" w:rsidP="001079FD">
      <w:pPr>
        <w:spacing w:after="0" w:line="240" w:lineRule="auto"/>
        <w:rPr>
          <w:rFonts w:ascii="Arial" w:hAnsi="Arial" w:cs="Arial"/>
          <w:sz w:val="24"/>
          <w:szCs w:val="24"/>
        </w:rPr>
      </w:pPr>
    </w:p>
    <w:p w14:paraId="613D26A0" w14:textId="4D492DFE" w:rsidR="00072671" w:rsidRPr="009E74E2" w:rsidRDefault="004917FB" w:rsidP="008A7D2E">
      <w:pPr>
        <w:pStyle w:val="ListParagraph"/>
        <w:numPr>
          <w:ilvl w:val="0"/>
          <w:numId w:val="27"/>
        </w:numPr>
        <w:spacing w:after="0" w:line="240" w:lineRule="auto"/>
        <w:rPr>
          <w:rFonts w:ascii="Arial" w:hAnsi="Arial" w:cs="Arial"/>
          <w:b/>
          <w:sz w:val="24"/>
          <w:szCs w:val="24"/>
        </w:rPr>
      </w:pPr>
      <w:r w:rsidRPr="009E74E2">
        <w:rPr>
          <w:rFonts w:ascii="Arial" w:hAnsi="Arial" w:cs="Arial"/>
          <w:b/>
          <w:sz w:val="24"/>
          <w:szCs w:val="24"/>
        </w:rPr>
        <w:t>N</w:t>
      </w:r>
      <w:r w:rsidR="009441DE" w:rsidRPr="009E74E2">
        <w:rPr>
          <w:rFonts w:ascii="Arial" w:hAnsi="Arial" w:cs="Arial"/>
          <w:b/>
          <w:sz w:val="24"/>
          <w:szCs w:val="24"/>
        </w:rPr>
        <w:t>ew risk</w:t>
      </w:r>
      <w:r w:rsidR="009A41B6" w:rsidRPr="009E74E2">
        <w:rPr>
          <w:rFonts w:ascii="Arial" w:hAnsi="Arial" w:cs="Arial"/>
          <w:b/>
          <w:sz w:val="24"/>
          <w:szCs w:val="24"/>
        </w:rPr>
        <w:t>s:</w:t>
      </w:r>
    </w:p>
    <w:p w14:paraId="18F059BC" w14:textId="713BC223" w:rsidR="002E5BDE" w:rsidRDefault="00036727" w:rsidP="008A7D2E">
      <w:pPr>
        <w:pStyle w:val="ListParagraph"/>
        <w:spacing w:after="0" w:line="240" w:lineRule="auto"/>
        <w:rPr>
          <w:rFonts w:ascii="Arial" w:hAnsi="Arial" w:cs="Arial"/>
          <w:sz w:val="24"/>
          <w:szCs w:val="24"/>
        </w:rPr>
      </w:pPr>
      <w:r>
        <w:rPr>
          <w:rFonts w:ascii="Arial" w:hAnsi="Arial" w:cs="Arial"/>
          <w:sz w:val="24"/>
          <w:szCs w:val="24"/>
        </w:rPr>
        <w:t xml:space="preserve">There are two </w:t>
      </w:r>
      <w:r w:rsidR="00A611B2">
        <w:rPr>
          <w:rFonts w:ascii="Arial" w:hAnsi="Arial" w:cs="Arial"/>
          <w:sz w:val="24"/>
          <w:szCs w:val="24"/>
        </w:rPr>
        <w:t xml:space="preserve">new </w:t>
      </w:r>
      <w:r>
        <w:rPr>
          <w:rFonts w:ascii="Arial" w:hAnsi="Arial" w:cs="Arial"/>
          <w:sz w:val="24"/>
          <w:szCs w:val="24"/>
        </w:rPr>
        <w:t xml:space="preserve">risk </w:t>
      </w:r>
      <w:r w:rsidR="00A611B2">
        <w:rPr>
          <w:rFonts w:ascii="Arial" w:hAnsi="Arial" w:cs="Arial"/>
          <w:sz w:val="24"/>
          <w:szCs w:val="24"/>
        </w:rPr>
        <w:t xml:space="preserve">register </w:t>
      </w:r>
      <w:r>
        <w:rPr>
          <w:rFonts w:ascii="Arial" w:hAnsi="Arial" w:cs="Arial"/>
          <w:sz w:val="24"/>
          <w:szCs w:val="24"/>
        </w:rPr>
        <w:t>entries reflecting the disaggregation of elements of the previous risk HBR81, which is has been closed this month:</w:t>
      </w:r>
    </w:p>
    <w:p w14:paraId="4906C81E" w14:textId="71CFF1FF" w:rsidR="00036727" w:rsidRPr="00036727" w:rsidRDefault="00036727" w:rsidP="00036727">
      <w:pPr>
        <w:pStyle w:val="ListParagraph"/>
        <w:numPr>
          <w:ilvl w:val="1"/>
          <w:numId w:val="27"/>
        </w:numPr>
        <w:spacing w:after="0" w:line="240" w:lineRule="auto"/>
        <w:rPr>
          <w:rFonts w:ascii="Arial" w:hAnsi="Arial" w:cs="Arial"/>
          <w:i/>
          <w:sz w:val="24"/>
          <w:szCs w:val="24"/>
        </w:rPr>
      </w:pPr>
      <w:r w:rsidRPr="00036727">
        <w:rPr>
          <w:rFonts w:ascii="Arial" w:hAnsi="Arial" w:cs="Arial"/>
          <w:i/>
          <w:sz w:val="24"/>
          <w:szCs w:val="24"/>
        </w:rPr>
        <w:t>HBR102 Inability to maintain Birthrate Plus compliant rosters</w:t>
      </w:r>
    </w:p>
    <w:p w14:paraId="5183A74A" w14:textId="386B75E0" w:rsidR="00036727" w:rsidRDefault="00036727" w:rsidP="00036727">
      <w:pPr>
        <w:pStyle w:val="ListParagraph"/>
        <w:numPr>
          <w:ilvl w:val="1"/>
          <w:numId w:val="27"/>
        </w:numPr>
        <w:spacing w:after="0" w:line="240" w:lineRule="auto"/>
        <w:rPr>
          <w:rFonts w:ascii="Arial" w:hAnsi="Arial" w:cs="Arial"/>
          <w:sz w:val="24"/>
          <w:szCs w:val="24"/>
        </w:rPr>
      </w:pPr>
      <w:r w:rsidRPr="00036727">
        <w:rPr>
          <w:rFonts w:ascii="Arial" w:hAnsi="Arial" w:cs="Arial"/>
          <w:i/>
          <w:sz w:val="24"/>
          <w:szCs w:val="24"/>
        </w:rPr>
        <w:t>HBR103 High Quality Choices in Birth Place</w:t>
      </w:r>
    </w:p>
    <w:p w14:paraId="0B76443D" w14:textId="7E8D12F3" w:rsidR="008A7D2E" w:rsidRPr="009E74E2" w:rsidRDefault="00036727" w:rsidP="008A7D2E">
      <w:pPr>
        <w:pStyle w:val="ListParagraph"/>
        <w:spacing w:after="0" w:line="240" w:lineRule="auto"/>
        <w:rPr>
          <w:rFonts w:ascii="Arial" w:hAnsi="Arial" w:cs="Arial"/>
          <w:sz w:val="24"/>
          <w:szCs w:val="24"/>
        </w:rPr>
      </w:pPr>
      <w:r>
        <w:rPr>
          <w:rFonts w:ascii="Arial" w:hAnsi="Arial" w:cs="Arial"/>
          <w:sz w:val="24"/>
          <w:szCs w:val="24"/>
        </w:rPr>
        <w:t xml:space="preserve">Additionally, </w:t>
      </w:r>
      <w:r w:rsidR="008A7D2E" w:rsidRPr="009E74E2">
        <w:rPr>
          <w:rFonts w:ascii="Arial" w:hAnsi="Arial" w:cs="Arial"/>
          <w:sz w:val="24"/>
          <w:szCs w:val="24"/>
        </w:rPr>
        <w:t>two risks that were previously overseen by the</w:t>
      </w:r>
      <w:r w:rsidR="002E5BDE">
        <w:rPr>
          <w:rFonts w:ascii="Arial" w:hAnsi="Arial" w:cs="Arial"/>
          <w:sz w:val="24"/>
          <w:szCs w:val="24"/>
        </w:rPr>
        <w:t xml:space="preserve"> Mental </w:t>
      </w:r>
      <w:r w:rsidR="00A611B2">
        <w:rPr>
          <w:rFonts w:ascii="Arial" w:hAnsi="Arial" w:cs="Arial"/>
          <w:sz w:val="24"/>
          <w:szCs w:val="24"/>
        </w:rPr>
        <w:t xml:space="preserve">Health </w:t>
      </w:r>
      <w:r w:rsidR="002E5BDE">
        <w:rPr>
          <w:rFonts w:ascii="Arial" w:hAnsi="Arial" w:cs="Arial"/>
          <w:sz w:val="24"/>
          <w:szCs w:val="24"/>
        </w:rPr>
        <w:t>Legislation Committee are</w:t>
      </w:r>
      <w:r w:rsidR="008A7D2E" w:rsidRPr="009E74E2">
        <w:rPr>
          <w:rFonts w:ascii="Arial" w:hAnsi="Arial" w:cs="Arial"/>
          <w:sz w:val="24"/>
          <w:szCs w:val="24"/>
        </w:rPr>
        <w:t xml:space="preserve"> now allocated to the Q</w:t>
      </w:r>
      <w:r w:rsidR="002E5BDE">
        <w:rPr>
          <w:rFonts w:ascii="Arial" w:hAnsi="Arial" w:cs="Arial"/>
          <w:sz w:val="24"/>
          <w:szCs w:val="24"/>
        </w:rPr>
        <w:t>u</w:t>
      </w:r>
      <w:r w:rsidR="008A7D2E" w:rsidRPr="009E74E2">
        <w:rPr>
          <w:rFonts w:ascii="Arial" w:hAnsi="Arial" w:cs="Arial"/>
          <w:sz w:val="24"/>
          <w:szCs w:val="24"/>
        </w:rPr>
        <w:t>ality &amp; Safety Committee, so included in this report:</w:t>
      </w:r>
    </w:p>
    <w:p w14:paraId="2F1D6057" w14:textId="73754F89" w:rsidR="008A7D2E" w:rsidRPr="009E74E2" w:rsidRDefault="008A7D2E" w:rsidP="008A7D2E">
      <w:pPr>
        <w:pStyle w:val="ListParagraph"/>
        <w:numPr>
          <w:ilvl w:val="1"/>
          <w:numId w:val="27"/>
        </w:numPr>
        <w:spacing w:after="0" w:line="240" w:lineRule="auto"/>
        <w:rPr>
          <w:rFonts w:ascii="Arial" w:hAnsi="Arial" w:cs="Arial"/>
          <w:i/>
          <w:sz w:val="24"/>
          <w:szCs w:val="24"/>
        </w:rPr>
      </w:pPr>
      <w:r w:rsidRPr="009E74E2">
        <w:rPr>
          <w:rFonts w:ascii="Arial" w:hAnsi="Arial" w:cs="Arial"/>
          <w:i/>
          <w:sz w:val="24"/>
          <w:szCs w:val="24"/>
        </w:rPr>
        <w:t>HBR43 Deprivation of Liberty Safeguards</w:t>
      </w:r>
    </w:p>
    <w:p w14:paraId="767942B0" w14:textId="351DDEC6" w:rsidR="008A7D2E" w:rsidRPr="009E74E2" w:rsidRDefault="008A7D2E" w:rsidP="008A7D2E">
      <w:pPr>
        <w:pStyle w:val="ListParagraph"/>
        <w:numPr>
          <w:ilvl w:val="1"/>
          <w:numId w:val="27"/>
        </w:numPr>
        <w:spacing w:after="0" w:line="240" w:lineRule="auto"/>
        <w:rPr>
          <w:rFonts w:ascii="Arial" w:hAnsi="Arial" w:cs="Arial"/>
          <w:i/>
          <w:sz w:val="24"/>
          <w:szCs w:val="24"/>
        </w:rPr>
      </w:pPr>
      <w:r w:rsidRPr="009E74E2">
        <w:rPr>
          <w:rFonts w:ascii="Arial" w:hAnsi="Arial" w:cs="Arial"/>
          <w:i/>
          <w:sz w:val="24"/>
          <w:szCs w:val="24"/>
        </w:rPr>
        <w:t>HBR91 Mental Capacity Act Assessments</w:t>
      </w:r>
    </w:p>
    <w:p w14:paraId="4B36702D" w14:textId="216F156C" w:rsidR="002E5BDE" w:rsidRDefault="002E5BDE">
      <w:pPr>
        <w:rPr>
          <w:rFonts w:ascii="Arial" w:hAnsi="Arial" w:cs="Arial"/>
          <w:b/>
          <w:sz w:val="24"/>
          <w:szCs w:val="24"/>
        </w:rPr>
      </w:pPr>
    </w:p>
    <w:p w14:paraId="4801E082" w14:textId="67CA8843" w:rsidR="00545F0B" w:rsidRPr="009E74E2" w:rsidRDefault="004917FB" w:rsidP="003D6BB5">
      <w:pPr>
        <w:pStyle w:val="ListParagraph"/>
        <w:numPr>
          <w:ilvl w:val="0"/>
          <w:numId w:val="27"/>
        </w:numPr>
        <w:spacing w:after="0" w:line="240" w:lineRule="auto"/>
        <w:rPr>
          <w:rFonts w:ascii="Arial" w:hAnsi="Arial" w:cs="Arial"/>
          <w:b/>
          <w:sz w:val="24"/>
          <w:szCs w:val="24"/>
        </w:rPr>
      </w:pPr>
      <w:r w:rsidRPr="009E74E2">
        <w:rPr>
          <w:rFonts w:ascii="Arial" w:hAnsi="Arial" w:cs="Arial"/>
          <w:b/>
          <w:sz w:val="24"/>
          <w:szCs w:val="24"/>
        </w:rPr>
        <w:lastRenderedPageBreak/>
        <w:t>Risks with increased scores</w:t>
      </w:r>
    </w:p>
    <w:p w14:paraId="0D4AF36D" w14:textId="5C040892" w:rsidR="003D6BB5" w:rsidRDefault="003D6BB5" w:rsidP="003D6BB5">
      <w:pPr>
        <w:pStyle w:val="ListParagraph"/>
        <w:spacing w:after="0" w:line="240" w:lineRule="auto"/>
        <w:rPr>
          <w:rFonts w:ascii="Arial" w:hAnsi="Arial" w:cs="Arial"/>
          <w:sz w:val="24"/>
          <w:szCs w:val="24"/>
        </w:rPr>
      </w:pPr>
      <w:r w:rsidRPr="009E74E2">
        <w:rPr>
          <w:rFonts w:ascii="Arial" w:hAnsi="Arial" w:cs="Arial"/>
          <w:sz w:val="24"/>
          <w:szCs w:val="24"/>
        </w:rPr>
        <w:t xml:space="preserve">There </w:t>
      </w:r>
      <w:r w:rsidR="00036727">
        <w:rPr>
          <w:rFonts w:ascii="Arial" w:hAnsi="Arial" w:cs="Arial"/>
          <w:sz w:val="24"/>
          <w:szCs w:val="24"/>
        </w:rPr>
        <w:t>is one risk</w:t>
      </w:r>
      <w:r w:rsidRPr="009E74E2">
        <w:rPr>
          <w:rFonts w:ascii="Arial" w:hAnsi="Arial" w:cs="Arial"/>
          <w:sz w:val="24"/>
          <w:szCs w:val="24"/>
        </w:rPr>
        <w:t xml:space="preserve"> </w:t>
      </w:r>
      <w:r w:rsidR="00A611B2">
        <w:rPr>
          <w:rFonts w:ascii="Arial" w:hAnsi="Arial" w:cs="Arial"/>
          <w:sz w:val="24"/>
          <w:szCs w:val="24"/>
        </w:rPr>
        <w:t xml:space="preserve">with </w:t>
      </w:r>
      <w:r w:rsidR="00B76430">
        <w:rPr>
          <w:rFonts w:ascii="Arial" w:hAnsi="Arial" w:cs="Arial"/>
          <w:sz w:val="24"/>
          <w:szCs w:val="24"/>
        </w:rPr>
        <w:t xml:space="preserve">increased </w:t>
      </w:r>
      <w:r w:rsidR="00A611B2">
        <w:rPr>
          <w:rFonts w:ascii="Arial" w:hAnsi="Arial" w:cs="Arial"/>
          <w:sz w:val="24"/>
          <w:szCs w:val="24"/>
        </w:rPr>
        <w:t xml:space="preserve">score </w:t>
      </w:r>
      <w:r w:rsidR="00B76430">
        <w:rPr>
          <w:rFonts w:ascii="Arial" w:hAnsi="Arial" w:cs="Arial"/>
          <w:sz w:val="24"/>
          <w:szCs w:val="24"/>
        </w:rPr>
        <w:t>12</w:t>
      </w:r>
      <w:r w:rsidR="00B76430" w:rsidRPr="00B76430">
        <w:rPr>
          <w:rFonts w:ascii="Arial" w:hAnsi="Arial" w:cs="Arial"/>
          <w:sz w:val="24"/>
          <w:szCs w:val="24"/>
        </w:rPr>
        <w:sym w:font="Wingdings" w:char="F0E0"/>
      </w:r>
      <w:r w:rsidR="00B76430">
        <w:rPr>
          <w:rFonts w:ascii="Arial" w:hAnsi="Arial" w:cs="Arial"/>
          <w:sz w:val="24"/>
          <w:szCs w:val="24"/>
        </w:rPr>
        <w:t>16:</w:t>
      </w:r>
    </w:p>
    <w:p w14:paraId="392A4B1D" w14:textId="397E5593" w:rsidR="00B76430" w:rsidRPr="00B76430" w:rsidRDefault="00B76430" w:rsidP="00B76430">
      <w:pPr>
        <w:pStyle w:val="ListParagraph"/>
        <w:numPr>
          <w:ilvl w:val="1"/>
          <w:numId w:val="27"/>
        </w:numPr>
        <w:spacing w:after="0" w:line="240" w:lineRule="auto"/>
        <w:rPr>
          <w:rFonts w:ascii="Arial" w:hAnsi="Arial" w:cs="Arial"/>
          <w:i/>
          <w:sz w:val="24"/>
          <w:szCs w:val="24"/>
        </w:rPr>
      </w:pPr>
      <w:r w:rsidRPr="00B76430">
        <w:rPr>
          <w:rFonts w:ascii="Arial" w:hAnsi="Arial" w:cs="Arial"/>
          <w:i/>
          <w:sz w:val="24"/>
          <w:szCs w:val="24"/>
        </w:rPr>
        <w:t>HBR52 Impact Assessment Requirements</w:t>
      </w:r>
    </w:p>
    <w:p w14:paraId="00CFF0CE" w14:textId="77777777" w:rsidR="003D6BB5" w:rsidRPr="009E74E2" w:rsidRDefault="003D6BB5" w:rsidP="003D6BB5">
      <w:pPr>
        <w:pStyle w:val="ListParagraph"/>
        <w:spacing w:after="0" w:line="240" w:lineRule="auto"/>
        <w:rPr>
          <w:rFonts w:ascii="Arial" w:hAnsi="Arial" w:cs="Arial"/>
          <w:b/>
          <w:sz w:val="24"/>
          <w:szCs w:val="24"/>
        </w:rPr>
      </w:pPr>
    </w:p>
    <w:p w14:paraId="125A2C87" w14:textId="4148BA73" w:rsidR="00545F0B" w:rsidRPr="002E5BDE" w:rsidRDefault="00036727" w:rsidP="00545F0B">
      <w:pPr>
        <w:pStyle w:val="ListParagraph"/>
        <w:numPr>
          <w:ilvl w:val="0"/>
          <w:numId w:val="27"/>
        </w:numPr>
        <w:spacing w:after="0" w:line="240" w:lineRule="auto"/>
        <w:rPr>
          <w:rFonts w:ascii="Arial" w:hAnsi="Arial" w:cs="Arial"/>
          <w:b/>
          <w:sz w:val="24"/>
          <w:szCs w:val="24"/>
        </w:rPr>
      </w:pPr>
      <w:r>
        <w:rPr>
          <w:rFonts w:ascii="Arial" w:hAnsi="Arial" w:cs="Arial"/>
          <w:b/>
          <w:sz w:val="24"/>
          <w:szCs w:val="24"/>
        </w:rPr>
        <w:t>Risks with reduced scores</w:t>
      </w:r>
    </w:p>
    <w:p w14:paraId="631C9EFB" w14:textId="7C09178D" w:rsidR="00643E04" w:rsidRPr="00036727" w:rsidRDefault="00036727" w:rsidP="00036727">
      <w:pPr>
        <w:spacing w:after="0" w:line="240" w:lineRule="auto"/>
        <w:ind w:left="720"/>
        <w:rPr>
          <w:rFonts w:ascii="Arial" w:hAnsi="Arial" w:cs="Arial"/>
          <w:sz w:val="24"/>
          <w:szCs w:val="24"/>
        </w:rPr>
      </w:pPr>
      <w:r w:rsidRPr="00036727">
        <w:rPr>
          <w:rFonts w:ascii="Arial" w:hAnsi="Arial" w:cs="Arial"/>
          <w:sz w:val="24"/>
          <w:szCs w:val="24"/>
        </w:rPr>
        <w:t xml:space="preserve">There are no risks with </w:t>
      </w:r>
      <w:r>
        <w:rPr>
          <w:rFonts w:ascii="Arial" w:hAnsi="Arial" w:cs="Arial"/>
          <w:sz w:val="24"/>
          <w:szCs w:val="24"/>
        </w:rPr>
        <w:t xml:space="preserve">recently </w:t>
      </w:r>
      <w:r w:rsidRPr="00036727">
        <w:rPr>
          <w:rFonts w:ascii="Arial" w:hAnsi="Arial" w:cs="Arial"/>
          <w:sz w:val="24"/>
          <w:szCs w:val="24"/>
        </w:rPr>
        <w:t>reduced scores</w:t>
      </w:r>
    </w:p>
    <w:p w14:paraId="2ED08A4A" w14:textId="77777777" w:rsidR="00036727" w:rsidRPr="009E74E2" w:rsidRDefault="00036727" w:rsidP="00036727">
      <w:pPr>
        <w:spacing w:after="0" w:line="240" w:lineRule="auto"/>
        <w:ind w:left="720"/>
        <w:rPr>
          <w:rFonts w:ascii="Arial" w:hAnsi="Arial" w:cs="Arial"/>
          <w:i/>
          <w:sz w:val="24"/>
          <w:szCs w:val="24"/>
        </w:rPr>
      </w:pPr>
    </w:p>
    <w:p w14:paraId="4916E5A0" w14:textId="31F62BA7" w:rsidR="009441DE" w:rsidRPr="002E5BDE" w:rsidRDefault="004917FB" w:rsidP="009441DE">
      <w:pPr>
        <w:pStyle w:val="ListParagraph"/>
        <w:numPr>
          <w:ilvl w:val="0"/>
          <w:numId w:val="27"/>
        </w:numPr>
        <w:spacing w:after="0" w:line="240" w:lineRule="auto"/>
        <w:rPr>
          <w:rFonts w:ascii="Arial" w:hAnsi="Arial" w:cs="Arial"/>
          <w:b/>
          <w:sz w:val="24"/>
          <w:szCs w:val="24"/>
        </w:rPr>
      </w:pPr>
      <w:r w:rsidRPr="002E5BDE">
        <w:rPr>
          <w:rFonts w:ascii="Arial" w:hAnsi="Arial" w:cs="Arial"/>
          <w:b/>
          <w:sz w:val="24"/>
          <w:szCs w:val="24"/>
        </w:rPr>
        <w:t xml:space="preserve">Risks </w:t>
      </w:r>
      <w:r w:rsidR="009441DE" w:rsidRPr="002E5BDE">
        <w:rPr>
          <w:rFonts w:ascii="Arial" w:hAnsi="Arial" w:cs="Arial"/>
          <w:b/>
          <w:sz w:val="24"/>
          <w:szCs w:val="24"/>
        </w:rPr>
        <w:t>closed</w:t>
      </w:r>
      <w:r w:rsidRPr="002E5BDE">
        <w:rPr>
          <w:rFonts w:ascii="Arial" w:hAnsi="Arial" w:cs="Arial"/>
          <w:b/>
          <w:sz w:val="24"/>
          <w:szCs w:val="24"/>
        </w:rPr>
        <w:t>/de-escalated</w:t>
      </w:r>
    </w:p>
    <w:p w14:paraId="4AB064EC" w14:textId="180B8C9B" w:rsidR="002E5BDE" w:rsidRDefault="009E74E2" w:rsidP="009E74E2">
      <w:pPr>
        <w:pStyle w:val="ListParagraph"/>
        <w:spacing w:after="0" w:line="240" w:lineRule="auto"/>
        <w:rPr>
          <w:rFonts w:ascii="Arial" w:hAnsi="Arial" w:cs="Arial"/>
          <w:sz w:val="24"/>
          <w:szCs w:val="24"/>
        </w:rPr>
      </w:pPr>
      <w:r>
        <w:rPr>
          <w:rFonts w:ascii="Arial" w:hAnsi="Arial" w:cs="Arial"/>
          <w:sz w:val="24"/>
          <w:szCs w:val="24"/>
        </w:rPr>
        <w:t xml:space="preserve">There are </w:t>
      </w:r>
      <w:r w:rsidR="00B76430">
        <w:rPr>
          <w:rFonts w:ascii="Arial" w:hAnsi="Arial" w:cs="Arial"/>
          <w:sz w:val="24"/>
          <w:szCs w:val="24"/>
        </w:rPr>
        <w:t xml:space="preserve">two </w:t>
      </w:r>
      <w:r>
        <w:rPr>
          <w:rFonts w:ascii="Arial" w:hAnsi="Arial" w:cs="Arial"/>
          <w:sz w:val="24"/>
          <w:szCs w:val="24"/>
        </w:rPr>
        <w:t xml:space="preserve">risks closed within </w:t>
      </w:r>
      <w:r w:rsidR="002E5BDE">
        <w:rPr>
          <w:rFonts w:ascii="Arial" w:hAnsi="Arial" w:cs="Arial"/>
          <w:sz w:val="24"/>
          <w:szCs w:val="24"/>
        </w:rPr>
        <w:t xml:space="preserve">the </w:t>
      </w:r>
      <w:r w:rsidR="00B76430">
        <w:rPr>
          <w:rFonts w:ascii="Arial" w:hAnsi="Arial" w:cs="Arial"/>
          <w:sz w:val="24"/>
          <w:szCs w:val="24"/>
        </w:rPr>
        <w:t>August HBRR:</w:t>
      </w:r>
    </w:p>
    <w:p w14:paraId="614BD55A" w14:textId="77777777" w:rsidR="00F15A3F" w:rsidRPr="00F15A3F" w:rsidRDefault="008E39D8" w:rsidP="008E39D8">
      <w:pPr>
        <w:pStyle w:val="ListParagraph"/>
        <w:numPr>
          <w:ilvl w:val="1"/>
          <w:numId w:val="27"/>
        </w:numPr>
        <w:spacing w:after="0" w:line="240" w:lineRule="auto"/>
        <w:rPr>
          <w:rFonts w:ascii="Arial" w:hAnsi="Arial" w:cs="Arial"/>
          <w:b/>
          <w:sz w:val="24"/>
          <w:szCs w:val="24"/>
        </w:rPr>
      </w:pPr>
      <w:r w:rsidRPr="008E39D8">
        <w:rPr>
          <w:rFonts w:ascii="Arial" w:hAnsi="Arial" w:cs="Arial"/>
          <w:i/>
          <w:sz w:val="24"/>
          <w:szCs w:val="24"/>
        </w:rPr>
        <w:t>HBR81 Midwifery Critical Staffing Levels</w:t>
      </w:r>
      <w:r w:rsidR="00F15A3F">
        <w:rPr>
          <w:rFonts w:ascii="Arial" w:hAnsi="Arial" w:cs="Arial"/>
          <w:i/>
          <w:sz w:val="24"/>
          <w:szCs w:val="24"/>
        </w:rPr>
        <w:t>:</w:t>
      </w:r>
      <w:r>
        <w:rPr>
          <w:rFonts w:ascii="Arial" w:hAnsi="Arial" w:cs="Arial"/>
          <w:sz w:val="24"/>
          <w:szCs w:val="24"/>
        </w:rPr>
        <w:t xml:space="preserve"> </w:t>
      </w:r>
    </w:p>
    <w:p w14:paraId="3E704024" w14:textId="71F78495" w:rsidR="008E39D8" w:rsidRPr="008E39D8" w:rsidRDefault="00B76430" w:rsidP="00F15A3F">
      <w:pPr>
        <w:pStyle w:val="ListParagraph"/>
        <w:spacing w:after="0" w:line="240" w:lineRule="auto"/>
        <w:ind w:left="1440"/>
        <w:rPr>
          <w:rFonts w:ascii="Arial" w:hAnsi="Arial" w:cs="Arial"/>
          <w:b/>
          <w:sz w:val="24"/>
          <w:szCs w:val="24"/>
        </w:rPr>
      </w:pPr>
      <w:r>
        <w:rPr>
          <w:rFonts w:ascii="Arial" w:hAnsi="Arial" w:cs="Arial"/>
          <w:sz w:val="24"/>
          <w:szCs w:val="24"/>
        </w:rPr>
        <w:t xml:space="preserve">As noted above, this </w:t>
      </w:r>
      <w:r w:rsidR="00F15A3F">
        <w:rPr>
          <w:rFonts w:ascii="Arial" w:hAnsi="Arial" w:cs="Arial"/>
          <w:sz w:val="24"/>
          <w:szCs w:val="24"/>
        </w:rPr>
        <w:t xml:space="preserve">risk </w:t>
      </w:r>
      <w:r>
        <w:rPr>
          <w:rFonts w:ascii="Arial" w:hAnsi="Arial" w:cs="Arial"/>
          <w:sz w:val="24"/>
          <w:szCs w:val="24"/>
        </w:rPr>
        <w:t xml:space="preserve">has been </w:t>
      </w:r>
      <w:r w:rsidR="008E39D8">
        <w:rPr>
          <w:rFonts w:ascii="Arial" w:hAnsi="Arial" w:cs="Arial"/>
          <w:sz w:val="24"/>
          <w:szCs w:val="24"/>
        </w:rPr>
        <w:t>disaggregated</w:t>
      </w:r>
      <w:r>
        <w:rPr>
          <w:rFonts w:ascii="Arial" w:hAnsi="Arial" w:cs="Arial"/>
          <w:sz w:val="24"/>
          <w:szCs w:val="24"/>
        </w:rPr>
        <w:t>,</w:t>
      </w:r>
      <w:r w:rsidR="008E39D8">
        <w:rPr>
          <w:rFonts w:ascii="Arial" w:hAnsi="Arial" w:cs="Arial"/>
          <w:sz w:val="24"/>
          <w:szCs w:val="24"/>
        </w:rPr>
        <w:t xml:space="preserve"> re-articulated</w:t>
      </w:r>
      <w:r>
        <w:rPr>
          <w:rFonts w:ascii="Arial" w:hAnsi="Arial" w:cs="Arial"/>
          <w:sz w:val="24"/>
          <w:szCs w:val="24"/>
        </w:rPr>
        <w:t xml:space="preserve"> and </w:t>
      </w:r>
      <w:r w:rsidR="008E39D8">
        <w:rPr>
          <w:rFonts w:ascii="Arial" w:hAnsi="Arial" w:cs="Arial"/>
          <w:sz w:val="24"/>
          <w:szCs w:val="24"/>
        </w:rPr>
        <w:t xml:space="preserve">replaced by two risks: one describing the risk associated with maintenance of staffing levels in accordance with </w:t>
      </w:r>
      <w:r>
        <w:rPr>
          <w:rFonts w:ascii="Arial" w:hAnsi="Arial" w:cs="Arial"/>
          <w:sz w:val="24"/>
          <w:szCs w:val="24"/>
        </w:rPr>
        <w:t xml:space="preserve">Birthrate Plus </w:t>
      </w:r>
      <w:r w:rsidR="008E39D8">
        <w:rPr>
          <w:rFonts w:ascii="Arial" w:hAnsi="Arial" w:cs="Arial"/>
          <w:sz w:val="24"/>
          <w:szCs w:val="24"/>
        </w:rPr>
        <w:t xml:space="preserve">guidance; another describing the risk to service user experience </w:t>
      </w:r>
      <w:r>
        <w:rPr>
          <w:rFonts w:ascii="Arial" w:hAnsi="Arial" w:cs="Arial"/>
          <w:sz w:val="24"/>
          <w:szCs w:val="24"/>
        </w:rPr>
        <w:t>arising from lack of choice of birth place</w:t>
      </w:r>
      <w:r w:rsidR="008E39D8">
        <w:rPr>
          <w:rFonts w:ascii="Arial" w:hAnsi="Arial" w:cs="Arial"/>
          <w:sz w:val="24"/>
          <w:szCs w:val="24"/>
        </w:rPr>
        <w:t>.</w:t>
      </w:r>
      <w:r w:rsidR="007E2875">
        <w:rPr>
          <w:rFonts w:ascii="Arial" w:hAnsi="Arial" w:cs="Arial"/>
          <w:sz w:val="24"/>
          <w:szCs w:val="24"/>
        </w:rPr>
        <w:t xml:space="preserve"> </w:t>
      </w:r>
      <w:r>
        <w:rPr>
          <w:rFonts w:ascii="Arial" w:hAnsi="Arial" w:cs="Arial"/>
          <w:sz w:val="24"/>
          <w:szCs w:val="24"/>
        </w:rPr>
        <w:t>Both new risks are recorded within the risks assigned to the QSC.</w:t>
      </w:r>
    </w:p>
    <w:p w14:paraId="3A844BBA" w14:textId="77777777" w:rsidR="00F15A3F" w:rsidRDefault="00F15A3F" w:rsidP="00F15A3F">
      <w:pPr>
        <w:pStyle w:val="ListParagraph"/>
        <w:numPr>
          <w:ilvl w:val="1"/>
          <w:numId w:val="27"/>
        </w:numPr>
        <w:spacing w:after="0" w:line="240" w:lineRule="auto"/>
        <w:rPr>
          <w:rFonts w:ascii="Arial" w:hAnsi="Arial" w:cs="Arial"/>
          <w:i/>
          <w:sz w:val="24"/>
          <w:szCs w:val="24"/>
        </w:rPr>
      </w:pPr>
      <w:r w:rsidRPr="009E74E2">
        <w:rPr>
          <w:rFonts w:ascii="Arial" w:hAnsi="Arial" w:cs="Arial"/>
          <w:i/>
          <w:sz w:val="24"/>
          <w:szCs w:val="24"/>
        </w:rPr>
        <w:t>HBR91 Mental Capacity Act Assessments</w:t>
      </w:r>
      <w:r>
        <w:rPr>
          <w:rFonts w:ascii="Arial" w:hAnsi="Arial" w:cs="Arial"/>
          <w:i/>
          <w:sz w:val="24"/>
          <w:szCs w:val="24"/>
        </w:rPr>
        <w:t>:</w:t>
      </w:r>
    </w:p>
    <w:p w14:paraId="01A5FA7B" w14:textId="1BCE0681" w:rsidR="008E39D8" w:rsidRPr="00F15A3F" w:rsidRDefault="00F15A3F" w:rsidP="00F15A3F">
      <w:pPr>
        <w:pStyle w:val="ListParagraph"/>
        <w:spacing w:after="0" w:line="240" w:lineRule="auto"/>
        <w:ind w:left="1440"/>
        <w:rPr>
          <w:rFonts w:ascii="Arial" w:hAnsi="Arial" w:cs="Arial"/>
          <w:i/>
          <w:sz w:val="24"/>
          <w:szCs w:val="24"/>
        </w:rPr>
      </w:pPr>
      <w:r>
        <w:rPr>
          <w:rFonts w:ascii="Arial" w:hAnsi="Arial" w:cs="Arial"/>
          <w:sz w:val="24"/>
          <w:szCs w:val="24"/>
        </w:rPr>
        <w:t>Following action to address causes of the risk a</w:t>
      </w:r>
      <w:r w:rsidR="00B76430">
        <w:rPr>
          <w:rFonts w:ascii="Arial" w:hAnsi="Arial" w:cs="Arial"/>
          <w:sz w:val="24"/>
          <w:szCs w:val="24"/>
        </w:rPr>
        <w:t>s</w:t>
      </w:r>
      <w:r>
        <w:rPr>
          <w:rFonts w:ascii="Arial" w:hAnsi="Arial" w:cs="Arial"/>
          <w:sz w:val="24"/>
          <w:szCs w:val="24"/>
        </w:rPr>
        <w:t xml:space="preserve"> described within the HBRR, the </w:t>
      </w:r>
      <w:r w:rsidRPr="00F15A3F">
        <w:rPr>
          <w:rFonts w:ascii="Arial" w:hAnsi="Arial" w:cs="Arial"/>
          <w:sz w:val="24"/>
          <w:szCs w:val="24"/>
        </w:rPr>
        <w:t>risk</w:t>
      </w:r>
      <w:r>
        <w:rPr>
          <w:rFonts w:ascii="Arial" w:hAnsi="Arial" w:cs="Arial"/>
          <w:sz w:val="24"/>
          <w:szCs w:val="24"/>
        </w:rPr>
        <w:t xml:space="preserve"> description and content </w:t>
      </w:r>
      <w:r w:rsidR="00B76430">
        <w:rPr>
          <w:rFonts w:ascii="Arial" w:hAnsi="Arial" w:cs="Arial"/>
          <w:sz w:val="24"/>
          <w:szCs w:val="24"/>
        </w:rPr>
        <w:t xml:space="preserve">has been </w:t>
      </w:r>
      <w:r>
        <w:rPr>
          <w:rFonts w:ascii="Arial" w:hAnsi="Arial" w:cs="Arial"/>
          <w:sz w:val="24"/>
          <w:szCs w:val="24"/>
        </w:rPr>
        <w:t xml:space="preserve">refreshed. The current risk has been approved for closure within the HBRR and a new </w:t>
      </w:r>
      <w:r w:rsidR="00CC1142">
        <w:rPr>
          <w:rFonts w:ascii="Arial" w:hAnsi="Arial" w:cs="Arial"/>
          <w:sz w:val="24"/>
          <w:szCs w:val="24"/>
        </w:rPr>
        <w:t xml:space="preserve">entry describing the risk associated with </w:t>
      </w:r>
      <w:r>
        <w:rPr>
          <w:rFonts w:ascii="Arial" w:hAnsi="Arial" w:cs="Arial"/>
          <w:sz w:val="24"/>
          <w:szCs w:val="24"/>
        </w:rPr>
        <w:t>training/competency</w:t>
      </w:r>
      <w:r w:rsidR="00CC1142">
        <w:rPr>
          <w:rFonts w:ascii="Arial" w:hAnsi="Arial" w:cs="Arial"/>
          <w:sz w:val="24"/>
          <w:szCs w:val="24"/>
        </w:rPr>
        <w:t xml:space="preserve"> in relation to the Act</w:t>
      </w:r>
      <w:r>
        <w:rPr>
          <w:rFonts w:ascii="Arial" w:hAnsi="Arial" w:cs="Arial"/>
          <w:sz w:val="24"/>
          <w:szCs w:val="24"/>
        </w:rPr>
        <w:t>, assessed at a lower level, has been opened for management within the operational risk register</w:t>
      </w:r>
      <w:r w:rsidR="00B76430">
        <w:rPr>
          <w:rFonts w:ascii="Arial" w:hAnsi="Arial" w:cs="Arial"/>
          <w:sz w:val="24"/>
          <w:szCs w:val="24"/>
        </w:rPr>
        <w:t xml:space="preserve"> in PCT Service Group</w:t>
      </w:r>
      <w:r>
        <w:rPr>
          <w:rFonts w:ascii="Arial" w:hAnsi="Arial" w:cs="Arial"/>
          <w:sz w:val="24"/>
          <w:szCs w:val="24"/>
        </w:rPr>
        <w:t>.</w:t>
      </w:r>
      <w:r w:rsidR="00B76430">
        <w:rPr>
          <w:rFonts w:ascii="Arial" w:hAnsi="Arial" w:cs="Arial"/>
          <w:sz w:val="24"/>
          <w:szCs w:val="24"/>
        </w:rPr>
        <w:t xml:space="preserve"> </w:t>
      </w:r>
    </w:p>
    <w:p w14:paraId="4279947E" w14:textId="77777777" w:rsidR="008E39D8" w:rsidRPr="008E39D8" w:rsidRDefault="008E39D8" w:rsidP="008E39D8">
      <w:pPr>
        <w:spacing w:after="0" w:line="240" w:lineRule="auto"/>
        <w:rPr>
          <w:rFonts w:ascii="Arial" w:hAnsi="Arial" w:cs="Arial"/>
          <w:sz w:val="24"/>
          <w:szCs w:val="24"/>
        </w:rPr>
      </w:pPr>
    </w:p>
    <w:p w14:paraId="50DBF300" w14:textId="73AF8225" w:rsidR="001435C6" w:rsidRPr="0011743B" w:rsidRDefault="00E72CB8" w:rsidP="001079FD">
      <w:pPr>
        <w:spacing w:after="0" w:line="240" w:lineRule="auto"/>
        <w:rPr>
          <w:rFonts w:ascii="Arial" w:hAnsi="Arial" w:cs="Arial"/>
          <w:color w:val="FF0000"/>
          <w:sz w:val="24"/>
          <w:szCs w:val="24"/>
        </w:rPr>
      </w:pPr>
      <w:r w:rsidRPr="00DA25A4">
        <w:rPr>
          <w:rFonts w:ascii="Arial" w:hAnsi="Arial" w:cs="Arial"/>
          <w:sz w:val="24"/>
          <w:szCs w:val="24"/>
        </w:rPr>
        <w:t xml:space="preserve">There are </w:t>
      </w:r>
      <w:r w:rsidR="0000094A" w:rsidRPr="0000094A">
        <w:rPr>
          <w:rFonts w:ascii="Arial" w:hAnsi="Arial" w:cs="Arial"/>
          <w:sz w:val="24"/>
          <w:szCs w:val="24"/>
        </w:rPr>
        <w:t>9</w:t>
      </w:r>
      <w:r w:rsidR="00F15A3F" w:rsidRPr="0000094A">
        <w:rPr>
          <w:rFonts w:ascii="Arial" w:hAnsi="Arial" w:cs="Arial"/>
          <w:sz w:val="24"/>
          <w:szCs w:val="24"/>
        </w:rPr>
        <w:t xml:space="preserve"> </w:t>
      </w:r>
      <w:r w:rsidR="00071073" w:rsidRPr="0000094A">
        <w:rPr>
          <w:rFonts w:ascii="Arial" w:hAnsi="Arial" w:cs="Arial"/>
          <w:sz w:val="24"/>
          <w:szCs w:val="24"/>
        </w:rPr>
        <w:t>risks</w:t>
      </w:r>
      <w:r w:rsidR="00071073">
        <w:rPr>
          <w:rFonts w:ascii="Arial" w:hAnsi="Arial" w:cs="Arial"/>
          <w:sz w:val="24"/>
          <w:szCs w:val="24"/>
        </w:rPr>
        <w:t xml:space="preserve"> </w:t>
      </w:r>
      <w:r w:rsidR="000B7A63" w:rsidRPr="00DA25A4">
        <w:rPr>
          <w:rFonts w:ascii="Arial" w:hAnsi="Arial" w:cs="Arial"/>
          <w:sz w:val="24"/>
          <w:szCs w:val="24"/>
        </w:rPr>
        <w:t xml:space="preserve">meeting or exceeding the Health Board’s </w:t>
      </w:r>
      <w:r w:rsidR="00462ACC">
        <w:rPr>
          <w:rFonts w:ascii="Arial" w:hAnsi="Arial" w:cs="Arial"/>
          <w:sz w:val="24"/>
          <w:szCs w:val="24"/>
        </w:rPr>
        <w:t xml:space="preserve">risk </w:t>
      </w:r>
      <w:r w:rsidR="000B7A63" w:rsidRPr="00DA25A4">
        <w:rPr>
          <w:rFonts w:ascii="Arial" w:hAnsi="Arial" w:cs="Arial"/>
          <w:sz w:val="24"/>
          <w:szCs w:val="24"/>
        </w:rPr>
        <w:t>appetite threshold</w:t>
      </w:r>
      <w:r w:rsidR="00D436C5" w:rsidRPr="00DA25A4">
        <w:rPr>
          <w:rFonts w:ascii="Arial" w:hAnsi="Arial" w:cs="Arial"/>
          <w:sz w:val="24"/>
          <w:szCs w:val="24"/>
        </w:rPr>
        <w:t>s</w:t>
      </w:r>
      <w:r w:rsidR="00F15A3F">
        <w:rPr>
          <w:rFonts w:ascii="Arial" w:hAnsi="Arial" w:cs="Arial"/>
          <w:sz w:val="24"/>
          <w:szCs w:val="24"/>
        </w:rPr>
        <w:t xml:space="preserve"> in the </w:t>
      </w:r>
      <w:r w:rsidR="00B76430">
        <w:rPr>
          <w:rFonts w:ascii="Arial" w:hAnsi="Arial" w:cs="Arial"/>
          <w:sz w:val="24"/>
          <w:szCs w:val="24"/>
        </w:rPr>
        <w:t xml:space="preserve">August </w:t>
      </w:r>
      <w:r w:rsidR="00F15A3F">
        <w:rPr>
          <w:rFonts w:ascii="Arial" w:hAnsi="Arial" w:cs="Arial"/>
          <w:sz w:val="24"/>
          <w:szCs w:val="24"/>
        </w:rPr>
        <w:t>HBRR</w:t>
      </w:r>
      <w:r w:rsidR="000B7A63" w:rsidRPr="00DA25A4">
        <w:rPr>
          <w:rFonts w:ascii="Arial" w:hAnsi="Arial" w:cs="Arial"/>
          <w:sz w:val="24"/>
          <w:szCs w:val="24"/>
        </w:rPr>
        <w:t xml:space="preserve">, for which action is required </w:t>
      </w:r>
      <w:r w:rsidR="00D436C5" w:rsidRPr="00DA25A4">
        <w:rPr>
          <w:rFonts w:ascii="Arial" w:hAnsi="Arial" w:cs="Arial"/>
          <w:sz w:val="24"/>
          <w:szCs w:val="24"/>
        </w:rPr>
        <w:t>so that they may be reduced to acceptable levels</w:t>
      </w:r>
      <w:r w:rsidR="000B7A63" w:rsidRPr="00DA25A4">
        <w:rPr>
          <w:rFonts w:ascii="Arial" w:hAnsi="Arial" w:cs="Arial"/>
          <w:sz w:val="24"/>
          <w:szCs w:val="24"/>
        </w:rPr>
        <w:t xml:space="preserve">. </w:t>
      </w:r>
      <w:r w:rsidR="0002696B" w:rsidRPr="00DA25A4">
        <w:rPr>
          <w:rFonts w:ascii="Arial" w:hAnsi="Arial" w:cs="Arial"/>
          <w:sz w:val="24"/>
          <w:szCs w:val="24"/>
        </w:rPr>
        <w:t xml:space="preserve">Table </w:t>
      </w:r>
      <w:r w:rsidR="001C14A6" w:rsidRPr="00DA25A4">
        <w:rPr>
          <w:rFonts w:ascii="Arial" w:hAnsi="Arial" w:cs="Arial"/>
          <w:sz w:val="24"/>
          <w:szCs w:val="24"/>
        </w:rPr>
        <w:t xml:space="preserve">1 </w:t>
      </w:r>
      <w:r w:rsidR="0002696B" w:rsidRPr="00DA25A4">
        <w:rPr>
          <w:rFonts w:ascii="Arial" w:hAnsi="Arial" w:cs="Arial"/>
          <w:sz w:val="24"/>
          <w:szCs w:val="24"/>
        </w:rPr>
        <w:t xml:space="preserve">below </w:t>
      </w:r>
      <w:r w:rsidR="001C14A6" w:rsidRPr="00DA25A4">
        <w:rPr>
          <w:rFonts w:ascii="Arial" w:hAnsi="Arial" w:cs="Arial"/>
          <w:sz w:val="24"/>
          <w:szCs w:val="24"/>
        </w:rPr>
        <w:t xml:space="preserve">highlights </w:t>
      </w:r>
      <w:r w:rsidR="00AB24A5" w:rsidRPr="00DA25A4">
        <w:rPr>
          <w:rFonts w:ascii="Arial" w:hAnsi="Arial" w:cs="Arial"/>
          <w:sz w:val="24"/>
          <w:szCs w:val="24"/>
        </w:rPr>
        <w:t xml:space="preserve">recent </w:t>
      </w:r>
      <w:r w:rsidR="009D7467" w:rsidRPr="00DA25A4">
        <w:rPr>
          <w:rFonts w:ascii="Arial" w:hAnsi="Arial" w:cs="Arial"/>
          <w:sz w:val="24"/>
          <w:szCs w:val="24"/>
        </w:rPr>
        <w:t xml:space="preserve">changes </w:t>
      </w:r>
      <w:r w:rsidR="00D436C5" w:rsidRPr="00DA25A4">
        <w:rPr>
          <w:rFonts w:ascii="Arial" w:hAnsi="Arial" w:cs="Arial"/>
          <w:sz w:val="24"/>
          <w:szCs w:val="24"/>
        </w:rPr>
        <w:t xml:space="preserve">/ actions </w:t>
      </w:r>
      <w:r w:rsidR="009D7467" w:rsidRPr="00DA25A4">
        <w:rPr>
          <w:rFonts w:ascii="Arial" w:hAnsi="Arial" w:cs="Arial"/>
          <w:sz w:val="24"/>
          <w:szCs w:val="24"/>
        </w:rPr>
        <w:t xml:space="preserve">of note </w:t>
      </w:r>
      <w:r w:rsidR="00D436C5" w:rsidRPr="00DA25A4">
        <w:rPr>
          <w:rFonts w:ascii="Arial" w:hAnsi="Arial" w:cs="Arial"/>
          <w:sz w:val="24"/>
          <w:szCs w:val="24"/>
        </w:rPr>
        <w:t>for those risks that are currently meeting or exceeding the thresholds</w:t>
      </w:r>
      <w:r w:rsidR="00B00CB2">
        <w:rPr>
          <w:rFonts w:ascii="Arial" w:hAnsi="Arial" w:cs="Arial"/>
          <w:sz w:val="24"/>
          <w:szCs w:val="24"/>
        </w:rPr>
        <w:t>.</w:t>
      </w:r>
    </w:p>
    <w:p w14:paraId="36D088AD" w14:textId="77777777" w:rsidR="00D84AD4" w:rsidRPr="00EC4425" w:rsidRDefault="00D84AD4" w:rsidP="001435C6">
      <w:pPr>
        <w:spacing w:after="0" w:line="240" w:lineRule="auto"/>
        <w:jc w:val="both"/>
        <w:rPr>
          <w:rFonts w:ascii="Arial" w:hAnsi="Arial" w:cs="Arial"/>
          <w:sz w:val="24"/>
          <w:szCs w:val="24"/>
          <w:u w:val="single"/>
        </w:rPr>
      </w:pPr>
    </w:p>
    <w:p w14:paraId="04CD36C5" w14:textId="4A7937CE" w:rsidR="003D046F" w:rsidRPr="00EC4425" w:rsidRDefault="0002696B" w:rsidP="001435C6">
      <w:pPr>
        <w:spacing w:after="0" w:line="240" w:lineRule="auto"/>
        <w:jc w:val="both"/>
        <w:rPr>
          <w:rFonts w:ascii="Arial" w:hAnsi="Arial" w:cs="Arial"/>
          <w:sz w:val="20"/>
          <w:szCs w:val="20"/>
          <w:highlight w:val="yellow"/>
        </w:rPr>
      </w:pPr>
      <w:r w:rsidRPr="00EC4425">
        <w:rPr>
          <w:rFonts w:ascii="Arial" w:hAnsi="Arial" w:cs="Arial"/>
          <w:sz w:val="20"/>
          <w:szCs w:val="20"/>
        </w:rPr>
        <w:t xml:space="preserve">Table </w:t>
      </w:r>
      <w:r w:rsidR="003D046F" w:rsidRPr="00EC4425">
        <w:rPr>
          <w:rFonts w:ascii="Arial" w:hAnsi="Arial" w:cs="Arial"/>
          <w:sz w:val="20"/>
          <w:szCs w:val="20"/>
        </w:rPr>
        <w:t>1</w:t>
      </w:r>
      <w:r w:rsidR="000B7A63">
        <w:rPr>
          <w:rFonts w:ascii="Arial" w:hAnsi="Arial" w:cs="Arial"/>
          <w:sz w:val="20"/>
          <w:szCs w:val="20"/>
        </w:rPr>
        <w:t>: HBRR r</w:t>
      </w:r>
      <w:r w:rsidR="003D046F" w:rsidRPr="00EC4425">
        <w:rPr>
          <w:rFonts w:ascii="Arial" w:hAnsi="Arial" w:cs="Arial"/>
          <w:sz w:val="20"/>
          <w:szCs w:val="20"/>
        </w:rPr>
        <w:t>isk</w:t>
      </w:r>
      <w:r w:rsidR="00CB2C4E" w:rsidRPr="00EC4425">
        <w:rPr>
          <w:rFonts w:ascii="Arial" w:hAnsi="Arial" w:cs="Arial"/>
          <w:sz w:val="20"/>
          <w:szCs w:val="20"/>
        </w:rPr>
        <w:t>s</w:t>
      </w:r>
      <w:r w:rsidR="003D046F" w:rsidRPr="00EC4425">
        <w:rPr>
          <w:rFonts w:ascii="Arial" w:hAnsi="Arial" w:cs="Arial"/>
          <w:sz w:val="20"/>
          <w:szCs w:val="20"/>
        </w:rPr>
        <w:t xml:space="preserve"> </w:t>
      </w:r>
      <w:r w:rsidR="000B7A63">
        <w:rPr>
          <w:rFonts w:ascii="Arial" w:hAnsi="Arial" w:cs="Arial"/>
          <w:sz w:val="20"/>
          <w:szCs w:val="20"/>
        </w:rPr>
        <w:t>a</w:t>
      </w:r>
      <w:r w:rsidR="003D046F" w:rsidRPr="00EC4425">
        <w:rPr>
          <w:rFonts w:ascii="Arial" w:hAnsi="Arial" w:cs="Arial"/>
          <w:sz w:val="20"/>
          <w:szCs w:val="20"/>
        </w:rPr>
        <w:t xml:space="preserve">ssigned to the </w:t>
      </w:r>
      <w:r w:rsidR="006A37D3">
        <w:rPr>
          <w:rFonts w:ascii="Arial" w:hAnsi="Arial" w:cs="Arial"/>
          <w:sz w:val="20"/>
          <w:szCs w:val="20"/>
        </w:rPr>
        <w:t>QSC which meet or exceed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862"/>
        <w:gridCol w:w="2352"/>
        <w:gridCol w:w="1241"/>
        <w:gridCol w:w="1486"/>
        <w:gridCol w:w="3501"/>
      </w:tblGrid>
      <w:tr w:rsidR="00931591" w:rsidRPr="00F80FFB" w14:paraId="4FB1C7FF" w14:textId="77777777" w:rsidTr="00E356AD">
        <w:trPr>
          <w:tblHeader/>
          <w:jc w:val="center"/>
        </w:trPr>
        <w:tc>
          <w:tcPr>
            <w:tcW w:w="862" w:type="dxa"/>
            <w:shd w:val="clear" w:color="auto" w:fill="1F3864" w:themeFill="accent5" w:themeFillShade="80"/>
          </w:tcPr>
          <w:p w14:paraId="4EFAE59B" w14:textId="0DA6F841" w:rsidR="00010F5D" w:rsidRPr="00F80FFB" w:rsidRDefault="00010F5D" w:rsidP="00931591">
            <w:pPr>
              <w:autoSpaceDE w:val="0"/>
              <w:autoSpaceDN w:val="0"/>
              <w:adjustRightInd w:val="0"/>
              <w:spacing w:after="0" w:line="240" w:lineRule="auto"/>
              <w:jc w:val="center"/>
              <w:rPr>
                <w:rFonts w:ascii="Arial" w:hAnsi="Arial" w:cs="Arial"/>
                <w:b/>
              </w:rPr>
            </w:pPr>
            <w:r w:rsidRPr="00F80FFB">
              <w:rPr>
                <w:rFonts w:ascii="Arial" w:hAnsi="Arial" w:cs="Arial"/>
                <w:b/>
                <w:bCs/>
              </w:rPr>
              <w:t>Risk Ref</w:t>
            </w:r>
          </w:p>
        </w:tc>
        <w:tc>
          <w:tcPr>
            <w:tcW w:w="2375" w:type="dxa"/>
            <w:shd w:val="clear" w:color="auto" w:fill="1F3864" w:themeFill="accent5" w:themeFillShade="80"/>
          </w:tcPr>
          <w:p w14:paraId="0A474A79" w14:textId="3A0AABC9" w:rsidR="00010F5D" w:rsidRPr="00F91FC6" w:rsidRDefault="00010F5D" w:rsidP="0016644C">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 xml:space="preserve">Description of </w:t>
            </w:r>
            <w:r w:rsidR="0016644C" w:rsidRPr="00F91FC6">
              <w:rPr>
                <w:rFonts w:ascii="Arial" w:hAnsi="Arial" w:cs="Arial"/>
                <w:b/>
                <w:bCs/>
                <w:color w:val="FFFFFF" w:themeColor="background1"/>
              </w:rPr>
              <w:t>R</w:t>
            </w:r>
            <w:r w:rsidRPr="00F91FC6">
              <w:rPr>
                <w:rFonts w:ascii="Arial" w:hAnsi="Arial" w:cs="Arial"/>
                <w:b/>
                <w:bCs/>
                <w:color w:val="FFFFFF" w:themeColor="background1"/>
              </w:rPr>
              <w:t xml:space="preserve">isk </w:t>
            </w:r>
            <w:r w:rsidR="00DF2B65" w:rsidRPr="00F91FC6">
              <w:rPr>
                <w:rFonts w:ascii="Arial" w:hAnsi="Arial" w:cs="Arial"/>
                <w:b/>
                <w:bCs/>
                <w:color w:val="FFFFFF" w:themeColor="background1"/>
              </w:rPr>
              <w:t>(Summary)</w:t>
            </w:r>
          </w:p>
        </w:tc>
        <w:tc>
          <w:tcPr>
            <w:tcW w:w="1133" w:type="dxa"/>
            <w:shd w:val="clear" w:color="auto" w:fill="1F3864" w:themeFill="accent5" w:themeFillShade="80"/>
          </w:tcPr>
          <w:p w14:paraId="6C00AB4B" w14:textId="77777777" w:rsidR="00010F5D" w:rsidRPr="00F91FC6" w:rsidRDefault="00010F5D" w:rsidP="00D436C5">
            <w:pPr>
              <w:autoSpaceDE w:val="0"/>
              <w:autoSpaceDN w:val="0"/>
              <w:adjustRightInd w:val="0"/>
              <w:spacing w:after="0" w:line="240" w:lineRule="auto"/>
              <w:jc w:val="center"/>
              <w:rPr>
                <w:rFonts w:ascii="Arial" w:hAnsi="Arial" w:cs="Arial"/>
                <w:color w:val="FFFFFF" w:themeColor="background1"/>
              </w:rPr>
            </w:pPr>
            <w:r w:rsidRPr="00F91FC6">
              <w:rPr>
                <w:rFonts w:ascii="Arial" w:hAnsi="Arial" w:cs="Arial"/>
                <w:b/>
                <w:bCs/>
                <w:color w:val="FFFFFF" w:themeColor="background1"/>
              </w:rPr>
              <w:t>Current Score</w:t>
            </w:r>
          </w:p>
        </w:tc>
        <w:tc>
          <w:tcPr>
            <w:tcW w:w="1486" w:type="dxa"/>
            <w:shd w:val="clear" w:color="auto" w:fill="1F3864" w:themeFill="accent5" w:themeFillShade="80"/>
          </w:tcPr>
          <w:p w14:paraId="70B843F2" w14:textId="77777777" w:rsidR="00010F5D" w:rsidRPr="00F91FC6" w:rsidRDefault="00010F5D" w:rsidP="00D436C5">
            <w:pPr>
              <w:autoSpaceDE w:val="0"/>
              <w:autoSpaceDN w:val="0"/>
              <w:adjustRightInd w:val="0"/>
              <w:spacing w:after="0" w:line="240" w:lineRule="auto"/>
              <w:jc w:val="center"/>
              <w:rPr>
                <w:rFonts w:ascii="Arial" w:hAnsi="Arial" w:cs="Arial"/>
                <w:b/>
                <w:bCs/>
                <w:color w:val="FFFFFF" w:themeColor="background1"/>
              </w:rPr>
            </w:pPr>
            <w:r w:rsidRPr="00F91FC6">
              <w:rPr>
                <w:rFonts w:ascii="Arial" w:hAnsi="Arial" w:cs="Arial"/>
                <w:b/>
                <w:bCs/>
                <w:color w:val="FFFFFF" w:themeColor="background1"/>
              </w:rPr>
              <w:t>Exec Lead</w:t>
            </w:r>
          </w:p>
        </w:tc>
        <w:tc>
          <w:tcPr>
            <w:tcW w:w="3586" w:type="dxa"/>
            <w:shd w:val="clear" w:color="auto" w:fill="1F3864" w:themeFill="accent5" w:themeFillShade="80"/>
          </w:tcPr>
          <w:p w14:paraId="681383BD" w14:textId="34F7BAF3" w:rsidR="00010F5D" w:rsidRPr="00F91FC6" w:rsidRDefault="00010F5D" w:rsidP="00D436C5">
            <w:pPr>
              <w:autoSpaceDE w:val="0"/>
              <w:autoSpaceDN w:val="0"/>
              <w:adjustRightInd w:val="0"/>
              <w:spacing w:after="0" w:line="240" w:lineRule="auto"/>
              <w:rPr>
                <w:rFonts w:ascii="Arial" w:hAnsi="Arial" w:cs="Arial"/>
                <w:b/>
                <w:color w:val="FFFFFF" w:themeColor="background1"/>
              </w:rPr>
            </w:pPr>
            <w:r w:rsidRPr="00F91FC6">
              <w:rPr>
                <w:rFonts w:ascii="Arial" w:hAnsi="Arial" w:cs="Arial"/>
                <w:b/>
                <w:bCs/>
                <w:color w:val="FFFFFF" w:themeColor="background1"/>
              </w:rPr>
              <w:t>Key Update</w:t>
            </w:r>
            <w:r w:rsidR="00F3366D" w:rsidRPr="00F91FC6">
              <w:rPr>
                <w:rFonts w:ascii="Arial" w:hAnsi="Arial" w:cs="Arial"/>
                <w:b/>
                <w:bCs/>
                <w:color w:val="FFFFFF" w:themeColor="background1"/>
              </w:rPr>
              <w:t>s</w:t>
            </w:r>
          </w:p>
        </w:tc>
      </w:tr>
      <w:tr w:rsidR="00931591" w:rsidRPr="0011743B" w14:paraId="6224AB46" w14:textId="77777777" w:rsidTr="00E356AD">
        <w:trPr>
          <w:jc w:val="center"/>
        </w:trPr>
        <w:tc>
          <w:tcPr>
            <w:tcW w:w="862" w:type="dxa"/>
          </w:tcPr>
          <w:p w14:paraId="72524F69"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4</w:t>
            </w:r>
          </w:p>
          <w:p w14:paraId="5ABD5DD0" w14:textId="77777777" w:rsidR="00010F5D" w:rsidRPr="00DA25A4" w:rsidRDefault="00010F5D" w:rsidP="00D436C5">
            <w:pPr>
              <w:autoSpaceDE w:val="0"/>
              <w:autoSpaceDN w:val="0"/>
              <w:spacing w:after="0" w:line="240" w:lineRule="auto"/>
              <w:jc w:val="center"/>
              <w:rPr>
                <w:rFonts w:ascii="Arial" w:hAnsi="Arial" w:cs="Arial"/>
              </w:rPr>
            </w:pPr>
            <w:r w:rsidRPr="00DA25A4">
              <w:rPr>
                <w:rFonts w:ascii="Arial" w:hAnsi="Arial" w:cs="Arial"/>
              </w:rPr>
              <w:t>(739)</w:t>
            </w:r>
          </w:p>
        </w:tc>
        <w:tc>
          <w:tcPr>
            <w:tcW w:w="2375" w:type="dxa"/>
          </w:tcPr>
          <w:p w14:paraId="2DC4D958" w14:textId="77777777" w:rsidR="00010F5D" w:rsidRPr="00DA25A4" w:rsidRDefault="00010F5D" w:rsidP="00D436C5">
            <w:pPr>
              <w:autoSpaceDE w:val="0"/>
              <w:autoSpaceDN w:val="0"/>
              <w:spacing w:after="0" w:line="240" w:lineRule="auto"/>
              <w:rPr>
                <w:rFonts w:ascii="Arial" w:hAnsi="Arial" w:cs="Arial"/>
                <w:b/>
                <w:bCs/>
              </w:rPr>
            </w:pPr>
            <w:r w:rsidRPr="00DA25A4">
              <w:rPr>
                <w:rFonts w:ascii="Arial" w:hAnsi="Arial" w:cs="Arial"/>
                <w:b/>
                <w:bCs/>
              </w:rPr>
              <w:t>Infection Control</w:t>
            </w:r>
          </w:p>
          <w:p w14:paraId="77BE0AC7" w14:textId="1354B742" w:rsidR="00010F5D" w:rsidRPr="00DA25A4" w:rsidRDefault="00881D9B" w:rsidP="00D436C5">
            <w:pPr>
              <w:autoSpaceDE w:val="0"/>
              <w:autoSpaceDN w:val="0"/>
              <w:spacing w:after="0" w:line="240" w:lineRule="auto"/>
              <w:rPr>
                <w:rFonts w:ascii="Arial" w:hAnsi="Arial" w:cs="Arial"/>
                <w:b/>
                <w:bCs/>
              </w:rPr>
            </w:pPr>
            <w:r w:rsidRPr="00DA25A4">
              <w:rPr>
                <w:rFonts w:ascii="Arial" w:hAnsi="Arial" w:cs="Arial"/>
                <w:bCs/>
              </w:rPr>
              <w:t>Risk of patients acquiring infection as a result of contact with the health care system, resulting in avoidable harm, impact on service capacity, and failure to achieve Tier 1 national infection reduction goals.</w:t>
            </w:r>
          </w:p>
        </w:tc>
        <w:tc>
          <w:tcPr>
            <w:tcW w:w="1133" w:type="dxa"/>
            <w:shd w:val="clear" w:color="auto" w:fill="auto"/>
          </w:tcPr>
          <w:p w14:paraId="50B0794A"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20</w:t>
            </w:r>
          </w:p>
        </w:tc>
        <w:tc>
          <w:tcPr>
            <w:tcW w:w="1486" w:type="dxa"/>
            <w:shd w:val="clear" w:color="auto" w:fill="FFFFFF"/>
          </w:tcPr>
          <w:p w14:paraId="1D29F59C" w14:textId="77777777" w:rsidR="00010F5D" w:rsidRPr="00F91FC6" w:rsidRDefault="00010F5D" w:rsidP="00D436C5">
            <w:pPr>
              <w:autoSpaceDE w:val="0"/>
              <w:autoSpaceDN w:val="0"/>
              <w:adjustRightInd w:val="0"/>
              <w:spacing w:after="0" w:line="240" w:lineRule="auto"/>
              <w:jc w:val="center"/>
              <w:rPr>
                <w:rFonts w:ascii="Arial" w:hAnsi="Arial" w:cs="Arial"/>
              </w:rPr>
            </w:pPr>
            <w:r w:rsidRPr="00F91FC6">
              <w:rPr>
                <w:rFonts w:ascii="Arial" w:hAnsi="Arial" w:cs="Arial"/>
              </w:rPr>
              <w:t>Executive Director of Nursing</w:t>
            </w:r>
          </w:p>
        </w:tc>
        <w:tc>
          <w:tcPr>
            <w:tcW w:w="3586" w:type="dxa"/>
            <w:shd w:val="clear" w:color="auto" w:fill="FFFFFF"/>
          </w:tcPr>
          <w:p w14:paraId="57D8DC2F" w14:textId="152F40D9" w:rsidR="00B066E9" w:rsidRPr="0044750F" w:rsidRDefault="004201F3" w:rsidP="00B066E9">
            <w:pPr>
              <w:autoSpaceDE w:val="0"/>
              <w:autoSpaceDN w:val="0"/>
              <w:adjustRightInd w:val="0"/>
              <w:spacing w:after="0" w:line="240" w:lineRule="auto"/>
              <w:rPr>
                <w:rFonts w:ascii="Arial" w:hAnsi="Arial" w:cs="Arial"/>
              </w:rPr>
            </w:pPr>
            <w:r w:rsidRPr="00F91FC6">
              <w:rPr>
                <w:rFonts w:ascii="Arial" w:hAnsi="Arial" w:cs="Arial"/>
              </w:rPr>
              <w:t>The</w:t>
            </w:r>
            <w:r w:rsidR="00B066E9" w:rsidRPr="00F91FC6">
              <w:rPr>
                <w:rFonts w:ascii="Arial" w:hAnsi="Arial" w:cs="Arial"/>
              </w:rPr>
              <w:t xml:space="preserve"> risk score currently remains </w:t>
            </w:r>
            <w:r w:rsidR="00B066E9" w:rsidRPr="0044750F">
              <w:rPr>
                <w:rFonts w:ascii="Arial" w:hAnsi="Arial" w:cs="Arial"/>
              </w:rPr>
              <w:t>unchanged.</w:t>
            </w:r>
          </w:p>
          <w:p w14:paraId="226F15D9" w14:textId="77777777" w:rsidR="00B066E9" w:rsidRPr="0044750F" w:rsidRDefault="00B066E9" w:rsidP="00AF4065">
            <w:pPr>
              <w:autoSpaceDE w:val="0"/>
              <w:autoSpaceDN w:val="0"/>
              <w:adjustRightInd w:val="0"/>
              <w:spacing w:after="0" w:line="240" w:lineRule="auto"/>
              <w:rPr>
                <w:rFonts w:ascii="Arial" w:hAnsi="Arial" w:cs="Arial"/>
                <w:shd w:val="clear" w:color="auto" w:fill="F5F9FF"/>
              </w:rPr>
            </w:pPr>
          </w:p>
          <w:p w14:paraId="14776700" w14:textId="47174216" w:rsidR="0044750F" w:rsidRPr="0044750F" w:rsidRDefault="0044750F" w:rsidP="0044750F">
            <w:pPr>
              <w:autoSpaceDE w:val="0"/>
              <w:autoSpaceDN w:val="0"/>
              <w:adjustRightInd w:val="0"/>
              <w:spacing w:after="0" w:line="240" w:lineRule="auto"/>
              <w:rPr>
                <w:rFonts w:ascii="Arial" w:hAnsi="Arial" w:cs="Arial"/>
              </w:rPr>
            </w:pPr>
            <w:r w:rsidRPr="0044750F">
              <w:rPr>
                <w:rFonts w:ascii="Arial" w:hAnsi="Arial" w:cs="Arial"/>
              </w:rPr>
              <w:t>Update</w:t>
            </w:r>
            <w:r w:rsidR="00B76430">
              <w:rPr>
                <w:rFonts w:ascii="Arial" w:hAnsi="Arial" w:cs="Arial"/>
              </w:rPr>
              <w:t>:</w:t>
            </w:r>
          </w:p>
          <w:p w14:paraId="586DB9BF" w14:textId="05735144" w:rsidR="00B76430" w:rsidRPr="00B76430" w:rsidRDefault="00B76430" w:rsidP="00B76430">
            <w:pPr>
              <w:autoSpaceDE w:val="0"/>
              <w:autoSpaceDN w:val="0"/>
              <w:adjustRightInd w:val="0"/>
              <w:spacing w:after="0" w:line="240" w:lineRule="auto"/>
              <w:rPr>
                <w:rFonts w:ascii="Arial" w:hAnsi="Arial" w:cs="Arial"/>
              </w:rPr>
            </w:pPr>
            <w:r w:rsidRPr="00B76430">
              <w:rPr>
                <w:rFonts w:ascii="Arial" w:hAnsi="Arial" w:cs="Arial"/>
              </w:rPr>
              <w:t xml:space="preserve">Regular Executive </w:t>
            </w:r>
            <w:r w:rsidR="00CC1142">
              <w:rPr>
                <w:rFonts w:ascii="Arial" w:hAnsi="Arial" w:cs="Arial"/>
              </w:rPr>
              <w:t>Healthcare Acquired Infection (</w:t>
            </w:r>
            <w:r w:rsidRPr="00B76430">
              <w:rPr>
                <w:rFonts w:ascii="Arial" w:hAnsi="Arial" w:cs="Arial"/>
              </w:rPr>
              <w:t>HCAI</w:t>
            </w:r>
            <w:r w:rsidR="00CC1142">
              <w:rPr>
                <w:rFonts w:ascii="Arial" w:hAnsi="Arial" w:cs="Arial"/>
              </w:rPr>
              <w:t>)</w:t>
            </w:r>
            <w:r w:rsidRPr="00B76430">
              <w:rPr>
                <w:rFonts w:ascii="Arial" w:hAnsi="Arial" w:cs="Arial"/>
              </w:rPr>
              <w:t xml:space="preserve"> scrutiny meetings with each Service Group continue.</w:t>
            </w:r>
          </w:p>
          <w:p w14:paraId="2031807D" w14:textId="08278994" w:rsidR="0044750F" w:rsidRPr="0044750F" w:rsidRDefault="00B76430" w:rsidP="00B76430">
            <w:pPr>
              <w:autoSpaceDE w:val="0"/>
              <w:autoSpaceDN w:val="0"/>
              <w:adjustRightInd w:val="0"/>
              <w:spacing w:after="0" w:line="240" w:lineRule="auto"/>
              <w:rPr>
                <w:rFonts w:ascii="Arial" w:hAnsi="Arial" w:cs="Arial"/>
              </w:rPr>
            </w:pPr>
            <w:r w:rsidRPr="00B76430">
              <w:rPr>
                <w:rFonts w:ascii="Arial" w:hAnsi="Arial" w:cs="Arial"/>
              </w:rPr>
              <w:t xml:space="preserve">Service Group HCAI improvement plans </w:t>
            </w:r>
            <w:r w:rsidR="00785664">
              <w:rPr>
                <w:rFonts w:ascii="Arial" w:hAnsi="Arial" w:cs="Arial"/>
              </w:rPr>
              <w:t xml:space="preserve">were </w:t>
            </w:r>
            <w:r w:rsidRPr="00B76430">
              <w:rPr>
                <w:rFonts w:ascii="Arial" w:hAnsi="Arial" w:cs="Arial"/>
              </w:rPr>
              <w:t xml:space="preserve">reviewed by the </w:t>
            </w:r>
            <w:r w:rsidR="00CC1142">
              <w:rPr>
                <w:rFonts w:ascii="Arial" w:hAnsi="Arial" w:cs="Arial"/>
              </w:rPr>
              <w:t>Infection Prevention &amp; Control Strategic Group (</w:t>
            </w:r>
            <w:r w:rsidRPr="00B76430">
              <w:rPr>
                <w:rFonts w:ascii="Arial" w:hAnsi="Arial" w:cs="Arial"/>
              </w:rPr>
              <w:t>IPCSG</w:t>
            </w:r>
            <w:r w:rsidR="00CC1142">
              <w:rPr>
                <w:rFonts w:ascii="Arial" w:hAnsi="Arial" w:cs="Arial"/>
              </w:rPr>
              <w:t>)</w:t>
            </w:r>
            <w:r w:rsidRPr="00B76430">
              <w:rPr>
                <w:rFonts w:ascii="Arial" w:hAnsi="Arial" w:cs="Arial"/>
              </w:rPr>
              <w:t xml:space="preserve"> and returned with proposals for revision. Revised HCAI Improvement Plans were resubmitted and approved by the </w:t>
            </w:r>
            <w:r w:rsidR="00CC1142">
              <w:rPr>
                <w:rFonts w:ascii="Arial" w:hAnsi="Arial" w:cs="Arial"/>
              </w:rPr>
              <w:t xml:space="preserve">IPCSG </w:t>
            </w:r>
            <w:r w:rsidRPr="00B76430">
              <w:rPr>
                <w:rFonts w:ascii="Arial" w:hAnsi="Arial" w:cs="Arial"/>
              </w:rPr>
              <w:t>on 31/07/24.</w:t>
            </w:r>
          </w:p>
          <w:p w14:paraId="1ADA8B17" w14:textId="77777777" w:rsidR="00785664" w:rsidRDefault="00785664" w:rsidP="0044750F">
            <w:pPr>
              <w:autoSpaceDE w:val="0"/>
              <w:autoSpaceDN w:val="0"/>
              <w:adjustRightInd w:val="0"/>
              <w:spacing w:after="0" w:line="240" w:lineRule="auto"/>
              <w:rPr>
                <w:rFonts w:ascii="Arial" w:hAnsi="Arial" w:cs="Arial"/>
              </w:rPr>
            </w:pPr>
          </w:p>
          <w:p w14:paraId="6BC7BC41" w14:textId="77777777" w:rsidR="00785664" w:rsidRDefault="00785664" w:rsidP="00785664">
            <w:pPr>
              <w:autoSpaceDE w:val="0"/>
              <w:autoSpaceDN w:val="0"/>
              <w:adjustRightInd w:val="0"/>
              <w:spacing w:after="0" w:line="240" w:lineRule="auto"/>
              <w:rPr>
                <w:rFonts w:ascii="Arial" w:hAnsi="Arial" w:cs="Arial"/>
              </w:rPr>
            </w:pPr>
            <w:r w:rsidRPr="00785664">
              <w:rPr>
                <w:rFonts w:ascii="Arial" w:hAnsi="Arial" w:cs="Arial"/>
              </w:rPr>
              <w:lastRenderedPageBreak/>
              <w:t xml:space="preserve">IPC training compliance at 13/08/24:  </w:t>
            </w:r>
          </w:p>
          <w:p w14:paraId="3C5D12A0" w14:textId="77777777" w:rsidR="00785664" w:rsidRDefault="00785664" w:rsidP="00785664">
            <w:pPr>
              <w:autoSpaceDE w:val="0"/>
              <w:autoSpaceDN w:val="0"/>
              <w:adjustRightInd w:val="0"/>
              <w:spacing w:after="0" w:line="240" w:lineRule="auto"/>
              <w:rPr>
                <w:rFonts w:ascii="Arial" w:hAnsi="Arial" w:cs="Arial"/>
              </w:rPr>
            </w:pPr>
            <w:r>
              <w:rPr>
                <w:rFonts w:ascii="Arial" w:hAnsi="Arial" w:cs="Arial"/>
              </w:rPr>
              <w:t>Level 1 - 91.06 %</w:t>
            </w:r>
          </w:p>
          <w:p w14:paraId="5CD02170" w14:textId="6BC9EB84" w:rsidR="00785664" w:rsidRPr="00785664" w:rsidRDefault="00785664" w:rsidP="00785664">
            <w:pPr>
              <w:autoSpaceDE w:val="0"/>
              <w:autoSpaceDN w:val="0"/>
              <w:adjustRightInd w:val="0"/>
              <w:spacing w:after="0" w:line="240" w:lineRule="auto"/>
              <w:rPr>
                <w:rFonts w:ascii="Arial" w:hAnsi="Arial" w:cs="Arial"/>
              </w:rPr>
            </w:pPr>
            <w:r w:rsidRPr="00785664">
              <w:rPr>
                <w:rFonts w:ascii="Arial" w:hAnsi="Arial" w:cs="Arial"/>
              </w:rPr>
              <w:t>Level 2 has increased to 79.86%.</w:t>
            </w:r>
          </w:p>
          <w:p w14:paraId="3C861E81" w14:textId="77777777" w:rsidR="00785664" w:rsidRDefault="00785664" w:rsidP="00785664">
            <w:pPr>
              <w:autoSpaceDE w:val="0"/>
              <w:autoSpaceDN w:val="0"/>
              <w:adjustRightInd w:val="0"/>
              <w:spacing w:after="0" w:line="240" w:lineRule="auto"/>
              <w:rPr>
                <w:rFonts w:ascii="Arial" w:hAnsi="Arial" w:cs="Arial"/>
              </w:rPr>
            </w:pPr>
          </w:p>
          <w:p w14:paraId="379FB867" w14:textId="14E7F1E1" w:rsidR="00785664" w:rsidRPr="00785664" w:rsidRDefault="00785664" w:rsidP="00785664">
            <w:pPr>
              <w:autoSpaceDE w:val="0"/>
              <w:autoSpaceDN w:val="0"/>
              <w:adjustRightInd w:val="0"/>
              <w:spacing w:after="0" w:line="240" w:lineRule="auto"/>
              <w:rPr>
                <w:rFonts w:ascii="Arial" w:hAnsi="Arial" w:cs="Arial"/>
              </w:rPr>
            </w:pPr>
            <w:r w:rsidRPr="00785664">
              <w:rPr>
                <w:rFonts w:ascii="Arial" w:hAnsi="Arial" w:cs="Arial"/>
              </w:rPr>
              <w:t>Tier 1 infection progress to Targeted Intervention de-escalation c</w:t>
            </w:r>
            <w:r w:rsidR="00CC1142">
              <w:rPr>
                <w:rFonts w:ascii="Arial" w:hAnsi="Arial" w:cs="Arial"/>
              </w:rPr>
              <w:t>riteria to the end of July 2024:</w:t>
            </w:r>
          </w:p>
          <w:p w14:paraId="057224C8" w14:textId="77777777" w:rsidR="00785664" w:rsidRPr="00785664" w:rsidRDefault="00785664" w:rsidP="00785664">
            <w:pPr>
              <w:pStyle w:val="Default"/>
              <w:numPr>
                <w:ilvl w:val="0"/>
                <w:numId w:val="27"/>
              </w:numPr>
              <w:ind w:left="256" w:hanging="256"/>
              <w:rPr>
                <w:rFonts w:ascii="Arial" w:hAnsi="Arial" w:cs="Arial"/>
                <w:color w:val="auto"/>
                <w:sz w:val="22"/>
                <w:szCs w:val="22"/>
              </w:rPr>
            </w:pPr>
            <w:r w:rsidRPr="00785664">
              <w:rPr>
                <w:rFonts w:ascii="Arial" w:hAnsi="Arial" w:cs="Arial"/>
                <w:color w:val="auto"/>
                <w:sz w:val="22"/>
                <w:szCs w:val="22"/>
              </w:rPr>
              <w:t>C. difficile - 5 hospital onset cases (target 6). Combined (hospital onset and community onset) cumulative total – 75 cases.</w:t>
            </w:r>
          </w:p>
          <w:p w14:paraId="06F9CC93" w14:textId="77777777" w:rsidR="00785664" w:rsidRPr="00785664" w:rsidRDefault="00785664" w:rsidP="00785664">
            <w:pPr>
              <w:pStyle w:val="Default"/>
              <w:numPr>
                <w:ilvl w:val="0"/>
                <w:numId w:val="27"/>
              </w:numPr>
              <w:ind w:left="256" w:hanging="256"/>
              <w:rPr>
                <w:rFonts w:ascii="Arial" w:hAnsi="Arial" w:cs="Arial"/>
                <w:color w:val="auto"/>
                <w:sz w:val="22"/>
                <w:szCs w:val="22"/>
              </w:rPr>
            </w:pPr>
            <w:r w:rsidRPr="00785664">
              <w:rPr>
                <w:rFonts w:ascii="Arial" w:hAnsi="Arial" w:cs="Arial"/>
                <w:color w:val="auto"/>
                <w:sz w:val="22"/>
                <w:szCs w:val="22"/>
              </w:rPr>
              <w:t>Staph. aureus - 4 hospital onset cases (target 3). Combined cumulative total - 39 cases.</w:t>
            </w:r>
          </w:p>
          <w:p w14:paraId="3829D48E" w14:textId="77777777" w:rsidR="00785664" w:rsidRPr="00785664" w:rsidRDefault="00785664" w:rsidP="00785664">
            <w:pPr>
              <w:pStyle w:val="Default"/>
              <w:numPr>
                <w:ilvl w:val="0"/>
                <w:numId w:val="27"/>
              </w:numPr>
              <w:ind w:left="256" w:hanging="256"/>
              <w:rPr>
                <w:rFonts w:ascii="Arial" w:hAnsi="Arial" w:cs="Arial"/>
                <w:color w:val="auto"/>
                <w:sz w:val="22"/>
                <w:szCs w:val="22"/>
              </w:rPr>
            </w:pPr>
            <w:r w:rsidRPr="00785664">
              <w:rPr>
                <w:rFonts w:ascii="Arial" w:hAnsi="Arial" w:cs="Arial"/>
                <w:color w:val="auto"/>
                <w:sz w:val="22"/>
                <w:szCs w:val="22"/>
              </w:rPr>
              <w:t>E. coli - 4 hospital onset cases (target 4). Combined cumulative total - 67 cases.</w:t>
            </w:r>
          </w:p>
          <w:p w14:paraId="37CC2B6C" w14:textId="77777777" w:rsidR="00785664" w:rsidRPr="00785664" w:rsidRDefault="00785664" w:rsidP="00785664">
            <w:pPr>
              <w:pStyle w:val="Default"/>
              <w:numPr>
                <w:ilvl w:val="0"/>
                <w:numId w:val="27"/>
              </w:numPr>
              <w:ind w:left="256" w:hanging="256"/>
              <w:rPr>
                <w:rFonts w:ascii="Arial" w:hAnsi="Arial" w:cs="Arial"/>
                <w:color w:val="auto"/>
                <w:sz w:val="22"/>
                <w:szCs w:val="22"/>
              </w:rPr>
            </w:pPr>
            <w:r w:rsidRPr="00785664">
              <w:rPr>
                <w:rFonts w:ascii="Arial" w:hAnsi="Arial" w:cs="Arial"/>
                <w:color w:val="auto"/>
                <w:sz w:val="22"/>
                <w:szCs w:val="22"/>
              </w:rPr>
              <w:t>Klebsiella spp. - 4 hospital onset cases (target 4). Combined cumulative total - 42 cases.</w:t>
            </w:r>
          </w:p>
          <w:p w14:paraId="615C3FCF" w14:textId="2EAA8DED" w:rsidR="000A5656" w:rsidRPr="00785664" w:rsidRDefault="00785664" w:rsidP="00785664">
            <w:pPr>
              <w:pStyle w:val="Default"/>
              <w:numPr>
                <w:ilvl w:val="0"/>
                <w:numId w:val="27"/>
              </w:numPr>
              <w:ind w:left="256" w:hanging="256"/>
              <w:rPr>
                <w:rFonts w:ascii="Arial" w:hAnsi="Arial" w:cs="Arial"/>
                <w:color w:val="auto"/>
                <w:sz w:val="22"/>
                <w:szCs w:val="22"/>
              </w:rPr>
            </w:pPr>
            <w:r w:rsidRPr="00785664">
              <w:rPr>
                <w:rFonts w:ascii="Arial" w:hAnsi="Arial" w:cs="Arial"/>
                <w:color w:val="auto"/>
                <w:sz w:val="22"/>
                <w:szCs w:val="22"/>
              </w:rPr>
              <w:t>Pseudomonas aeruginosa - (Not included within targeted interventions). Combined cumulative total - 3 cases.</w:t>
            </w:r>
          </w:p>
          <w:p w14:paraId="7EAA30F2" w14:textId="28D07D1B" w:rsidR="00E356AD" w:rsidRPr="00F91FC6" w:rsidRDefault="00E356AD" w:rsidP="00E356AD">
            <w:pPr>
              <w:autoSpaceDE w:val="0"/>
              <w:autoSpaceDN w:val="0"/>
              <w:adjustRightInd w:val="0"/>
              <w:spacing w:after="0" w:line="240" w:lineRule="auto"/>
              <w:rPr>
                <w:rFonts w:ascii="Arial" w:hAnsi="Arial" w:cs="Arial"/>
                <w:color w:val="FF0000"/>
              </w:rPr>
            </w:pPr>
          </w:p>
        </w:tc>
      </w:tr>
      <w:tr w:rsidR="000F05CC" w:rsidRPr="0011743B" w14:paraId="2AEEF3E9" w14:textId="77777777" w:rsidTr="000F05CC">
        <w:trPr>
          <w:jc w:val="center"/>
        </w:trPr>
        <w:tc>
          <w:tcPr>
            <w:tcW w:w="862" w:type="dxa"/>
            <w:shd w:val="clear" w:color="auto" w:fill="auto"/>
          </w:tcPr>
          <w:p w14:paraId="04D70D7D" w14:textId="77777777" w:rsidR="00F4340F" w:rsidRDefault="00F4340F" w:rsidP="00F4340F">
            <w:pPr>
              <w:autoSpaceDE w:val="0"/>
              <w:autoSpaceDN w:val="0"/>
              <w:spacing w:after="0"/>
              <w:jc w:val="center"/>
              <w:rPr>
                <w:rFonts w:ascii="Arial" w:hAnsi="Arial" w:cs="Arial"/>
              </w:rPr>
            </w:pPr>
            <w:r w:rsidRPr="00EA489B">
              <w:rPr>
                <w:rFonts w:ascii="Arial" w:hAnsi="Arial" w:cs="Arial"/>
              </w:rPr>
              <w:lastRenderedPageBreak/>
              <w:t>43</w:t>
            </w:r>
          </w:p>
          <w:p w14:paraId="395E5B5D" w14:textId="16E5B17F" w:rsidR="00F4340F" w:rsidRPr="00993939" w:rsidRDefault="00F4340F" w:rsidP="00F4340F">
            <w:pPr>
              <w:autoSpaceDE w:val="0"/>
              <w:autoSpaceDN w:val="0"/>
              <w:spacing w:after="0"/>
              <w:jc w:val="center"/>
              <w:rPr>
                <w:rFonts w:ascii="Arial" w:hAnsi="Arial" w:cs="Arial"/>
              </w:rPr>
            </w:pPr>
            <w:r w:rsidRPr="00EA489B">
              <w:rPr>
                <w:rFonts w:ascii="Arial" w:hAnsi="Arial" w:cs="Arial"/>
              </w:rPr>
              <w:t>(1514)</w:t>
            </w:r>
          </w:p>
        </w:tc>
        <w:tc>
          <w:tcPr>
            <w:tcW w:w="2375" w:type="dxa"/>
            <w:shd w:val="clear" w:color="auto" w:fill="auto"/>
          </w:tcPr>
          <w:p w14:paraId="4120F1C3" w14:textId="77777777" w:rsidR="00F4340F" w:rsidRPr="00EA489B" w:rsidRDefault="00F4340F" w:rsidP="00F4340F">
            <w:pPr>
              <w:autoSpaceDE w:val="0"/>
              <w:autoSpaceDN w:val="0"/>
              <w:spacing w:after="0"/>
              <w:rPr>
                <w:rFonts w:ascii="Arial" w:hAnsi="Arial" w:cs="Arial"/>
                <w:b/>
              </w:rPr>
            </w:pPr>
            <w:r w:rsidRPr="00EA489B">
              <w:rPr>
                <w:rFonts w:ascii="Arial" w:hAnsi="Arial" w:cs="Arial"/>
                <w:b/>
              </w:rPr>
              <w:t>Deprivation of Liberty Safeguards (DoLS)</w:t>
            </w:r>
          </w:p>
          <w:p w14:paraId="73E3E150" w14:textId="27E79C75" w:rsidR="00F4340F" w:rsidRPr="00993939" w:rsidRDefault="00F4340F" w:rsidP="00F4340F">
            <w:pPr>
              <w:autoSpaceDE w:val="0"/>
              <w:autoSpaceDN w:val="0"/>
              <w:spacing w:after="0" w:line="240" w:lineRule="auto"/>
              <w:rPr>
                <w:rFonts w:ascii="Arial" w:hAnsi="Arial" w:cs="Arial"/>
                <w:b/>
                <w:bCs/>
              </w:rPr>
            </w:pPr>
            <w:r w:rsidRPr="00EA489B">
              <w:rPr>
                <w:rFonts w:ascii="Arial" w:hAnsi="Arial" w:cs="Arial"/>
              </w:rPr>
              <w:t xml:space="preserve">Due to a lack of Best Interest Assessor resource, there is a risk of failure to complete and authorise the assessments associated with Deprivation of Liberty/Liberty Protection Safeguards within the legally required timescales, exposing the health board to potential legal </w:t>
            </w:r>
            <w:r w:rsidRPr="00EA489B">
              <w:rPr>
                <w:rFonts w:ascii="Arial" w:hAnsi="Arial" w:cs="Arial"/>
              </w:rPr>
              <w:lastRenderedPageBreak/>
              <w:t>challenge and reputational damage.</w:t>
            </w:r>
          </w:p>
        </w:tc>
        <w:tc>
          <w:tcPr>
            <w:tcW w:w="1133" w:type="dxa"/>
            <w:shd w:val="clear" w:color="auto" w:fill="auto"/>
          </w:tcPr>
          <w:p w14:paraId="0847B4CC" w14:textId="1AC3052A" w:rsidR="00F4340F" w:rsidRPr="00B00CB2" w:rsidRDefault="000F05CC" w:rsidP="00407701">
            <w:pPr>
              <w:autoSpaceDE w:val="0"/>
              <w:autoSpaceDN w:val="0"/>
              <w:adjustRightInd w:val="0"/>
              <w:spacing w:after="0"/>
              <w:jc w:val="center"/>
              <w:rPr>
                <w:rFonts w:ascii="Arial" w:hAnsi="Arial" w:cs="Arial"/>
              </w:rPr>
            </w:pPr>
            <w:r>
              <w:rPr>
                <w:rFonts w:ascii="Arial" w:hAnsi="Arial" w:cs="Arial"/>
              </w:rPr>
              <w:lastRenderedPageBreak/>
              <w:t>16</w:t>
            </w:r>
          </w:p>
        </w:tc>
        <w:tc>
          <w:tcPr>
            <w:tcW w:w="1486" w:type="dxa"/>
            <w:shd w:val="clear" w:color="auto" w:fill="auto"/>
          </w:tcPr>
          <w:p w14:paraId="41EFBDF7" w14:textId="2E929932" w:rsidR="00F4340F" w:rsidRPr="00B00CB2" w:rsidRDefault="00F4340F" w:rsidP="00F4340F">
            <w:pPr>
              <w:pStyle w:val="Default"/>
              <w:jc w:val="center"/>
              <w:rPr>
                <w:rFonts w:ascii="Arial" w:hAnsi="Arial" w:cs="Arial"/>
                <w:color w:val="auto"/>
                <w:sz w:val="22"/>
                <w:szCs w:val="22"/>
              </w:rPr>
            </w:pPr>
            <w:r w:rsidRPr="00EA489B">
              <w:rPr>
                <w:rFonts w:ascii="Arial" w:hAnsi="Arial" w:cs="Arial"/>
              </w:rPr>
              <w:t>Executive Director of Nursing</w:t>
            </w:r>
          </w:p>
        </w:tc>
        <w:tc>
          <w:tcPr>
            <w:tcW w:w="3586" w:type="dxa"/>
            <w:shd w:val="clear" w:color="auto" w:fill="auto"/>
          </w:tcPr>
          <w:p w14:paraId="69F7F245" w14:textId="77777777" w:rsidR="000F05CC" w:rsidRPr="000F05CC" w:rsidRDefault="000F05CC" w:rsidP="00F4340F">
            <w:pPr>
              <w:pStyle w:val="Default"/>
              <w:rPr>
                <w:rFonts w:ascii="Arial" w:hAnsi="Arial" w:cs="Arial"/>
                <w:b/>
                <w:color w:val="auto"/>
                <w:sz w:val="22"/>
                <w:szCs w:val="22"/>
              </w:rPr>
            </w:pPr>
            <w:r w:rsidRPr="000F05CC">
              <w:rPr>
                <w:rFonts w:ascii="Arial" w:hAnsi="Arial" w:cs="Arial"/>
                <w:b/>
                <w:color w:val="auto"/>
                <w:sz w:val="22"/>
                <w:szCs w:val="22"/>
              </w:rPr>
              <w:t xml:space="preserve">This risk was previously overseen by the Mental Health Legislation Committee. </w:t>
            </w:r>
          </w:p>
          <w:p w14:paraId="6A4415BB" w14:textId="77777777" w:rsidR="000F05CC" w:rsidRPr="000F05CC" w:rsidRDefault="000F05CC" w:rsidP="00F4340F">
            <w:pPr>
              <w:pStyle w:val="Default"/>
              <w:rPr>
                <w:rFonts w:ascii="Arial" w:hAnsi="Arial" w:cs="Arial"/>
                <w:b/>
                <w:color w:val="auto"/>
                <w:sz w:val="22"/>
                <w:szCs w:val="22"/>
              </w:rPr>
            </w:pPr>
          </w:p>
          <w:p w14:paraId="6315369D" w14:textId="5BD43D08" w:rsidR="00785664" w:rsidRPr="00B00CB2" w:rsidRDefault="00785664" w:rsidP="00785664">
            <w:pPr>
              <w:pStyle w:val="Default"/>
              <w:rPr>
                <w:rFonts w:ascii="Arial" w:hAnsi="Arial" w:cs="Arial"/>
                <w:color w:val="auto"/>
                <w:sz w:val="22"/>
                <w:szCs w:val="22"/>
              </w:rPr>
            </w:pPr>
            <w:r w:rsidRPr="00B00CB2">
              <w:rPr>
                <w:rFonts w:ascii="Arial" w:hAnsi="Arial" w:cs="Arial"/>
                <w:color w:val="auto"/>
                <w:sz w:val="22"/>
                <w:szCs w:val="22"/>
              </w:rPr>
              <w:t>The risk score currently remains unchanged.</w:t>
            </w:r>
          </w:p>
          <w:p w14:paraId="18D0E043" w14:textId="77777777" w:rsidR="000F05CC" w:rsidRDefault="000F05CC" w:rsidP="00F4340F">
            <w:pPr>
              <w:pStyle w:val="Default"/>
              <w:rPr>
                <w:rFonts w:ascii="Arial" w:hAnsi="Arial" w:cs="Arial"/>
                <w:color w:val="auto"/>
                <w:sz w:val="22"/>
                <w:szCs w:val="22"/>
              </w:rPr>
            </w:pPr>
          </w:p>
          <w:p w14:paraId="5E26CEB1" w14:textId="35F41283" w:rsidR="000F05CC" w:rsidRDefault="000F05CC" w:rsidP="00F4340F">
            <w:pPr>
              <w:pStyle w:val="Default"/>
              <w:rPr>
                <w:rFonts w:ascii="Arial" w:hAnsi="Arial" w:cs="Arial"/>
                <w:color w:val="auto"/>
                <w:sz w:val="22"/>
                <w:szCs w:val="22"/>
              </w:rPr>
            </w:pPr>
            <w:r>
              <w:rPr>
                <w:rFonts w:ascii="Arial" w:hAnsi="Arial" w:cs="Arial"/>
                <w:color w:val="auto"/>
                <w:sz w:val="22"/>
                <w:szCs w:val="22"/>
              </w:rPr>
              <w:t>Update:</w:t>
            </w:r>
          </w:p>
          <w:p w14:paraId="25578DFD" w14:textId="55262E2F" w:rsidR="00F4340F" w:rsidRPr="00B00CB2" w:rsidRDefault="00785664" w:rsidP="00785664">
            <w:pPr>
              <w:pStyle w:val="Default"/>
              <w:rPr>
                <w:rFonts w:ascii="Arial" w:hAnsi="Arial" w:cs="Arial"/>
                <w:color w:val="auto"/>
                <w:sz w:val="22"/>
                <w:szCs w:val="22"/>
              </w:rPr>
            </w:pPr>
            <w:r w:rsidRPr="00785664">
              <w:rPr>
                <w:rFonts w:ascii="Arial" w:hAnsi="Arial" w:cs="Arial"/>
                <w:color w:val="auto"/>
                <w:sz w:val="22"/>
                <w:szCs w:val="22"/>
              </w:rPr>
              <w:t xml:space="preserve">Breaches for Q1 are reported at 7. All substantive </w:t>
            </w:r>
            <w:r>
              <w:rPr>
                <w:rFonts w:ascii="Arial" w:hAnsi="Arial" w:cs="Arial"/>
                <w:color w:val="auto"/>
                <w:sz w:val="22"/>
                <w:szCs w:val="22"/>
              </w:rPr>
              <w:t xml:space="preserve">Best Interest Assessors </w:t>
            </w:r>
            <w:r w:rsidRPr="00785664">
              <w:rPr>
                <w:rFonts w:ascii="Arial" w:hAnsi="Arial" w:cs="Arial"/>
                <w:color w:val="auto"/>
                <w:sz w:val="22"/>
                <w:szCs w:val="22"/>
              </w:rPr>
              <w:t xml:space="preserve">have returned from sick leave. </w:t>
            </w:r>
          </w:p>
        </w:tc>
      </w:tr>
      <w:tr w:rsidR="00931591" w:rsidRPr="0011743B" w14:paraId="331595DC" w14:textId="77777777" w:rsidTr="00E356AD">
        <w:trPr>
          <w:jc w:val="center"/>
        </w:trPr>
        <w:tc>
          <w:tcPr>
            <w:tcW w:w="862" w:type="dxa"/>
          </w:tcPr>
          <w:p w14:paraId="4B397191"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61</w:t>
            </w:r>
          </w:p>
          <w:p w14:paraId="75C6A542"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(1587)</w:t>
            </w:r>
          </w:p>
        </w:tc>
        <w:tc>
          <w:tcPr>
            <w:tcW w:w="2375" w:type="dxa"/>
          </w:tcPr>
          <w:p w14:paraId="60BED028" w14:textId="77777777" w:rsidR="00010F5D" w:rsidRPr="00993939" w:rsidRDefault="00010F5D" w:rsidP="00D436C5">
            <w:pPr>
              <w:autoSpaceDE w:val="0"/>
              <w:autoSpaceDN w:val="0"/>
              <w:spacing w:after="0" w:line="240" w:lineRule="auto"/>
              <w:rPr>
                <w:rFonts w:ascii="Arial" w:hAnsi="Arial" w:cs="Arial"/>
                <w:b/>
                <w:bCs/>
              </w:rPr>
            </w:pPr>
            <w:r w:rsidRPr="00993939">
              <w:rPr>
                <w:rFonts w:ascii="Arial" w:hAnsi="Arial" w:cs="Arial"/>
                <w:b/>
                <w:bCs/>
              </w:rPr>
              <w:t>Paediatric Dental GA Service – Parkway</w:t>
            </w:r>
          </w:p>
          <w:p w14:paraId="1344800D" w14:textId="7AA99F1E" w:rsidR="00010F5D" w:rsidRPr="00993939" w:rsidRDefault="005051D6" w:rsidP="005051D6">
            <w:pPr>
              <w:autoSpaceDE w:val="0"/>
              <w:autoSpaceDN w:val="0"/>
              <w:spacing w:after="0" w:line="240" w:lineRule="auto"/>
              <w:rPr>
                <w:rFonts w:ascii="Arial" w:hAnsi="Arial" w:cs="Arial"/>
                <w:b/>
                <w:bCs/>
              </w:rPr>
            </w:pPr>
            <w:r w:rsidRPr="005051D6">
              <w:rPr>
                <w:rFonts w:ascii="Arial" w:hAnsi="Arial" w:cs="Arial"/>
              </w:rPr>
              <w:t xml:space="preserve">Medical Safety risk as </w:t>
            </w:r>
            <w:r>
              <w:rPr>
                <w:rFonts w:ascii="Arial" w:hAnsi="Arial" w:cs="Arial"/>
              </w:rPr>
              <w:t>general anaesthetics</w:t>
            </w:r>
            <w:r w:rsidRPr="005051D6">
              <w:rPr>
                <w:rFonts w:ascii="Arial" w:hAnsi="Arial" w:cs="Arial"/>
              </w:rPr>
              <w:t xml:space="preserve"> are performed on children outside of an acute hospital setting. Repatriation of service to acute site delayed due to theatre capacity which means the health board continues to commission services for delivery outside of national guidance (WHC 2018-09). There is also an associated risk in that the diagnosing clinician does not deliver the care to the patient.</w:t>
            </w:r>
          </w:p>
        </w:tc>
        <w:tc>
          <w:tcPr>
            <w:tcW w:w="1133" w:type="dxa"/>
            <w:shd w:val="clear" w:color="auto" w:fill="FFFFFF"/>
          </w:tcPr>
          <w:p w14:paraId="45F12D51" w14:textId="77777777" w:rsidR="00010F5D" w:rsidRPr="00B00CB2" w:rsidRDefault="00010F5D" w:rsidP="00D436C5">
            <w:pPr>
              <w:autoSpaceDE w:val="0"/>
              <w:autoSpaceDN w:val="0"/>
              <w:adjustRightInd w:val="0"/>
              <w:spacing w:after="0" w:line="240" w:lineRule="auto"/>
              <w:jc w:val="center"/>
              <w:rPr>
                <w:rFonts w:ascii="Arial" w:hAnsi="Arial" w:cs="Arial"/>
              </w:rPr>
            </w:pPr>
            <w:r w:rsidRPr="00B00CB2">
              <w:rPr>
                <w:rFonts w:ascii="Arial" w:hAnsi="Arial" w:cs="Arial"/>
              </w:rPr>
              <w:t>16</w:t>
            </w:r>
          </w:p>
        </w:tc>
        <w:tc>
          <w:tcPr>
            <w:tcW w:w="1486" w:type="dxa"/>
            <w:shd w:val="clear" w:color="auto" w:fill="FFFFFF"/>
          </w:tcPr>
          <w:p w14:paraId="506457EA" w14:textId="77777777" w:rsidR="00010F5D" w:rsidRPr="00B00CB2" w:rsidRDefault="00010F5D" w:rsidP="00D436C5">
            <w:pPr>
              <w:pStyle w:val="Default"/>
              <w:jc w:val="center"/>
              <w:rPr>
                <w:rFonts w:ascii="Arial" w:hAnsi="Arial" w:cs="Arial"/>
                <w:color w:val="auto"/>
                <w:sz w:val="22"/>
                <w:szCs w:val="22"/>
              </w:rPr>
            </w:pPr>
            <w:r w:rsidRPr="00B00CB2">
              <w:rPr>
                <w:rFonts w:ascii="Arial" w:hAnsi="Arial" w:cs="Arial"/>
                <w:color w:val="auto"/>
                <w:sz w:val="22"/>
                <w:szCs w:val="22"/>
              </w:rPr>
              <w:t>Chief Operating Officer</w:t>
            </w:r>
          </w:p>
        </w:tc>
        <w:tc>
          <w:tcPr>
            <w:tcW w:w="3586" w:type="dxa"/>
            <w:shd w:val="clear" w:color="auto" w:fill="FFFFFF"/>
          </w:tcPr>
          <w:p w14:paraId="349C3E1A" w14:textId="2B2E6A87" w:rsidR="00010F5D" w:rsidRPr="00B00CB2" w:rsidRDefault="009B5ECD" w:rsidP="00D436C5">
            <w:pPr>
              <w:pStyle w:val="Default"/>
              <w:rPr>
                <w:rFonts w:ascii="Arial" w:hAnsi="Arial" w:cs="Arial"/>
                <w:color w:val="auto"/>
                <w:sz w:val="22"/>
                <w:szCs w:val="22"/>
              </w:rPr>
            </w:pPr>
            <w:r w:rsidRPr="00B00CB2">
              <w:rPr>
                <w:rFonts w:ascii="Arial" w:hAnsi="Arial" w:cs="Arial"/>
                <w:color w:val="auto"/>
                <w:sz w:val="22"/>
                <w:szCs w:val="22"/>
              </w:rPr>
              <w:t>The risk score currently remains unchanged.</w:t>
            </w:r>
          </w:p>
          <w:p w14:paraId="2EB97EFB" w14:textId="35A80172" w:rsidR="009B5ECD" w:rsidRDefault="009B5ECD" w:rsidP="00D436C5">
            <w:pPr>
              <w:pStyle w:val="Default"/>
              <w:rPr>
                <w:rFonts w:ascii="Arial" w:hAnsi="Arial" w:cs="Arial"/>
                <w:color w:val="auto"/>
                <w:sz w:val="22"/>
                <w:szCs w:val="22"/>
              </w:rPr>
            </w:pPr>
          </w:p>
          <w:p w14:paraId="094C4C42" w14:textId="44A04801" w:rsidR="00B00CB2" w:rsidRPr="00B00CB2" w:rsidRDefault="00B00CB2" w:rsidP="00D436C5">
            <w:pPr>
              <w:pStyle w:val="Default"/>
              <w:rPr>
                <w:rFonts w:ascii="Arial" w:hAnsi="Arial" w:cs="Arial"/>
                <w:color w:val="auto"/>
                <w:sz w:val="22"/>
                <w:szCs w:val="22"/>
              </w:rPr>
            </w:pPr>
            <w:r>
              <w:rPr>
                <w:rFonts w:ascii="Arial" w:hAnsi="Arial" w:cs="Arial"/>
                <w:color w:val="auto"/>
                <w:sz w:val="22"/>
                <w:szCs w:val="22"/>
              </w:rPr>
              <w:t>Update:</w:t>
            </w:r>
          </w:p>
          <w:p w14:paraId="348D7D88" w14:textId="622626CF" w:rsidR="00993939" w:rsidRPr="00F91FC6" w:rsidRDefault="008F4FB4" w:rsidP="00785664">
            <w:pPr>
              <w:pStyle w:val="Default"/>
              <w:rPr>
                <w:rFonts w:ascii="Arial" w:hAnsi="Arial" w:cs="Arial"/>
                <w:color w:val="FF0000"/>
                <w:sz w:val="22"/>
                <w:szCs w:val="22"/>
              </w:rPr>
            </w:pPr>
            <w:r w:rsidRPr="00B00CB2">
              <w:rPr>
                <w:rFonts w:ascii="Arial" w:hAnsi="Arial" w:cs="Arial"/>
                <w:bCs/>
                <w:color w:val="auto"/>
                <w:sz w:val="22"/>
                <w:szCs w:val="22"/>
              </w:rPr>
              <w:t xml:space="preserve">The transfer of services from Parkway are </w:t>
            </w:r>
            <w:r w:rsidR="00B00CB2" w:rsidRPr="00B00CB2">
              <w:rPr>
                <w:rFonts w:ascii="Arial" w:hAnsi="Arial" w:cs="Arial"/>
                <w:bCs/>
                <w:color w:val="auto"/>
                <w:sz w:val="22"/>
                <w:szCs w:val="22"/>
              </w:rPr>
              <w:t>now part of new theatre programme</w:t>
            </w:r>
            <w:r w:rsidR="00785664">
              <w:rPr>
                <w:rFonts w:ascii="Arial" w:hAnsi="Arial" w:cs="Arial"/>
                <w:bCs/>
                <w:color w:val="auto"/>
                <w:sz w:val="22"/>
                <w:szCs w:val="22"/>
              </w:rPr>
              <w:t xml:space="preserve"> and t</w:t>
            </w:r>
            <w:r w:rsidR="00785664" w:rsidRPr="00785664">
              <w:rPr>
                <w:rFonts w:ascii="Arial" w:hAnsi="Arial" w:cs="Arial"/>
                <w:bCs/>
                <w:color w:val="auto"/>
                <w:sz w:val="22"/>
                <w:szCs w:val="22"/>
              </w:rPr>
              <w:t xml:space="preserve">he team are liaising </w:t>
            </w:r>
            <w:r w:rsidR="00785664">
              <w:rPr>
                <w:rFonts w:ascii="Arial" w:hAnsi="Arial" w:cs="Arial"/>
                <w:bCs/>
                <w:color w:val="auto"/>
                <w:sz w:val="22"/>
                <w:szCs w:val="22"/>
              </w:rPr>
              <w:t>with those coordinating the Theatre Transformation work.</w:t>
            </w:r>
          </w:p>
        </w:tc>
      </w:tr>
      <w:tr w:rsidR="00931591" w:rsidRPr="0011743B" w14:paraId="4676DEDD" w14:textId="77777777" w:rsidTr="00E356AD">
        <w:trPr>
          <w:jc w:val="center"/>
        </w:trPr>
        <w:tc>
          <w:tcPr>
            <w:tcW w:w="862" w:type="dxa"/>
          </w:tcPr>
          <w:p w14:paraId="5E22EF63" w14:textId="77777777" w:rsidR="00010F5D" w:rsidRPr="00993939" w:rsidRDefault="00010F5D" w:rsidP="00D436C5">
            <w:pPr>
              <w:autoSpaceDE w:val="0"/>
              <w:autoSpaceDN w:val="0"/>
              <w:spacing w:after="0" w:line="240" w:lineRule="auto"/>
              <w:jc w:val="center"/>
              <w:rPr>
                <w:rFonts w:ascii="Arial" w:hAnsi="Arial" w:cs="Arial"/>
              </w:rPr>
            </w:pPr>
            <w:r w:rsidRPr="00993939">
              <w:rPr>
                <w:rFonts w:ascii="Arial" w:hAnsi="Arial" w:cs="Arial"/>
              </w:rPr>
              <w:t>63</w:t>
            </w:r>
          </w:p>
          <w:p w14:paraId="7D469A54" w14:textId="77777777" w:rsidR="00010F5D" w:rsidRPr="00993939" w:rsidRDefault="00010F5D" w:rsidP="00D436C5">
            <w:pPr>
              <w:autoSpaceDE w:val="0"/>
              <w:autoSpaceDN w:val="0"/>
              <w:adjustRightInd w:val="0"/>
              <w:spacing w:after="0" w:line="240" w:lineRule="auto"/>
              <w:jc w:val="center"/>
              <w:rPr>
                <w:rFonts w:ascii="Arial" w:hAnsi="Arial" w:cs="Arial"/>
                <w:bCs/>
              </w:rPr>
            </w:pPr>
            <w:r w:rsidRPr="00993939">
              <w:rPr>
                <w:rFonts w:ascii="Arial" w:hAnsi="Arial" w:cs="Arial"/>
              </w:rPr>
              <w:t>(1605)</w:t>
            </w:r>
          </w:p>
        </w:tc>
        <w:tc>
          <w:tcPr>
            <w:tcW w:w="2375" w:type="dxa"/>
          </w:tcPr>
          <w:p w14:paraId="189B81E7" w14:textId="77777777" w:rsidR="00010F5D" w:rsidRPr="00B00CB2" w:rsidRDefault="00010F5D" w:rsidP="00D436C5">
            <w:pPr>
              <w:autoSpaceDE w:val="0"/>
              <w:autoSpaceDN w:val="0"/>
              <w:spacing w:after="0" w:line="240" w:lineRule="auto"/>
              <w:rPr>
                <w:rFonts w:ascii="Arial" w:hAnsi="Arial" w:cs="Arial"/>
                <w:b/>
                <w:bCs/>
              </w:rPr>
            </w:pPr>
            <w:r w:rsidRPr="00B00CB2">
              <w:rPr>
                <w:rFonts w:ascii="Arial" w:hAnsi="Arial" w:cs="Arial"/>
                <w:b/>
                <w:bCs/>
              </w:rPr>
              <w:t xml:space="preserve">Screening for Fetal Growth Assessment in line with Gap-Grow </w:t>
            </w:r>
          </w:p>
          <w:p w14:paraId="20D33849" w14:textId="7CD47D52" w:rsidR="00010F5D" w:rsidRPr="00B00CB2" w:rsidRDefault="00DD7A3A" w:rsidP="00D436C5">
            <w:pPr>
              <w:autoSpaceDE w:val="0"/>
              <w:autoSpaceDN w:val="0"/>
              <w:spacing w:after="0" w:line="240" w:lineRule="auto"/>
              <w:rPr>
                <w:rFonts w:ascii="Arial" w:hAnsi="Arial" w:cs="Arial"/>
              </w:rPr>
            </w:pPr>
            <w:r w:rsidRPr="00B00CB2">
              <w:rPr>
                <w:rFonts w:ascii="Arial" w:hAnsi="Arial" w:cs="Arial"/>
              </w:rPr>
              <w:t xml:space="preserve">There is not enough Ultrasound </w:t>
            </w:r>
            <w:r w:rsidR="00232857" w:rsidRPr="00B00CB2">
              <w:rPr>
                <w:rFonts w:ascii="Arial" w:hAnsi="Arial" w:cs="Arial"/>
              </w:rPr>
              <w:t xml:space="preserve">scanning &amp; clinic </w:t>
            </w:r>
            <w:r w:rsidRPr="00B00CB2">
              <w:rPr>
                <w:rFonts w:ascii="Arial" w:hAnsi="Arial" w:cs="Arial"/>
              </w:rPr>
              <w:t xml:space="preserve">capacity within Swansea Bay UHB to offer all women serial ultrasound scan screening in the third trimester in line with the UK perinatal Institute Growth Assessment Programme (GAP). Welsh Government mandate fetal growth screening in line with the GAP programme. There is significant </w:t>
            </w:r>
            <w:r w:rsidRPr="00B00CB2">
              <w:rPr>
                <w:rFonts w:ascii="Arial" w:hAnsi="Arial" w:cs="Arial"/>
              </w:rPr>
              <w:lastRenderedPageBreak/>
              <w:t>evidence of the increased risk for stillbirth or neonatal mortality/morbidity (hypoxic ischaemic encephalopathy (HIE)), where a fetus is growth restricted (IUGR) and/or small for gestational age fetus (SGA). Identification and appropriate management for IUGR/SGA in pregnancy will lead to improved outcomes for babies.</w:t>
            </w:r>
          </w:p>
        </w:tc>
        <w:tc>
          <w:tcPr>
            <w:tcW w:w="1133" w:type="dxa"/>
            <w:shd w:val="clear" w:color="auto" w:fill="FFFFFF"/>
          </w:tcPr>
          <w:p w14:paraId="6223194A" w14:textId="3120D97A" w:rsidR="00A12952" w:rsidRPr="00B00CB2" w:rsidRDefault="00873F16" w:rsidP="00D436C5">
            <w:pPr>
              <w:autoSpaceDE w:val="0"/>
              <w:autoSpaceDN w:val="0"/>
              <w:adjustRightInd w:val="0"/>
              <w:spacing w:after="0" w:line="240" w:lineRule="auto"/>
              <w:jc w:val="center"/>
              <w:rPr>
                <w:rFonts w:ascii="Arial" w:hAnsi="Arial" w:cs="Arial"/>
              </w:rPr>
            </w:pPr>
            <w:r w:rsidRPr="00B00CB2">
              <w:rPr>
                <w:rFonts w:ascii="Arial" w:hAnsi="Arial" w:cs="Arial"/>
              </w:rPr>
              <w:lastRenderedPageBreak/>
              <w:t>20</w:t>
            </w:r>
          </w:p>
        </w:tc>
        <w:tc>
          <w:tcPr>
            <w:tcW w:w="1486" w:type="dxa"/>
            <w:shd w:val="clear" w:color="auto" w:fill="FFFFFF"/>
          </w:tcPr>
          <w:p w14:paraId="778E24BD" w14:textId="1A2164D3" w:rsidR="00010F5D" w:rsidRPr="002574C0" w:rsidRDefault="00FF01F6" w:rsidP="00F31E43">
            <w:pPr>
              <w:pStyle w:val="Default"/>
              <w:jc w:val="center"/>
              <w:rPr>
                <w:rFonts w:ascii="Arial" w:hAnsi="Arial" w:cs="Arial"/>
                <w:color w:val="auto"/>
                <w:sz w:val="22"/>
                <w:szCs w:val="22"/>
              </w:rPr>
            </w:pPr>
            <w:r w:rsidRPr="002574C0">
              <w:rPr>
                <w:rFonts w:ascii="Arial" w:hAnsi="Arial" w:cs="Arial"/>
                <w:color w:val="auto"/>
                <w:sz w:val="22"/>
                <w:szCs w:val="22"/>
              </w:rPr>
              <w:t>Executive Director of Nursing</w:t>
            </w:r>
            <w:r w:rsidR="00993939" w:rsidRPr="002574C0">
              <w:rPr>
                <w:rFonts w:ascii="Arial" w:hAnsi="Arial" w:cs="Arial"/>
                <w:color w:val="auto"/>
                <w:sz w:val="22"/>
                <w:szCs w:val="22"/>
              </w:rPr>
              <w:t xml:space="preserve"> / Director of Therapies &amp; Health Sciences</w:t>
            </w:r>
          </w:p>
        </w:tc>
        <w:tc>
          <w:tcPr>
            <w:tcW w:w="3586" w:type="dxa"/>
            <w:shd w:val="clear" w:color="auto" w:fill="FFFFFF"/>
          </w:tcPr>
          <w:p w14:paraId="11FC7DA4" w14:textId="05688F88" w:rsidR="00993939" w:rsidRDefault="00993939" w:rsidP="00F31E43">
            <w:pPr>
              <w:pStyle w:val="ListParagraph"/>
              <w:widowControl w:val="0"/>
              <w:spacing w:after="0" w:line="240" w:lineRule="auto"/>
              <w:ind w:left="0"/>
              <w:contextualSpacing w:val="0"/>
              <w:rPr>
                <w:rFonts w:ascii="Arial" w:hAnsi="Arial" w:cs="Arial"/>
              </w:rPr>
            </w:pPr>
            <w:r w:rsidRPr="00B00CB2">
              <w:rPr>
                <w:rFonts w:ascii="Arial" w:hAnsi="Arial" w:cs="Arial"/>
              </w:rPr>
              <w:t>The risk score currently remains unchanged.</w:t>
            </w:r>
          </w:p>
          <w:p w14:paraId="175717EB" w14:textId="5A159EDF" w:rsidR="00B00CB2" w:rsidRDefault="00B00CB2" w:rsidP="00F31E43">
            <w:pPr>
              <w:pStyle w:val="ListParagraph"/>
              <w:widowControl w:val="0"/>
              <w:spacing w:after="0" w:line="240" w:lineRule="auto"/>
              <w:ind w:left="0"/>
              <w:contextualSpacing w:val="0"/>
              <w:rPr>
                <w:rFonts w:ascii="Arial" w:hAnsi="Arial" w:cs="Arial"/>
              </w:rPr>
            </w:pPr>
          </w:p>
          <w:p w14:paraId="0A7CB5CB" w14:textId="6AAC4BB9" w:rsidR="00B00CB2" w:rsidRDefault="00B00CB2" w:rsidP="00F31E43">
            <w:pPr>
              <w:pStyle w:val="ListParagraph"/>
              <w:widowControl w:val="0"/>
              <w:spacing w:after="0" w:line="240" w:lineRule="auto"/>
              <w:ind w:left="0"/>
              <w:contextualSpacing w:val="0"/>
              <w:rPr>
                <w:rFonts w:ascii="Arial" w:hAnsi="Arial" w:cs="Arial"/>
              </w:rPr>
            </w:pPr>
            <w:r>
              <w:rPr>
                <w:rFonts w:ascii="Arial" w:hAnsi="Arial" w:cs="Arial"/>
              </w:rPr>
              <w:t>Actions</w:t>
            </w:r>
            <w:r w:rsidR="00785664">
              <w:rPr>
                <w:rFonts w:ascii="Arial" w:hAnsi="Arial" w:cs="Arial"/>
              </w:rPr>
              <w:t>:</w:t>
            </w:r>
          </w:p>
          <w:p w14:paraId="0F42062C" w14:textId="507E4DF0" w:rsidR="00B00CB2" w:rsidRPr="00B00CB2" w:rsidRDefault="00B00CB2" w:rsidP="00B00CB2">
            <w:pPr>
              <w:pStyle w:val="Default"/>
              <w:numPr>
                <w:ilvl w:val="0"/>
                <w:numId w:val="27"/>
              </w:numPr>
              <w:ind w:left="256" w:hanging="256"/>
              <w:rPr>
                <w:rFonts w:ascii="Arial" w:hAnsi="Arial" w:cs="Arial"/>
                <w:color w:val="auto"/>
                <w:sz w:val="22"/>
                <w:szCs w:val="22"/>
              </w:rPr>
            </w:pPr>
            <w:r w:rsidRPr="00B00CB2">
              <w:rPr>
                <w:rFonts w:ascii="Arial" w:hAnsi="Arial" w:cs="Arial"/>
                <w:color w:val="auto"/>
                <w:sz w:val="22"/>
                <w:szCs w:val="22"/>
              </w:rPr>
              <w:t>Achieved 85% Gap Grow training compliance at end March 2024. Target of 95% revised for achievement by end August 2024.</w:t>
            </w:r>
            <w:r w:rsidR="00535284">
              <w:rPr>
                <w:rFonts w:ascii="Arial" w:hAnsi="Arial" w:cs="Arial"/>
                <w:color w:val="auto"/>
                <w:sz w:val="22"/>
                <w:szCs w:val="22"/>
              </w:rPr>
              <w:t xml:space="preserve"> (Target 31/08/2024)</w:t>
            </w:r>
          </w:p>
          <w:p w14:paraId="7F291245" w14:textId="4FEA3578" w:rsidR="00535284" w:rsidRDefault="00B00CB2" w:rsidP="00535284">
            <w:pPr>
              <w:pStyle w:val="Default"/>
              <w:numPr>
                <w:ilvl w:val="0"/>
                <w:numId w:val="27"/>
              </w:numPr>
              <w:ind w:left="256" w:hanging="256"/>
              <w:rPr>
                <w:rFonts w:ascii="Arial" w:hAnsi="Arial" w:cs="Arial"/>
                <w:color w:val="auto"/>
                <w:sz w:val="22"/>
                <w:szCs w:val="22"/>
              </w:rPr>
            </w:pPr>
            <w:r w:rsidRPr="00B00CB2">
              <w:rPr>
                <w:rFonts w:ascii="Arial" w:hAnsi="Arial" w:cs="Arial"/>
                <w:color w:val="auto"/>
                <w:sz w:val="22"/>
                <w:szCs w:val="22"/>
              </w:rPr>
              <w:t>Business case written, including administrative support for midwife sonographer clinics to be secured to ensure streamlined service - currently in circulation for comment with aim of discussion at Senior Management Team by revised date of end of August 2024.</w:t>
            </w:r>
            <w:r w:rsidR="00535284">
              <w:rPr>
                <w:rFonts w:ascii="Arial" w:hAnsi="Arial" w:cs="Arial"/>
                <w:color w:val="auto"/>
                <w:sz w:val="22"/>
                <w:szCs w:val="22"/>
              </w:rPr>
              <w:t xml:space="preserve"> (Target 30/08/2024)</w:t>
            </w:r>
          </w:p>
          <w:p w14:paraId="67121887" w14:textId="40E84727" w:rsidR="00407701" w:rsidRDefault="00407701" w:rsidP="00407701">
            <w:pPr>
              <w:pStyle w:val="Default"/>
              <w:rPr>
                <w:rFonts w:ascii="Arial" w:hAnsi="Arial" w:cs="Arial"/>
                <w:color w:val="auto"/>
                <w:sz w:val="22"/>
                <w:szCs w:val="22"/>
              </w:rPr>
            </w:pPr>
          </w:p>
          <w:p w14:paraId="29FE85DA" w14:textId="17E80162" w:rsidR="00407701" w:rsidRPr="00407701" w:rsidRDefault="00407701" w:rsidP="00407701">
            <w:pPr>
              <w:pStyle w:val="Default"/>
              <w:rPr>
                <w:rFonts w:ascii="Arial" w:hAnsi="Arial" w:cs="Arial"/>
                <w:color w:val="auto"/>
                <w:sz w:val="22"/>
                <w:szCs w:val="22"/>
              </w:rPr>
            </w:pPr>
            <w:r w:rsidRPr="00407701">
              <w:rPr>
                <w:rFonts w:ascii="Arial" w:hAnsi="Arial" w:cs="Arial"/>
                <w:color w:val="auto"/>
                <w:sz w:val="22"/>
                <w:szCs w:val="22"/>
              </w:rPr>
              <w:lastRenderedPageBreak/>
              <w:t xml:space="preserve">Following a meeting </w:t>
            </w:r>
            <w:r>
              <w:rPr>
                <w:rFonts w:ascii="Arial" w:hAnsi="Arial" w:cs="Arial"/>
                <w:color w:val="auto"/>
                <w:sz w:val="22"/>
                <w:szCs w:val="22"/>
              </w:rPr>
              <w:t>with Radiology</w:t>
            </w:r>
            <w:r w:rsidR="00CC1142">
              <w:rPr>
                <w:rFonts w:ascii="Arial" w:hAnsi="Arial" w:cs="Arial"/>
                <w:color w:val="auto"/>
                <w:sz w:val="22"/>
                <w:szCs w:val="22"/>
              </w:rPr>
              <w:t>,</w:t>
            </w:r>
            <w:r>
              <w:rPr>
                <w:rFonts w:ascii="Arial" w:hAnsi="Arial" w:cs="Arial"/>
                <w:color w:val="auto"/>
                <w:sz w:val="22"/>
                <w:szCs w:val="22"/>
              </w:rPr>
              <w:t xml:space="preserve"> a start date of w/c</w:t>
            </w:r>
            <w:r w:rsidRPr="00407701">
              <w:rPr>
                <w:rFonts w:ascii="Arial" w:hAnsi="Arial" w:cs="Arial"/>
                <w:color w:val="auto"/>
                <w:sz w:val="22"/>
                <w:szCs w:val="22"/>
              </w:rPr>
              <w:t xml:space="preserve"> 14</w:t>
            </w:r>
            <w:r w:rsidRPr="00407701">
              <w:rPr>
                <w:rFonts w:ascii="Arial" w:hAnsi="Arial" w:cs="Arial"/>
                <w:color w:val="auto"/>
                <w:sz w:val="22"/>
                <w:szCs w:val="22"/>
                <w:vertAlign w:val="superscript"/>
              </w:rPr>
              <w:t>th</w:t>
            </w:r>
            <w:r>
              <w:rPr>
                <w:rFonts w:ascii="Arial" w:hAnsi="Arial" w:cs="Arial"/>
                <w:color w:val="auto"/>
                <w:sz w:val="22"/>
                <w:szCs w:val="22"/>
              </w:rPr>
              <w:t xml:space="preserve"> </w:t>
            </w:r>
            <w:r w:rsidRPr="00407701">
              <w:rPr>
                <w:rFonts w:ascii="Arial" w:hAnsi="Arial" w:cs="Arial"/>
                <w:color w:val="auto"/>
                <w:sz w:val="22"/>
                <w:szCs w:val="22"/>
              </w:rPr>
              <w:t xml:space="preserve">October </w:t>
            </w:r>
            <w:r>
              <w:rPr>
                <w:rFonts w:ascii="Arial" w:hAnsi="Arial" w:cs="Arial"/>
                <w:color w:val="auto"/>
                <w:sz w:val="22"/>
                <w:szCs w:val="22"/>
              </w:rPr>
              <w:t xml:space="preserve">has been agreed </w:t>
            </w:r>
            <w:r w:rsidRPr="00407701">
              <w:rPr>
                <w:rFonts w:ascii="Arial" w:hAnsi="Arial" w:cs="Arial"/>
                <w:color w:val="auto"/>
                <w:sz w:val="22"/>
                <w:szCs w:val="22"/>
              </w:rPr>
              <w:t xml:space="preserve">to re-instate three weekly scanning in Singleton and </w:t>
            </w:r>
            <w:r>
              <w:rPr>
                <w:rFonts w:ascii="Arial" w:hAnsi="Arial" w:cs="Arial"/>
                <w:color w:val="auto"/>
                <w:sz w:val="22"/>
                <w:szCs w:val="22"/>
              </w:rPr>
              <w:t>Neath &amp; Port Talbot hospitals.</w:t>
            </w:r>
          </w:p>
          <w:p w14:paraId="23246657" w14:textId="05A0A6BB" w:rsidR="00535284" w:rsidRPr="00535284" w:rsidRDefault="00535284" w:rsidP="00535284">
            <w:pPr>
              <w:pStyle w:val="Default"/>
              <w:rPr>
                <w:rFonts w:ascii="Arial" w:hAnsi="Arial" w:cs="Arial"/>
                <w:color w:val="auto"/>
                <w:sz w:val="22"/>
                <w:szCs w:val="22"/>
              </w:rPr>
            </w:pPr>
          </w:p>
        </w:tc>
      </w:tr>
      <w:tr w:rsidR="00931591" w:rsidRPr="0011743B" w14:paraId="5BA22EE0" w14:textId="77777777" w:rsidTr="00E356AD">
        <w:trPr>
          <w:jc w:val="center"/>
        </w:trPr>
        <w:tc>
          <w:tcPr>
            <w:tcW w:w="862" w:type="dxa"/>
          </w:tcPr>
          <w:p w14:paraId="7FA2B0BE" w14:textId="77777777" w:rsidR="00AA0F1B" w:rsidRPr="00993939" w:rsidRDefault="00AA0F1B" w:rsidP="00D436C5">
            <w:pPr>
              <w:pStyle w:val="TableParagraph"/>
              <w:jc w:val="center"/>
              <w:rPr>
                <w:rFonts w:ascii="Arial" w:eastAsia="Verdana" w:hAnsi="Arial" w:cs="Arial"/>
              </w:rPr>
            </w:pPr>
            <w:r w:rsidRPr="00993939">
              <w:rPr>
                <w:rFonts w:ascii="Arial" w:eastAsia="Verdana" w:hAnsi="Arial" w:cs="Arial"/>
              </w:rPr>
              <w:lastRenderedPageBreak/>
              <w:t>64</w:t>
            </w:r>
          </w:p>
          <w:p w14:paraId="0068BA9A" w14:textId="1F63772A" w:rsidR="00AA0F1B" w:rsidRPr="00993939" w:rsidRDefault="00AA0F1B" w:rsidP="00D436C5">
            <w:pPr>
              <w:autoSpaceDE w:val="0"/>
              <w:autoSpaceDN w:val="0"/>
              <w:spacing w:after="0" w:line="240" w:lineRule="auto"/>
              <w:jc w:val="center"/>
              <w:rPr>
                <w:rFonts w:ascii="Arial" w:hAnsi="Arial" w:cs="Arial"/>
              </w:rPr>
            </w:pPr>
            <w:r w:rsidRPr="00993939">
              <w:rPr>
                <w:rFonts w:ascii="Arial" w:eastAsia="Verdana" w:hAnsi="Arial" w:cs="Arial"/>
              </w:rPr>
              <w:t>(2159)</w:t>
            </w:r>
          </w:p>
        </w:tc>
        <w:tc>
          <w:tcPr>
            <w:tcW w:w="2375" w:type="dxa"/>
          </w:tcPr>
          <w:p w14:paraId="45DF4FC3" w14:textId="77777777" w:rsidR="00AA0F1B" w:rsidRPr="00993939" w:rsidRDefault="00AA0F1B" w:rsidP="00D436C5">
            <w:pPr>
              <w:pStyle w:val="TableParagraph"/>
              <w:rPr>
                <w:rFonts w:ascii="Arial" w:hAnsi="Arial" w:cs="Arial"/>
                <w:b/>
              </w:rPr>
            </w:pPr>
            <w:r w:rsidRPr="00993939">
              <w:rPr>
                <w:rFonts w:ascii="Arial" w:hAnsi="Arial" w:cs="Arial"/>
                <w:b/>
              </w:rPr>
              <w:t xml:space="preserve">Health and Safety Infrastructure </w:t>
            </w:r>
          </w:p>
          <w:p w14:paraId="4CCB596C" w14:textId="727C9B91" w:rsidR="00AA0F1B" w:rsidRPr="00993939" w:rsidRDefault="00AA0F1B" w:rsidP="005051D6">
            <w:pPr>
              <w:autoSpaceDE w:val="0"/>
              <w:autoSpaceDN w:val="0"/>
              <w:spacing w:after="0" w:line="240" w:lineRule="auto"/>
              <w:rPr>
                <w:rFonts w:ascii="Arial" w:hAnsi="Arial" w:cs="Arial"/>
                <w:b/>
                <w:bCs/>
              </w:rPr>
            </w:pPr>
            <w:r w:rsidRPr="00993939">
              <w:rPr>
                <w:rFonts w:ascii="Arial" w:hAnsi="Arial" w:cs="Arial"/>
              </w:rPr>
              <w:t>Insufficient resource and capacity of the health, safety and fire function to maintain legislative and regulatory compliance</w:t>
            </w:r>
            <w:r w:rsidR="005051D6">
              <w:rPr>
                <w:rFonts w:ascii="Arial" w:hAnsi="Arial" w:cs="Arial"/>
              </w:rPr>
              <w:t xml:space="preserve"> for the workforce &amp; sites across the Health Board</w:t>
            </w:r>
            <w:r w:rsidRPr="00993939">
              <w:rPr>
                <w:rFonts w:ascii="Arial" w:hAnsi="Arial" w:cs="Arial"/>
              </w:rPr>
              <w:t xml:space="preserve">. </w:t>
            </w:r>
          </w:p>
        </w:tc>
        <w:tc>
          <w:tcPr>
            <w:tcW w:w="1133" w:type="dxa"/>
            <w:shd w:val="clear" w:color="auto" w:fill="FFFFFF"/>
          </w:tcPr>
          <w:p w14:paraId="303255E9" w14:textId="7BCCC6D4" w:rsidR="00AA0F1B" w:rsidRPr="00535284" w:rsidRDefault="003A422A" w:rsidP="00D436C5">
            <w:pPr>
              <w:autoSpaceDE w:val="0"/>
              <w:autoSpaceDN w:val="0"/>
              <w:adjustRightInd w:val="0"/>
              <w:spacing w:after="0" w:line="240" w:lineRule="auto"/>
              <w:jc w:val="center"/>
              <w:rPr>
                <w:rFonts w:ascii="Arial" w:hAnsi="Arial" w:cs="Arial"/>
              </w:rPr>
            </w:pPr>
            <w:r w:rsidRPr="00535284">
              <w:rPr>
                <w:rFonts w:ascii="Arial" w:hAnsi="Arial" w:cs="Arial"/>
              </w:rPr>
              <w:t>16</w:t>
            </w:r>
          </w:p>
        </w:tc>
        <w:tc>
          <w:tcPr>
            <w:tcW w:w="1486" w:type="dxa"/>
            <w:shd w:val="clear" w:color="auto" w:fill="FFFFFF"/>
          </w:tcPr>
          <w:p w14:paraId="16168D0F" w14:textId="4DB798C5" w:rsidR="00AA0F1B" w:rsidRPr="00535284" w:rsidRDefault="000A5656" w:rsidP="00D436C5">
            <w:pPr>
              <w:pStyle w:val="Default"/>
              <w:jc w:val="center"/>
              <w:rPr>
                <w:rFonts w:ascii="Arial" w:hAnsi="Arial" w:cs="Arial"/>
                <w:color w:val="auto"/>
                <w:sz w:val="22"/>
                <w:szCs w:val="22"/>
              </w:rPr>
            </w:pPr>
            <w:r w:rsidRPr="00535284">
              <w:rPr>
                <w:rFonts w:ascii="Arial" w:hAnsi="Arial" w:cs="Arial"/>
                <w:color w:val="auto"/>
                <w:sz w:val="22"/>
                <w:szCs w:val="22"/>
              </w:rPr>
              <w:t>Director of Finance &amp; Performance</w:t>
            </w:r>
          </w:p>
        </w:tc>
        <w:tc>
          <w:tcPr>
            <w:tcW w:w="3586" w:type="dxa"/>
            <w:shd w:val="clear" w:color="auto" w:fill="FFFFFF"/>
          </w:tcPr>
          <w:p w14:paraId="091BDAA7" w14:textId="77777777" w:rsidR="00993939" w:rsidRPr="00535284" w:rsidRDefault="00993939" w:rsidP="00993939">
            <w:pPr>
              <w:pStyle w:val="ListParagraph"/>
              <w:widowControl w:val="0"/>
              <w:spacing w:after="0" w:line="240" w:lineRule="auto"/>
              <w:ind w:left="0"/>
              <w:contextualSpacing w:val="0"/>
              <w:rPr>
                <w:rFonts w:ascii="Arial" w:hAnsi="Arial" w:cs="Arial"/>
              </w:rPr>
            </w:pPr>
            <w:r w:rsidRPr="00535284">
              <w:rPr>
                <w:rFonts w:ascii="Arial" w:hAnsi="Arial" w:cs="Arial"/>
              </w:rPr>
              <w:t>The risk score currently remains unchanged.</w:t>
            </w:r>
          </w:p>
          <w:p w14:paraId="3D6500E2" w14:textId="67E8376B" w:rsidR="00C07AC1" w:rsidRDefault="00C07AC1" w:rsidP="00D436C5">
            <w:pPr>
              <w:spacing w:after="0" w:line="240" w:lineRule="auto"/>
              <w:rPr>
                <w:rFonts w:ascii="Arial" w:hAnsi="Arial" w:cs="Arial"/>
              </w:rPr>
            </w:pPr>
          </w:p>
          <w:p w14:paraId="52A2EDAB" w14:textId="48EA95D7" w:rsidR="00535284" w:rsidRDefault="00535284" w:rsidP="00D436C5">
            <w:pPr>
              <w:spacing w:after="0" w:line="240" w:lineRule="auto"/>
              <w:rPr>
                <w:rFonts w:ascii="Arial" w:hAnsi="Arial" w:cs="Arial"/>
              </w:rPr>
            </w:pPr>
            <w:r>
              <w:rPr>
                <w:rFonts w:ascii="Arial" w:hAnsi="Arial" w:cs="Arial"/>
              </w:rPr>
              <w:t>Update:</w:t>
            </w:r>
          </w:p>
          <w:p w14:paraId="6A8340E1" w14:textId="3BBD5FD6" w:rsidR="00535284" w:rsidRDefault="00CC1142" w:rsidP="00D436C5">
            <w:pPr>
              <w:spacing w:after="0" w:line="240" w:lineRule="auto"/>
              <w:rPr>
                <w:rFonts w:ascii="Arial" w:hAnsi="Arial" w:cs="Arial"/>
              </w:rPr>
            </w:pPr>
            <w:r>
              <w:rPr>
                <w:rFonts w:ascii="Arial" w:hAnsi="Arial" w:cs="Arial"/>
              </w:rPr>
              <w:t>Health &amp; S</w:t>
            </w:r>
            <w:r w:rsidR="00D17E66" w:rsidRPr="00D17E66">
              <w:rPr>
                <w:rFonts w:ascii="Arial" w:hAnsi="Arial" w:cs="Arial"/>
              </w:rPr>
              <w:t>afety</w:t>
            </w:r>
            <w:r>
              <w:rPr>
                <w:rFonts w:ascii="Arial" w:hAnsi="Arial" w:cs="Arial"/>
              </w:rPr>
              <w:t>,</w:t>
            </w:r>
            <w:r w:rsidR="00D17E66" w:rsidRPr="00D17E66">
              <w:rPr>
                <w:rFonts w:ascii="Arial" w:hAnsi="Arial" w:cs="Arial"/>
              </w:rPr>
              <w:t xml:space="preserve"> </w:t>
            </w:r>
            <w:r>
              <w:rPr>
                <w:rFonts w:ascii="Arial" w:hAnsi="Arial" w:cs="Arial"/>
              </w:rPr>
              <w:t>C</w:t>
            </w:r>
            <w:r w:rsidR="00D17E66" w:rsidRPr="00D17E66">
              <w:rPr>
                <w:rFonts w:ascii="Arial" w:hAnsi="Arial" w:cs="Arial"/>
              </w:rPr>
              <w:t xml:space="preserve">apital and </w:t>
            </w:r>
            <w:r>
              <w:rPr>
                <w:rFonts w:ascii="Arial" w:hAnsi="Arial" w:cs="Arial"/>
              </w:rPr>
              <w:t>E</w:t>
            </w:r>
            <w:r w:rsidR="00D17E66" w:rsidRPr="00D17E66">
              <w:rPr>
                <w:rFonts w:ascii="Arial" w:hAnsi="Arial" w:cs="Arial"/>
              </w:rPr>
              <w:t>states</w:t>
            </w:r>
            <w:r w:rsidR="00D17E66">
              <w:rPr>
                <w:rFonts w:ascii="Arial" w:hAnsi="Arial" w:cs="Arial"/>
              </w:rPr>
              <w:t xml:space="preserve"> now sit under the umbrella of F</w:t>
            </w:r>
            <w:r w:rsidR="00D17E66" w:rsidRPr="00D17E66">
              <w:rPr>
                <w:rFonts w:ascii="Arial" w:hAnsi="Arial" w:cs="Arial"/>
              </w:rPr>
              <w:t>inance</w:t>
            </w:r>
            <w:r>
              <w:rPr>
                <w:rFonts w:ascii="Arial" w:hAnsi="Arial" w:cs="Arial"/>
              </w:rPr>
              <w:t>.</w:t>
            </w:r>
            <w:r w:rsidR="00D17E66" w:rsidRPr="00D17E66">
              <w:rPr>
                <w:rFonts w:ascii="Arial" w:hAnsi="Arial" w:cs="Arial"/>
              </w:rPr>
              <w:t xml:space="preserve"> </w:t>
            </w:r>
            <w:r>
              <w:rPr>
                <w:rFonts w:ascii="Arial" w:hAnsi="Arial" w:cs="Arial"/>
              </w:rPr>
              <w:t>T</w:t>
            </w:r>
            <w:r w:rsidR="00D17E66">
              <w:rPr>
                <w:rFonts w:ascii="Arial" w:hAnsi="Arial" w:cs="Arial"/>
              </w:rPr>
              <w:t xml:space="preserve">his </w:t>
            </w:r>
            <w:r w:rsidR="00D17E66" w:rsidRPr="00D17E66">
              <w:rPr>
                <w:rFonts w:ascii="Arial" w:hAnsi="Arial" w:cs="Arial"/>
              </w:rPr>
              <w:t xml:space="preserve">is currently </w:t>
            </w:r>
            <w:r>
              <w:rPr>
                <w:rFonts w:ascii="Arial" w:hAnsi="Arial" w:cs="Arial"/>
              </w:rPr>
              <w:t>under</w:t>
            </w:r>
            <w:r w:rsidR="00D17E66" w:rsidRPr="00D17E66">
              <w:rPr>
                <w:rFonts w:ascii="Arial" w:hAnsi="Arial" w:cs="Arial"/>
              </w:rPr>
              <w:t xml:space="preserve">going a restructure, with the H&amp;S structure included </w:t>
            </w:r>
            <w:r w:rsidR="00D17E66">
              <w:rPr>
                <w:rFonts w:ascii="Arial" w:hAnsi="Arial" w:cs="Arial"/>
              </w:rPr>
              <w:t>with</w:t>
            </w:r>
            <w:r w:rsidR="00D17E66" w:rsidRPr="00D17E66">
              <w:rPr>
                <w:rFonts w:ascii="Arial" w:hAnsi="Arial" w:cs="Arial"/>
              </w:rPr>
              <w:t xml:space="preserve">in this and </w:t>
            </w:r>
            <w:r>
              <w:rPr>
                <w:rFonts w:ascii="Arial" w:hAnsi="Arial" w:cs="Arial"/>
              </w:rPr>
              <w:t xml:space="preserve">any changes </w:t>
            </w:r>
            <w:r w:rsidR="00D17E66">
              <w:rPr>
                <w:rFonts w:ascii="Arial" w:hAnsi="Arial" w:cs="Arial"/>
              </w:rPr>
              <w:t xml:space="preserve">to </w:t>
            </w:r>
            <w:r w:rsidR="00D17E66" w:rsidRPr="00D17E66">
              <w:rPr>
                <w:rFonts w:ascii="Arial" w:hAnsi="Arial" w:cs="Arial"/>
              </w:rPr>
              <w:t>be phased in, with a target date of 31/03/2026.</w:t>
            </w:r>
          </w:p>
          <w:p w14:paraId="24D22320" w14:textId="77777777" w:rsidR="00535284" w:rsidRDefault="00535284" w:rsidP="00D436C5">
            <w:pPr>
              <w:spacing w:after="0" w:line="240" w:lineRule="auto"/>
              <w:rPr>
                <w:rFonts w:ascii="Arial" w:hAnsi="Arial" w:cs="Arial"/>
              </w:rPr>
            </w:pPr>
          </w:p>
          <w:p w14:paraId="7A2E41E0" w14:textId="1434246F" w:rsidR="00232857" w:rsidRPr="00535284" w:rsidRDefault="00232857" w:rsidP="00D17E66">
            <w:pPr>
              <w:spacing w:after="0" w:line="240" w:lineRule="auto"/>
              <w:rPr>
                <w:rFonts w:ascii="Arial" w:hAnsi="Arial" w:cs="Arial"/>
              </w:rPr>
            </w:pPr>
          </w:p>
        </w:tc>
      </w:tr>
      <w:tr w:rsidR="00931591" w:rsidRPr="0011743B" w14:paraId="27707A25" w14:textId="77777777" w:rsidTr="00E356AD">
        <w:trPr>
          <w:jc w:val="center"/>
        </w:trPr>
        <w:tc>
          <w:tcPr>
            <w:tcW w:w="862" w:type="dxa"/>
          </w:tcPr>
          <w:p w14:paraId="030749C6"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69</w:t>
            </w:r>
          </w:p>
          <w:p w14:paraId="49A5F291" w14:textId="77777777" w:rsidR="00010F5D" w:rsidRPr="008F1905" w:rsidRDefault="00010F5D" w:rsidP="00D436C5">
            <w:pPr>
              <w:autoSpaceDE w:val="0"/>
              <w:autoSpaceDN w:val="0"/>
              <w:spacing w:after="0" w:line="240" w:lineRule="auto"/>
              <w:jc w:val="center"/>
              <w:rPr>
                <w:rFonts w:ascii="Arial" w:hAnsi="Arial" w:cs="Arial"/>
              </w:rPr>
            </w:pPr>
            <w:r w:rsidRPr="008F1905">
              <w:rPr>
                <w:rFonts w:ascii="Arial" w:hAnsi="Arial" w:cs="Arial"/>
              </w:rPr>
              <w:t>(1418)</w:t>
            </w:r>
          </w:p>
        </w:tc>
        <w:tc>
          <w:tcPr>
            <w:tcW w:w="2375" w:type="dxa"/>
          </w:tcPr>
          <w:p w14:paraId="7E578302"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b/>
                <w:bCs/>
              </w:rPr>
              <w:t>Safeguarding</w:t>
            </w:r>
          </w:p>
          <w:p w14:paraId="7E49EEDD" w14:textId="77777777" w:rsidR="00010F5D" w:rsidRPr="00535284" w:rsidRDefault="00010F5D" w:rsidP="00D436C5">
            <w:pPr>
              <w:autoSpaceDE w:val="0"/>
              <w:autoSpaceDN w:val="0"/>
              <w:spacing w:after="0" w:line="240" w:lineRule="auto"/>
              <w:rPr>
                <w:rFonts w:ascii="Arial" w:hAnsi="Arial" w:cs="Arial"/>
                <w:b/>
                <w:bCs/>
              </w:rPr>
            </w:pPr>
            <w:r w:rsidRPr="00535284">
              <w:rPr>
                <w:rFonts w:ascii="Arial" w:hAnsi="Arial" w:cs="Arial"/>
              </w:rPr>
              <w:t>Adolescents being admitted to adult MH wards resulting in potential safeguarding issues</w:t>
            </w:r>
          </w:p>
        </w:tc>
        <w:tc>
          <w:tcPr>
            <w:tcW w:w="1133" w:type="dxa"/>
            <w:shd w:val="clear" w:color="auto" w:fill="FFFFFF"/>
          </w:tcPr>
          <w:p w14:paraId="755DA053" w14:textId="77777777" w:rsidR="00010F5D" w:rsidRPr="00535284" w:rsidRDefault="00010F5D" w:rsidP="00D436C5">
            <w:pPr>
              <w:autoSpaceDE w:val="0"/>
              <w:autoSpaceDN w:val="0"/>
              <w:adjustRightInd w:val="0"/>
              <w:spacing w:after="0" w:line="240" w:lineRule="auto"/>
              <w:jc w:val="center"/>
              <w:rPr>
                <w:rFonts w:ascii="Arial" w:hAnsi="Arial" w:cs="Arial"/>
              </w:rPr>
            </w:pPr>
            <w:r w:rsidRPr="00535284">
              <w:rPr>
                <w:rFonts w:ascii="Arial" w:hAnsi="Arial" w:cs="Arial"/>
              </w:rPr>
              <w:t>20</w:t>
            </w:r>
          </w:p>
        </w:tc>
        <w:tc>
          <w:tcPr>
            <w:tcW w:w="1486" w:type="dxa"/>
            <w:shd w:val="clear" w:color="auto" w:fill="FFFFFF"/>
          </w:tcPr>
          <w:p w14:paraId="23DC7CBA" w14:textId="69627797" w:rsidR="00010F5D" w:rsidRPr="00535284" w:rsidRDefault="007F5AB9" w:rsidP="00D436C5">
            <w:pPr>
              <w:spacing w:after="0" w:line="240" w:lineRule="auto"/>
              <w:jc w:val="center"/>
              <w:rPr>
                <w:rFonts w:ascii="Arial" w:hAnsi="Arial" w:cs="Arial"/>
              </w:rPr>
            </w:pPr>
            <w:r w:rsidRPr="00535284">
              <w:rPr>
                <w:rFonts w:ascii="Arial" w:hAnsi="Arial" w:cs="Arial"/>
              </w:rPr>
              <w:t>Chief Operating Officer / Executive Director of Nursing</w:t>
            </w:r>
          </w:p>
        </w:tc>
        <w:tc>
          <w:tcPr>
            <w:tcW w:w="3586" w:type="dxa"/>
            <w:shd w:val="clear" w:color="auto" w:fill="FFFFFF"/>
          </w:tcPr>
          <w:p w14:paraId="7E50F6DD" w14:textId="064DF157" w:rsidR="009B5ECD" w:rsidRPr="00535284" w:rsidRDefault="009B5ECD" w:rsidP="00D436C5">
            <w:pPr>
              <w:pStyle w:val="Default"/>
              <w:rPr>
                <w:rFonts w:ascii="Arial" w:hAnsi="Arial" w:cs="Arial"/>
                <w:color w:val="auto"/>
                <w:sz w:val="22"/>
                <w:szCs w:val="22"/>
              </w:rPr>
            </w:pPr>
            <w:r w:rsidRPr="00535284">
              <w:rPr>
                <w:rFonts w:ascii="Arial" w:hAnsi="Arial" w:cs="Arial"/>
                <w:color w:val="auto"/>
                <w:sz w:val="22"/>
                <w:szCs w:val="22"/>
              </w:rPr>
              <w:t>The risk score currently remains unchanged.</w:t>
            </w:r>
            <w:r w:rsidR="00535284">
              <w:rPr>
                <w:rFonts w:ascii="Arial" w:hAnsi="Arial" w:cs="Arial"/>
                <w:color w:val="auto"/>
                <w:sz w:val="22"/>
                <w:szCs w:val="22"/>
              </w:rPr>
              <w:t xml:space="preserve"> </w:t>
            </w:r>
            <w:r w:rsidR="00535284" w:rsidRPr="00535284">
              <w:rPr>
                <w:rFonts w:ascii="Arial" w:hAnsi="Arial" w:cs="Arial"/>
                <w:color w:val="auto"/>
                <w:sz w:val="22"/>
                <w:szCs w:val="22"/>
              </w:rPr>
              <w:t>After reviewing the ongoing issues and increased acuity on ward F for the previous 18 months MHLD management indicate that this risk is scored correctly, but will continue to be closely monitored.</w:t>
            </w:r>
          </w:p>
          <w:p w14:paraId="0A2963FC" w14:textId="3AA8BDE4" w:rsidR="00E45F42" w:rsidRPr="00535284" w:rsidRDefault="00E45F42" w:rsidP="00D436C5">
            <w:pPr>
              <w:pStyle w:val="Default"/>
              <w:rPr>
                <w:rFonts w:ascii="Arial" w:hAnsi="Arial" w:cs="Arial"/>
                <w:color w:val="auto"/>
                <w:sz w:val="22"/>
                <w:szCs w:val="22"/>
              </w:rPr>
            </w:pPr>
          </w:p>
          <w:p w14:paraId="26B67D31" w14:textId="23E62EE6" w:rsidR="005138DD" w:rsidRPr="00535284" w:rsidRDefault="0067267C" w:rsidP="0067267C">
            <w:pPr>
              <w:pStyle w:val="Default"/>
              <w:rPr>
                <w:rFonts w:ascii="Arial" w:hAnsi="Arial" w:cs="Arial"/>
                <w:color w:val="auto"/>
                <w:sz w:val="22"/>
                <w:szCs w:val="22"/>
              </w:rPr>
            </w:pPr>
            <w:r w:rsidRPr="00535284">
              <w:rPr>
                <w:rFonts w:ascii="Arial" w:hAnsi="Arial" w:cs="Arial"/>
                <w:color w:val="auto"/>
                <w:sz w:val="22"/>
                <w:szCs w:val="22"/>
              </w:rPr>
              <w:t>Next service group review of effectiveness of current controls is scheduled by 30/0</w:t>
            </w:r>
            <w:r w:rsidR="00535284" w:rsidRPr="00535284">
              <w:rPr>
                <w:rFonts w:ascii="Arial" w:hAnsi="Arial" w:cs="Arial"/>
                <w:color w:val="auto"/>
                <w:sz w:val="22"/>
                <w:szCs w:val="22"/>
              </w:rPr>
              <w:t>9</w:t>
            </w:r>
            <w:r w:rsidRPr="00535284">
              <w:rPr>
                <w:rFonts w:ascii="Arial" w:hAnsi="Arial" w:cs="Arial"/>
                <w:color w:val="auto"/>
                <w:sz w:val="22"/>
                <w:szCs w:val="22"/>
              </w:rPr>
              <w:t>/2024.</w:t>
            </w:r>
          </w:p>
          <w:p w14:paraId="736C93D6" w14:textId="0425518F" w:rsidR="0067267C" w:rsidRPr="00535284" w:rsidRDefault="0067267C" w:rsidP="0067267C">
            <w:pPr>
              <w:pStyle w:val="Default"/>
              <w:rPr>
                <w:rFonts w:ascii="Arial" w:hAnsi="Arial" w:cs="Arial"/>
                <w:color w:val="auto"/>
                <w:sz w:val="22"/>
                <w:szCs w:val="22"/>
              </w:rPr>
            </w:pPr>
          </w:p>
        </w:tc>
      </w:tr>
      <w:tr w:rsidR="00931591" w:rsidRPr="0011743B" w14:paraId="2B16F043" w14:textId="77777777" w:rsidTr="00E356AD">
        <w:trPr>
          <w:jc w:val="center"/>
        </w:trPr>
        <w:tc>
          <w:tcPr>
            <w:tcW w:w="862" w:type="dxa"/>
          </w:tcPr>
          <w:p w14:paraId="10F778C9" w14:textId="77777777" w:rsidR="007F5AB9" w:rsidRPr="00CA7198" w:rsidRDefault="007F5AB9" w:rsidP="00D436C5">
            <w:pPr>
              <w:autoSpaceDE w:val="0"/>
              <w:autoSpaceDN w:val="0"/>
              <w:adjustRightInd w:val="0"/>
              <w:spacing w:after="0" w:line="240" w:lineRule="auto"/>
              <w:jc w:val="center"/>
              <w:rPr>
                <w:rFonts w:ascii="Arial" w:hAnsi="Arial" w:cs="Arial"/>
              </w:rPr>
            </w:pPr>
            <w:r w:rsidRPr="00CA7198">
              <w:rPr>
                <w:rFonts w:ascii="Arial" w:hAnsi="Arial" w:cs="Arial"/>
              </w:rPr>
              <w:t>80</w:t>
            </w:r>
          </w:p>
          <w:p w14:paraId="55AEFA66" w14:textId="0FF3A685" w:rsidR="006076AD" w:rsidRPr="00CA7198" w:rsidRDefault="006076AD" w:rsidP="00D436C5">
            <w:pPr>
              <w:autoSpaceDE w:val="0"/>
              <w:autoSpaceDN w:val="0"/>
              <w:adjustRightInd w:val="0"/>
              <w:spacing w:after="0" w:line="240" w:lineRule="auto"/>
              <w:jc w:val="center"/>
              <w:rPr>
                <w:rFonts w:ascii="Arial" w:hAnsi="Arial" w:cs="Arial"/>
              </w:rPr>
            </w:pPr>
            <w:r w:rsidRPr="00CA7198">
              <w:rPr>
                <w:rFonts w:ascii="Arial" w:hAnsi="Arial" w:cs="Arial"/>
              </w:rPr>
              <w:t>(1832)</w:t>
            </w:r>
          </w:p>
        </w:tc>
        <w:tc>
          <w:tcPr>
            <w:tcW w:w="2375" w:type="dxa"/>
          </w:tcPr>
          <w:p w14:paraId="34C8F57F" w14:textId="77777777" w:rsidR="007F5AB9" w:rsidRPr="00CA7198" w:rsidRDefault="007F5AB9" w:rsidP="00D436C5">
            <w:pPr>
              <w:autoSpaceDE w:val="0"/>
              <w:autoSpaceDN w:val="0"/>
              <w:adjustRightInd w:val="0"/>
              <w:spacing w:after="0" w:line="240" w:lineRule="auto"/>
              <w:rPr>
                <w:rFonts w:ascii="Arial" w:hAnsi="Arial" w:cs="Arial"/>
                <w:b/>
              </w:rPr>
            </w:pPr>
            <w:r w:rsidRPr="00CA7198">
              <w:rPr>
                <w:rFonts w:ascii="Arial" w:hAnsi="Arial" w:cs="Arial"/>
                <w:b/>
              </w:rPr>
              <w:t>Discharge of Clinically Optimised Patients</w:t>
            </w:r>
          </w:p>
          <w:p w14:paraId="1C7EC5D5" w14:textId="26BC7934" w:rsidR="007F5AB9" w:rsidRPr="00CA7198" w:rsidRDefault="006076AD" w:rsidP="00D436C5">
            <w:pPr>
              <w:autoSpaceDE w:val="0"/>
              <w:autoSpaceDN w:val="0"/>
              <w:adjustRightInd w:val="0"/>
              <w:spacing w:after="0" w:line="240" w:lineRule="auto"/>
              <w:rPr>
                <w:rFonts w:ascii="Arial" w:hAnsi="Arial" w:cs="Arial"/>
              </w:rPr>
            </w:pPr>
            <w:r w:rsidRPr="00CA7198">
              <w:rPr>
                <w:rFonts w:ascii="Arial" w:hAnsi="Arial" w:cs="Arial"/>
              </w:rPr>
              <w:t xml:space="preserve">If the health board is unable to discharge </w:t>
            </w:r>
            <w:r w:rsidRPr="00CA7198">
              <w:rPr>
                <w:rFonts w:ascii="Arial" w:hAnsi="Arial" w:cs="Arial"/>
              </w:rPr>
              <w:lastRenderedPageBreak/>
              <w:t>clinically optimised patients there is a risk of harm to those patients as they will decompensate, and to those patients waiting for admission.</w:t>
            </w:r>
          </w:p>
        </w:tc>
        <w:tc>
          <w:tcPr>
            <w:tcW w:w="1133" w:type="dxa"/>
            <w:shd w:val="clear" w:color="auto" w:fill="FFFFFF"/>
          </w:tcPr>
          <w:p w14:paraId="467834CD" w14:textId="77777777"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lastRenderedPageBreak/>
              <w:t>20</w:t>
            </w:r>
          </w:p>
        </w:tc>
        <w:tc>
          <w:tcPr>
            <w:tcW w:w="1486" w:type="dxa"/>
            <w:shd w:val="clear" w:color="auto" w:fill="FFFFFF"/>
          </w:tcPr>
          <w:p w14:paraId="0C8E6DB3" w14:textId="5CC3E96F" w:rsidR="007F5AB9" w:rsidRPr="00535284" w:rsidRDefault="007F5AB9" w:rsidP="00D436C5">
            <w:pPr>
              <w:autoSpaceDE w:val="0"/>
              <w:autoSpaceDN w:val="0"/>
              <w:adjustRightInd w:val="0"/>
              <w:spacing w:after="0" w:line="240" w:lineRule="auto"/>
              <w:jc w:val="center"/>
              <w:rPr>
                <w:rFonts w:ascii="Arial" w:hAnsi="Arial" w:cs="Arial"/>
              </w:rPr>
            </w:pPr>
            <w:r w:rsidRPr="00535284">
              <w:rPr>
                <w:rFonts w:ascii="Arial" w:hAnsi="Arial" w:cs="Arial"/>
              </w:rPr>
              <w:t>Chief Operating Officer</w:t>
            </w:r>
          </w:p>
        </w:tc>
        <w:tc>
          <w:tcPr>
            <w:tcW w:w="3586" w:type="dxa"/>
            <w:shd w:val="clear" w:color="auto" w:fill="FFFFFF"/>
          </w:tcPr>
          <w:p w14:paraId="4C2C0E94" w14:textId="39ACA6E5" w:rsidR="006076AD" w:rsidRPr="00535284" w:rsidRDefault="009B5ECD" w:rsidP="00D436C5">
            <w:pPr>
              <w:autoSpaceDE w:val="0"/>
              <w:autoSpaceDN w:val="0"/>
              <w:adjustRightInd w:val="0"/>
              <w:spacing w:after="0" w:line="240" w:lineRule="auto"/>
              <w:rPr>
                <w:rFonts w:ascii="Arial" w:hAnsi="Arial" w:cs="Arial"/>
              </w:rPr>
            </w:pPr>
            <w:r w:rsidRPr="00535284">
              <w:rPr>
                <w:rFonts w:ascii="Arial" w:hAnsi="Arial" w:cs="Arial"/>
              </w:rPr>
              <w:t>The risk score currently remains unchanged.</w:t>
            </w:r>
            <w:r w:rsidR="00535284" w:rsidRPr="00535284">
              <w:rPr>
                <w:rFonts w:ascii="Arial" w:hAnsi="Arial" w:cs="Arial"/>
              </w:rPr>
              <w:t xml:space="preserve"> </w:t>
            </w:r>
          </w:p>
          <w:p w14:paraId="401C1306" w14:textId="4D932DAA" w:rsidR="009B5ECD" w:rsidRDefault="009B5ECD" w:rsidP="00D436C5">
            <w:pPr>
              <w:autoSpaceDE w:val="0"/>
              <w:autoSpaceDN w:val="0"/>
              <w:adjustRightInd w:val="0"/>
              <w:spacing w:after="0" w:line="240" w:lineRule="auto"/>
              <w:rPr>
                <w:rFonts w:ascii="Arial" w:hAnsi="Arial" w:cs="Arial"/>
              </w:rPr>
            </w:pPr>
          </w:p>
          <w:p w14:paraId="747655BA" w14:textId="2C1EB816" w:rsidR="00535284" w:rsidRDefault="00535284" w:rsidP="00D436C5">
            <w:pPr>
              <w:autoSpaceDE w:val="0"/>
              <w:autoSpaceDN w:val="0"/>
              <w:adjustRightInd w:val="0"/>
              <w:spacing w:after="0" w:line="240" w:lineRule="auto"/>
              <w:rPr>
                <w:rFonts w:ascii="Arial" w:hAnsi="Arial" w:cs="Arial"/>
              </w:rPr>
            </w:pPr>
            <w:r w:rsidRPr="00535284">
              <w:rPr>
                <w:rFonts w:ascii="Arial" w:hAnsi="Arial" w:cs="Arial"/>
              </w:rPr>
              <w:t xml:space="preserve">This </w:t>
            </w:r>
            <w:r>
              <w:rPr>
                <w:rFonts w:ascii="Arial" w:hAnsi="Arial" w:cs="Arial"/>
              </w:rPr>
              <w:t xml:space="preserve">area </w:t>
            </w:r>
            <w:r w:rsidRPr="00535284">
              <w:rPr>
                <w:rFonts w:ascii="Arial" w:hAnsi="Arial" w:cs="Arial"/>
              </w:rPr>
              <w:t xml:space="preserve">is </w:t>
            </w:r>
            <w:r>
              <w:rPr>
                <w:rFonts w:ascii="Arial" w:hAnsi="Arial" w:cs="Arial"/>
              </w:rPr>
              <w:t xml:space="preserve">an </w:t>
            </w:r>
            <w:r w:rsidRPr="00535284">
              <w:rPr>
                <w:rFonts w:ascii="Arial" w:hAnsi="Arial" w:cs="Arial"/>
              </w:rPr>
              <w:t xml:space="preserve">integral component of the </w:t>
            </w:r>
            <w:r>
              <w:rPr>
                <w:rFonts w:ascii="Arial" w:hAnsi="Arial" w:cs="Arial"/>
              </w:rPr>
              <w:t xml:space="preserve">Health Board </w:t>
            </w:r>
            <w:r>
              <w:rPr>
                <w:rFonts w:ascii="Arial" w:hAnsi="Arial" w:cs="Arial"/>
              </w:rPr>
              <w:lastRenderedPageBreak/>
              <w:t xml:space="preserve">Targeted Intervention </w:t>
            </w:r>
            <w:r w:rsidRPr="00535284">
              <w:rPr>
                <w:rFonts w:ascii="Arial" w:hAnsi="Arial" w:cs="Arial"/>
              </w:rPr>
              <w:t>recovery plan</w:t>
            </w:r>
            <w:r>
              <w:rPr>
                <w:rFonts w:ascii="Arial" w:hAnsi="Arial" w:cs="Arial"/>
              </w:rPr>
              <w:t>.</w:t>
            </w:r>
          </w:p>
          <w:p w14:paraId="2A5FE319" w14:textId="77777777" w:rsidR="00535284" w:rsidRPr="00535284" w:rsidRDefault="00535284" w:rsidP="00D436C5">
            <w:pPr>
              <w:autoSpaceDE w:val="0"/>
              <w:autoSpaceDN w:val="0"/>
              <w:adjustRightInd w:val="0"/>
              <w:spacing w:after="0" w:line="240" w:lineRule="auto"/>
              <w:rPr>
                <w:rFonts w:ascii="Arial" w:hAnsi="Arial" w:cs="Arial"/>
              </w:rPr>
            </w:pPr>
          </w:p>
          <w:p w14:paraId="0BFF9057" w14:textId="3B9ED32E" w:rsidR="005304E0" w:rsidRPr="00535284" w:rsidRDefault="00535284" w:rsidP="005138DD">
            <w:pPr>
              <w:autoSpaceDE w:val="0"/>
              <w:autoSpaceDN w:val="0"/>
              <w:adjustRightInd w:val="0"/>
              <w:spacing w:after="0" w:line="240" w:lineRule="auto"/>
              <w:rPr>
                <w:rFonts w:ascii="Arial" w:hAnsi="Arial" w:cs="Arial"/>
              </w:rPr>
            </w:pPr>
            <w:r w:rsidRPr="00535284">
              <w:rPr>
                <w:rFonts w:ascii="Arial" w:hAnsi="Arial" w:cs="Arial"/>
              </w:rPr>
              <w:t>Action:</w:t>
            </w:r>
          </w:p>
          <w:p w14:paraId="57186D31" w14:textId="00F9D929" w:rsidR="00535284" w:rsidRDefault="00535284" w:rsidP="005138DD">
            <w:pPr>
              <w:autoSpaceDE w:val="0"/>
              <w:autoSpaceDN w:val="0"/>
              <w:adjustRightInd w:val="0"/>
              <w:spacing w:after="0" w:line="240" w:lineRule="auto"/>
              <w:rPr>
                <w:rFonts w:ascii="Arial" w:hAnsi="Arial" w:cs="Arial"/>
              </w:rPr>
            </w:pPr>
            <w:r w:rsidRPr="00535284">
              <w:rPr>
                <w:rFonts w:ascii="Arial" w:hAnsi="Arial" w:cs="Arial"/>
              </w:rPr>
              <w:t xml:space="preserve">Paper highlighting outputs and lessons learned from the implementation of the Patient Assessment Team to be considered by </w:t>
            </w:r>
            <w:r w:rsidR="00CC1142">
              <w:rPr>
                <w:rFonts w:ascii="Arial" w:hAnsi="Arial" w:cs="Arial"/>
              </w:rPr>
              <w:t xml:space="preserve">Urgent &amp; Emergency Care </w:t>
            </w:r>
            <w:r w:rsidRPr="00535284">
              <w:rPr>
                <w:rFonts w:ascii="Arial" w:hAnsi="Arial" w:cs="Arial"/>
              </w:rPr>
              <w:t>Board to inform further actions / next steps. (Target 31/07/2024)</w:t>
            </w:r>
          </w:p>
          <w:p w14:paraId="0C0C99BE" w14:textId="026753F9" w:rsidR="00E54202" w:rsidRDefault="00E54202" w:rsidP="005138DD">
            <w:pPr>
              <w:autoSpaceDE w:val="0"/>
              <w:autoSpaceDN w:val="0"/>
              <w:adjustRightInd w:val="0"/>
              <w:spacing w:after="0" w:line="240" w:lineRule="auto"/>
              <w:rPr>
                <w:rFonts w:ascii="Arial" w:hAnsi="Arial" w:cs="Arial"/>
              </w:rPr>
            </w:pPr>
          </w:p>
          <w:p w14:paraId="510D1F05" w14:textId="5E5787F2" w:rsidR="00E54202" w:rsidRDefault="00E54202" w:rsidP="005138DD">
            <w:pPr>
              <w:autoSpaceDE w:val="0"/>
              <w:autoSpaceDN w:val="0"/>
              <w:adjustRightInd w:val="0"/>
              <w:spacing w:after="0" w:line="240" w:lineRule="auto"/>
              <w:rPr>
                <w:rFonts w:ascii="Arial" w:hAnsi="Arial" w:cs="Arial"/>
              </w:rPr>
            </w:pPr>
            <w:r>
              <w:rPr>
                <w:rFonts w:ascii="Arial" w:hAnsi="Arial" w:cs="Arial"/>
              </w:rPr>
              <w:t>Update:</w:t>
            </w:r>
          </w:p>
          <w:p w14:paraId="5268EE15" w14:textId="3C0C7036" w:rsidR="00E54202" w:rsidRPr="00535284" w:rsidRDefault="00E54202" w:rsidP="005138DD">
            <w:pPr>
              <w:autoSpaceDE w:val="0"/>
              <w:autoSpaceDN w:val="0"/>
              <w:adjustRightInd w:val="0"/>
              <w:spacing w:after="0" w:line="240" w:lineRule="auto"/>
              <w:rPr>
                <w:rFonts w:ascii="Arial" w:hAnsi="Arial" w:cs="Arial"/>
              </w:rPr>
            </w:pPr>
            <w:r w:rsidRPr="00E54202">
              <w:rPr>
                <w:rFonts w:ascii="Arial" w:hAnsi="Arial" w:cs="Arial"/>
              </w:rPr>
              <w:t xml:space="preserve">Multi Agency Discharge Event (MADE) undertaken at Morriston in August has highlighted key actions to be addressed by all Service Groups and an action plan has been developed.  This has been supported by a 6As audit.  The MADE will be repeated in October across all </w:t>
            </w:r>
            <w:r>
              <w:rPr>
                <w:rFonts w:ascii="Arial" w:hAnsi="Arial" w:cs="Arial"/>
              </w:rPr>
              <w:t>Service Groups</w:t>
            </w:r>
            <w:r w:rsidRPr="00E54202">
              <w:rPr>
                <w:rFonts w:ascii="Arial" w:hAnsi="Arial" w:cs="Arial"/>
              </w:rPr>
              <w:t xml:space="preserve"> to ensure shared learning and improvements across the system.  This is all being monitored by the U</w:t>
            </w:r>
            <w:r>
              <w:rPr>
                <w:rFonts w:ascii="Arial" w:hAnsi="Arial" w:cs="Arial"/>
              </w:rPr>
              <w:t xml:space="preserve">rgent &amp; Emergency Care (UEC) </w:t>
            </w:r>
            <w:r w:rsidRPr="00E54202">
              <w:rPr>
                <w:rFonts w:ascii="Arial" w:hAnsi="Arial" w:cs="Arial"/>
              </w:rPr>
              <w:t>T</w:t>
            </w:r>
            <w:r>
              <w:rPr>
                <w:rFonts w:ascii="Arial" w:hAnsi="Arial" w:cs="Arial"/>
              </w:rPr>
              <w:t xml:space="preserve">argeted Intervention </w:t>
            </w:r>
            <w:r w:rsidRPr="00E54202">
              <w:rPr>
                <w:rFonts w:ascii="Arial" w:hAnsi="Arial" w:cs="Arial"/>
              </w:rPr>
              <w:t>Board and into the UEC Programme Board.</w:t>
            </w:r>
          </w:p>
          <w:p w14:paraId="4F131B9B" w14:textId="3AACA340" w:rsidR="005138DD" w:rsidRPr="00535284" w:rsidRDefault="005138DD" w:rsidP="005138DD">
            <w:pPr>
              <w:autoSpaceDE w:val="0"/>
              <w:autoSpaceDN w:val="0"/>
              <w:adjustRightInd w:val="0"/>
              <w:spacing w:after="0" w:line="240" w:lineRule="auto"/>
              <w:rPr>
                <w:rFonts w:ascii="Arial" w:hAnsi="Arial" w:cs="Arial"/>
              </w:rPr>
            </w:pPr>
          </w:p>
        </w:tc>
      </w:tr>
      <w:tr w:rsidR="00931591" w:rsidRPr="0011743B" w14:paraId="6A86BE7F" w14:textId="77777777" w:rsidTr="00E356AD">
        <w:trPr>
          <w:jc w:val="center"/>
        </w:trPr>
        <w:tc>
          <w:tcPr>
            <w:tcW w:w="862" w:type="dxa"/>
          </w:tcPr>
          <w:p w14:paraId="73F09E82" w14:textId="77777777" w:rsidR="007F5AB9" w:rsidRPr="00F35B4A" w:rsidRDefault="007F5AB9" w:rsidP="00D436C5">
            <w:pPr>
              <w:autoSpaceDE w:val="0"/>
              <w:autoSpaceDN w:val="0"/>
              <w:adjustRightInd w:val="0"/>
              <w:spacing w:after="0" w:line="240" w:lineRule="auto"/>
              <w:jc w:val="center"/>
              <w:rPr>
                <w:rFonts w:ascii="Arial" w:hAnsi="Arial" w:cs="Arial"/>
              </w:rPr>
            </w:pPr>
            <w:r w:rsidRPr="00F35B4A">
              <w:rPr>
                <w:rFonts w:ascii="Arial" w:hAnsi="Arial" w:cs="Arial"/>
              </w:rPr>
              <w:lastRenderedPageBreak/>
              <w:t>81</w:t>
            </w:r>
          </w:p>
          <w:p w14:paraId="5507E8B5" w14:textId="48371840" w:rsidR="006076AD" w:rsidRPr="00F35B4A" w:rsidRDefault="006076AD" w:rsidP="00D436C5">
            <w:pPr>
              <w:autoSpaceDE w:val="0"/>
              <w:autoSpaceDN w:val="0"/>
              <w:adjustRightInd w:val="0"/>
              <w:spacing w:after="0" w:line="240" w:lineRule="auto"/>
              <w:jc w:val="center"/>
              <w:rPr>
                <w:rFonts w:ascii="Arial" w:hAnsi="Arial" w:cs="Arial"/>
              </w:rPr>
            </w:pPr>
            <w:r w:rsidRPr="00F35B4A">
              <w:rPr>
                <w:rFonts w:ascii="Arial" w:hAnsi="Arial" w:cs="Arial"/>
              </w:rPr>
              <w:t>(2788)</w:t>
            </w:r>
          </w:p>
        </w:tc>
        <w:tc>
          <w:tcPr>
            <w:tcW w:w="2375" w:type="dxa"/>
          </w:tcPr>
          <w:p w14:paraId="57BC2793" w14:textId="77777777" w:rsidR="002436FD" w:rsidRPr="002436FD" w:rsidRDefault="007F5AB9" w:rsidP="002436FD">
            <w:pPr>
              <w:autoSpaceDE w:val="0"/>
              <w:autoSpaceDN w:val="0"/>
              <w:adjustRightInd w:val="0"/>
              <w:spacing w:after="0" w:line="240" w:lineRule="auto"/>
              <w:rPr>
                <w:rFonts w:ascii="Arial" w:hAnsi="Arial" w:cs="Arial"/>
              </w:rPr>
            </w:pPr>
            <w:r w:rsidRPr="00F35B4A">
              <w:rPr>
                <w:rFonts w:ascii="Arial" w:hAnsi="Arial" w:cs="Arial"/>
                <w:b/>
              </w:rPr>
              <w:t>Critical staffing levels – Midwifery</w:t>
            </w:r>
          </w:p>
          <w:p w14:paraId="2B773D79" w14:textId="42BA9E3E" w:rsidR="007F5AB9" w:rsidRPr="00F35B4A" w:rsidRDefault="002436FD" w:rsidP="002436FD">
            <w:pPr>
              <w:autoSpaceDE w:val="0"/>
              <w:autoSpaceDN w:val="0"/>
              <w:adjustRightInd w:val="0"/>
              <w:spacing w:after="0" w:line="240" w:lineRule="auto"/>
              <w:rPr>
                <w:rFonts w:ascii="Arial" w:hAnsi="Arial" w:cs="Arial"/>
                <w:b/>
              </w:rPr>
            </w:pPr>
            <w:r w:rsidRPr="002436FD">
              <w:rPr>
                <w:rFonts w:ascii="Arial" w:hAnsi="Arial" w:cs="Arial"/>
              </w:rPr>
              <w:t xml:space="preserve">Unplanned absences resulting from long and short-term sickness, alongside maternity leave, have resulted in critical staffing levels, which undermine the ability to maintain the full range of expected services safely, increasing the potential for harm, poor patient outcomes and/or choice of birthplace. Poor service quality </w:t>
            </w:r>
            <w:r w:rsidRPr="002436FD">
              <w:rPr>
                <w:rFonts w:ascii="Arial" w:hAnsi="Arial" w:cs="Arial"/>
              </w:rPr>
              <w:lastRenderedPageBreak/>
              <w:t>or reduction in services could impact on organisational reputation.</w:t>
            </w:r>
          </w:p>
        </w:tc>
        <w:tc>
          <w:tcPr>
            <w:tcW w:w="1133" w:type="dxa"/>
            <w:shd w:val="clear" w:color="auto" w:fill="FFFFFF"/>
          </w:tcPr>
          <w:p w14:paraId="65ADF55A" w14:textId="1BC4B51F" w:rsidR="00071073" w:rsidRDefault="0000094A" w:rsidP="00D436C5">
            <w:pPr>
              <w:autoSpaceDE w:val="0"/>
              <w:autoSpaceDN w:val="0"/>
              <w:adjustRightInd w:val="0"/>
              <w:spacing w:after="0" w:line="240" w:lineRule="auto"/>
              <w:jc w:val="center"/>
              <w:rPr>
                <w:rFonts w:ascii="Arial" w:hAnsi="Arial" w:cs="Arial"/>
              </w:rPr>
            </w:pPr>
            <w:r>
              <w:rPr>
                <w:rFonts w:ascii="Arial" w:hAnsi="Arial" w:cs="Arial"/>
              </w:rPr>
              <w:lastRenderedPageBreak/>
              <w:t xml:space="preserve">Previously </w:t>
            </w:r>
            <w:r w:rsidR="00071073" w:rsidRPr="00535284">
              <w:rPr>
                <w:rFonts w:ascii="Arial" w:hAnsi="Arial" w:cs="Arial"/>
              </w:rPr>
              <w:t>20</w:t>
            </w:r>
          </w:p>
          <w:p w14:paraId="64652859" w14:textId="629B143E" w:rsidR="0000094A" w:rsidRPr="00535284" w:rsidRDefault="0000094A" w:rsidP="00D436C5">
            <w:pPr>
              <w:autoSpaceDE w:val="0"/>
              <w:autoSpaceDN w:val="0"/>
              <w:adjustRightInd w:val="0"/>
              <w:spacing w:after="0" w:line="240" w:lineRule="auto"/>
              <w:jc w:val="center"/>
              <w:rPr>
                <w:rFonts w:ascii="Arial" w:hAnsi="Arial" w:cs="Arial"/>
              </w:rPr>
            </w:pPr>
            <w:r>
              <w:rPr>
                <w:rFonts w:ascii="Arial" w:hAnsi="Arial" w:cs="Arial"/>
              </w:rPr>
              <w:t>See notes</w:t>
            </w:r>
          </w:p>
          <w:p w14:paraId="187E1D02" w14:textId="240D6964" w:rsidR="007F5AB9" w:rsidRPr="00535284" w:rsidRDefault="007F5AB9" w:rsidP="00422847">
            <w:pPr>
              <w:autoSpaceDE w:val="0"/>
              <w:autoSpaceDN w:val="0"/>
              <w:adjustRightInd w:val="0"/>
              <w:spacing w:after="0" w:line="240" w:lineRule="auto"/>
              <w:jc w:val="center"/>
              <w:rPr>
                <w:rFonts w:ascii="Arial" w:hAnsi="Arial" w:cs="Arial"/>
                <w:i/>
              </w:rPr>
            </w:pPr>
          </w:p>
        </w:tc>
        <w:tc>
          <w:tcPr>
            <w:tcW w:w="1486" w:type="dxa"/>
            <w:shd w:val="clear" w:color="auto" w:fill="FFFFFF"/>
          </w:tcPr>
          <w:p w14:paraId="392B853B" w14:textId="29EAA286" w:rsidR="007F5AB9" w:rsidRPr="005F4A56" w:rsidRDefault="007F5AB9" w:rsidP="00410BF8">
            <w:pPr>
              <w:autoSpaceDE w:val="0"/>
              <w:autoSpaceDN w:val="0"/>
              <w:adjustRightInd w:val="0"/>
              <w:spacing w:after="0" w:line="240" w:lineRule="auto"/>
              <w:jc w:val="center"/>
              <w:rPr>
                <w:rFonts w:ascii="Arial" w:hAnsi="Arial" w:cs="Arial"/>
              </w:rPr>
            </w:pPr>
            <w:r w:rsidRPr="005F4A56">
              <w:rPr>
                <w:rFonts w:ascii="Arial" w:hAnsi="Arial" w:cs="Arial"/>
              </w:rPr>
              <w:t>Executive Director of Nursing</w:t>
            </w:r>
          </w:p>
        </w:tc>
        <w:tc>
          <w:tcPr>
            <w:tcW w:w="3586" w:type="dxa"/>
            <w:shd w:val="clear" w:color="auto" w:fill="FFFFFF"/>
          </w:tcPr>
          <w:p w14:paraId="3FC816B1" w14:textId="40CCDB81" w:rsidR="00D17E66" w:rsidRPr="00D17E66" w:rsidRDefault="00D17E66" w:rsidP="00F15A3F">
            <w:pPr>
              <w:pStyle w:val="Default"/>
              <w:rPr>
                <w:rFonts w:ascii="Arial" w:hAnsi="Arial" w:cs="Arial"/>
                <w:b/>
                <w:color w:val="auto"/>
                <w:sz w:val="22"/>
                <w:szCs w:val="22"/>
              </w:rPr>
            </w:pPr>
            <w:r w:rsidRPr="00D17E66">
              <w:rPr>
                <w:rFonts w:ascii="Arial" w:hAnsi="Arial" w:cs="Arial"/>
                <w:b/>
                <w:color w:val="auto"/>
                <w:sz w:val="22"/>
                <w:szCs w:val="22"/>
              </w:rPr>
              <w:t xml:space="preserve">*Risk Closed* </w:t>
            </w:r>
          </w:p>
          <w:p w14:paraId="4FCDD98E" w14:textId="77777777" w:rsidR="00D17E66" w:rsidRDefault="00D17E66" w:rsidP="00F15A3F">
            <w:pPr>
              <w:pStyle w:val="Default"/>
              <w:rPr>
                <w:rFonts w:ascii="Arial" w:hAnsi="Arial" w:cs="Arial"/>
                <w:color w:val="auto"/>
                <w:sz w:val="22"/>
                <w:szCs w:val="22"/>
              </w:rPr>
            </w:pPr>
          </w:p>
          <w:p w14:paraId="1F7DCA09" w14:textId="77777777" w:rsidR="00D17E66" w:rsidRDefault="00D17E66" w:rsidP="00D17E66">
            <w:pPr>
              <w:pStyle w:val="Default"/>
              <w:rPr>
                <w:rFonts w:ascii="Arial" w:hAnsi="Arial" w:cs="Arial"/>
                <w:color w:val="auto"/>
                <w:sz w:val="22"/>
                <w:szCs w:val="22"/>
              </w:rPr>
            </w:pPr>
            <w:r w:rsidRPr="00D17E66">
              <w:rPr>
                <w:rFonts w:ascii="Arial" w:hAnsi="Arial" w:cs="Arial"/>
                <w:color w:val="auto"/>
                <w:sz w:val="22"/>
                <w:szCs w:val="22"/>
              </w:rPr>
              <w:t xml:space="preserve">As noted </w:t>
            </w:r>
            <w:r>
              <w:rPr>
                <w:rFonts w:ascii="Arial" w:hAnsi="Arial" w:cs="Arial"/>
                <w:color w:val="auto"/>
                <w:sz w:val="22"/>
                <w:szCs w:val="22"/>
              </w:rPr>
              <w:t>earlier</w:t>
            </w:r>
            <w:r w:rsidRPr="00D17E66">
              <w:rPr>
                <w:rFonts w:ascii="Arial" w:hAnsi="Arial" w:cs="Arial"/>
                <w:color w:val="auto"/>
                <w:sz w:val="22"/>
                <w:szCs w:val="22"/>
              </w:rPr>
              <w:t xml:space="preserve">, this risk has been disaggregated, re-articulated and replaced by two risks: </w:t>
            </w:r>
          </w:p>
          <w:p w14:paraId="68364B70" w14:textId="77777777" w:rsidR="00D17E66" w:rsidRDefault="00D17E66" w:rsidP="00CC1142">
            <w:pPr>
              <w:pStyle w:val="Default"/>
              <w:numPr>
                <w:ilvl w:val="0"/>
                <w:numId w:val="41"/>
              </w:numPr>
              <w:ind w:left="320" w:hanging="283"/>
              <w:rPr>
                <w:rFonts w:ascii="Arial" w:hAnsi="Arial" w:cs="Arial"/>
                <w:color w:val="auto"/>
                <w:sz w:val="22"/>
                <w:szCs w:val="22"/>
              </w:rPr>
            </w:pPr>
            <w:r>
              <w:rPr>
                <w:rFonts w:ascii="Arial" w:hAnsi="Arial" w:cs="Arial"/>
                <w:color w:val="auto"/>
                <w:sz w:val="22"/>
                <w:szCs w:val="22"/>
              </w:rPr>
              <w:t xml:space="preserve">HBR102 </w:t>
            </w:r>
            <w:r w:rsidRPr="00D17E66">
              <w:rPr>
                <w:rFonts w:ascii="Arial" w:hAnsi="Arial" w:cs="Arial"/>
                <w:color w:val="auto"/>
                <w:sz w:val="22"/>
                <w:szCs w:val="22"/>
              </w:rPr>
              <w:t xml:space="preserve">describing the risk associated with maintenance of staffing levels in accordance with Birthrate Plus guidance; </w:t>
            </w:r>
          </w:p>
          <w:p w14:paraId="55A3086A" w14:textId="1563E806" w:rsidR="0067267C" w:rsidRPr="005F4A56" w:rsidRDefault="00D17E66" w:rsidP="00CC1142">
            <w:pPr>
              <w:pStyle w:val="Default"/>
              <w:numPr>
                <w:ilvl w:val="0"/>
                <w:numId w:val="41"/>
              </w:numPr>
              <w:ind w:left="320" w:hanging="283"/>
              <w:rPr>
                <w:rFonts w:ascii="Arial" w:hAnsi="Arial" w:cs="Arial"/>
                <w:color w:val="auto"/>
                <w:sz w:val="22"/>
                <w:szCs w:val="22"/>
              </w:rPr>
            </w:pPr>
            <w:r>
              <w:rPr>
                <w:rFonts w:ascii="Arial" w:hAnsi="Arial" w:cs="Arial"/>
                <w:color w:val="auto"/>
                <w:sz w:val="22"/>
                <w:szCs w:val="22"/>
              </w:rPr>
              <w:t xml:space="preserve">HBR103 </w:t>
            </w:r>
            <w:r w:rsidRPr="00D17E66">
              <w:rPr>
                <w:rFonts w:ascii="Arial" w:hAnsi="Arial" w:cs="Arial"/>
                <w:color w:val="auto"/>
                <w:sz w:val="22"/>
                <w:szCs w:val="22"/>
              </w:rPr>
              <w:t>describing the risk to service user experience arising from lack of choice of birth place. Both new risks are recorded within the risks assigned to the QSC.</w:t>
            </w:r>
          </w:p>
        </w:tc>
      </w:tr>
      <w:tr w:rsidR="00931591" w:rsidRPr="0011743B" w14:paraId="70F3D24E" w14:textId="77777777" w:rsidTr="00E356AD">
        <w:trPr>
          <w:jc w:val="center"/>
        </w:trPr>
        <w:tc>
          <w:tcPr>
            <w:tcW w:w="862" w:type="dxa"/>
          </w:tcPr>
          <w:p w14:paraId="37357C8D" w14:textId="77777777" w:rsidR="00DF2B65" w:rsidRPr="00B90595" w:rsidRDefault="00DF2B65" w:rsidP="00D436C5">
            <w:pPr>
              <w:autoSpaceDE w:val="0"/>
              <w:autoSpaceDN w:val="0"/>
              <w:adjustRightInd w:val="0"/>
              <w:spacing w:after="0" w:line="240" w:lineRule="auto"/>
              <w:jc w:val="center"/>
              <w:rPr>
                <w:rFonts w:ascii="Arial" w:hAnsi="Arial" w:cs="Arial"/>
              </w:rPr>
            </w:pPr>
            <w:r w:rsidRPr="00B90595">
              <w:rPr>
                <w:rFonts w:ascii="Arial" w:hAnsi="Arial" w:cs="Arial"/>
              </w:rPr>
              <w:t>85</w:t>
            </w:r>
          </w:p>
          <w:p w14:paraId="4F328038" w14:textId="5EE3A4FC" w:rsidR="00BB017D" w:rsidRPr="00B90595" w:rsidRDefault="00BB017D" w:rsidP="00D436C5">
            <w:pPr>
              <w:autoSpaceDE w:val="0"/>
              <w:autoSpaceDN w:val="0"/>
              <w:adjustRightInd w:val="0"/>
              <w:spacing w:after="0" w:line="240" w:lineRule="auto"/>
              <w:jc w:val="center"/>
              <w:rPr>
                <w:rFonts w:ascii="Arial" w:hAnsi="Arial" w:cs="Arial"/>
              </w:rPr>
            </w:pPr>
            <w:r w:rsidRPr="00B90595">
              <w:rPr>
                <w:rFonts w:ascii="Arial" w:hAnsi="Arial" w:cs="Arial"/>
              </w:rPr>
              <w:t>(2561)</w:t>
            </w:r>
          </w:p>
        </w:tc>
        <w:tc>
          <w:tcPr>
            <w:tcW w:w="2375" w:type="dxa"/>
          </w:tcPr>
          <w:p w14:paraId="5CF8025F" w14:textId="50F6F6BF" w:rsidR="00DF2B65" w:rsidRPr="00B90595" w:rsidRDefault="00DF2B65" w:rsidP="00D436C5">
            <w:pPr>
              <w:autoSpaceDE w:val="0"/>
              <w:autoSpaceDN w:val="0"/>
              <w:adjustRightInd w:val="0"/>
              <w:spacing w:after="0" w:line="240" w:lineRule="auto"/>
              <w:rPr>
                <w:rFonts w:ascii="Arial" w:hAnsi="Arial" w:cs="Arial"/>
                <w:b/>
              </w:rPr>
            </w:pPr>
            <w:r w:rsidRPr="00B90595">
              <w:rPr>
                <w:rFonts w:ascii="Arial" w:hAnsi="Arial" w:cs="Arial"/>
                <w:b/>
              </w:rPr>
              <w:t xml:space="preserve">Non-Compliance with ALNET </w:t>
            </w:r>
            <w:r w:rsidR="00210D65" w:rsidRPr="00B90595">
              <w:rPr>
                <w:rFonts w:ascii="Arial" w:hAnsi="Arial" w:cs="Arial"/>
                <w:b/>
              </w:rPr>
              <w:t xml:space="preserve">(Additional Learning Needs &amp; Education Tribunal) </w:t>
            </w:r>
            <w:r w:rsidRPr="00B90595">
              <w:rPr>
                <w:rFonts w:ascii="Arial" w:hAnsi="Arial" w:cs="Arial"/>
                <w:b/>
              </w:rPr>
              <w:t xml:space="preserve">Act </w:t>
            </w:r>
          </w:p>
          <w:p w14:paraId="317FEB53" w14:textId="1698695D" w:rsidR="00DF2B65" w:rsidRPr="00B90595" w:rsidRDefault="00DF2B65" w:rsidP="00D436C5">
            <w:pPr>
              <w:autoSpaceDE w:val="0"/>
              <w:autoSpaceDN w:val="0"/>
              <w:adjustRightInd w:val="0"/>
              <w:spacing w:after="0" w:line="240" w:lineRule="auto"/>
              <w:rPr>
                <w:rFonts w:ascii="Arial" w:hAnsi="Arial" w:cs="Arial"/>
              </w:rPr>
            </w:pPr>
            <w:r w:rsidRPr="00B90595">
              <w:rPr>
                <w:rFonts w:ascii="Arial" w:hAnsi="Arial" w:cs="Arial"/>
              </w:rPr>
              <w:t>There are risks to the Health Board’s ability to meet its statutory duties and establish the effective collaborative arrangements required by the ALN</w:t>
            </w:r>
            <w:r w:rsidR="00210D65" w:rsidRPr="00B90595">
              <w:rPr>
                <w:rFonts w:ascii="Arial" w:hAnsi="Arial" w:cs="Arial"/>
              </w:rPr>
              <w:t>ET</w:t>
            </w:r>
            <w:r w:rsidRPr="00B90595">
              <w:rPr>
                <w:rFonts w:ascii="Arial" w:hAnsi="Arial" w:cs="Arial"/>
              </w:rPr>
              <w:t xml:space="preserve"> Act, which is being implemented through a phased approach. </w:t>
            </w:r>
          </w:p>
          <w:p w14:paraId="5F6DCF7D" w14:textId="6B36CF81" w:rsidR="00DF2B65" w:rsidRPr="00B90595" w:rsidRDefault="00DF2B65" w:rsidP="00D436C5">
            <w:pPr>
              <w:autoSpaceDE w:val="0"/>
              <w:autoSpaceDN w:val="0"/>
              <w:adjustRightInd w:val="0"/>
              <w:spacing w:after="0" w:line="240" w:lineRule="auto"/>
              <w:rPr>
                <w:rFonts w:ascii="Arial" w:hAnsi="Arial" w:cs="Arial"/>
                <w:b/>
              </w:rPr>
            </w:pPr>
          </w:p>
        </w:tc>
        <w:tc>
          <w:tcPr>
            <w:tcW w:w="1133" w:type="dxa"/>
            <w:shd w:val="clear" w:color="auto" w:fill="FFFFFF"/>
          </w:tcPr>
          <w:p w14:paraId="12BDE4E0" w14:textId="7171805D" w:rsidR="00210D65" w:rsidRPr="005F4A56" w:rsidRDefault="00DF2B65" w:rsidP="00D436C5">
            <w:pPr>
              <w:autoSpaceDE w:val="0"/>
              <w:autoSpaceDN w:val="0"/>
              <w:adjustRightInd w:val="0"/>
              <w:spacing w:after="0" w:line="240" w:lineRule="auto"/>
              <w:jc w:val="center"/>
              <w:rPr>
                <w:rFonts w:ascii="Arial" w:hAnsi="Arial" w:cs="Arial"/>
              </w:rPr>
            </w:pPr>
            <w:r w:rsidRPr="005F4A56">
              <w:rPr>
                <w:rFonts w:ascii="Arial" w:hAnsi="Arial" w:cs="Arial"/>
              </w:rPr>
              <w:t>20</w:t>
            </w:r>
          </w:p>
        </w:tc>
        <w:tc>
          <w:tcPr>
            <w:tcW w:w="1486" w:type="dxa"/>
            <w:shd w:val="clear" w:color="auto" w:fill="FFFFFF"/>
          </w:tcPr>
          <w:p w14:paraId="1A021F86" w14:textId="4F73EF66" w:rsidR="00DF2B65" w:rsidRPr="005F4A56" w:rsidRDefault="00DF2B65" w:rsidP="008D6280">
            <w:pPr>
              <w:autoSpaceDE w:val="0"/>
              <w:autoSpaceDN w:val="0"/>
              <w:adjustRightInd w:val="0"/>
              <w:spacing w:after="0" w:line="240" w:lineRule="auto"/>
              <w:jc w:val="center"/>
              <w:rPr>
                <w:rFonts w:ascii="Arial" w:hAnsi="Arial" w:cs="Arial"/>
              </w:rPr>
            </w:pPr>
            <w:r w:rsidRPr="005F4A56">
              <w:rPr>
                <w:rFonts w:ascii="Arial" w:hAnsi="Arial" w:cs="Arial"/>
              </w:rPr>
              <w:t>Director of Therapies &amp; Health Sciences</w:t>
            </w:r>
          </w:p>
        </w:tc>
        <w:tc>
          <w:tcPr>
            <w:tcW w:w="3586" w:type="dxa"/>
            <w:shd w:val="clear" w:color="auto" w:fill="FFFFFF"/>
          </w:tcPr>
          <w:p w14:paraId="792CE38C" w14:textId="146B9044" w:rsidR="00412DBF" w:rsidRPr="005F4A56" w:rsidRDefault="009B5ECD" w:rsidP="008D6280">
            <w:pPr>
              <w:pStyle w:val="Default"/>
              <w:rPr>
                <w:rFonts w:ascii="Arial" w:hAnsi="Arial" w:cs="Arial"/>
                <w:color w:val="auto"/>
                <w:sz w:val="22"/>
                <w:szCs w:val="22"/>
              </w:rPr>
            </w:pPr>
            <w:r w:rsidRPr="005F4A56">
              <w:rPr>
                <w:rFonts w:ascii="Arial" w:hAnsi="Arial" w:cs="Arial"/>
                <w:color w:val="auto"/>
                <w:sz w:val="22"/>
                <w:szCs w:val="22"/>
              </w:rPr>
              <w:t>The risk score currently remains unchanged.</w:t>
            </w:r>
          </w:p>
          <w:p w14:paraId="7D8A4868" w14:textId="471C8E44" w:rsidR="009B5ECD" w:rsidRPr="005F4A56" w:rsidRDefault="009B5ECD" w:rsidP="008D6280">
            <w:pPr>
              <w:pStyle w:val="Default"/>
              <w:rPr>
                <w:rFonts w:ascii="Arial" w:hAnsi="Arial" w:cs="Arial"/>
                <w:color w:val="auto"/>
                <w:sz w:val="22"/>
                <w:szCs w:val="22"/>
              </w:rPr>
            </w:pPr>
          </w:p>
          <w:p w14:paraId="2D8AAABC" w14:textId="038EAB2F" w:rsidR="005F4A56" w:rsidRPr="00DC1427" w:rsidRDefault="00DC1427" w:rsidP="008D6280">
            <w:pPr>
              <w:pStyle w:val="Default"/>
              <w:rPr>
                <w:rFonts w:ascii="Arial" w:hAnsi="Arial" w:cs="Arial"/>
                <w:color w:val="auto"/>
                <w:sz w:val="22"/>
                <w:szCs w:val="22"/>
              </w:rPr>
            </w:pPr>
            <w:r>
              <w:rPr>
                <w:rFonts w:ascii="Arial" w:hAnsi="Arial" w:cs="Arial"/>
                <w:color w:val="auto"/>
                <w:sz w:val="22"/>
                <w:szCs w:val="22"/>
              </w:rPr>
              <w:t>Update</w:t>
            </w:r>
            <w:r w:rsidR="005F4A56" w:rsidRPr="005F4A56">
              <w:rPr>
                <w:rFonts w:ascii="Arial" w:hAnsi="Arial" w:cs="Arial"/>
                <w:color w:val="auto"/>
                <w:sz w:val="22"/>
                <w:szCs w:val="22"/>
              </w:rPr>
              <w:t>:</w:t>
            </w:r>
          </w:p>
          <w:p w14:paraId="7C2DA4B3" w14:textId="67477441" w:rsidR="00DC1427" w:rsidRPr="00DC1427" w:rsidRDefault="00DC1427" w:rsidP="00DC1427">
            <w:pPr>
              <w:pStyle w:val="Default"/>
              <w:rPr>
                <w:rFonts w:ascii="Arial" w:hAnsi="Arial" w:cs="Arial"/>
                <w:color w:val="auto"/>
              </w:rPr>
            </w:pPr>
            <w:r w:rsidRPr="00DC1427">
              <w:rPr>
                <w:rFonts w:ascii="Arial" w:hAnsi="Arial" w:cs="Arial"/>
                <w:color w:val="auto"/>
              </w:rPr>
              <w:t>Meeting is scheduled in September with Digital colleagues to establish timescales for completion of work that is progressing to develop digital infrastructure needed for the Health Board to reliably capture its compliance with its legal duties under the ALN Act.  Deadlines may require adjustment following this.  Deadline for development and implementation of operational systems needed for services to make use of the digital infrastructure is also likely to require adjustment based on the above.</w:t>
            </w:r>
          </w:p>
          <w:p w14:paraId="7E1457DE" w14:textId="77777777" w:rsidR="00DC1427" w:rsidRPr="00DC1427" w:rsidRDefault="00DC1427" w:rsidP="00DC1427">
            <w:pPr>
              <w:pStyle w:val="Default"/>
              <w:rPr>
                <w:rFonts w:ascii="Arial" w:hAnsi="Arial" w:cs="Arial"/>
                <w:color w:val="auto"/>
              </w:rPr>
            </w:pPr>
            <w:r w:rsidRPr="00DC1427">
              <w:rPr>
                <w:rFonts w:ascii="Arial" w:hAnsi="Arial" w:cs="Arial"/>
                <w:color w:val="auto"/>
              </w:rPr>
              <w:t>Activity is being progressed to establish the job role for project management support but this has not been finalised.  Pending updates regarding finalisation of the job role and recruitment timescales over the next 2 weeks, deadline for having the required capacity in place will be adjusted.</w:t>
            </w:r>
          </w:p>
          <w:p w14:paraId="5E80095B" w14:textId="7D4CDED1" w:rsidR="00422847" w:rsidRPr="00F91FC6" w:rsidRDefault="00422847" w:rsidP="00DC1427">
            <w:pPr>
              <w:pStyle w:val="Default"/>
              <w:rPr>
                <w:rFonts w:ascii="Arial" w:hAnsi="Arial" w:cs="Arial"/>
                <w:color w:val="FF0000"/>
              </w:rPr>
            </w:pPr>
          </w:p>
        </w:tc>
      </w:tr>
      <w:tr w:rsidR="00931591" w:rsidRPr="0011743B" w14:paraId="27DF4626" w14:textId="77777777" w:rsidTr="00E356AD">
        <w:trPr>
          <w:jc w:val="center"/>
        </w:trPr>
        <w:tc>
          <w:tcPr>
            <w:tcW w:w="862" w:type="dxa"/>
          </w:tcPr>
          <w:p w14:paraId="55FD2E2D" w14:textId="77777777" w:rsidR="007E4208"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89</w:t>
            </w:r>
          </w:p>
          <w:p w14:paraId="622EE1F6" w14:textId="35A7D08B" w:rsidR="00BB017D" w:rsidRPr="00A52B4B" w:rsidRDefault="00BB017D" w:rsidP="00D436C5">
            <w:pPr>
              <w:autoSpaceDE w:val="0"/>
              <w:autoSpaceDN w:val="0"/>
              <w:adjustRightInd w:val="0"/>
              <w:spacing w:after="0" w:line="240" w:lineRule="auto"/>
              <w:jc w:val="center"/>
              <w:rPr>
                <w:rFonts w:ascii="Arial" w:hAnsi="Arial" w:cs="Arial"/>
              </w:rPr>
            </w:pPr>
            <w:r w:rsidRPr="00A52B4B">
              <w:rPr>
                <w:rFonts w:ascii="Arial" w:hAnsi="Arial" w:cs="Arial"/>
              </w:rPr>
              <w:t>(3071)</w:t>
            </w:r>
          </w:p>
        </w:tc>
        <w:tc>
          <w:tcPr>
            <w:tcW w:w="2375" w:type="dxa"/>
          </w:tcPr>
          <w:p w14:paraId="06AEC87A" w14:textId="77777777" w:rsidR="007E4208" w:rsidRPr="00A52B4B" w:rsidRDefault="007E4208" w:rsidP="00D436C5">
            <w:pPr>
              <w:autoSpaceDE w:val="0"/>
              <w:autoSpaceDN w:val="0"/>
              <w:adjustRightInd w:val="0"/>
              <w:spacing w:after="0" w:line="240" w:lineRule="auto"/>
              <w:rPr>
                <w:rFonts w:ascii="Arial" w:hAnsi="Arial" w:cs="Arial"/>
              </w:rPr>
            </w:pPr>
            <w:r w:rsidRPr="00A52B4B">
              <w:rPr>
                <w:rFonts w:ascii="Arial" w:hAnsi="Arial" w:cs="Arial"/>
                <w:b/>
              </w:rPr>
              <w:t>HMP Swansea</w:t>
            </w:r>
          </w:p>
          <w:p w14:paraId="3B9F95C6" w14:textId="55BB1311" w:rsidR="00BB017D" w:rsidRPr="00A52B4B" w:rsidRDefault="00BB017D" w:rsidP="00206599">
            <w:pPr>
              <w:autoSpaceDE w:val="0"/>
              <w:autoSpaceDN w:val="0"/>
              <w:adjustRightInd w:val="0"/>
              <w:spacing w:after="0" w:line="240" w:lineRule="auto"/>
              <w:rPr>
                <w:rFonts w:ascii="Arial" w:hAnsi="Arial" w:cs="Arial"/>
              </w:rPr>
            </w:pPr>
            <w:r w:rsidRPr="00A52B4B">
              <w:rPr>
                <w:rFonts w:ascii="Arial" w:hAnsi="Arial" w:cs="Arial"/>
              </w:rPr>
              <w:t xml:space="preserve">There is a risk that the men in HMP Swansea will not receive the appropriate standard of care.  This is due to the fact that the nursing </w:t>
            </w:r>
            <w:r w:rsidRPr="00A52B4B">
              <w:rPr>
                <w:rFonts w:ascii="Arial" w:hAnsi="Arial" w:cs="Arial"/>
              </w:rPr>
              <w:lastRenderedPageBreak/>
              <w:t xml:space="preserve">establishment within the prison no longer fully meets the changed demographics and numbers of men being detained.  The maximum operational capacity of the Prison can reach circa 480 men. The Health Board investment into the Prison is based on delivering services to 250 men. This was also highlighted as a risk in the recent HIW governance review.  </w:t>
            </w:r>
            <w:r w:rsidR="00206599">
              <w:rPr>
                <w:rFonts w:ascii="Arial" w:hAnsi="Arial" w:cs="Arial"/>
              </w:rPr>
              <w:t xml:space="preserve">In </w:t>
            </w:r>
            <w:proofErr w:type="gramStart"/>
            <w:r w:rsidR="00206599">
              <w:rPr>
                <w:rFonts w:ascii="Arial" w:hAnsi="Arial" w:cs="Arial"/>
              </w:rPr>
              <w:t>addition</w:t>
            </w:r>
            <w:proofErr w:type="gramEnd"/>
            <w:r w:rsidR="00206599">
              <w:rPr>
                <w:rFonts w:ascii="Arial" w:hAnsi="Arial" w:cs="Arial"/>
              </w:rPr>
              <w:t xml:space="preserve"> there is no headroom built into the Prison nursing establishment so periods of sickness, leave and study renders the roster short.</w:t>
            </w:r>
          </w:p>
        </w:tc>
        <w:tc>
          <w:tcPr>
            <w:tcW w:w="1133" w:type="dxa"/>
            <w:shd w:val="clear" w:color="auto" w:fill="FFFFFF"/>
          </w:tcPr>
          <w:p w14:paraId="7441ACFC" w14:textId="0DCA06B6"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lastRenderedPageBreak/>
              <w:t>20</w:t>
            </w:r>
          </w:p>
        </w:tc>
        <w:tc>
          <w:tcPr>
            <w:tcW w:w="1486" w:type="dxa"/>
            <w:shd w:val="clear" w:color="auto" w:fill="FFFFFF"/>
          </w:tcPr>
          <w:p w14:paraId="16963A82" w14:textId="115C8EF4" w:rsidR="007E4208" w:rsidRPr="007F530A" w:rsidRDefault="00BB017D" w:rsidP="00D436C5">
            <w:pPr>
              <w:autoSpaceDE w:val="0"/>
              <w:autoSpaceDN w:val="0"/>
              <w:adjustRightInd w:val="0"/>
              <w:spacing w:after="0" w:line="240" w:lineRule="auto"/>
              <w:jc w:val="center"/>
              <w:rPr>
                <w:rFonts w:ascii="Arial" w:hAnsi="Arial" w:cs="Arial"/>
              </w:rPr>
            </w:pPr>
            <w:r w:rsidRPr="007F530A">
              <w:rPr>
                <w:rFonts w:ascii="Arial" w:hAnsi="Arial" w:cs="Arial"/>
              </w:rPr>
              <w:t>Executive Director of Nursing</w:t>
            </w:r>
          </w:p>
        </w:tc>
        <w:tc>
          <w:tcPr>
            <w:tcW w:w="3586" w:type="dxa"/>
            <w:shd w:val="clear" w:color="auto" w:fill="FFFFFF"/>
          </w:tcPr>
          <w:p w14:paraId="6EFFD9E0" w14:textId="1A3BD479" w:rsidR="007E4208" w:rsidRPr="007F530A" w:rsidRDefault="009B5ECD" w:rsidP="00D436C5">
            <w:pPr>
              <w:pStyle w:val="Default"/>
              <w:rPr>
                <w:rFonts w:ascii="Arial" w:hAnsi="Arial" w:cs="Arial"/>
                <w:color w:val="auto"/>
                <w:sz w:val="22"/>
                <w:szCs w:val="22"/>
              </w:rPr>
            </w:pPr>
            <w:r w:rsidRPr="007F530A">
              <w:rPr>
                <w:rFonts w:ascii="Arial" w:hAnsi="Arial" w:cs="Arial"/>
                <w:color w:val="auto"/>
                <w:sz w:val="22"/>
                <w:szCs w:val="22"/>
              </w:rPr>
              <w:t>The risk score currently remains unchanged.</w:t>
            </w:r>
          </w:p>
          <w:p w14:paraId="0452DD42" w14:textId="07F2F692" w:rsidR="009B5ECD" w:rsidRPr="007F530A" w:rsidRDefault="009B5ECD" w:rsidP="00D436C5">
            <w:pPr>
              <w:pStyle w:val="Default"/>
              <w:rPr>
                <w:rFonts w:ascii="Arial" w:hAnsi="Arial" w:cs="Arial"/>
                <w:color w:val="auto"/>
                <w:sz w:val="22"/>
                <w:szCs w:val="22"/>
              </w:rPr>
            </w:pPr>
          </w:p>
          <w:p w14:paraId="2027B7C9" w14:textId="750AAB1F" w:rsidR="005F4A56" w:rsidRPr="007F530A" w:rsidRDefault="00DC1427" w:rsidP="005F4A56">
            <w:pPr>
              <w:pStyle w:val="Default"/>
              <w:rPr>
                <w:rFonts w:ascii="Arial" w:hAnsi="Arial" w:cs="Arial"/>
                <w:color w:val="auto"/>
                <w:sz w:val="22"/>
                <w:szCs w:val="22"/>
              </w:rPr>
            </w:pPr>
            <w:r>
              <w:rPr>
                <w:rFonts w:ascii="Arial" w:hAnsi="Arial" w:cs="Arial"/>
                <w:color w:val="auto"/>
                <w:sz w:val="22"/>
                <w:szCs w:val="22"/>
              </w:rPr>
              <w:t>Update:</w:t>
            </w:r>
          </w:p>
          <w:p w14:paraId="1C4F438D" w14:textId="04919C33" w:rsidR="00FB3D82" w:rsidRPr="007F530A" w:rsidRDefault="00DC1427" w:rsidP="00DC1427">
            <w:pPr>
              <w:pStyle w:val="Default"/>
              <w:rPr>
                <w:rFonts w:ascii="Arial" w:hAnsi="Arial" w:cs="Arial"/>
                <w:color w:val="auto"/>
                <w:sz w:val="22"/>
                <w:szCs w:val="22"/>
              </w:rPr>
            </w:pPr>
            <w:r w:rsidRPr="00DC1427">
              <w:rPr>
                <w:rFonts w:ascii="Arial" w:hAnsi="Arial" w:cs="Arial"/>
                <w:color w:val="auto"/>
                <w:sz w:val="22"/>
                <w:szCs w:val="22"/>
              </w:rPr>
              <w:t xml:space="preserve">Investment in team </w:t>
            </w:r>
            <w:r>
              <w:rPr>
                <w:rFonts w:ascii="Arial" w:hAnsi="Arial" w:cs="Arial"/>
                <w:color w:val="auto"/>
                <w:sz w:val="22"/>
                <w:szCs w:val="22"/>
              </w:rPr>
              <w:t xml:space="preserve">is </w:t>
            </w:r>
            <w:r w:rsidRPr="00DC1427">
              <w:rPr>
                <w:rFonts w:ascii="Arial" w:hAnsi="Arial" w:cs="Arial"/>
                <w:color w:val="auto"/>
                <w:sz w:val="22"/>
                <w:szCs w:val="22"/>
              </w:rPr>
              <w:t>expected by September 2024. Risk will be reviewed following this.</w:t>
            </w:r>
          </w:p>
        </w:tc>
      </w:tr>
      <w:tr w:rsidR="0044750F" w:rsidRPr="0011743B" w14:paraId="4EBEB9AF" w14:textId="77777777" w:rsidTr="0044750F">
        <w:trPr>
          <w:jc w:val="center"/>
        </w:trPr>
        <w:tc>
          <w:tcPr>
            <w:tcW w:w="862" w:type="dxa"/>
            <w:shd w:val="clear" w:color="auto" w:fill="auto"/>
          </w:tcPr>
          <w:p w14:paraId="40A6DCD9" w14:textId="2499575E" w:rsidR="007F530A" w:rsidRPr="00A52B4B" w:rsidRDefault="007F530A" w:rsidP="00D436C5">
            <w:pPr>
              <w:autoSpaceDE w:val="0"/>
              <w:autoSpaceDN w:val="0"/>
              <w:adjustRightInd w:val="0"/>
              <w:spacing w:after="0" w:line="240" w:lineRule="auto"/>
              <w:jc w:val="center"/>
              <w:rPr>
                <w:rFonts w:ascii="Arial" w:hAnsi="Arial" w:cs="Arial"/>
              </w:rPr>
            </w:pPr>
            <w:r>
              <w:rPr>
                <w:rFonts w:ascii="Arial" w:hAnsi="Arial" w:cs="Arial"/>
              </w:rPr>
              <w:t>91</w:t>
            </w:r>
          </w:p>
        </w:tc>
        <w:tc>
          <w:tcPr>
            <w:tcW w:w="2375" w:type="dxa"/>
            <w:shd w:val="clear" w:color="auto" w:fill="auto"/>
          </w:tcPr>
          <w:p w14:paraId="5A0F3131" w14:textId="77777777" w:rsidR="007F530A" w:rsidRPr="007F530A" w:rsidRDefault="007F530A" w:rsidP="007F530A">
            <w:pPr>
              <w:autoSpaceDE w:val="0"/>
              <w:autoSpaceDN w:val="0"/>
              <w:adjustRightInd w:val="0"/>
              <w:spacing w:after="0" w:line="240" w:lineRule="auto"/>
              <w:rPr>
                <w:rFonts w:ascii="Arial" w:hAnsi="Arial" w:cs="Arial"/>
                <w:b/>
              </w:rPr>
            </w:pPr>
            <w:r w:rsidRPr="007F530A">
              <w:rPr>
                <w:rFonts w:ascii="Arial" w:hAnsi="Arial" w:cs="Arial"/>
                <w:b/>
              </w:rPr>
              <w:t>Mental Capacity Act Assessments</w:t>
            </w:r>
          </w:p>
          <w:p w14:paraId="5C73420E" w14:textId="3ACA8151" w:rsidR="007F530A" w:rsidRPr="007F530A" w:rsidRDefault="007F530A" w:rsidP="007F530A">
            <w:pPr>
              <w:autoSpaceDE w:val="0"/>
              <w:autoSpaceDN w:val="0"/>
              <w:adjustRightInd w:val="0"/>
              <w:spacing w:after="0" w:line="240" w:lineRule="auto"/>
              <w:rPr>
                <w:rFonts w:ascii="Arial" w:hAnsi="Arial" w:cs="Arial"/>
              </w:rPr>
            </w:pPr>
            <w:r w:rsidRPr="007F530A">
              <w:rPr>
                <w:rFonts w:ascii="Arial" w:hAnsi="Arial" w:cs="Arial"/>
              </w:rPr>
              <w:t>There is a risk that assessments under the Mental Capacity Act (MCA) are not undertaken and recorded as required.</w:t>
            </w:r>
          </w:p>
        </w:tc>
        <w:tc>
          <w:tcPr>
            <w:tcW w:w="1133" w:type="dxa"/>
            <w:shd w:val="clear" w:color="auto" w:fill="auto"/>
          </w:tcPr>
          <w:p w14:paraId="46FCD9B0" w14:textId="5982E575" w:rsidR="0044750F" w:rsidRDefault="0044750F" w:rsidP="0044750F">
            <w:pPr>
              <w:autoSpaceDE w:val="0"/>
              <w:autoSpaceDN w:val="0"/>
              <w:adjustRightInd w:val="0"/>
              <w:spacing w:after="0" w:line="240" w:lineRule="auto"/>
              <w:jc w:val="center"/>
              <w:rPr>
                <w:rFonts w:ascii="Arial" w:hAnsi="Arial" w:cs="Arial"/>
              </w:rPr>
            </w:pPr>
            <w:r>
              <w:rPr>
                <w:rFonts w:ascii="Arial" w:hAnsi="Arial" w:cs="Arial"/>
              </w:rPr>
              <w:t xml:space="preserve">Previously 16 </w:t>
            </w:r>
          </w:p>
          <w:p w14:paraId="5B621A01" w14:textId="31CDD06C" w:rsidR="0044750F" w:rsidRDefault="003D6BB5" w:rsidP="000F05CC">
            <w:pPr>
              <w:autoSpaceDE w:val="0"/>
              <w:autoSpaceDN w:val="0"/>
              <w:adjustRightInd w:val="0"/>
              <w:spacing w:after="0" w:line="240" w:lineRule="auto"/>
              <w:jc w:val="center"/>
              <w:rPr>
                <w:rFonts w:ascii="Arial" w:hAnsi="Arial" w:cs="Arial"/>
              </w:rPr>
            </w:pPr>
            <w:r>
              <w:rPr>
                <w:rFonts w:ascii="Arial" w:hAnsi="Arial" w:cs="Arial"/>
              </w:rPr>
              <w:t>See notes</w:t>
            </w:r>
          </w:p>
          <w:p w14:paraId="7896B3DF" w14:textId="5A50C2EA" w:rsidR="003D6BB5" w:rsidRDefault="003D6BB5" w:rsidP="003D6BB5">
            <w:pPr>
              <w:autoSpaceDE w:val="0"/>
              <w:autoSpaceDN w:val="0"/>
              <w:adjustRightInd w:val="0"/>
              <w:spacing w:after="0" w:line="240" w:lineRule="auto"/>
              <w:jc w:val="center"/>
            </w:pPr>
          </w:p>
          <w:p w14:paraId="4CB9E907" w14:textId="4DA645C0" w:rsidR="000F05CC" w:rsidRPr="0044750F" w:rsidRDefault="000F05CC" w:rsidP="003D6BB5">
            <w:pPr>
              <w:autoSpaceDE w:val="0"/>
              <w:autoSpaceDN w:val="0"/>
              <w:adjustRightInd w:val="0"/>
              <w:spacing w:after="0" w:line="240" w:lineRule="auto"/>
              <w:jc w:val="center"/>
              <w:rPr>
                <w:rFonts w:ascii="Arial" w:hAnsi="Arial" w:cs="Arial"/>
                <w:b/>
              </w:rPr>
            </w:pPr>
          </w:p>
        </w:tc>
        <w:tc>
          <w:tcPr>
            <w:tcW w:w="1486" w:type="dxa"/>
            <w:shd w:val="clear" w:color="auto" w:fill="auto"/>
          </w:tcPr>
          <w:p w14:paraId="132D987F" w14:textId="249B6A65" w:rsidR="007F530A" w:rsidRPr="007F530A" w:rsidRDefault="007F530A" w:rsidP="00D436C5">
            <w:pPr>
              <w:autoSpaceDE w:val="0"/>
              <w:autoSpaceDN w:val="0"/>
              <w:adjustRightInd w:val="0"/>
              <w:spacing w:after="0" w:line="240" w:lineRule="auto"/>
              <w:jc w:val="center"/>
              <w:rPr>
                <w:rFonts w:ascii="Arial" w:hAnsi="Arial" w:cs="Arial"/>
              </w:rPr>
            </w:pPr>
            <w:r w:rsidRPr="007F530A">
              <w:rPr>
                <w:rFonts w:ascii="Arial" w:hAnsi="Arial" w:cs="Arial"/>
              </w:rPr>
              <w:t>Executive Director of Nursing</w:t>
            </w:r>
          </w:p>
        </w:tc>
        <w:tc>
          <w:tcPr>
            <w:tcW w:w="3586" w:type="dxa"/>
            <w:shd w:val="clear" w:color="auto" w:fill="auto"/>
          </w:tcPr>
          <w:p w14:paraId="3164166C" w14:textId="77777777" w:rsidR="000F05CC" w:rsidRPr="0044750F" w:rsidRDefault="007F530A" w:rsidP="007F530A">
            <w:pPr>
              <w:pStyle w:val="Default"/>
              <w:rPr>
                <w:rFonts w:ascii="Arial" w:hAnsi="Arial" w:cs="Arial"/>
                <w:b/>
                <w:color w:val="auto"/>
                <w:sz w:val="22"/>
                <w:szCs w:val="22"/>
              </w:rPr>
            </w:pPr>
            <w:r w:rsidRPr="0044750F">
              <w:rPr>
                <w:rFonts w:ascii="Arial" w:hAnsi="Arial" w:cs="Arial"/>
                <w:b/>
                <w:color w:val="auto"/>
                <w:sz w:val="22"/>
                <w:szCs w:val="22"/>
              </w:rPr>
              <w:t xml:space="preserve">This risk was previously overseen by the Mental Health Legislation Committee. </w:t>
            </w:r>
          </w:p>
          <w:p w14:paraId="15BCE161" w14:textId="1CB5160D" w:rsidR="000F05CC" w:rsidRDefault="000F05CC" w:rsidP="007F530A">
            <w:pPr>
              <w:pStyle w:val="Default"/>
              <w:rPr>
                <w:rFonts w:ascii="Arial" w:hAnsi="Arial" w:cs="Arial"/>
                <w:b/>
                <w:color w:val="auto"/>
                <w:sz w:val="22"/>
                <w:szCs w:val="22"/>
              </w:rPr>
            </w:pPr>
          </w:p>
          <w:p w14:paraId="6A1BC10B" w14:textId="3D6E9768" w:rsidR="003D6BB5" w:rsidRDefault="003D6BB5" w:rsidP="007F530A">
            <w:pPr>
              <w:pStyle w:val="Default"/>
              <w:rPr>
                <w:rFonts w:ascii="Arial" w:hAnsi="Arial" w:cs="Arial"/>
                <w:b/>
                <w:color w:val="auto"/>
                <w:sz w:val="22"/>
                <w:szCs w:val="22"/>
              </w:rPr>
            </w:pPr>
            <w:r>
              <w:rPr>
                <w:rFonts w:ascii="Arial" w:hAnsi="Arial" w:cs="Arial"/>
                <w:b/>
                <w:color w:val="auto"/>
                <w:sz w:val="22"/>
                <w:szCs w:val="22"/>
              </w:rPr>
              <w:t>*</w:t>
            </w:r>
            <w:r w:rsidR="00DC1427">
              <w:rPr>
                <w:rFonts w:ascii="Arial" w:hAnsi="Arial" w:cs="Arial"/>
                <w:b/>
                <w:color w:val="auto"/>
                <w:sz w:val="22"/>
                <w:szCs w:val="22"/>
              </w:rPr>
              <w:t>Risk now closed</w:t>
            </w:r>
            <w:r>
              <w:rPr>
                <w:rFonts w:ascii="Arial" w:hAnsi="Arial" w:cs="Arial"/>
                <w:b/>
                <w:color w:val="auto"/>
                <w:sz w:val="22"/>
                <w:szCs w:val="22"/>
              </w:rPr>
              <w:t>*</w:t>
            </w:r>
          </w:p>
          <w:p w14:paraId="4E729149" w14:textId="77777777" w:rsidR="003D6BB5" w:rsidRPr="0044750F" w:rsidRDefault="003D6BB5" w:rsidP="007F530A">
            <w:pPr>
              <w:pStyle w:val="Default"/>
              <w:rPr>
                <w:rFonts w:ascii="Arial" w:hAnsi="Arial" w:cs="Arial"/>
                <w:b/>
                <w:color w:val="auto"/>
                <w:sz w:val="22"/>
                <w:szCs w:val="22"/>
              </w:rPr>
            </w:pPr>
          </w:p>
          <w:p w14:paraId="367C33D3" w14:textId="6BE31C7B" w:rsidR="000F05CC" w:rsidRDefault="000F05CC" w:rsidP="007F530A">
            <w:pPr>
              <w:pStyle w:val="Default"/>
              <w:rPr>
                <w:rFonts w:ascii="Arial" w:hAnsi="Arial" w:cs="Arial"/>
                <w:color w:val="auto"/>
                <w:sz w:val="22"/>
                <w:szCs w:val="22"/>
              </w:rPr>
            </w:pPr>
            <w:r>
              <w:rPr>
                <w:rFonts w:ascii="Arial" w:hAnsi="Arial" w:cs="Arial"/>
                <w:color w:val="auto"/>
                <w:sz w:val="22"/>
                <w:szCs w:val="22"/>
              </w:rPr>
              <w:t>Update:</w:t>
            </w:r>
          </w:p>
          <w:p w14:paraId="0EF910F4" w14:textId="2D9A237A" w:rsidR="000F05CC" w:rsidRPr="000F05CC" w:rsidRDefault="000F05CC" w:rsidP="000F05CC">
            <w:pPr>
              <w:pStyle w:val="Default"/>
              <w:rPr>
                <w:rFonts w:ascii="Arial" w:hAnsi="Arial" w:cs="Arial"/>
                <w:color w:val="auto"/>
                <w:sz w:val="22"/>
                <w:szCs w:val="22"/>
              </w:rPr>
            </w:pPr>
            <w:r>
              <w:rPr>
                <w:rFonts w:ascii="Arial" w:hAnsi="Arial" w:cs="Arial"/>
                <w:color w:val="auto"/>
                <w:sz w:val="22"/>
                <w:szCs w:val="22"/>
              </w:rPr>
              <w:t xml:space="preserve">The responsibility for Mental Capacity Act </w:t>
            </w:r>
            <w:r w:rsidRPr="000F05CC">
              <w:rPr>
                <w:rFonts w:ascii="Arial" w:hAnsi="Arial" w:cs="Arial"/>
                <w:color w:val="auto"/>
                <w:sz w:val="22"/>
                <w:szCs w:val="22"/>
              </w:rPr>
              <w:t>transferred to PCT</w:t>
            </w:r>
            <w:r w:rsidR="00CC1142">
              <w:rPr>
                <w:rFonts w:ascii="Arial" w:hAnsi="Arial" w:cs="Arial"/>
                <w:color w:val="auto"/>
                <w:sz w:val="22"/>
                <w:szCs w:val="22"/>
              </w:rPr>
              <w:t xml:space="preserve"> </w:t>
            </w:r>
            <w:r w:rsidRPr="000F05CC">
              <w:rPr>
                <w:rFonts w:ascii="Arial" w:hAnsi="Arial" w:cs="Arial"/>
                <w:color w:val="auto"/>
                <w:sz w:val="22"/>
                <w:szCs w:val="22"/>
              </w:rPr>
              <w:t>S</w:t>
            </w:r>
            <w:r w:rsidR="00CC1142">
              <w:rPr>
                <w:rFonts w:ascii="Arial" w:hAnsi="Arial" w:cs="Arial"/>
                <w:color w:val="auto"/>
                <w:sz w:val="22"/>
                <w:szCs w:val="22"/>
              </w:rPr>
              <w:t xml:space="preserve">ervice </w:t>
            </w:r>
            <w:r w:rsidRPr="000F05CC">
              <w:rPr>
                <w:rFonts w:ascii="Arial" w:hAnsi="Arial" w:cs="Arial"/>
                <w:color w:val="auto"/>
                <w:sz w:val="22"/>
                <w:szCs w:val="22"/>
              </w:rPr>
              <w:t>G</w:t>
            </w:r>
            <w:r w:rsidR="00CC1142">
              <w:rPr>
                <w:rFonts w:ascii="Arial" w:hAnsi="Arial" w:cs="Arial"/>
                <w:color w:val="auto"/>
                <w:sz w:val="22"/>
                <w:szCs w:val="22"/>
              </w:rPr>
              <w:t>roup</w:t>
            </w:r>
            <w:r w:rsidRPr="000F05CC">
              <w:rPr>
                <w:rFonts w:ascii="Arial" w:hAnsi="Arial" w:cs="Arial"/>
                <w:color w:val="auto"/>
                <w:sz w:val="22"/>
                <w:szCs w:val="22"/>
              </w:rPr>
              <w:t xml:space="preserve"> to align with the DoLS service </w:t>
            </w:r>
            <w:r>
              <w:rPr>
                <w:rFonts w:ascii="Arial" w:hAnsi="Arial" w:cs="Arial"/>
                <w:color w:val="auto"/>
                <w:sz w:val="22"/>
                <w:szCs w:val="22"/>
              </w:rPr>
              <w:t xml:space="preserve">from </w:t>
            </w:r>
            <w:r w:rsidR="00CC1142">
              <w:rPr>
                <w:rFonts w:ascii="Arial" w:hAnsi="Arial" w:cs="Arial"/>
                <w:color w:val="auto"/>
                <w:sz w:val="22"/>
                <w:szCs w:val="22"/>
              </w:rPr>
              <w:t>01/</w:t>
            </w:r>
            <w:r w:rsidRPr="000F05CC">
              <w:rPr>
                <w:rFonts w:ascii="Arial" w:hAnsi="Arial" w:cs="Arial"/>
                <w:color w:val="auto"/>
                <w:sz w:val="22"/>
                <w:szCs w:val="22"/>
              </w:rPr>
              <w:t>04</w:t>
            </w:r>
            <w:r w:rsidR="00CC1142">
              <w:rPr>
                <w:rFonts w:ascii="Arial" w:hAnsi="Arial" w:cs="Arial"/>
                <w:color w:val="auto"/>
                <w:sz w:val="22"/>
                <w:szCs w:val="22"/>
              </w:rPr>
              <w:t>/</w:t>
            </w:r>
            <w:r w:rsidRPr="000F05CC">
              <w:rPr>
                <w:rFonts w:ascii="Arial" w:hAnsi="Arial" w:cs="Arial"/>
                <w:color w:val="auto"/>
                <w:sz w:val="22"/>
                <w:szCs w:val="22"/>
              </w:rPr>
              <w:t>2024.</w:t>
            </w:r>
          </w:p>
          <w:p w14:paraId="630A4765" w14:textId="587F65B4" w:rsidR="000F05CC" w:rsidRDefault="000F05CC" w:rsidP="000F05CC">
            <w:pPr>
              <w:pStyle w:val="Default"/>
              <w:rPr>
                <w:rFonts w:ascii="Arial" w:hAnsi="Arial" w:cs="Arial"/>
                <w:color w:val="auto"/>
                <w:sz w:val="22"/>
                <w:szCs w:val="22"/>
              </w:rPr>
            </w:pPr>
            <w:r>
              <w:rPr>
                <w:rFonts w:ascii="Arial" w:hAnsi="Arial" w:cs="Arial"/>
                <w:color w:val="auto"/>
                <w:sz w:val="22"/>
                <w:szCs w:val="22"/>
              </w:rPr>
              <w:t xml:space="preserve">The </w:t>
            </w:r>
            <w:r w:rsidRPr="000F05CC">
              <w:rPr>
                <w:rFonts w:ascii="Arial" w:hAnsi="Arial" w:cs="Arial"/>
                <w:color w:val="auto"/>
                <w:sz w:val="22"/>
                <w:szCs w:val="22"/>
              </w:rPr>
              <w:t xml:space="preserve">MCA/Lead </w:t>
            </w:r>
            <w:r w:rsidR="00CC1142">
              <w:rPr>
                <w:rFonts w:ascii="Arial" w:hAnsi="Arial" w:cs="Arial"/>
                <w:color w:val="auto"/>
                <w:sz w:val="22"/>
                <w:szCs w:val="22"/>
              </w:rPr>
              <w:t xml:space="preserve">has </w:t>
            </w:r>
            <w:r w:rsidRPr="000F05CC">
              <w:rPr>
                <w:rFonts w:ascii="Arial" w:hAnsi="Arial" w:cs="Arial"/>
                <w:color w:val="auto"/>
                <w:sz w:val="22"/>
                <w:szCs w:val="22"/>
              </w:rPr>
              <w:t xml:space="preserve">completed their induction. </w:t>
            </w:r>
          </w:p>
          <w:p w14:paraId="7E5937B2" w14:textId="5511640F" w:rsidR="000F05CC" w:rsidRDefault="000F05CC" w:rsidP="000F05CC">
            <w:pPr>
              <w:pStyle w:val="Default"/>
              <w:rPr>
                <w:rFonts w:ascii="Arial" w:hAnsi="Arial" w:cs="Arial"/>
                <w:color w:val="auto"/>
                <w:sz w:val="22"/>
                <w:szCs w:val="22"/>
              </w:rPr>
            </w:pPr>
            <w:r w:rsidRPr="000F05CC">
              <w:rPr>
                <w:rFonts w:ascii="Arial" w:hAnsi="Arial" w:cs="Arial"/>
                <w:color w:val="auto"/>
                <w:sz w:val="22"/>
                <w:szCs w:val="22"/>
              </w:rPr>
              <w:t xml:space="preserve">Processes and </w:t>
            </w:r>
            <w:r>
              <w:rPr>
                <w:rFonts w:ascii="Arial" w:hAnsi="Arial" w:cs="Arial"/>
                <w:color w:val="auto"/>
                <w:sz w:val="22"/>
                <w:szCs w:val="22"/>
              </w:rPr>
              <w:t xml:space="preserve">the </w:t>
            </w:r>
            <w:r w:rsidRPr="000F05CC">
              <w:rPr>
                <w:rFonts w:ascii="Arial" w:hAnsi="Arial" w:cs="Arial"/>
                <w:color w:val="auto"/>
                <w:sz w:val="22"/>
                <w:szCs w:val="22"/>
              </w:rPr>
              <w:t xml:space="preserve">MCA/DoLS structure </w:t>
            </w:r>
            <w:r>
              <w:rPr>
                <w:rFonts w:ascii="Arial" w:hAnsi="Arial" w:cs="Arial"/>
                <w:color w:val="auto"/>
                <w:sz w:val="22"/>
                <w:szCs w:val="22"/>
              </w:rPr>
              <w:t xml:space="preserve">are </w:t>
            </w:r>
            <w:r w:rsidRPr="000F05CC">
              <w:rPr>
                <w:rFonts w:ascii="Arial" w:hAnsi="Arial" w:cs="Arial"/>
                <w:color w:val="auto"/>
                <w:sz w:val="22"/>
                <w:szCs w:val="22"/>
              </w:rPr>
              <w:t xml:space="preserve">now in place to ensure MCA is implemented across </w:t>
            </w:r>
            <w:r w:rsidR="00CC1142">
              <w:rPr>
                <w:rFonts w:ascii="Arial" w:hAnsi="Arial" w:cs="Arial"/>
                <w:color w:val="auto"/>
                <w:sz w:val="22"/>
                <w:szCs w:val="22"/>
              </w:rPr>
              <w:t>the Health Board</w:t>
            </w:r>
            <w:r w:rsidRPr="000F05CC">
              <w:rPr>
                <w:rFonts w:ascii="Arial" w:hAnsi="Arial" w:cs="Arial"/>
                <w:color w:val="auto"/>
                <w:sz w:val="22"/>
                <w:szCs w:val="22"/>
              </w:rPr>
              <w:t xml:space="preserve">. </w:t>
            </w:r>
          </w:p>
          <w:p w14:paraId="040C0A3B" w14:textId="5E246413" w:rsidR="000F05CC" w:rsidRPr="000F05CC" w:rsidRDefault="000F05CC" w:rsidP="000F05CC">
            <w:pPr>
              <w:pStyle w:val="Default"/>
              <w:rPr>
                <w:rFonts w:ascii="Arial" w:hAnsi="Arial" w:cs="Arial"/>
                <w:color w:val="auto"/>
                <w:sz w:val="22"/>
                <w:szCs w:val="22"/>
              </w:rPr>
            </w:pPr>
            <w:r w:rsidRPr="000F05CC">
              <w:rPr>
                <w:rFonts w:ascii="Arial" w:hAnsi="Arial" w:cs="Arial"/>
                <w:color w:val="auto"/>
                <w:sz w:val="22"/>
                <w:szCs w:val="22"/>
              </w:rPr>
              <w:t xml:space="preserve">New in-house Level 3 MCA/DoLS Training has been implemented with up to 4 half day sessions a month. Training commenced May 2024. </w:t>
            </w:r>
          </w:p>
          <w:p w14:paraId="5CF125A4" w14:textId="79D243D3" w:rsidR="000F05CC" w:rsidRPr="000F05CC" w:rsidRDefault="000F05CC" w:rsidP="000F05CC">
            <w:pPr>
              <w:pStyle w:val="Default"/>
              <w:rPr>
                <w:rFonts w:ascii="Arial" w:hAnsi="Arial" w:cs="Arial"/>
                <w:color w:val="auto"/>
                <w:sz w:val="22"/>
                <w:szCs w:val="22"/>
              </w:rPr>
            </w:pPr>
            <w:r w:rsidRPr="000F05CC">
              <w:rPr>
                <w:rFonts w:ascii="Arial" w:hAnsi="Arial" w:cs="Arial"/>
                <w:color w:val="auto"/>
                <w:sz w:val="22"/>
                <w:szCs w:val="22"/>
              </w:rPr>
              <w:lastRenderedPageBreak/>
              <w:t xml:space="preserve">Risk regarding assurance for MCA assessment compliance within SBU remains under review. </w:t>
            </w:r>
            <w:r w:rsidR="00F47648">
              <w:rPr>
                <w:rFonts w:ascii="Arial" w:hAnsi="Arial" w:cs="Arial"/>
                <w:color w:val="auto"/>
                <w:sz w:val="22"/>
                <w:szCs w:val="22"/>
              </w:rPr>
              <w:t>O</w:t>
            </w:r>
            <w:r w:rsidRPr="000F05CC">
              <w:rPr>
                <w:rFonts w:ascii="Arial" w:hAnsi="Arial" w:cs="Arial"/>
                <w:color w:val="auto"/>
                <w:sz w:val="22"/>
                <w:szCs w:val="22"/>
              </w:rPr>
              <w:t xml:space="preserve">utcome from </w:t>
            </w:r>
            <w:r w:rsidR="00F47648">
              <w:rPr>
                <w:rFonts w:ascii="Arial" w:hAnsi="Arial" w:cs="Arial"/>
                <w:color w:val="auto"/>
                <w:sz w:val="22"/>
                <w:szCs w:val="22"/>
              </w:rPr>
              <w:t xml:space="preserve">training </w:t>
            </w:r>
            <w:r w:rsidRPr="000F05CC">
              <w:rPr>
                <w:rFonts w:ascii="Arial" w:hAnsi="Arial" w:cs="Arial"/>
                <w:color w:val="auto"/>
                <w:sz w:val="22"/>
                <w:szCs w:val="22"/>
              </w:rPr>
              <w:t xml:space="preserve">evaluation feedback forms to be reviewed. </w:t>
            </w:r>
          </w:p>
          <w:p w14:paraId="27929F12" w14:textId="77777777" w:rsidR="0044750F" w:rsidRPr="00DC1427" w:rsidRDefault="0044750F" w:rsidP="000F05CC">
            <w:pPr>
              <w:pStyle w:val="Default"/>
              <w:rPr>
                <w:rFonts w:ascii="Arial" w:hAnsi="Arial" w:cs="Arial"/>
                <w:color w:val="auto"/>
                <w:sz w:val="22"/>
                <w:szCs w:val="22"/>
              </w:rPr>
            </w:pPr>
          </w:p>
          <w:p w14:paraId="574009A4" w14:textId="4CB752F5" w:rsidR="00DC1427" w:rsidRPr="0044750F" w:rsidRDefault="00DC1427" w:rsidP="00F47648">
            <w:pPr>
              <w:pStyle w:val="Default"/>
              <w:rPr>
                <w:rFonts w:ascii="Arial" w:hAnsi="Arial" w:cs="Arial"/>
                <w:b/>
                <w:color w:val="auto"/>
                <w:sz w:val="22"/>
                <w:szCs w:val="22"/>
              </w:rPr>
            </w:pPr>
            <w:r w:rsidRPr="00DC1427">
              <w:rPr>
                <w:rFonts w:ascii="Arial" w:hAnsi="Arial" w:cs="Arial"/>
                <w:color w:val="auto"/>
                <w:sz w:val="22"/>
                <w:szCs w:val="22"/>
              </w:rPr>
              <w:t>Noting the progress above</w:t>
            </w:r>
            <w:r w:rsidR="00F47648">
              <w:rPr>
                <w:rFonts w:ascii="Arial" w:hAnsi="Arial" w:cs="Arial"/>
                <w:color w:val="auto"/>
                <w:sz w:val="22"/>
                <w:szCs w:val="22"/>
              </w:rPr>
              <w:t xml:space="preserve"> in respect of structures and processes</w:t>
            </w:r>
            <w:r w:rsidRPr="00DC1427">
              <w:rPr>
                <w:rFonts w:ascii="Arial" w:hAnsi="Arial" w:cs="Arial"/>
                <w:color w:val="auto"/>
                <w:sz w:val="22"/>
                <w:szCs w:val="22"/>
              </w:rPr>
              <w:t>, it was agreed to close this risk entry and consider the risk afresh</w:t>
            </w:r>
            <w:r w:rsidR="00F47648">
              <w:rPr>
                <w:rFonts w:ascii="Arial" w:hAnsi="Arial" w:cs="Arial"/>
                <w:color w:val="auto"/>
                <w:sz w:val="22"/>
                <w:szCs w:val="22"/>
              </w:rPr>
              <w:t xml:space="preserve"> with focus on its remaining causes – training/competency</w:t>
            </w:r>
            <w:r w:rsidRPr="00DC1427">
              <w:rPr>
                <w:rFonts w:ascii="Arial" w:hAnsi="Arial" w:cs="Arial"/>
                <w:color w:val="auto"/>
                <w:sz w:val="22"/>
                <w:szCs w:val="22"/>
              </w:rPr>
              <w:t xml:space="preserve">. The residual risk </w:t>
            </w:r>
            <w:r>
              <w:rPr>
                <w:rFonts w:ascii="Arial" w:hAnsi="Arial" w:cs="Arial"/>
                <w:color w:val="auto"/>
                <w:sz w:val="22"/>
                <w:szCs w:val="22"/>
              </w:rPr>
              <w:t xml:space="preserve">has been </w:t>
            </w:r>
            <w:r w:rsidRPr="00DC1427">
              <w:rPr>
                <w:rFonts w:ascii="Arial" w:hAnsi="Arial" w:cs="Arial"/>
                <w:color w:val="auto"/>
                <w:sz w:val="22"/>
                <w:szCs w:val="22"/>
              </w:rPr>
              <w:t xml:space="preserve">assessed </w:t>
            </w:r>
            <w:r>
              <w:rPr>
                <w:rFonts w:ascii="Arial" w:hAnsi="Arial" w:cs="Arial"/>
                <w:color w:val="auto"/>
                <w:sz w:val="22"/>
                <w:szCs w:val="22"/>
              </w:rPr>
              <w:t xml:space="preserve">at a lower level and agreed for </w:t>
            </w:r>
            <w:r w:rsidR="002F1681">
              <w:rPr>
                <w:rFonts w:ascii="Arial" w:hAnsi="Arial" w:cs="Arial"/>
                <w:color w:val="auto"/>
                <w:sz w:val="22"/>
                <w:szCs w:val="22"/>
              </w:rPr>
              <w:t>management within the operational</w:t>
            </w:r>
            <w:r w:rsidRPr="00DC1427">
              <w:rPr>
                <w:rFonts w:ascii="Arial" w:hAnsi="Arial" w:cs="Arial"/>
                <w:color w:val="auto"/>
                <w:sz w:val="22"/>
                <w:szCs w:val="22"/>
              </w:rPr>
              <w:t xml:space="preserve"> service register </w:t>
            </w:r>
            <w:r w:rsidR="002F1681">
              <w:rPr>
                <w:rFonts w:ascii="Arial" w:hAnsi="Arial" w:cs="Arial"/>
                <w:color w:val="auto"/>
                <w:sz w:val="22"/>
                <w:szCs w:val="22"/>
              </w:rPr>
              <w:t xml:space="preserve">in PCT </w:t>
            </w:r>
            <w:r w:rsidR="00F47648">
              <w:rPr>
                <w:rFonts w:ascii="Arial" w:hAnsi="Arial" w:cs="Arial"/>
                <w:color w:val="auto"/>
                <w:sz w:val="22"/>
                <w:szCs w:val="22"/>
              </w:rPr>
              <w:t>Service Group (</w:t>
            </w:r>
            <w:r w:rsidRPr="00DC1427">
              <w:rPr>
                <w:rFonts w:ascii="Arial" w:hAnsi="Arial" w:cs="Arial"/>
                <w:color w:val="auto"/>
                <w:sz w:val="22"/>
                <w:szCs w:val="22"/>
              </w:rPr>
              <w:t>ref 3835)</w:t>
            </w:r>
            <w:r w:rsidR="002F1681">
              <w:rPr>
                <w:rFonts w:ascii="Arial" w:hAnsi="Arial" w:cs="Arial"/>
                <w:color w:val="auto"/>
                <w:sz w:val="22"/>
                <w:szCs w:val="22"/>
              </w:rPr>
              <w:t>.</w:t>
            </w:r>
          </w:p>
        </w:tc>
      </w:tr>
    </w:tbl>
    <w:p w14:paraId="2A0C03D9" w14:textId="733009A8" w:rsidR="00F13083" w:rsidRPr="0011743B" w:rsidRDefault="00F13083" w:rsidP="00D436C5">
      <w:pPr>
        <w:spacing w:after="0" w:line="240" w:lineRule="auto"/>
        <w:rPr>
          <w:rFonts w:ascii="Arial" w:hAnsi="Arial" w:cs="Arial"/>
          <w:color w:val="FF0000"/>
          <w:sz w:val="24"/>
          <w:szCs w:val="24"/>
        </w:rPr>
      </w:pPr>
    </w:p>
    <w:p w14:paraId="6E0F8AE2" w14:textId="66A655EA" w:rsidR="00CA3A2B" w:rsidRPr="002633C7" w:rsidRDefault="000B7A63" w:rsidP="00D436C5">
      <w:pPr>
        <w:spacing w:after="0" w:line="240" w:lineRule="auto"/>
        <w:rPr>
          <w:rFonts w:ascii="Arial" w:hAnsi="Arial" w:cs="Arial"/>
          <w:sz w:val="24"/>
          <w:szCs w:val="24"/>
        </w:rPr>
      </w:pPr>
      <w:r w:rsidRPr="002633C7">
        <w:rPr>
          <w:rFonts w:ascii="Arial" w:hAnsi="Arial" w:cs="Arial"/>
          <w:sz w:val="24"/>
          <w:szCs w:val="24"/>
        </w:rPr>
        <w:t xml:space="preserve">Table 2 below lists additional risks assigned to the Quality &amp; Safety Committee whose risk levels do not meet the threshold currently set within the Health Board’s risk appetite. </w:t>
      </w:r>
      <w:r w:rsidR="00071073" w:rsidRPr="002633C7">
        <w:rPr>
          <w:rFonts w:ascii="Arial" w:hAnsi="Arial" w:cs="Arial"/>
          <w:sz w:val="24"/>
          <w:szCs w:val="24"/>
        </w:rPr>
        <w:t xml:space="preserve">However, </w:t>
      </w:r>
      <w:r w:rsidR="00071073">
        <w:rPr>
          <w:rFonts w:ascii="Arial" w:hAnsi="Arial" w:cs="Arial"/>
          <w:sz w:val="24"/>
          <w:szCs w:val="24"/>
        </w:rPr>
        <w:t xml:space="preserve">in line with </w:t>
      </w:r>
      <w:r w:rsidR="00071073" w:rsidRPr="002633C7">
        <w:rPr>
          <w:rFonts w:ascii="Arial" w:hAnsi="Arial" w:cs="Arial"/>
          <w:sz w:val="24"/>
          <w:szCs w:val="24"/>
        </w:rPr>
        <w:t>the Board’s aspiration that thresholds could be reduced in the future, these risks are presented for information</w:t>
      </w:r>
      <w:r w:rsidRPr="002633C7">
        <w:rPr>
          <w:rFonts w:ascii="Arial" w:hAnsi="Arial" w:cs="Arial"/>
          <w:sz w:val="24"/>
          <w:szCs w:val="24"/>
        </w:rPr>
        <w:t>:</w:t>
      </w:r>
    </w:p>
    <w:p w14:paraId="36106A02" w14:textId="5C6E53F7" w:rsidR="000B7A63" w:rsidRPr="002633C7" w:rsidRDefault="000B7A63" w:rsidP="00D436C5">
      <w:pPr>
        <w:spacing w:after="0" w:line="240" w:lineRule="auto"/>
        <w:rPr>
          <w:rFonts w:ascii="Arial" w:hAnsi="Arial" w:cs="Arial"/>
          <w:sz w:val="24"/>
          <w:szCs w:val="24"/>
        </w:rPr>
      </w:pPr>
    </w:p>
    <w:p w14:paraId="0F981AD4" w14:textId="19A6BAF1" w:rsidR="000B7A63" w:rsidRPr="000B7A63" w:rsidRDefault="000B7A63" w:rsidP="000B7A63">
      <w:pPr>
        <w:spacing w:after="0"/>
        <w:rPr>
          <w:rFonts w:ascii="Arial" w:hAnsi="Arial" w:cs="Arial"/>
          <w:sz w:val="20"/>
          <w:szCs w:val="20"/>
        </w:rPr>
      </w:pPr>
      <w:r w:rsidRPr="000B7A63">
        <w:rPr>
          <w:rFonts w:ascii="Arial" w:hAnsi="Arial" w:cs="Arial"/>
          <w:sz w:val="20"/>
          <w:szCs w:val="20"/>
        </w:rPr>
        <w:t xml:space="preserve">Table 2: </w:t>
      </w:r>
      <w:r>
        <w:rPr>
          <w:rFonts w:ascii="Arial" w:hAnsi="Arial" w:cs="Arial"/>
          <w:sz w:val="20"/>
          <w:szCs w:val="20"/>
        </w:rPr>
        <w:t xml:space="preserve">HBRR risks assigned to the QSC </w:t>
      </w:r>
      <w:r w:rsidRPr="000B7A63">
        <w:rPr>
          <w:rFonts w:ascii="Arial" w:hAnsi="Arial" w:cs="Arial"/>
          <w:sz w:val="20"/>
          <w:szCs w:val="20"/>
        </w:rPr>
        <w:t>that do not currently meet the risk appetite threshold</w:t>
      </w:r>
    </w:p>
    <w:tbl>
      <w:tblPr>
        <w:tblW w:w="94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left w:w="113" w:type="dxa"/>
          <w:bottom w:w="28" w:type="dxa"/>
          <w:right w:w="113" w:type="dxa"/>
        </w:tblCellMar>
        <w:tblLook w:val="01E0" w:firstRow="1" w:lastRow="1" w:firstColumn="1" w:lastColumn="1" w:noHBand="0" w:noVBand="0"/>
      </w:tblPr>
      <w:tblGrid>
        <w:gridCol w:w="1290"/>
        <w:gridCol w:w="2502"/>
        <w:gridCol w:w="1118"/>
        <w:gridCol w:w="1425"/>
        <w:gridCol w:w="3107"/>
      </w:tblGrid>
      <w:tr w:rsidR="00CA3A2B" w:rsidRPr="00EC4425" w14:paraId="1023932F" w14:textId="77777777" w:rsidTr="00BF3DF8">
        <w:trPr>
          <w:tblHeader/>
          <w:jc w:val="center"/>
        </w:trPr>
        <w:tc>
          <w:tcPr>
            <w:tcW w:w="1290"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48327C52" w14:textId="6DAC2CCB" w:rsidR="00CA3A2B" w:rsidRPr="00CA3A2B" w:rsidRDefault="00CA3A2B" w:rsidP="00D436C5">
            <w:pPr>
              <w:autoSpaceDE w:val="0"/>
              <w:autoSpaceDN w:val="0"/>
              <w:spacing w:after="0" w:line="240" w:lineRule="auto"/>
              <w:rPr>
                <w:rFonts w:ascii="Arial" w:hAnsi="Arial" w:cs="Arial"/>
                <w:b/>
              </w:rPr>
            </w:pPr>
            <w:r w:rsidRPr="00CA3A2B">
              <w:rPr>
                <w:rFonts w:ascii="Arial" w:hAnsi="Arial" w:cs="Arial"/>
                <w:b/>
              </w:rPr>
              <w:t>Risk Reference</w:t>
            </w:r>
          </w:p>
        </w:tc>
        <w:tc>
          <w:tcPr>
            <w:tcW w:w="2502"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3D83B9E" w14:textId="77777777" w:rsidR="00CA3A2B" w:rsidRPr="00CA3A2B" w:rsidRDefault="00CA3A2B" w:rsidP="00D436C5">
            <w:pPr>
              <w:autoSpaceDE w:val="0"/>
              <w:autoSpaceDN w:val="0"/>
              <w:spacing w:after="0" w:line="240" w:lineRule="auto"/>
              <w:rPr>
                <w:rFonts w:ascii="Arial" w:eastAsia="Times New Roman" w:hAnsi="Arial" w:cs="Arial"/>
                <w:b/>
              </w:rPr>
            </w:pPr>
            <w:r w:rsidRPr="00CA3A2B">
              <w:rPr>
                <w:rFonts w:ascii="Arial" w:eastAsia="Times New Roman" w:hAnsi="Arial" w:cs="Arial"/>
                <w:b/>
              </w:rPr>
              <w:t>Description of risk identified (Summary)</w:t>
            </w:r>
          </w:p>
        </w:tc>
        <w:tc>
          <w:tcPr>
            <w:tcW w:w="1118"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2973F078" w14:textId="77777777" w:rsidR="00CA3A2B" w:rsidRPr="00CA3A2B" w:rsidRDefault="00CA3A2B" w:rsidP="00D436C5">
            <w:pPr>
              <w:autoSpaceDE w:val="0"/>
              <w:autoSpaceDN w:val="0"/>
              <w:adjustRightInd w:val="0"/>
              <w:spacing w:after="0" w:line="240" w:lineRule="auto"/>
              <w:jc w:val="center"/>
              <w:rPr>
                <w:rFonts w:ascii="Arial" w:hAnsi="Arial" w:cs="Arial"/>
                <w:b/>
              </w:rPr>
            </w:pPr>
            <w:r w:rsidRPr="00CA3A2B">
              <w:rPr>
                <w:rFonts w:ascii="Arial" w:hAnsi="Arial" w:cs="Arial"/>
                <w:b/>
              </w:rPr>
              <w:t>Current Score</w:t>
            </w:r>
          </w:p>
        </w:tc>
        <w:tc>
          <w:tcPr>
            <w:tcW w:w="1425"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5FDCFDCA" w14:textId="77777777" w:rsidR="00CA3A2B" w:rsidRPr="00CA3A2B" w:rsidRDefault="00CA3A2B" w:rsidP="00D436C5">
            <w:pPr>
              <w:pStyle w:val="Default"/>
              <w:rPr>
                <w:rFonts w:ascii="Arial" w:hAnsi="Arial" w:cs="Arial"/>
                <w:b/>
                <w:color w:val="auto"/>
                <w:sz w:val="22"/>
                <w:szCs w:val="22"/>
              </w:rPr>
            </w:pPr>
            <w:r w:rsidRPr="00CA3A2B">
              <w:rPr>
                <w:rFonts w:ascii="Arial" w:hAnsi="Arial" w:cs="Arial"/>
                <w:b/>
                <w:color w:val="auto"/>
                <w:sz w:val="22"/>
                <w:szCs w:val="22"/>
              </w:rPr>
              <w:t>Exec Lead</w:t>
            </w:r>
          </w:p>
        </w:tc>
        <w:tc>
          <w:tcPr>
            <w:tcW w:w="3107" w:type="dxa"/>
            <w:tcBorders>
              <w:top w:val="single" w:sz="8" w:space="0" w:color="auto"/>
              <w:left w:val="single" w:sz="8" w:space="0" w:color="auto"/>
              <w:bottom w:val="single" w:sz="8" w:space="0" w:color="auto"/>
              <w:right w:val="single" w:sz="8" w:space="0" w:color="auto"/>
            </w:tcBorders>
            <w:shd w:val="clear" w:color="auto" w:fill="B4C6E7" w:themeFill="accent5" w:themeFillTint="66"/>
          </w:tcPr>
          <w:p w14:paraId="3C011230" w14:textId="77777777" w:rsidR="00CA3A2B" w:rsidRPr="00CA3A2B" w:rsidRDefault="00CA3A2B" w:rsidP="00D436C5">
            <w:pPr>
              <w:pStyle w:val="ListParagraph"/>
              <w:widowControl w:val="0"/>
              <w:spacing w:after="0" w:line="240" w:lineRule="auto"/>
              <w:rPr>
                <w:rFonts w:ascii="Arial" w:hAnsi="Arial" w:cs="Arial"/>
                <w:b/>
              </w:rPr>
            </w:pPr>
            <w:r w:rsidRPr="00CA3A2B">
              <w:rPr>
                <w:rFonts w:ascii="Arial" w:hAnsi="Arial" w:cs="Arial"/>
                <w:b/>
              </w:rPr>
              <w:t>Key Update</w:t>
            </w:r>
          </w:p>
        </w:tc>
      </w:tr>
      <w:tr w:rsidR="00063B12" w:rsidRPr="00FD6E48" w14:paraId="0047504E" w14:textId="77777777" w:rsidTr="00BF3DF8">
        <w:trPr>
          <w:jc w:val="center"/>
        </w:trPr>
        <w:tc>
          <w:tcPr>
            <w:tcW w:w="1290" w:type="dxa"/>
          </w:tcPr>
          <w:p w14:paraId="69C65A9B" w14:textId="4AAF9778" w:rsidR="00063B12" w:rsidRPr="00F80FFB" w:rsidRDefault="00063B12" w:rsidP="00063B12">
            <w:pPr>
              <w:autoSpaceDE w:val="0"/>
              <w:autoSpaceDN w:val="0"/>
              <w:spacing w:after="0" w:line="240" w:lineRule="auto"/>
              <w:jc w:val="center"/>
              <w:rPr>
                <w:rFonts w:ascii="Arial" w:hAnsi="Arial" w:cs="Arial"/>
              </w:rPr>
            </w:pPr>
            <w:r w:rsidRPr="00F80FFB">
              <w:rPr>
                <w:rFonts w:ascii="Arial" w:hAnsi="Arial" w:cs="Arial"/>
              </w:rPr>
              <w:t>66</w:t>
            </w:r>
          </w:p>
          <w:p w14:paraId="58B23274" w14:textId="798EE11E" w:rsidR="00063B12" w:rsidRDefault="00063B12" w:rsidP="00063B12">
            <w:pPr>
              <w:autoSpaceDE w:val="0"/>
              <w:autoSpaceDN w:val="0"/>
              <w:spacing w:after="0" w:line="240" w:lineRule="auto"/>
              <w:jc w:val="center"/>
              <w:rPr>
                <w:rFonts w:ascii="Arial" w:hAnsi="Arial" w:cs="Arial"/>
              </w:rPr>
            </w:pPr>
            <w:r w:rsidRPr="00F80FFB">
              <w:rPr>
                <w:rFonts w:ascii="Arial" w:hAnsi="Arial" w:cs="Arial"/>
              </w:rPr>
              <w:t>(1834)</w:t>
            </w:r>
          </w:p>
        </w:tc>
        <w:tc>
          <w:tcPr>
            <w:tcW w:w="2502" w:type="dxa"/>
          </w:tcPr>
          <w:p w14:paraId="795F42EB" w14:textId="77777777" w:rsidR="00063B12" w:rsidRPr="00F80FFB" w:rsidRDefault="00063B12" w:rsidP="00063B12">
            <w:pPr>
              <w:autoSpaceDE w:val="0"/>
              <w:autoSpaceDN w:val="0"/>
              <w:spacing w:after="0" w:line="240" w:lineRule="auto"/>
              <w:rPr>
                <w:rFonts w:ascii="Arial" w:hAnsi="Arial" w:cs="Arial"/>
                <w:b/>
                <w:bCs/>
              </w:rPr>
            </w:pPr>
            <w:r w:rsidRPr="00F80FFB">
              <w:rPr>
                <w:rFonts w:ascii="Arial" w:hAnsi="Arial" w:cs="Arial"/>
                <w:b/>
                <w:bCs/>
              </w:rPr>
              <w:t>Access to Cancer Services</w:t>
            </w:r>
          </w:p>
          <w:p w14:paraId="47465F03" w14:textId="5697177F" w:rsidR="00063B12" w:rsidRPr="00D83FBA" w:rsidRDefault="00063B12" w:rsidP="00063B12">
            <w:pPr>
              <w:autoSpaceDE w:val="0"/>
              <w:autoSpaceDN w:val="0"/>
              <w:spacing w:after="0" w:line="240" w:lineRule="auto"/>
              <w:rPr>
                <w:rFonts w:ascii="Arial" w:eastAsia="Times New Roman" w:hAnsi="Arial" w:cs="Arial"/>
                <w:b/>
              </w:rPr>
            </w:pPr>
            <w:r w:rsidRPr="00F80FFB">
              <w:rPr>
                <w:rFonts w:ascii="Arial" w:hAnsi="Arial" w:cs="Arial"/>
              </w:rPr>
              <w:t>Delays in access to SACT (Systemic Anti-Cancer Therapy) treatment in Chemotherapy Day Unit</w:t>
            </w:r>
          </w:p>
        </w:tc>
        <w:tc>
          <w:tcPr>
            <w:tcW w:w="1118" w:type="dxa"/>
            <w:shd w:val="clear" w:color="auto" w:fill="FFFFFF"/>
          </w:tcPr>
          <w:p w14:paraId="71B7CBE1" w14:textId="6584A172" w:rsidR="00063B12" w:rsidRDefault="00063B12" w:rsidP="00063B12">
            <w:pPr>
              <w:autoSpaceDE w:val="0"/>
              <w:autoSpaceDN w:val="0"/>
              <w:adjustRightInd w:val="0"/>
              <w:spacing w:after="0" w:line="240" w:lineRule="auto"/>
              <w:jc w:val="center"/>
              <w:rPr>
                <w:rFonts w:ascii="Arial" w:hAnsi="Arial" w:cs="Arial"/>
              </w:rPr>
            </w:pPr>
            <w:r w:rsidRPr="00F80FFB">
              <w:rPr>
                <w:rFonts w:ascii="Arial" w:hAnsi="Arial" w:cs="Arial"/>
              </w:rPr>
              <w:t>1</w:t>
            </w:r>
            <w:r>
              <w:rPr>
                <w:rFonts w:ascii="Arial" w:hAnsi="Arial" w:cs="Arial"/>
              </w:rPr>
              <w:t>5</w:t>
            </w:r>
          </w:p>
        </w:tc>
        <w:tc>
          <w:tcPr>
            <w:tcW w:w="1425" w:type="dxa"/>
            <w:shd w:val="clear" w:color="auto" w:fill="FFFFFF"/>
          </w:tcPr>
          <w:p w14:paraId="3315761E" w14:textId="661BEE36" w:rsidR="00063B12" w:rsidRPr="002A55E9" w:rsidRDefault="00063B12" w:rsidP="00063B12">
            <w:pPr>
              <w:pStyle w:val="Default"/>
              <w:jc w:val="center"/>
              <w:rPr>
                <w:rFonts w:ascii="Arial" w:hAnsi="Arial" w:cs="Arial"/>
                <w:color w:val="auto"/>
                <w:sz w:val="22"/>
                <w:szCs w:val="22"/>
              </w:rPr>
            </w:pPr>
            <w:r w:rsidRPr="002A55E9">
              <w:rPr>
                <w:rFonts w:ascii="Arial" w:hAnsi="Arial" w:cs="Arial"/>
                <w:color w:val="auto"/>
                <w:sz w:val="22"/>
                <w:szCs w:val="22"/>
              </w:rPr>
              <w:t>Executive Medical Director</w:t>
            </w:r>
          </w:p>
        </w:tc>
        <w:tc>
          <w:tcPr>
            <w:tcW w:w="3107" w:type="dxa"/>
            <w:shd w:val="clear" w:color="auto" w:fill="FFFFFF"/>
          </w:tcPr>
          <w:p w14:paraId="78DEB2EF" w14:textId="77777777" w:rsidR="00063B12" w:rsidRPr="002A55E9" w:rsidRDefault="00063B12" w:rsidP="00063B12">
            <w:pPr>
              <w:pStyle w:val="Default"/>
              <w:rPr>
                <w:rFonts w:ascii="Arial" w:hAnsi="Arial" w:cs="Arial"/>
                <w:color w:val="auto"/>
                <w:sz w:val="22"/>
                <w:szCs w:val="22"/>
              </w:rPr>
            </w:pPr>
            <w:r w:rsidRPr="002A55E9">
              <w:rPr>
                <w:rFonts w:ascii="Arial" w:hAnsi="Arial" w:cs="Arial"/>
                <w:color w:val="auto"/>
                <w:sz w:val="22"/>
                <w:szCs w:val="22"/>
              </w:rPr>
              <w:t>The risk score currently remains unchanged.</w:t>
            </w:r>
          </w:p>
          <w:p w14:paraId="6B43383E" w14:textId="098CEC6E" w:rsidR="00063B12" w:rsidRPr="002A55E9" w:rsidRDefault="00063B12" w:rsidP="00063B12">
            <w:pPr>
              <w:spacing w:after="0" w:line="240" w:lineRule="auto"/>
              <w:rPr>
                <w:rFonts w:ascii="Arial" w:hAnsi="Arial" w:cs="Arial"/>
              </w:rPr>
            </w:pPr>
          </w:p>
          <w:p w14:paraId="59612EA5" w14:textId="3054175A" w:rsidR="00063B12" w:rsidRPr="002A55E9" w:rsidRDefault="00063B12" w:rsidP="009A5ED8">
            <w:pPr>
              <w:spacing w:after="0" w:line="240" w:lineRule="auto"/>
              <w:rPr>
                <w:rFonts w:ascii="Arial" w:hAnsi="Arial" w:cs="Arial"/>
              </w:rPr>
            </w:pPr>
          </w:p>
        </w:tc>
      </w:tr>
      <w:tr w:rsidR="002F1681" w:rsidRPr="00FD6E48" w14:paraId="60E8CE61" w14:textId="77777777" w:rsidTr="00BF3DF8">
        <w:trPr>
          <w:jc w:val="center"/>
        </w:trPr>
        <w:tc>
          <w:tcPr>
            <w:tcW w:w="1290" w:type="dxa"/>
          </w:tcPr>
          <w:p w14:paraId="0DD86DE2" w14:textId="590D8135" w:rsidR="002F1681" w:rsidRPr="00F80FFB" w:rsidRDefault="002F1681" w:rsidP="00063B12">
            <w:pPr>
              <w:autoSpaceDE w:val="0"/>
              <w:autoSpaceDN w:val="0"/>
              <w:spacing w:after="0" w:line="240" w:lineRule="auto"/>
              <w:jc w:val="center"/>
              <w:rPr>
                <w:rFonts w:ascii="Arial" w:hAnsi="Arial" w:cs="Arial"/>
              </w:rPr>
            </w:pPr>
            <w:r>
              <w:rPr>
                <w:rFonts w:ascii="Arial" w:hAnsi="Arial" w:cs="Arial"/>
              </w:rPr>
              <w:t>102</w:t>
            </w:r>
          </w:p>
        </w:tc>
        <w:tc>
          <w:tcPr>
            <w:tcW w:w="2502" w:type="dxa"/>
          </w:tcPr>
          <w:p w14:paraId="07B3632B" w14:textId="671CE261" w:rsidR="002F1681" w:rsidRPr="002F1681" w:rsidRDefault="002F1681" w:rsidP="002F1681">
            <w:pPr>
              <w:autoSpaceDE w:val="0"/>
              <w:autoSpaceDN w:val="0"/>
              <w:spacing w:after="0" w:line="240" w:lineRule="auto"/>
              <w:rPr>
                <w:rFonts w:ascii="Arial" w:hAnsi="Arial" w:cs="Arial"/>
                <w:bCs/>
              </w:rPr>
            </w:pPr>
            <w:r w:rsidRPr="002F1681">
              <w:rPr>
                <w:rFonts w:ascii="Arial" w:hAnsi="Arial" w:cs="Arial"/>
                <w:b/>
                <w:bCs/>
              </w:rPr>
              <w:t xml:space="preserve">Inability to maintain Birthrate Plus ® complaint rosters </w:t>
            </w:r>
          </w:p>
          <w:p w14:paraId="07F0235E" w14:textId="77777777" w:rsidR="002F1681" w:rsidRPr="002F1681" w:rsidRDefault="002F1681" w:rsidP="002F1681">
            <w:pPr>
              <w:autoSpaceDE w:val="0"/>
              <w:autoSpaceDN w:val="0"/>
              <w:spacing w:after="0" w:line="240" w:lineRule="auto"/>
              <w:rPr>
                <w:rFonts w:ascii="Arial" w:hAnsi="Arial" w:cs="Arial"/>
                <w:bCs/>
              </w:rPr>
            </w:pPr>
            <w:r w:rsidRPr="002F1681">
              <w:rPr>
                <w:rFonts w:ascii="Arial" w:hAnsi="Arial" w:cs="Arial"/>
                <w:bCs/>
              </w:rPr>
              <w:t>Birthrate Plus® enables health boards to calculate their midwifery staffing requirements based on their specific activity, case mix, demographics and skill mix.</w:t>
            </w:r>
          </w:p>
          <w:p w14:paraId="42FC2C60" w14:textId="22899036" w:rsidR="002F1681" w:rsidRPr="00F80FFB" w:rsidRDefault="002F1681" w:rsidP="002F1681">
            <w:pPr>
              <w:autoSpaceDE w:val="0"/>
              <w:autoSpaceDN w:val="0"/>
              <w:spacing w:after="0" w:line="240" w:lineRule="auto"/>
              <w:rPr>
                <w:rFonts w:ascii="Arial" w:hAnsi="Arial" w:cs="Arial"/>
                <w:b/>
                <w:bCs/>
              </w:rPr>
            </w:pPr>
            <w:r w:rsidRPr="002F1681">
              <w:rPr>
                <w:rFonts w:ascii="Arial" w:hAnsi="Arial" w:cs="Arial"/>
                <w:bCs/>
              </w:rPr>
              <w:lastRenderedPageBreak/>
              <w:t>There is a risk non-compliance with roster templates due to increased acuity, unplanned staff absence and vacancies. The potential impact of this may be reduced staffing levels against the agreed Birthrate Plus ®, staffing template resulting in poor patient outcomes and experience, and potential suspension of services.</w:t>
            </w:r>
          </w:p>
        </w:tc>
        <w:tc>
          <w:tcPr>
            <w:tcW w:w="1118" w:type="dxa"/>
            <w:shd w:val="clear" w:color="auto" w:fill="FFFFFF"/>
          </w:tcPr>
          <w:p w14:paraId="61C1F85F" w14:textId="77777777" w:rsidR="002F1681" w:rsidRDefault="002F1681" w:rsidP="00063B12">
            <w:pPr>
              <w:autoSpaceDE w:val="0"/>
              <w:autoSpaceDN w:val="0"/>
              <w:adjustRightInd w:val="0"/>
              <w:spacing w:after="0" w:line="240" w:lineRule="auto"/>
              <w:jc w:val="center"/>
              <w:rPr>
                <w:rFonts w:ascii="Arial" w:hAnsi="Arial" w:cs="Arial"/>
              </w:rPr>
            </w:pPr>
            <w:r>
              <w:rPr>
                <w:rFonts w:ascii="Arial" w:hAnsi="Arial" w:cs="Arial"/>
              </w:rPr>
              <w:lastRenderedPageBreak/>
              <w:t>16</w:t>
            </w:r>
          </w:p>
          <w:p w14:paraId="5F3F3E55" w14:textId="111B5899" w:rsidR="002F1681" w:rsidRPr="00F80FFB" w:rsidRDefault="002F1681" w:rsidP="00063B12">
            <w:pPr>
              <w:autoSpaceDE w:val="0"/>
              <w:autoSpaceDN w:val="0"/>
              <w:adjustRightInd w:val="0"/>
              <w:spacing w:after="0" w:line="240" w:lineRule="auto"/>
              <w:jc w:val="center"/>
              <w:rPr>
                <w:rFonts w:ascii="Arial" w:hAnsi="Arial" w:cs="Arial"/>
              </w:rPr>
            </w:pPr>
            <w:r>
              <w:rPr>
                <w:rFonts w:ascii="Arial" w:hAnsi="Arial" w:cs="Arial"/>
              </w:rPr>
              <w:t>New Risk</w:t>
            </w:r>
          </w:p>
        </w:tc>
        <w:tc>
          <w:tcPr>
            <w:tcW w:w="1425" w:type="dxa"/>
            <w:shd w:val="clear" w:color="auto" w:fill="FFFFFF"/>
          </w:tcPr>
          <w:p w14:paraId="18472C75" w14:textId="50E2DAF0" w:rsidR="002F1681" w:rsidRPr="002A55E9" w:rsidRDefault="002F1681" w:rsidP="00063B12">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3930345E" w14:textId="77777777" w:rsidR="002F1681" w:rsidRDefault="002F1681" w:rsidP="002F1681">
            <w:pPr>
              <w:pStyle w:val="Default"/>
              <w:rPr>
                <w:rFonts w:ascii="Arial" w:hAnsi="Arial" w:cs="Arial"/>
                <w:color w:val="auto"/>
                <w:sz w:val="22"/>
                <w:szCs w:val="22"/>
              </w:rPr>
            </w:pPr>
            <w:r w:rsidRPr="002F1681">
              <w:rPr>
                <w:rFonts w:ascii="Arial" w:hAnsi="Arial" w:cs="Arial"/>
                <w:b/>
                <w:color w:val="auto"/>
                <w:sz w:val="22"/>
                <w:szCs w:val="22"/>
              </w:rPr>
              <w:t xml:space="preserve">This new risk is one of two that </w:t>
            </w:r>
            <w:r>
              <w:rPr>
                <w:rFonts w:ascii="Arial" w:hAnsi="Arial" w:cs="Arial"/>
                <w:b/>
                <w:color w:val="auto"/>
                <w:sz w:val="22"/>
                <w:szCs w:val="22"/>
              </w:rPr>
              <w:t xml:space="preserve">has </w:t>
            </w:r>
            <w:r w:rsidRPr="002F1681">
              <w:rPr>
                <w:rFonts w:ascii="Arial" w:hAnsi="Arial" w:cs="Arial"/>
                <w:b/>
                <w:color w:val="auto"/>
                <w:sz w:val="22"/>
                <w:szCs w:val="22"/>
              </w:rPr>
              <w:t>replaced the former HBR81 (not closed)</w:t>
            </w:r>
          </w:p>
          <w:p w14:paraId="3868F912" w14:textId="77777777" w:rsidR="002F1681" w:rsidRPr="00BB0E54" w:rsidRDefault="002F1681" w:rsidP="002F1681">
            <w:pPr>
              <w:pStyle w:val="Default"/>
              <w:rPr>
                <w:rFonts w:ascii="Arial" w:hAnsi="Arial" w:cs="Arial"/>
                <w:color w:val="auto"/>
                <w:sz w:val="22"/>
                <w:szCs w:val="22"/>
              </w:rPr>
            </w:pPr>
          </w:p>
          <w:p w14:paraId="2D66CB7C" w14:textId="62D0A918" w:rsidR="00BB0E54" w:rsidRDefault="00BB0E54" w:rsidP="00BB0E54">
            <w:pPr>
              <w:pStyle w:val="Default"/>
              <w:rPr>
                <w:rFonts w:ascii="Arial" w:hAnsi="Arial" w:cs="Arial"/>
                <w:color w:val="auto"/>
                <w:sz w:val="22"/>
                <w:szCs w:val="22"/>
              </w:rPr>
            </w:pPr>
            <w:r w:rsidRPr="00BB0E54">
              <w:rPr>
                <w:rFonts w:ascii="Arial" w:hAnsi="Arial" w:cs="Arial"/>
                <w:color w:val="auto"/>
                <w:sz w:val="22"/>
                <w:szCs w:val="22"/>
              </w:rPr>
              <w:t>Update:</w:t>
            </w:r>
          </w:p>
          <w:p w14:paraId="4469D35B" w14:textId="77777777" w:rsidR="002A0498" w:rsidRPr="004C6DCB" w:rsidRDefault="002A0498" w:rsidP="002A0498">
            <w:pPr>
              <w:pStyle w:val="Default"/>
              <w:rPr>
                <w:rFonts w:ascii="Arial" w:hAnsi="Arial" w:cs="Arial"/>
                <w:color w:val="auto"/>
                <w:sz w:val="22"/>
                <w:szCs w:val="22"/>
              </w:rPr>
            </w:pPr>
            <w:r w:rsidRPr="004C6DCB">
              <w:rPr>
                <w:rFonts w:ascii="Arial" w:hAnsi="Arial" w:cs="Arial"/>
                <w:color w:val="auto"/>
                <w:sz w:val="22"/>
                <w:szCs w:val="22"/>
              </w:rPr>
              <w:t>Midwifery staffing increased at financial risk in the A</w:t>
            </w:r>
            <w:r>
              <w:rPr>
                <w:rFonts w:ascii="Arial" w:hAnsi="Arial" w:cs="Arial"/>
                <w:color w:val="auto"/>
                <w:sz w:val="22"/>
                <w:szCs w:val="22"/>
              </w:rPr>
              <w:t xml:space="preserve">ntenatal </w:t>
            </w:r>
            <w:r w:rsidRPr="004C6DCB">
              <w:rPr>
                <w:rFonts w:ascii="Arial" w:hAnsi="Arial" w:cs="Arial"/>
                <w:color w:val="auto"/>
                <w:sz w:val="22"/>
                <w:szCs w:val="22"/>
              </w:rPr>
              <w:t>A</w:t>
            </w:r>
            <w:r>
              <w:rPr>
                <w:rFonts w:ascii="Arial" w:hAnsi="Arial" w:cs="Arial"/>
                <w:color w:val="auto"/>
                <w:sz w:val="22"/>
                <w:szCs w:val="22"/>
              </w:rPr>
              <w:t xml:space="preserve">ssessment </w:t>
            </w:r>
            <w:r w:rsidRPr="004C6DCB">
              <w:rPr>
                <w:rFonts w:ascii="Arial" w:hAnsi="Arial" w:cs="Arial"/>
                <w:color w:val="auto"/>
                <w:sz w:val="22"/>
                <w:szCs w:val="22"/>
              </w:rPr>
              <w:t>U</w:t>
            </w:r>
            <w:r>
              <w:rPr>
                <w:rFonts w:ascii="Arial" w:hAnsi="Arial" w:cs="Arial"/>
                <w:color w:val="auto"/>
                <w:sz w:val="22"/>
                <w:szCs w:val="22"/>
              </w:rPr>
              <w:t>nit</w:t>
            </w:r>
            <w:r w:rsidRPr="004C6DCB">
              <w:rPr>
                <w:rFonts w:ascii="Arial" w:hAnsi="Arial" w:cs="Arial"/>
                <w:color w:val="auto"/>
                <w:sz w:val="22"/>
                <w:szCs w:val="22"/>
              </w:rPr>
              <w:t xml:space="preserve"> to comply with the </w:t>
            </w:r>
            <w:r>
              <w:rPr>
                <w:rFonts w:ascii="Arial" w:hAnsi="Arial" w:cs="Arial"/>
                <w:color w:val="auto"/>
                <w:sz w:val="22"/>
                <w:szCs w:val="22"/>
              </w:rPr>
              <w:t>Royal College of Obstetrics &amp; Gynaecology (</w:t>
            </w:r>
            <w:r w:rsidRPr="004C6DCB">
              <w:rPr>
                <w:rFonts w:ascii="Arial" w:hAnsi="Arial" w:cs="Arial"/>
                <w:color w:val="auto"/>
                <w:sz w:val="22"/>
                <w:szCs w:val="22"/>
              </w:rPr>
              <w:t>RCOG</w:t>
            </w:r>
            <w:r>
              <w:rPr>
                <w:rFonts w:ascii="Arial" w:hAnsi="Arial" w:cs="Arial"/>
                <w:color w:val="auto"/>
                <w:sz w:val="22"/>
                <w:szCs w:val="22"/>
              </w:rPr>
              <w:t>)</w:t>
            </w:r>
            <w:r w:rsidRPr="004C6DCB">
              <w:rPr>
                <w:rFonts w:ascii="Arial" w:hAnsi="Arial" w:cs="Arial"/>
                <w:color w:val="auto"/>
                <w:sz w:val="22"/>
                <w:szCs w:val="22"/>
              </w:rPr>
              <w:t xml:space="preserve"> Good Practice Guideline for </w:t>
            </w:r>
            <w:r>
              <w:rPr>
                <w:rFonts w:ascii="Arial" w:hAnsi="Arial" w:cs="Arial"/>
                <w:color w:val="auto"/>
                <w:sz w:val="22"/>
                <w:szCs w:val="22"/>
              </w:rPr>
              <w:t>m</w:t>
            </w:r>
            <w:r w:rsidRPr="004C6DCB">
              <w:rPr>
                <w:rFonts w:ascii="Arial" w:hAnsi="Arial" w:cs="Arial"/>
                <w:color w:val="auto"/>
                <w:sz w:val="22"/>
                <w:szCs w:val="22"/>
              </w:rPr>
              <w:t xml:space="preserve">aternity </w:t>
            </w:r>
            <w:r>
              <w:rPr>
                <w:rFonts w:ascii="Arial" w:hAnsi="Arial" w:cs="Arial"/>
                <w:color w:val="auto"/>
                <w:sz w:val="22"/>
                <w:szCs w:val="22"/>
              </w:rPr>
              <w:t>t</w:t>
            </w:r>
            <w:r w:rsidRPr="004C6DCB">
              <w:rPr>
                <w:rFonts w:ascii="Arial" w:hAnsi="Arial" w:cs="Arial"/>
                <w:color w:val="auto"/>
                <w:sz w:val="22"/>
                <w:szCs w:val="22"/>
              </w:rPr>
              <w:t>riage</w:t>
            </w:r>
            <w:r>
              <w:rPr>
                <w:rFonts w:ascii="Arial" w:hAnsi="Arial" w:cs="Arial"/>
                <w:color w:val="auto"/>
                <w:sz w:val="22"/>
                <w:szCs w:val="22"/>
              </w:rPr>
              <w:t>.</w:t>
            </w:r>
          </w:p>
          <w:p w14:paraId="7F09B2EB" w14:textId="401AD485" w:rsidR="00BB0E54" w:rsidRDefault="00BB0E54" w:rsidP="002A0498">
            <w:pPr>
              <w:pStyle w:val="Default"/>
              <w:rPr>
                <w:rFonts w:ascii="Arial" w:hAnsi="Arial" w:cs="Arial"/>
                <w:color w:val="auto"/>
                <w:sz w:val="22"/>
                <w:szCs w:val="22"/>
              </w:rPr>
            </w:pPr>
            <w:r w:rsidRPr="00BB0E54">
              <w:rPr>
                <w:rFonts w:ascii="Arial" w:hAnsi="Arial" w:cs="Arial"/>
                <w:color w:val="auto"/>
                <w:sz w:val="22"/>
                <w:szCs w:val="22"/>
              </w:rPr>
              <w:lastRenderedPageBreak/>
              <w:t xml:space="preserve">Gateway review in place in relation to reinstatement of community services, recruitment of band 7 community team leaders completed. </w:t>
            </w:r>
          </w:p>
          <w:p w14:paraId="191B2822" w14:textId="2552CDE8" w:rsidR="00BB0E54" w:rsidRDefault="00BB0E54" w:rsidP="00BB0E54">
            <w:pPr>
              <w:pStyle w:val="Default"/>
              <w:rPr>
                <w:rFonts w:ascii="Arial" w:hAnsi="Arial" w:cs="Arial"/>
                <w:color w:val="auto"/>
                <w:sz w:val="22"/>
                <w:szCs w:val="22"/>
              </w:rPr>
            </w:pPr>
            <w:r w:rsidRPr="00BB0E54">
              <w:rPr>
                <w:rFonts w:ascii="Arial" w:hAnsi="Arial" w:cs="Arial"/>
                <w:color w:val="auto"/>
                <w:sz w:val="22"/>
                <w:szCs w:val="22"/>
              </w:rPr>
              <w:t>Paper being presented to Management Board 05</w:t>
            </w:r>
            <w:r>
              <w:rPr>
                <w:rFonts w:ascii="Arial" w:hAnsi="Arial" w:cs="Arial"/>
                <w:color w:val="auto"/>
                <w:sz w:val="22"/>
                <w:szCs w:val="22"/>
              </w:rPr>
              <w:t>/</w:t>
            </w:r>
            <w:r w:rsidRPr="00BB0E54">
              <w:rPr>
                <w:rFonts w:ascii="Arial" w:hAnsi="Arial" w:cs="Arial"/>
                <w:color w:val="auto"/>
                <w:sz w:val="22"/>
                <w:szCs w:val="22"/>
              </w:rPr>
              <w:t>09</w:t>
            </w:r>
            <w:r>
              <w:rPr>
                <w:rFonts w:ascii="Arial" w:hAnsi="Arial" w:cs="Arial"/>
                <w:color w:val="auto"/>
                <w:sz w:val="22"/>
                <w:szCs w:val="22"/>
              </w:rPr>
              <w:t>/</w:t>
            </w:r>
            <w:r w:rsidRPr="00BB0E54">
              <w:rPr>
                <w:rFonts w:ascii="Arial" w:hAnsi="Arial" w:cs="Arial"/>
                <w:color w:val="auto"/>
                <w:sz w:val="22"/>
                <w:szCs w:val="22"/>
              </w:rPr>
              <w:t>2024. Initial issues raised by staff side for job evaluation and approved job descriptions with competency frameworks for the un-registered workforce agreed and approved. Implementation plan in place expected to complete end of September</w:t>
            </w:r>
            <w:r w:rsidR="002A0498">
              <w:rPr>
                <w:rFonts w:ascii="Arial" w:hAnsi="Arial" w:cs="Arial"/>
                <w:color w:val="auto"/>
                <w:sz w:val="22"/>
                <w:szCs w:val="22"/>
              </w:rPr>
              <w:t xml:space="preserve"> (target 30/09/2024)</w:t>
            </w:r>
            <w:r w:rsidR="00F47648">
              <w:rPr>
                <w:rFonts w:ascii="Arial" w:hAnsi="Arial" w:cs="Arial"/>
                <w:color w:val="auto"/>
                <w:sz w:val="22"/>
                <w:szCs w:val="22"/>
              </w:rPr>
              <w:t>.</w:t>
            </w:r>
          </w:p>
          <w:p w14:paraId="74307967" w14:textId="77777777" w:rsidR="002F1681" w:rsidRPr="004C6DCB" w:rsidRDefault="00BB0E54" w:rsidP="00BB0E54">
            <w:pPr>
              <w:pStyle w:val="Default"/>
              <w:rPr>
                <w:rFonts w:ascii="Arial" w:hAnsi="Arial" w:cs="Arial"/>
                <w:color w:val="auto"/>
                <w:sz w:val="22"/>
                <w:szCs w:val="22"/>
              </w:rPr>
            </w:pPr>
            <w:r w:rsidRPr="00BB0E54">
              <w:rPr>
                <w:rFonts w:ascii="Arial" w:hAnsi="Arial" w:cs="Arial"/>
                <w:color w:val="auto"/>
                <w:sz w:val="22"/>
                <w:szCs w:val="22"/>
              </w:rPr>
              <w:t>Recruitment of Band 2 HCA (health care assistant) positions at Singleton was suspended pending the outcome of the job evaluation.  On completion of the implementation plan the 6.27 whole time equivalent band 2 Health Care Support Workers will commence.</w:t>
            </w:r>
          </w:p>
          <w:p w14:paraId="7D81355B" w14:textId="7E0CF5B8" w:rsidR="004C6DCB" w:rsidRPr="002F1681" w:rsidRDefault="004C6DCB" w:rsidP="004C6DCB">
            <w:pPr>
              <w:pStyle w:val="Default"/>
              <w:rPr>
                <w:rFonts w:ascii="Arial" w:hAnsi="Arial" w:cs="Arial"/>
                <w:b/>
                <w:color w:val="auto"/>
                <w:sz w:val="22"/>
                <w:szCs w:val="22"/>
              </w:rPr>
            </w:pPr>
            <w:r w:rsidRPr="004C6DCB">
              <w:rPr>
                <w:rFonts w:ascii="Arial" w:hAnsi="Arial" w:cs="Arial"/>
                <w:color w:val="auto"/>
                <w:sz w:val="22"/>
                <w:szCs w:val="22"/>
              </w:rPr>
              <w:t>Business case to support implementation of BSOTS (Birmingham Symptom Specific Obstetric Triage System) in the Ante Natal Assessment Unit to be developed. The service plans to implement a new AAU pathway and documentation process</w:t>
            </w:r>
            <w:r>
              <w:rPr>
                <w:rFonts w:ascii="Arial" w:hAnsi="Arial" w:cs="Arial"/>
                <w:color w:val="auto"/>
                <w:sz w:val="22"/>
                <w:szCs w:val="22"/>
              </w:rPr>
              <w:t xml:space="preserve"> (target 30/09/2024)</w:t>
            </w:r>
            <w:r w:rsidRPr="004C6DCB">
              <w:rPr>
                <w:rFonts w:ascii="Arial" w:hAnsi="Arial" w:cs="Arial"/>
                <w:color w:val="auto"/>
                <w:sz w:val="22"/>
                <w:szCs w:val="22"/>
              </w:rPr>
              <w:t>.</w:t>
            </w:r>
          </w:p>
        </w:tc>
      </w:tr>
      <w:tr w:rsidR="002F1681" w:rsidRPr="00FD6E48" w14:paraId="4913D9DC" w14:textId="77777777" w:rsidTr="00BF3DF8">
        <w:trPr>
          <w:jc w:val="center"/>
        </w:trPr>
        <w:tc>
          <w:tcPr>
            <w:tcW w:w="1290" w:type="dxa"/>
          </w:tcPr>
          <w:p w14:paraId="2BCBFB25" w14:textId="7E5E1498" w:rsidR="002F1681" w:rsidRPr="00F80FFB" w:rsidRDefault="002F1681" w:rsidP="00063B12">
            <w:pPr>
              <w:autoSpaceDE w:val="0"/>
              <w:autoSpaceDN w:val="0"/>
              <w:spacing w:after="0" w:line="240" w:lineRule="auto"/>
              <w:jc w:val="center"/>
              <w:rPr>
                <w:rFonts w:ascii="Arial" w:hAnsi="Arial" w:cs="Arial"/>
              </w:rPr>
            </w:pPr>
            <w:r>
              <w:rPr>
                <w:rFonts w:ascii="Arial" w:hAnsi="Arial" w:cs="Arial"/>
              </w:rPr>
              <w:lastRenderedPageBreak/>
              <w:t>103</w:t>
            </w:r>
          </w:p>
        </w:tc>
        <w:tc>
          <w:tcPr>
            <w:tcW w:w="2502" w:type="dxa"/>
          </w:tcPr>
          <w:p w14:paraId="64B00410" w14:textId="77777777" w:rsidR="002F1681" w:rsidRPr="002F1681" w:rsidRDefault="002F1681" w:rsidP="002F1681">
            <w:pPr>
              <w:autoSpaceDE w:val="0"/>
              <w:autoSpaceDN w:val="0"/>
              <w:spacing w:after="0" w:line="240" w:lineRule="auto"/>
              <w:rPr>
                <w:rFonts w:ascii="Arial" w:hAnsi="Arial" w:cs="Arial"/>
                <w:b/>
                <w:bCs/>
              </w:rPr>
            </w:pPr>
            <w:r w:rsidRPr="002F1681">
              <w:rPr>
                <w:rFonts w:ascii="Arial" w:hAnsi="Arial" w:cs="Arial"/>
                <w:b/>
                <w:bCs/>
              </w:rPr>
              <w:t>High Quality Choices in Place of Birth</w:t>
            </w:r>
          </w:p>
          <w:p w14:paraId="4F98B6DF" w14:textId="77777777" w:rsidR="002F1681" w:rsidRPr="002F1681" w:rsidRDefault="002F1681" w:rsidP="002F1681">
            <w:pPr>
              <w:autoSpaceDE w:val="0"/>
              <w:autoSpaceDN w:val="0"/>
              <w:spacing w:after="0" w:line="240" w:lineRule="auto"/>
              <w:rPr>
                <w:rFonts w:ascii="Arial" w:hAnsi="Arial" w:cs="Arial"/>
                <w:bCs/>
              </w:rPr>
            </w:pPr>
            <w:r w:rsidRPr="002F1681">
              <w:rPr>
                <w:rFonts w:ascii="Arial" w:hAnsi="Arial" w:cs="Arial"/>
                <w:b/>
                <w:bCs/>
              </w:rPr>
              <w:t xml:space="preserve">The Community Intrapartum services remain suspended </w:t>
            </w:r>
          </w:p>
          <w:p w14:paraId="4B6E7376" w14:textId="3A03D631" w:rsidR="002F1681" w:rsidRPr="00F80FFB" w:rsidRDefault="002F1681" w:rsidP="002F1681">
            <w:pPr>
              <w:autoSpaceDE w:val="0"/>
              <w:autoSpaceDN w:val="0"/>
              <w:spacing w:after="0" w:line="240" w:lineRule="auto"/>
              <w:rPr>
                <w:rFonts w:ascii="Arial" w:hAnsi="Arial" w:cs="Arial"/>
                <w:b/>
                <w:bCs/>
              </w:rPr>
            </w:pPr>
            <w:r w:rsidRPr="002F1681">
              <w:rPr>
                <w:rFonts w:ascii="Arial" w:hAnsi="Arial" w:cs="Arial"/>
                <w:bCs/>
              </w:rPr>
              <w:t xml:space="preserve">There is a risk of not being able to provide high quality choices in place of birth (via appropriately staffed and resourced </w:t>
            </w:r>
            <w:r w:rsidRPr="002F1681">
              <w:rPr>
                <w:rFonts w:ascii="Arial" w:hAnsi="Arial" w:cs="Arial"/>
                <w:bCs/>
              </w:rPr>
              <w:lastRenderedPageBreak/>
              <w:t>community midwifery teams, the freestanding midwifery unit at Neath Port Talbot Hospital, the alongside midwifery unit and obstetric unit at Singleton Hospital). The potential impact of this is poor patient experience and birth outcomes, poor staff morale and increased attrition of community midwives, increased acuity within obstetric services at Singleton Hospital, and the reduction of services could impact on organisational reputation.</w:t>
            </w:r>
          </w:p>
        </w:tc>
        <w:tc>
          <w:tcPr>
            <w:tcW w:w="1118" w:type="dxa"/>
            <w:shd w:val="clear" w:color="auto" w:fill="FFFFFF"/>
          </w:tcPr>
          <w:p w14:paraId="1B778DAE" w14:textId="7B57C99A" w:rsidR="002F1681" w:rsidRDefault="002F1681" w:rsidP="00063B12">
            <w:pPr>
              <w:autoSpaceDE w:val="0"/>
              <w:autoSpaceDN w:val="0"/>
              <w:adjustRightInd w:val="0"/>
              <w:spacing w:after="0" w:line="240" w:lineRule="auto"/>
              <w:jc w:val="center"/>
              <w:rPr>
                <w:rFonts w:ascii="Arial" w:hAnsi="Arial" w:cs="Arial"/>
              </w:rPr>
            </w:pPr>
            <w:r>
              <w:rPr>
                <w:rFonts w:ascii="Arial" w:hAnsi="Arial" w:cs="Arial"/>
              </w:rPr>
              <w:lastRenderedPageBreak/>
              <w:t>16</w:t>
            </w:r>
          </w:p>
          <w:p w14:paraId="67505879" w14:textId="3515AC16" w:rsidR="002F1681" w:rsidRPr="00F80FFB" w:rsidRDefault="002F1681" w:rsidP="00063B12">
            <w:pPr>
              <w:autoSpaceDE w:val="0"/>
              <w:autoSpaceDN w:val="0"/>
              <w:adjustRightInd w:val="0"/>
              <w:spacing w:after="0" w:line="240" w:lineRule="auto"/>
              <w:jc w:val="center"/>
              <w:rPr>
                <w:rFonts w:ascii="Arial" w:hAnsi="Arial" w:cs="Arial"/>
              </w:rPr>
            </w:pPr>
            <w:r>
              <w:rPr>
                <w:rFonts w:ascii="Arial" w:hAnsi="Arial" w:cs="Arial"/>
              </w:rPr>
              <w:t>New Risk</w:t>
            </w:r>
          </w:p>
        </w:tc>
        <w:tc>
          <w:tcPr>
            <w:tcW w:w="1425" w:type="dxa"/>
            <w:shd w:val="clear" w:color="auto" w:fill="FFFFFF"/>
          </w:tcPr>
          <w:p w14:paraId="105EF54C" w14:textId="76811D96" w:rsidR="002F1681" w:rsidRPr="002A55E9" w:rsidRDefault="002F1681" w:rsidP="00063B12">
            <w:pPr>
              <w:pStyle w:val="Default"/>
              <w:jc w:val="center"/>
              <w:rPr>
                <w:rFonts w:ascii="Arial" w:hAnsi="Arial" w:cs="Arial"/>
                <w:color w:val="auto"/>
                <w:sz w:val="22"/>
                <w:szCs w:val="22"/>
              </w:rPr>
            </w:pPr>
            <w:r>
              <w:rPr>
                <w:rFonts w:ascii="Arial" w:hAnsi="Arial" w:cs="Arial"/>
                <w:color w:val="auto"/>
                <w:sz w:val="22"/>
                <w:szCs w:val="22"/>
              </w:rPr>
              <w:t>Executive Director of Nursing</w:t>
            </w:r>
          </w:p>
        </w:tc>
        <w:tc>
          <w:tcPr>
            <w:tcW w:w="3107" w:type="dxa"/>
            <w:shd w:val="clear" w:color="auto" w:fill="FFFFFF"/>
          </w:tcPr>
          <w:p w14:paraId="29713EC3" w14:textId="77777777" w:rsidR="002F1681" w:rsidRDefault="002F1681" w:rsidP="00063B12">
            <w:pPr>
              <w:pStyle w:val="Default"/>
              <w:rPr>
                <w:rFonts w:ascii="Arial" w:hAnsi="Arial" w:cs="Arial"/>
                <w:color w:val="auto"/>
                <w:sz w:val="22"/>
                <w:szCs w:val="22"/>
              </w:rPr>
            </w:pPr>
            <w:r w:rsidRPr="002F1681">
              <w:rPr>
                <w:rFonts w:ascii="Arial" w:hAnsi="Arial" w:cs="Arial"/>
                <w:b/>
                <w:color w:val="auto"/>
                <w:sz w:val="22"/>
                <w:szCs w:val="22"/>
              </w:rPr>
              <w:t xml:space="preserve">This new risk is one of two that </w:t>
            </w:r>
            <w:r>
              <w:rPr>
                <w:rFonts w:ascii="Arial" w:hAnsi="Arial" w:cs="Arial"/>
                <w:b/>
                <w:color w:val="auto"/>
                <w:sz w:val="22"/>
                <w:szCs w:val="22"/>
              </w:rPr>
              <w:t xml:space="preserve">has </w:t>
            </w:r>
            <w:r w:rsidRPr="002F1681">
              <w:rPr>
                <w:rFonts w:ascii="Arial" w:hAnsi="Arial" w:cs="Arial"/>
                <w:b/>
                <w:color w:val="auto"/>
                <w:sz w:val="22"/>
                <w:szCs w:val="22"/>
              </w:rPr>
              <w:t>replaced the former HBR81 (not closed)</w:t>
            </w:r>
          </w:p>
          <w:p w14:paraId="0C5DA489" w14:textId="77777777" w:rsidR="002F1681" w:rsidRDefault="002F1681" w:rsidP="00063B12">
            <w:pPr>
              <w:pStyle w:val="Default"/>
              <w:rPr>
                <w:rFonts w:ascii="Arial" w:hAnsi="Arial" w:cs="Arial"/>
                <w:color w:val="auto"/>
                <w:sz w:val="22"/>
                <w:szCs w:val="22"/>
              </w:rPr>
            </w:pPr>
          </w:p>
          <w:p w14:paraId="557588A0" w14:textId="77777777" w:rsidR="002F1681" w:rsidRDefault="002F1681" w:rsidP="00063B12">
            <w:pPr>
              <w:pStyle w:val="Default"/>
              <w:rPr>
                <w:rFonts w:ascii="Arial" w:hAnsi="Arial" w:cs="Arial"/>
                <w:color w:val="auto"/>
                <w:sz w:val="22"/>
                <w:szCs w:val="22"/>
              </w:rPr>
            </w:pPr>
            <w:r>
              <w:rPr>
                <w:rFonts w:ascii="Arial" w:hAnsi="Arial" w:cs="Arial"/>
                <w:color w:val="auto"/>
                <w:sz w:val="22"/>
                <w:szCs w:val="22"/>
              </w:rPr>
              <w:t>Update:</w:t>
            </w:r>
          </w:p>
          <w:p w14:paraId="1CDFAEB7" w14:textId="3EB29CAE" w:rsidR="004C6DCB" w:rsidRDefault="004C6DCB" w:rsidP="002F1681">
            <w:pPr>
              <w:pStyle w:val="Default"/>
              <w:rPr>
                <w:rFonts w:ascii="Arial" w:hAnsi="Arial" w:cs="Arial"/>
                <w:color w:val="auto"/>
                <w:sz w:val="22"/>
                <w:szCs w:val="22"/>
              </w:rPr>
            </w:pPr>
            <w:r>
              <w:rPr>
                <w:rFonts w:ascii="Arial" w:hAnsi="Arial" w:cs="Arial"/>
                <w:color w:val="auto"/>
                <w:sz w:val="22"/>
                <w:szCs w:val="22"/>
              </w:rPr>
              <w:t>A measured re-introduction of community i</w:t>
            </w:r>
            <w:r w:rsidRPr="004C6DCB">
              <w:rPr>
                <w:rFonts w:ascii="Arial" w:hAnsi="Arial" w:cs="Arial"/>
                <w:color w:val="auto"/>
                <w:sz w:val="22"/>
                <w:szCs w:val="22"/>
              </w:rPr>
              <w:t xml:space="preserve">ntrapartum pathways has been completed with </w:t>
            </w:r>
            <w:r>
              <w:rPr>
                <w:rFonts w:ascii="Arial" w:hAnsi="Arial" w:cs="Arial"/>
                <w:color w:val="auto"/>
                <w:sz w:val="22"/>
                <w:szCs w:val="22"/>
              </w:rPr>
              <w:t xml:space="preserve">six </w:t>
            </w:r>
            <w:r w:rsidRPr="004C6DCB">
              <w:rPr>
                <w:rFonts w:ascii="Arial" w:hAnsi="Arial" w:cs="Arial"/>
                <w:color w:val="auto"/>
                <w:sz w:val="22"/>
                <w:szCs w:val="22"/>
              </w:rPr>
              <w:t xml:space="preserve">safety gateways having been met. </w:t>
            </w:r>
          </w:p>
          <w:p w14:paraId="7FBAFC47" w14:textId="0467F099"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lastRenderedPageBreak/>
              <w:t xml:space="preserve">A paper is going to Board </w:t>
            </w:r>
            <w:r w:rsidR="004C6DCB">
              <w:rPr>
                <w:rFonts w:ascii="Arial" w:hAnsi="Arial" w:cs="Arial"/>
                <w:color w:val="auto"/>
                <w:sz w:val="22"/>
                <w:szCs w:val="22"/>
              </w:rPr>
              <w:t xml:space="preserve">in </w:t>
            </w:r>
            <w:r w:rsidRPr="002F1681">
              <w:rPr>
                <w:rFonts w:ascii="Arial" w:hAnsi="Arial" w:cs="Arial"/>
                <w:color w:val="auto"/>
                <w:sz w:val="22"/>
                <w:szCs w:val="22"/>
              </w:rPr>
              <w:t>September</w:t>
            </w:r>
            <w:r w:rsidR="002A0498">
              <w:rPr>
                <w:rFonts w:ascii="Arial" w:hAnsi="Arial" w:cs="Arial"/>
                <w:color w:val="auto"/>
                <w:sz w:val="22"/>
                <w:szCs w:val="22"/>
              </w:rPr>
              <w:t xml:space="preserve"> 2024</w:t>
            </w:r>
            <w:r w:rsidR="004C6DCB">
              <w:rPr>
                <w:rFonts w:ascii="Arial" w:hAnsi="Arial" w:cs="Arial"/>
                <w:color w:val="auto"/>
                <w:sz w:val="22"/>
                <w:szCs w:val="22"/>
              </w:rPr>
              <w:t>,</w:t>
            </w:r>
            <w:r w:rsidRPr="002F1681">
              <w:rPr>
                <w:rFonts w:ascii="Arial" w:hAnsi="Arial" w:cs="Arial"/>
                <w:color w:val="auto"/>
                <w:sz w:val="22"/>
                <w:szCs w:val="22"/>
              </w:rPr>
              <w:t xml:space="preserve"> the outcome </w:t>
            </w:r>
            <w:r w:rsidR="004C6DCB">
              <w:rPr>
                <w:rFonts w:ascii="Arial" w:hAnsi="Arial" w:cs="Arial"/>
                <w:color w:val="auto"/>
                <w:sz w:val="22"/>
                <w:szCs w:val="22"/>
              </w:rPr>
              <w:t xml:space="preserve">of </w:t>
            </w:r>
            <w:r w:rsidRPr="002F1681">
              <w:rPr>
                <w:rFonts w:ascii="Arial" w:hAnsi="Arial" w:cs="Arial"/>
                <w:color w:val="auto"/>
                <w:sz w:val="22"/>
                <w:szCs w:val="22"/>
              </w:rPr>
              <w:t xml:space="preserve">which may alter the scoring of this risk. </w:t>
            </w:r>
          </w:p>
          <w:p w14:paraId="436D364A" w14:textId="77777777"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The paper outlines new risk of continued closure of the pathways for women that previous risk scoring did not capture.  These include:</w:t>
            </w:r>
          </w:p>
          <w:p w14:paraId="4FC89085" w14:textId="5FD629D4"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Pr="002F1681">
              <w:rPr>
                <w:rFonts w:ascii="Arial" w:hAnsi="Arial" w:cs="Arial"/>
                <w:color w:val="auto"/>
                <w:sz w:val="22"/>
                <w:szCs w:val="22"/>
              </w:rPr>
              <w:t>A disaffected workforce unable to work to licence.</w:t>
            </w:r>
          </w:p>
          <w:p w14:paraId="5C5D1DC6" w14:textId="6B4EE914"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Pr="002F1681">
              <w:rPr>
                <w:rFonts w:ascii="Arial" w:hAnsi="Arial" w:cs="Arial"/>
                <w:color w:val="auto"/>
                <w:sz w:val="22"/>
                <w:szCs w:val="22"/>
              </w:rPr>
              <w:t>Staff in post unable to support women’s choices for birth and underutilisation of their skill set</w:t>
            </w:r>
          </w:p>
          <w:p w14:paraId="7B4C1E80" w14:textId="3938CDEE"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Pr="002F1681">
              <w:rPr>
                <w:rFonts w:ascii="Arial" w:hAnsi="Arial" w:cs="Arial"/>
                <w:color w:val="auto"/>
                <w:sz w:val="22"/>
                <w:szCs w:val="22"/>
              </w:rPr>
              <w:t>Staff employed specifically to operationalise community midwifery services not able to fulfil their job descriptions and contract of employment</w:t>
            </w:r>
          </w:p>
          <w:p w14:paraId="323B1215" w14:textId="6B4F3C15"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Pr="002F1681">
              <w:rPr>
                <w:rFonts w:ascii="Arial" w:hAnsi="Arial" w:cs="Arial"/>
                <w:color w:val="auto"/>
                <w:sz w:val="22"/>
                <w:szCs w:val="22"/>
              </w:rPr>
              <w:t>An increase in complaints relating to community intrapartum care</w:t>
            </w:r>
          </w:p>
          <w:p w14:paraId="1F317397" w14:textId="702EE87F" w:rsidR="002F1681" w:rsidRPr="002F1681" w:rsidRDefault="002F1681"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Pr="002F1681">
              <w:rPr>
                <w:rFonts w:ascii="Arial" w:hAnsi="Arial" w:cs="Arial"/>
                <w:color w:val="auto"/>
                <w:sz w:val="22"/>
                <w:szCs w:val="22"/>
              </w:rPr>
              <w:t>Increase in women choosing freebirth or to employ independent midwives to support their birth choices</w:t>
            </w:r>
          </w:p>
          <w:p w14:paraId="472C3807" w14:textId="545F87FC" w:rsidR="002F1681" w:rsidRPr="002F1681" w:rsidRDefault="00BB0E54"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002F1681" w:rsidRPr="002F1681">
              <w:rPr>
                <w:rFonts w:ascii="Arial" w:hAnsi="Arial" w:cs="Arial"/>
                <w:color w:val="auto"/>
                <w:sz w:val="22"/>
                <w:szCs w:val="22"/>
              </w:rPr>
              <w:t xml:space="preserve">Women choices to transfer care to neighbouring </w:t>
            </w:r>
            <w:r w:rsidR="004C6DCB">
              <w:rPr>
                <w:rFonts w:ascii="Arial" w:hAnsi="Arial" w:cs="Arial"/>
                <w:color w:val="auto"/>
                <w:sz w:val="22"/>
                <w:szCs w:val="22"/>
              </w:rPr>
              <w:t>health board</w:t>
            </w:r>
            <w:r w:rsidR="002F1681" w:rsidRPr="002F1681">
              <w:rPr>
                <w:rFonts w:ascii="Arial" w:hAnsi="Arial" w:cs="Arial"/>
                <w:color w:val="auto"/>
                <w:sz w:val="22"/>
                <w:szCs w:val="22"/>
              </w:rPr>
              <w:t>s to achieve their birth choices</w:t>
            </w:r>
          </w:p>
          <w:p w14:paraId="25F52832" w14:textId="09C62F5C" w:rsidR="002F1681" w:rsidRPr="002A55E9" w:rsidRDefault="00BB0E54" w:rsidP="002F1681">
            <w:pPr>
              <w:pStyle w:val="Default"/>
              <w:rPr>
                <w:rFonts w:ascii="Arial" w:hAnsi="Arial" w:cs="Arial"/>
                <w:color w:val="auto"/>
                <w:sz w:val="22"/>
                <w:szCs w:val="22"/>
              </w:rPr>
            </w:pPr>
            <w:r w:rsidRPr="002F1681">
              <w:rPr>
                <w:rFonts w:ascii="Arial" w:hAnsi="Arial" w:cs="Arial"/>
                <w:color w:val="auto"/>
                <w:sz w:val="22"/>
                <w:szCs w:val="22"/>
              </w:rPr>
              <w:t>•</w:t>
            </w:r>
            <w:r>
              <w:rPr>
                <w:rFonts w:ascii="Arial" w:hAnsi="Arial" w:cs="Arial"/>
                <w:color w:val="auto"/>
                <w:sz w:val="22"/>
                <w:szCs w:val="22"/>
              </w:rPr>
              <w:t xml:space="preserve"> </w:t>
            </w:r>
            <w:r w:rsidR="002F1681" w:rsidRPr="002F1681">
              <w:rPr>
                <w:rFonts w:ascii="Arial" w:hAnsi="Arial" w:cs="Arial"/>
                <w:color w:val="auto"/>
                <w:sz w:val="22"/>
                <w:szCs w:val="22"/>
              </w:rPr>
              <w:t>Reputational damage of not offering full birth choices to the population of Swansea Bay</w:t>
            </w:r>
          </w:p>
        </w:tc>
      </w:tr>
    </w:tbl>
    <w:p w14:paraId="09C102D5" w14:textId="47EEA0BB" w:rsidR="007905C9" w:rsidRDefault="007905C9"/>
    <w:p w14:paraId="2898FA61" w14:textId="77777777" w:rsidR="00E54202" w:rsidRDefault="00E54202"/>
    <w:p w14:paraId="131B444C" w14:textId="0D8E5167" w:rsidR="00285AC6" w:rsidRPr="00EC4425" w:rsidRDefault="00300D49" w:rsidP="00285AC6">
      <w:pPr>
        <w:autoSpaceDE w:val="0"/>
        <w:autoSpaceDN w:val="0"/>
        <w:adjustRightInd w:val="0"/>
        <w:spacing w:after="0" w:line="240" w:lineRule="auto"/>
        <w:jc w:val="both"/>
        <w:rPr>
          <w:rFonts w:ascii="Arial" w:hAnsi="Arial" w:cs="Arial"/>
          <w:b/>
          <w:sz w:val="24"/>
          <w:szCs w:val="24"/>
        </w:rPr>
      </w:pPr>
      <w:r w:rsidRPr="00EC4425">
        <w:rPr>
          <w:rFonts w:ascii="Arial" w:hAnsi="Arial" w:cs="Arial"/>
          <w:b/>
          <w:sz w:val="24"/>
          <w:szCs w:val="24"/>
        </w:rPr>
        <w:t>3.3</w:t>
      </w:r>
      <w:r w:rsidR="00285AC6" w:rsidRPr="00EC4425">
        <w:rPr>
          <w:rFonts w:ascii="Arial" w:hAnsi="Arial" w:cs="Arial"/>
          <w:b/>
          <w:sz w:val="24"/>
          <w:szCs w:val="24"/>
        </w:rPr>
        <w:t xml:space="preserve"> Risks Assigned to Other Committees </w:t>
      </w:r>
    </w:p>
    <w:p w14:paraId="1817E3D0" w14:textId="77777777" w:rsidR="00571AE5" w:rsidRPr="00EC4425" w:rsidRDefault="00571AE5" w:rsidP="00285AC6">
      <w:pPr>
        <w:autoSpaceDE w:val="0"/>
        <w:autoSpaceDN w:val="0"/>
        <w:adjustRightInd w:val="0"/>
        <w:spacing w:after="0" w:line="240" w:lineRule="auto"/>
        <w:jc w:val="both"/>
        <w:rPr>
          <w:rFonts w:ascii="Arial" w:hAnsi="Arial" w:cs="Arial"/>
          <w:sz w:val="24"/>
          <w:szCs w:val="24"/>
        </w:rPr>
      </w:pPr>
    </w:p>
    <w:p w14:paraId="6AA1303D" w14:textId="3154296C" w:rsidR="0000094A" w:rsidRPr="00E54202" w:rsidRDefault="00046373" w:rsidP="00E5420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There are some </w:t>
      </w:r>
      <w:r w:rsidR="00285AC6" w:rsidRPr="00EC4425">
        <w:rPr>
          <w:rFonts w:ascii="Arial" w:hAnsi="Arial" w:cs="Arial"/>
          <w:sz w:val="24"/>
          <w:szCs w:val="24"/>
        </w:rPr>
        <w:t xml:space="preserve">risks assigned to other Committees in terms of overseeing actions to mitigate the risks, </w:t>
      </w:r>
      <w:r w:rsidR="00C74286" w:rsidRPr="00EC4425">
        <w:rPr>
          <w:rFonts w:ascii="Arial" w:hAnsi="Arial" w:cs="Arial"/>
          <w:sz w:val="24"/>
          <w:szCs w:val="24"/>
        </w:rPr>
        <w:t>as outlined in table 2 below</w:t>
      </w:r>
      <w:r w:rsidR="00F73169" w:rsidRPr="00EC4425">
        <w:rPr>
          <w:rFonts w:ascii="Arial" w:hAnsi="Arial" w:cs="Arial"/>
          <w:sz w:val="24"/>
          <w:szCs w:val="24"/>
        </w:rPr>
        <w:t>, noted here for information</w:t>
      </w:r>
      <w:r w:rsidR="0002696B" w:rsidRPr="00EC4425">
        <w:rPr>
          <w:rFonts w:ascii="Arial" w:hAnsi="Arial" w:cs="Arial"/>
          <w:sz w:val="24"/>
          <w:szCs w:val="24"/>
        </w:rPr>
        <w:t>. As noted earlier, the detailed HBRR entries are also included in Appendix 1 for information</w:t>
      </w:r>
      <w:r w:rsidR="00C74286" w:rsidRPr="00EC4425">
        <w:rPr>
          <w:rFonts w:ascii="Arial" w:hAnsi="Arial" w:cs="Arial"/>
          <w:sz w:val="24"/>
          <w:szCs w:val="24"/>
        </w:rPr>
        <w:t xml:space="preserve">. In </w:t>
      </w:r>
      <w:r w:rsidR="00285AC6" w:rsidRPr="00EC4425">
        <w:rPr>
          <w:rFonts w:ascii="Arial" w:hAnsi="Arial" w:cs="Arial"/>
          <w:sz w:val="24"/>
          <w:szCs w:val="24"/>
        </w:rPr>
        <w:t xml:space="preserve">view of the consequence </w:t>
      </w:r>
      <w:r w:rsidR="00C74286" w:rsidRPr="00EC4425">
        <w:rPr>
          <w:rFonts w:ascii="Arial" w:hAnsi="Arial" w:cs="Arial"/>
          <w:sz w:val="24"/>
          <w:szCs w:val="24"/>
        </w:rPr>
        <w:t>to</w:t>
      </w:r>
      <w:r w:rsidR="00285AC6" w:rsidRPr="00EC4425">
        <w:rPr>
          <w:rFonts w:ascii="Arial" w:hAnsi="Arial" w:cs="Arial"/>
          <w:sz w:val="24"/>
          <w:szCs w:val="24"/>
        </w:rPr>
        <w:t xml:space="preserve"> patients if the risk</w:t>
      </w:r>
      <w:r w:rsidR="00C74286" w:rsidRPr="00EC4425">
        <w:rPr>
          <w:rFonts w:ascii="Arial" w:hAnsi="Arial" w:cs="Arial"/>
          <w:sz w:val="24"/>
          <w:szCs w:val="24"/>
        </w:rPr>
        <w:t xml:space="preserve">s materialise, </w:t>
      </w:r>
      <w:r w:rsidR="00285AC6" w:rsidRPr="00EC4425">
        <w:rPr>
          <w:rFonts w:ascii="Arial" w:hAnsi="Arial" w:cs="Arial"/>
          <w:sz w:val="24"/>
          <w:szCs w:val="24"/>
        </w:rPr>
        <w:t xml:space="preserve">the Committees have requested </w:t>
      </w:r>
      <w:r w:rsidR="00C74286" w:rsidRPr="00EC4425">
        <w:rPr>
          <w:rFonts w:ascii="Arial" w:hAnsi="Arial" w:cs="Arial"/>
          <w:sz w:val="24"/>
          <w:szCs w:val="24"/>
        </w:rPr>
        <w:t xml:space="preserve">that </w:t>
      </w:r>
      <w:r w:rsidR="00285AC6" w:rsidRPr="00EC4425">
        <w:rPr>
          <w:rFonts w:ascii="Arial" w:hAnsi="Arial" w:cs="Arial"/>
          <w:sz w:val="24"/>
          <w:szCs w:val="24"/>
        </w:rPr>
        <w:t>the Quality &amp; Safety Committee be</w:t>
      </w:r>
      <w:r w:rsidR="00545F0B">
        <w:rPr>
          <w:rFonts w:ascii="Arial" w:hAnsi="Arial" w:cs="Arial"/>
          <w:sz w:val="24"/>
          <w:szCs w:val="24"/>
        </w:rPr>
        <w:t xml:space="preserve"> </w:t>
      </w:r>
      <w:r w:rsidR="00C74286" w:rsidRPr="00EC4425">
        <w:rPr>
          <w:rFonts w:ascii="Arial" w:hAnsi="Arial" w:cs="Arial"/>
          <w:sz w:val="24"/>
          <w:szCs w:val="24"/>
        </w:rPr>
        <w:t xml:space="preserve">made </w:t>
      </w:r>
      <w:r w:rsidR="00285AC6" w:rsidRPr="00EC4425">
        <w:rPr>
          <w:rFonts w:ascii="Arial" w:hAnsi="Arial" w:cs="Arial"/>
          <w:sz w:val="24"/>
          <w:szCs w:val="24"/>
        </w:rPr>
        <w:t>aware of these risks.</w:t>
      </w:r>
      <w:r w:rsidR="00B27B7B" w:rsidRPr="00EC4425">
        <w:rPr>
          <w:rFonts w:ascii="Arial" w:hAnsi="Arial" w:cs="Arial"/>
          <w:sz w:val="24"/>
          <w:szCs w:val="24"/>
        </w:rPr>
        <w:t xml:space="preserve"> </w:t>
      </w:r>
    </w:p>
    <w:p w14:paraId="3511AE7D" w14:textId="77777777" w:rsidR="00E54202" w:rsidRDefault="00E54202">
      <w:pPr>
        <w:rPr>
          <w:rFonts w:ascii="Arial" w:hAnsi="Arial" w:cs="Arial"/>
          <w:sz w:val="20"/>
          <w:szCs w:val="20"/>
        </w:rPr>
      </w:pPr>
      <w:r>
        <w:rPr>
          <w:rFonts w:ascii="Arial" w:hAnsi="Arial" w:cs="Arial"/>
          <w:sz w:val="20"/>
          <w:szCs w:val="20"/>
        </w:rPr>
        <w:br w:type="page"/>
      </w:r>
    </w:p>
    <w:p w14:paraId="10CEC5F2" w14:textId="3AA3B2DD" w:rsidR="00285AC6" w:rsidRPr="00EC4425" w:rsidRDefault="00CA3A2B" w:rsidP="00285AC6">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Table </w:t>
      </w:r>
      <w:r w:rsidR="00BB0E54">
        <w:rPr>
          <w:rFonts w:ascii="Arial" w:hAnsi="Arial" w:cs="Arial"/>
          <w:sz w:val="20"/>
          <w:szCs w:val="20"/>
        </w:rPr>
        <w:t>2</w:t>
      </w:r>
      <w:r w:rsidR="00C463F5">
        <w:rPr>
          <w:rFonts w:ascii="Arial" w:hAnsi="Arial" w:cs="Arial"/>
          <w:sz w:val="20"/>
          <w:szCs w:val="20"/>
        </w:rPr>
        <w:t>:</w:t>
      </w:r>
      <w:r w:rsidR="00C74286" w:rsidRPr="00EC4425">
        <w:rPr>
          <w:rFonts w:ascii="Arial" w:hAnsi="Arial" w:cs="Arial"/>
          <w:sz w:val="20"/>
          <w:szCs w:val="20"/>
        </w:rPr>
        <w:t xml:space="preserve"> Risks Assigned to Other Committees with Referral to </w:t>
      </w:r>
      <w:r w:rsidR="00E46E2B" w:rsidRPr="00EC4425">
        <w:rPr>
          <w:rFonts w:ascii="Arial" w:hAnsi="Arial" w:cs="Arial"/>
          <w:sz w:val="20"/>
          <w:szCs w:val="20"/>
        </w:rPr>
        <w:t xml:space="preserve">Q&amp;S </w:t>
      </w:r>
      <w:r w:rsidR="00C74286" w:rsidRPr="00EC4425">
        <w:rPr>
          <w:rFonts w:ascii="Arial" w:hAnsi="Arial" w:cs="Arial"/>
          <w:sz w:val="20"/>
          <w:szCs w:val="20"/>
        </w:rPr>
        <w:t>Committee</w:t>
      </w:r>
      <w:r w:rsidR="00E46E2B" w:rsidRPr="00EC4425">
        <w:rPr>
          <w:rFonts w:ascii="Arial" w:hAnsi="Arial" w:cs="Arial"/>
          <w:sz w:val="20"/>
          <w:szCs w:val="20"/>
        </w:rPr>
        <w:t xml:space="preserve"> for Information</w:t>
      </w:r>
    </w:p>
    <w:tbl>
      <w:tblPr>
        <w:tblStyle w:val="TableGrid"/>
        <w:tblW w:w="92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3976"/>
        <w:gridCol w:w="1402"/>
        <w:gridCol w:w="1404"/>
        <w:gridCol w:w="1476"/>
      </w:tblGrid>
      <w:tr w:rsidR="00CC33A6" w:rsidRPr="00EC4425" w14:paraId="1AC8F9EA" w14:textId="77777777" w:rsidTr="00046373">
        <w:trPr>
          <w:trHeight w:val="509"/>
          <w:tblHeader/>
        </w:trPr>
        <w:tc>
          <w:tcPr>
            <w:tcW w:w="980" w:type="dxa"/>
            <w:shd w:val="clear" w:color="auto" w:fill="B4C6E7" w:themeFill="accent5" w:themeFillTint="66"/>
          </w:tcPr>
          <w:p w14:paraId="42B4DD13" w14:textId="477EB957"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Ref</w:t>
            </w:r>
          </w:p>
        </w:tc>
        <w:tc>
          <w:tcPr>
            <w:tcW w:w="3976" w:type="dxa"/>
            <w:shd w:val="clear" w:color="auto" w:fill="B4C6E7" w:themeFill="accent5" w:themeFillTint="66"/>
          </w:tcPr>
          <w:p w14:paraId="285011FB" w14:textId="57FB6DC2"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Description of Risk Identified</w:t>
            </w:r>
          </w:p>
          <w:p w14:paraId="2F91F5AC" w14:textId="4C582D7A" w:rsidR="00CC33A6" w:rsidRPr="00EC4425" w:rsidRDefault="00CC33A6" w:rsidP="00CC33A6">
            <w:pPr>
              <w:autoSpaceDE w:val="0"/>
              <w:autoSpaceDN w:val="0"/>
              <w:adjustRightInd w:val="0"/>
              <w:jc w:val="both"/>
              <w:rPr>
                <w:rFonts w:ascii="Arial" w:hAnsi="Arial" w:cs="Arial"/>
                <w:b/>
              </w:rPr>
            </w:pPr>
            <w:r w:rsidRPr="00EC4425">
              <w:rPr>
                <w:rFonts w:ascii="Arial" w:hAnsi="Arial" w:cs="Arial"/>
                <w:b/>
              </w:rPr>
              <w:t>(Summarised)</w:t>
            </w:r>
          </w:p>
        </w:tc>
        <w:tc>
          <w:tcPr>
            <w:tcW w:w="1402" w:type="dxa"/>
            <w:shd w:val="clear" w:color="auto" w:fill="B4C6E7" w:themeFill="accent5" w:themeFillTint="66"/>
          </w:tcPr>
          <w:p w14:paraId="64F6CC7E" w14:textId="1085C9C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Current Score</w:t>
            </w:r>
          </w:p>
        </w:tc>
        <w:tc>
          <w:tcPr>
            <w:tcW w:w="1404" w:type="dxa"/>
            <w:shd w:val="clear" w:color="auto" w:fill="B4C6E7" w:themeFill="accent5" w:themeFillTint="66"/>
          </w:tcPr>
          <w:p w14:paraId="051D14C7" w14:textId="565DBBB4"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Exec Lead</w:t>
            </w:r>
          </w:p>
        </w:tc>
        <w:tc>
          <w:tcPr>
            <w:tcW w:w="1476" w:type="dxa"/>
            <w:shd w:val="clear" w:color="auto" w:fill="B4C6E7" w:themeFill="accent5" w:themeFillTint="66"/>
          </w:tcPr>
          <w:p w14:paraId="6785938C" w14:textId="6B267B2C" w:rsidR="00CC33A6" w:rsidRPr="00EC4425" w:rsidRDefault="00CC33A6" w:rsidP="00CC33A6">
            <w:pPr>
              <w:autoSpaceDE w:val="0"/>
              <w:autoSpaceDN w:val="0"/>
              <w:adjustRightInd w:val="0"/>
              <w:jc w:val="center"/>
              <w:rPr>
                <w:rFonts w:ascii="Arial" w:hAnsi="Arial" w:cs="Arial"/>
                <w:b/>
              </w:rPr>
            </w:pPr>
            <w:r w:rsidRPr="00EC4425">
              <w:rPr>
                <w:rFonts w:ascii="Arial" w:hAnsi="Arial" w:cs="Arial"/>
                <w:b/>
              </w:rPr>
              <w:t>Committee</w:t>
            </w:r>
          </w:p>
        </w:tc>
      </w:tr>
      <w:tr w:rsidR="00CC33A6" w:rsidRPr="00EC4425" w14:paraId="5FF2C865" w14:textId="77777777" w:rsidTr="00046373">
        <w:tc>
          <w:tcPr>
            <w:tcW w:w="980" w:type="dxa"/>
          </w:tcPr>
          <w:p w14:paraId="1009E279" w14:textId="1EFD0145"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w:t>
            </w:r>
          </w:p>
          <w:p w14:paraId="4B874B55" w14:textId="6641F726" w:rsidR="00CC33A6" w:rsidRPr="00EC4425" w:rsidRDefault="00CC33A6" w:rsidP="00CC33A6">
            <w:pPr>
              <w:autoSpaceDE w:val="0"/>
              <w:autoSpaceDN w:val="0"/>
              <w:adjustRightInd w:val="0"/>
              <w:jc w:val="center"/>
              <w:rPr>
                <w:rFonts w:ascii="Arial" w:hAnsi="Arial" w:cs="Arial"/>
              </w:rPr>
            </w:pPr>
            <w:r w:rsidRPr="00EC4425">
              <w:rPr>
                <w:rFonts w:ascii="Arial" w:hAnsi="Arial" w:cs="Arial"/>
              </w:rPr>
              <w:t>(738)</w:t>
            </w:r>
          </w:p>
        </w:tc>
        <w:tc>
          <w:tcPr>
            <w:tcW w:w="3976" w:type="dxa"/>
          </w:tcPr>
          <w:p w14:paraId="045EEC3D" w14:textId="337A72B5"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Unscheduled Care Service </w:t>
            </w:r>
          </w:p>
          <w:p w14:paraId="2061E621" w14:textId="4BCD5FB7" w:rsidR="00CC33A6" w:rsidRPr="00EC4425" w:rsidRDefault="00F4340F" w:rsidP="00046373">
            <w:pPr>
              <w:autoSpaceDE w:val="0"/>
              <w:autoSpaceDN w:val="0"/>
              <w:adjustRightInd w:val="0"/>
              <w:rPr>
                <w:rFonts w:ascii="Arial" w:hAnsi="Arial" w:cs="Arial"/>
              </w:rPr>
            </w:pPr>
            <w:r w:rsidRPr="00F4340F">
              <w:rPr>
                <w:rFonts w:ascii="Arial" w:hAnsi="Arial" w:cs="Arial"/>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w:t>
            </w:r>
          </w:p>
        </w:tc>
        <w:tc>
          <w:tcPr>
            <w:tcW w:w="1402" w:type="dxa"/>
          </w:tcPr>
          <w:p w14:paraId="4EE79F29" w14:textId="779A2FB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3363202D" w14:textId="35350AA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424F095" w14:textId="6E58894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P</w:t>
            </w:r>
            <w:r w:rsidR="00096394">
              <w:rPr>
                <w:rFonts w:ascii="Arial" w:hAnsi="Arial" w:cs="Arial"/>
              </w:rPr>
              <w:t xml:space="preserve">erformance </w:t>
            </w:r>
            <w:r w:rsidRPr="00EC4425">
              <w:rPr>
                <w:rFonts w:ascii="Arial" w:hAnsi="Arial" w:cs="Arial"/>
              </w:rPr>
              <w:t>&amp;</w:t>
            </w:r>
            <w:r w:rsidR="00096394">
              <w:rPr>
                <w:rFonts w:ascii="Arial" w:hAnsi="Arial" w:cs="Arial"/>
              </w:rPr>
              <w:t xml:space="preserve"> </w:t>
            </w:r>
            <w:r w:rsidRPr="00EC4425">
              <w:rPr>
                <w:rFonts w:ascii="Arial" w:hAnsi="Arial" w:cs="Arial"/>
              </w:rPr>
              <w:t>F</w:t>
            </w:r>
            <w:r w:rsidR="00096394">
              <w:rPr>
                <w:rFonts w:ascii="Arial" w:hAnsi="Arial" w:cs="Arial"/>
              </w:rPr>
              <w:t>inance</w:t>
            </w:r>
            <w:r w:rsidRPr="00EC4425">
              <w:rPr>
                <w:rFonts w:ascii="Arial" w:hAnsi="Arial" w:cs="Arial"/>
              </w:rPr>
              <w:t xml:space="preserve"> Committee</w:t>
            </w:r>
          </w:p>
        </w:tc>
      </w:tr>
      <w:tr w:rsidR="00CC33A6" w:rsidRPr="00EC4425" w14:paraId="7116E7AF" w14:textId="77777777" w:rsidTr="00046373">
        <w:tc>
          <w:tcPr>
            <w:tcW w:w="980" w:type="dxa"/>
          </w:tcPr>
          <w:p w14:paraId="7D0F247B" w14:textId="27BCA0DD"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16</w:t>
            </w:r>
          </w:p>
          <w:p w14:paraId="533119B4" w14:textId="48F775A0" w:rsidR="00CC33A6" w:rsidRPr="00EC4425" w:rsidRDefault="00CC33A6" w:rsidP="00CC33A6">
            <w:pPr>
              <w:autoSpaceDE w:val="0"/>
              <w:autoSpaceDN w:val="0"/>
              <w:adjustRightInd w:val="0"/>
              <w:jc w:val="center"/>
              <w:rPr>
                <w:rFonts w:ascii="Arial" w:hAnsi="Arial" w:cs="Arial"/>
              </w:rPr>
            </w:pPr>
            <w:r w:rsidRPr="00EC4425">
              <w:rPr>
                <w:rFonts w:ascii="Arial" w:hAnsi="Arial" w:cs="Arial"/>
              </w:rPr>
              <w:t>(840)</w:t>
            </w:r>
          </w:p>
        </w:tc>
        <w:tc>
          <w:tcPr>
            <w:tcW w:w="3976" w:type="dxa"/>
          </w:tcPr>
          <w:p w14:paraId="3C37C08B" w14:textId="40936815" w:rsidR="00CC33A6" w:rsidRPr="00EC4425" w:rsidRDefault="00CC33A6" w:rsidP="00CC33A6">
            <w:pPr>
              <w:autoSpaceDE w:val="0"/>
              <w:autoSpaceDN w:val="0"/>
              <w:adjustRightInd w:val="0"/>
              <w:rPr>
                <w:rFonts w:ascii="Arial" w:hAnsi="Arial" w:cs="Arial"/>
                <w:b/>
              </w:rPr>
            </w:pPr>
            <w:r w:rsidRPr="00EC4425">
              <w:rPr>
                <w:rFonts w:ascii="Arial" w:hAnsi="Arial" w:cs="Arial"/>
                <w:b/>
              </w:rPr>
              <w:t>Access to Planned Care</w:t>
            </w:r>
          </w:p>
          <w:p w14:paraId="1DB3F38C" w14:textId="48B75896" w:rsidR="00CC33A6" w:rsidRPr="00EC4425" w:rsidRDefault="00CC33A6" w:rsidP="00CC33A6">
            <w:pPr>
              <w:autoSpaceDE w:val="0"/>
              <w:autoSpaceDN w:val="0"/>
              <w:adjustRightInd w:val="0"/>
              <w:rPr>
                <w:rFonts w:ascii="Arial" w:hAnsi="Arial" w:cs="Arial"/>
              </w:rPr>
            </w:pPr>
            <w:r w:rsidRPr="00BB017D">
              <w:rPr>
                <w:rFonts w:ascii="Arial" w:hAnsi="Arial" w:cs="Arial"/>
              </w:rPr>
              <w:t>There is a risk of harm to patients if we fail to diagnose and treat them in a timely way.</w:t>
            </w:r>
          </w:p>
        </w:tc>
        <w:tc>
          <w:tcPr>
            <w:tcW w:w="1402" w:type="dxa"/>
          </w:tcPr>
          <w:p w14:paraId="672333A5" w14:textId="7125F65E"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20</w:t>
            </w:r>
          </w:p>
        </w:tc>
        <w:tc>
          <w:tcPr>
            <w:tcW w:w="1404" w:type="dxa"/>
          </w:tcPr>
          <w:p w14:paraId="3F5C1073" w14:textId="11438A74"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5173D755" w14:textId="0EEC643B"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55DCD642" w14:textId="77777777" w:rsidTr="00046373">
        <w:tc>
          <w:tcPr>
            <w:tcW w:w="980" w:type="dxa"/>
          </w:tcPr>
          <w:p w14:paraId="2A318AA3" w14:textId="3BDF7423" w:rsidR="00CC33A6" w:rsidRDefault="00CC33A6" w:rsidP="00CC33A6">
            <w:pPr>
              <w:autoSpaceDE w:val="0"/>
              <w:autoSpaceDN w:val="0"/>
              <w:adjustRightInd w:val="0"/>
              <w:jc w:val="center"/>
              <w:rPr>
                <w:rFonts w:ascii="Arial" w:hAnsi="Arial" w:cs="Arial"/>
              </w:rPr>
            </w:pPr>
            <w:r>
              <w:rPr>
                <w:rFonts w:ascii="Arial" w:hAnsi="Arial" w:cs="Arial"/>
              </w:rPr>
              <w:t>36</w:t>
            </w:r>
          </w:p>
          <w:p w14:paraId="020EC3DD" w14:textId="0919AF6B" w:rsidR="00CC33A6" w:rsidRPr="00EC4425" w:rsidRDefault="00CC33A6" w:rsidP="00CC33A6">
            <w:pPr>
              <w:autoSpaceDE w:val="0"/>
              <w:autoSpaceDN w:val="0"/>
              <w:adjustRightInd w:val="0"/>
              <w:jc w:val="center"/>
              <w:rPr>
                <w:rFonts w:ascii="Arial" w:hAnsi="Arial" w:cs="Arial"/>
              </w:rPr>
            </w:pPr>
            <w:r>
              <w:rPr>
                <w:rFonts w:ascii="Arial" w:hAnsi="Arial" w:cs="Arial"/>
              </w:rPr>
              <w:t>(1043)</w:t>
            </w:r>
          </w:p>
        </w:tc>
        <w:tc>
          <w:tcPr>
            <w:tcW w:w="3976" w:type="dxa"/>
          </w:tcPr>
          <w:p w14:paraId="5594046E" w14:textId="77777777" w:rsidR="00CC33A6" w:rsidRPr="000B46DF" w:rsidRDefault="00CC33A6" w:rsidP="00CC33A6">
            <w:pPr>
              <w:autoSpaceDE w:val="0"/>
              <w:autoSpaceDN w:val="0"/>
              <w:adjustRightInd w:val="0"/>
              <w:rPr>
                <w:rFonts w:ascii="Arial" w:hAnsi="Arial" w:cs="Arial"/>
                <w:b/>
              </w:rPr>
            </w:pPr>
            <w:r w:rsidRPr="000B46DF">
              <w:rPr>
                <w:rFonts w:ascii="Arial" w:hAnsi="Arial" w:cs="Arial"/>
                <w:b/>
              </w:rPr>
              <w:t>Paper Record Storage</w:t>
            </w:r>
          </w:p>
          <w:p w14:paraId="0B7C9C67" w14:textId="603101D7" w:rsidR="00CC33A6" w:rsidRPr="00EC4425" w:rsidRDefault="00CC33A6" w:rsidP="00096394">
            <w:pPr>
              <w:widowControl w:val="0"/>
              <w:autoSpaceDE w:val="0"/>
              <w:autoSpaceDN w:val="0"/>
              <w:adjustRightInd w:val="0"/>
              <w:rPr>
                <w:rFonts w:ascii="Arial" w:hAnsi="Arial" w:cs="Arial"/>
                <w:b/>
              </w:rPr>
            </w:pPr>
            <w:r w:rsidRPr="000B46DF">
              <w:rPr>
                <w:rFonts w:ascii="Arial" w:hAnsi="Arial" w:cs="Arial"/>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402" w:type="dxa"/>
          </w:tcPr>
          <w:p w14:paraId="32E8B222" w14:textId="58696178" w:rsidR="00CC33A6" w:rsidRDefault="00CC33A6" w:rsidP="00CC33A6">
            <w:pPr>
              <w:autoSpaceDE w:val="0"/>
              <w:autoSpaceDN w:val="0"/>
              <w:adjustRightInd w:val="0"/>
              <w:jc w:val="center"/>
              <w:rPr>
                <w:rFonts w:ascii="Arial" w:hAnsi="Arial" w:cs="Arial"/>
              </w:rPr>
            </w:pPr>
            <w:r>
              <w:rPr>
                <w:rFonts w:ascii="Arial" w:hAnsi="Arial" w:cs="Arial"/>
              </w:rPr>
              <w:t>16</w:t>
            </w:r>
          </w:p>
        </w:tc>
        <w:tc>
          <w:tcPr>
            <w:tcW w:w="1404" w:type="dxa"/>
          </w:tcPr>
          <w:p w14:paraId="4688C7DA" w14:textId="6DBE26F0" w:rsidR="00CC33A6" w:rsidRPr="00EC4425" w:rsidRDefault="00CC33A6" w:rsidP="00CC33A6">
            <w:pPr>
              <w:autoSpaceDE w:val="0"/>
              <w:autoSpaceDN w:val="0"/>
              <w:adjustRightInd w:val="0"/>
              <w:jc w:val="center"/>
              <w:rPr>
                <w:rFonts w:ascii="Arial" w:hAnsi="Arial" w:cs="Arial"/>
              </w:rPr>
            </w:pPr>
            <w:r>
              <w:rPr>
                <w:rFonts w:ascii="Arial" w:hAnsi="Arial" w:cs="Arial"/>
              </w:rPr>
              <w:t>Director of Digital</w:t>
            </w:r>
          </w:p>
        </w:tc>
        <w:tc>
          <w:tcPr>
            <w:tcW w:w="1476" w:type="dxa"/>
          </w:tcPr>
          <w:p w14:paraId="0867DC04" w14:textId="3E1122D6" w:rsidR="00CC33A6" w:rsidRPr="00EC4425" w:rsidRDefault="00096394" w:rsidP="00096394">
            <w:pPr>
              <w:autoSpaceDE w:val="0"/>
              <w:autoSpaceDN w:val="0"/>
              <w:adjustRightInd w:val="0"/>
              <w:jc w:val="center"/>
              <w:rPr>
                <w:rFonts w:ascii="Arial" w:hAnsi="Arial" w:cs="Arial"/>
              </w:rPr>
            </w:pPr>
            <w:r>
              <w:rPr>
                <w:rFonts w:ascii="Arial" w:hAnsi="Arial" w:cs="Arial"/>
              </w:rPr>
              <w:t xml:space="preserve">Workforce </w:t>
            </w:r>
            <w:r w:rsidR="00CC33A6">
              <w:rPr>
                <w:rFonts w:ascii="Arial" w:hAnsi="Arial" w:cs="Arial"/>
              </w:rPr>
              <w:t xml:space="preserve">OD </w:t>
            </w:r>
            <w:r>
              <w:rPr>
                <w:rFonts w:ascii="Arial" w:hAnsi="Arial" w:cs="Arial"/>
              </w:rPr>
              <w:t xml:space="preserve">&amp; Digital </w:t>
            </w:r>
            <w:r w:rsidR="00CC33A6">
              <w:rPr>
                <w:rFonts w:ascii="Arial" w:hAnsi="Arial" w:cs="Arial"/>
              </w:rPr>
              <w:t>Committee</w:t>
            </w:r>
          </w:p>
        </w:tc>
      </w:tr>
      <w:tr w:rsidR="00CC33A6" w:rsidRPr="00EC4425" w14:paraId="28C91644" w14:textId="77777777" w:rsidTr="00046373">
        <w:tc>
          <w:tcPr>
            <w:tcW w:w="980" w:type="dxa"/>
          </w:tcPr>
          <w:p w14:paraId="4758D454" w14:textId="4342F57F" w:rsidR="00CC33A6" w:rsidRPr="00EC4425" w:rsidRDefault="00CC33A6" w:rsidP="00CC33A6">
            <w:pPr>
              <w:autoSpaceDE w:val="0"/>
              <w:autoSpaceDN w:val="0"/>
              <w:adjustRightInd w:val="0"/>
              <w:jc w:val="center"/>
              <w:rPr>
                <w:rFonts w:ascii="Arial" w:hAnsi="Arial" w:cs="Arial"/>
              </w:rPr>
            </w:pPr>
            <w:r w:rsidRPr="00EC4425">
              <w:rPr>
                <w:rFonts w:ascii="Arial" w:hAnsi="Arial" w:cs="Arial"/>
              </w:rPr>
              <w:t>50</w:t>
            </w:r>
          </w:p>
          <w:p w14:paraId="0FC2D803" w14:textId="35D68657" w:rsidR="00CC33A6" w:rsidRPr="00EC4425" w:rsidRDefault="00CC33A6" w:rsidP="00CC33A6">
            <w:pPr>
              <w:autoSpaceDE w:val="0"/>
              <w:autoSpaceDN w:val="0"/>
              <w:adjustRightInd w:val="0"/>
              <w:jc w:val="center"/>
              <w:rPr>
                <w:rFonts w:ascii="Arial" w:hAnsi="Arial" w:cs="Arial"/>
              </w:rPr>
            </w:pPr>
            <w:r w:rsidRPr="00EC4425">
              <w:rPr>
                <w:rFonts w:ascii="Arial" w:hAnsi="Arial" w:cs="Arial"/>
              </w:rPr>
              <w:t>(1761)</w:t>
            </w:r>
          </w:p>
        </w:tc>
        <w:tc>
          <w:tcPr>
            <w:tcW w:w="3976" w:type="dxa"/>
          </w:tcPr>
          <w:p w14:paraId="2BBEED71" w14:textId="77777777" w:rsidR="00CC33A6" w:rsidRPr="00EC4425" w:rsidRDefault="00CC33A6" w:rsidP="00CC33A6">
            <w:pPr>
              <w:autoSpaceDE w:val="0"/>
              <w:autoSpaceDN w:val="0"/>
              <w:adjustRightInd w:val="0"/>
              <w:rPr>
                <w:rFonts w:ascii="Arial" w:hAnsi="Arial" w:cs="Arial"/>
                <w:b/>
              </w:rPr>
            </w:pPr>
            <w:r w:rsidRPr="00EC4425">
              <w:rPr>
                <w:rFonts w:ascii="Arial" w:hAnsi="Arial" w:cs="Arial"/>
                <w:b/>
              </w:rPr>
              <w:t xml:space="preserve">Access to Cancer Services </w:t>
            </w:r>
          </w:p>
          <w:p w14:paraId="40E5949A" w14:textId="18318AEE" w:rsidR="00CC33A6" w:rsidRPr="00EC4425" w:rsidRDefault="00CC33A6" w:rsidP="00CC33A6">
            <w:pPr>
              <w:autoSpaceDE w:val="0"/>
              <w:autoSpaceDN w:val="0"/>
              <w:adjustRightInd w:val="0"/>
              <w:rPr>
                <w:rFonts w:ascii="Arial" w:hAnsi="Arial" w:cs="Arial"/>
              </w:rPr>
            </w:pPr>
            <w:r w:rsidRPr="00BB017D">
              <w:rPr>
                <w:rFonts w:ascii="Arial" w:hAnsi="Arial" w:cs="Arial"/>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1402" w:type="dxa"/>
          </w:tcPr>
          <w:p w14:paraId="75691BE9" w14:textId="5DCD1308" w:rsidR="00CC33A6" w:rsidRPr="00EC4425" w:rsidRDefault="00CC33A6" w:rsidP="00CC33A6">
            <w:pPr>
              <w:autoSpaceDE w:val="0"/>
              <w:autoSpaceDN w:val="0"/>
              <w:adjustRightInd w:val="0"/>
              <w:jc w:val="center"/>
              <w:rPr>
                <w:rFonts w:ascii="Arial" w:hAnsi="Arial" w:cs="Arial"/>
              </w:rPr>
            </w:pPr>
            <w:r w:rsidRPr="00EC4425">
              <w:rPr>
                <w:rFonts w:ascii="Arial" w:hAnsi="Arial" w:cs="Arial"/>
              </w:rPr>
              <w:t>25</w:t>
            </w:r>
          </w:p>
        </w:tc>
        <w:tc>
          <w:tcPr>
            <w:tcW w:w="1404" w:type="dxa"/>
          </w:tcPr>
          <w:p w14:paraId="7AF46A14" w14:textId="1D4B863A" w:rsidR="00CC33A6" w:rsidRPr="00EC4425" w:rsidRDefault="00CC33A6" w:rsidP="00CC33A6">
            <w:pPr>
              <w:autoSpaceDE w:val="0"/>
              <w:autoSpaceDN w:val="0"/>
              <w:adjustRightInd w:val="0"/>
              <w:jc w:val="center"/>
              <w:rPr>
                <w:rFonts w:ascii="Arial" w:hAnsi="Arial" w:cs="Arial"/>
              </w:rPr>
            </w:pPr>
            <w:r w:rsidRPr="00EC4425">
              <w:rPr>
                <w:rFonts w:ascii="Arial" w:hAnsi="Arial" w:cs="Arial"/>
              </w:rPr>
              <w:t>Chief Operating Officer</w:t>
            </w:r>
          </w:p>
        </w:tc>
        <w:tc>
          <w:tcPr>
            <w:tcW w:w="1476" w:type="dxa"/>
          </w:tcPr>
          <w:p w14:paraId="1FAAE32F" w14:textId="0CC85675"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r w:rsidR="00CC33A6" w:rsidRPr="00EC4425" w14:paraId="5D15DE6A" w14:textId="77777777" w:rsidTr="00046373">
        <w:tc>
          <w:tcPr>
            <w:tcW w:w="980" w:type="dxa"/>
          </w:tcPr>
          <w:p w14:paraId="0CE89308" w14:textId="676E63FC" w:rsidR="00CC33A6" w:rsidRDefault="00CC33A6" w:rsidP="00CC33A6">
            <w:pPr>
              <w:autoSpaceDE w:val="0"/>
              <w:autoSpaceDN w:val="0"/>
              <w:adjustRightInd w:val="0"/>
              <w:jc w:val="center"/>
              <w:rPr>
                <w:rFonts w:ascii="Arial" w:hAnsi="Arial" w:cs="Arial"/>
              </w:rPr>
            </w:pPr>
            <w:r>
              <w:rPr>
                <w:rFonts w:ascii="Arial" w:hAnsi="Arial" w:cs="Arial"/>
              </w:rPr>
              <w:t>94</w:t>
            </w:r>
          </w:p>
          <w:p w14:paraId="72A99756" w14:textId="77777777" w:rsidR="00CC33A6" w:rsidRDefault="00CC33A6" w:rsidP="00CC33A6">
            <w:pPr>
              <w:autoSpaceDE w:val="0"/>
              <w:autoSpaceDN w:val="0"/>
              <w:adjustRightInd w:val="0"/>
              <w:jc w:val="center"/>
              <w:rPr>
                <w:rFonts w:ascii="Arial" w:hAnsi="Arial" w:cs="Arial"/>
              </w:rPr>
            </w:pPr>
            <w:r>
              <w:rPr>
                <w:rFonts w:ascii="Arial" w:hAnsi="Arial" w:cs="Arial"/>
              </w:rPr>
              <w:t>(3516)</w:t>
            </w:r>
          </w:p>
          <w:p w14:paraId="0DDF0044" w14:textId="116BCB64" w:rsidR="00CC33A6" w:rsidRPr="0039168A" w:rsidRDefault="00CC33A6" w:rsidP="00CC33A6">
            <w:pPr>
              <w:autoSpaceDE w:val="0"/>
              <w:autoSpaceDN w:val="0"/>
              <w:adjustRightInd w:val="0"/>
              <w:jc w:val="center"/>
              <w:rPr>
                <w:rFonts w:ascii="Arial" w:hAnsi="Arial" w:cs="Arial"/>
                <w:b/>
              </w:rPr>
            </w:pPr>
          </w:p>
        </w:tc>
        <w:tc>
          <w:tcPr>
            <w:tcW w:w="3976" w:type="dxa"/>
          </w:tcPr>
          <w:p w14:paraId="25E74606" w14:textId="77777777" w:rsidR="00CC33A6" w:rsidRPr="0039168A" w:rsidRDefault="00CC33A6" w:rsidP="00CC33A6">
            <w:pPr>
              <w:autoSpaceDE w:val="0"/>
              <w:autoSpaceDN w:val="0"/>
              <w:adjustRightInd w:val="0"/>
              <w:rPr>
                <w:rFonts w:ascii="Arial" w:hAnsi="Arial" w:cs="Arial"/>
                <w:b/>
              </w:rPr>
            </w:pPr>
            <w:r w:rsidRPr="0039168A">
              <w:rPr>
                <w:rFonts w:ascii="Arial" w:hAnsi="Arial" w:cs="Arial"/>
                <w:b/>
              </w:rPr>
              <w:t>CAMHS failure to meet required standards of performance</w:t>
            </w:r>
          </w:p>
          <w:p w14:paraId="34761C30" w14:textId="77777777" w:rsidR="00CC33A6" w:rsidRPr="0039168A" w:rsidRDefault="00CC33A6" w:rsidP="00CC33A6">
            <w:pPr>
              <w:autoSpaceDE w:val="0"/>
              <w:autoSpaceDN w:val="0"/>
              <w:adjustRightInd w:val="0"/>
              <w:rPr>
                <w:rFonts w:ascii="Arial" w:hAnsi="Arial" w:cs="Arial"/>
              </w:rPr>
            </w:pPr>
            <w:r w:rsidRPr="0039168A">
              <w:rPr>
                <w:rFonts w:ascii="Arial" w:hAnsi="Arial" w:cs="Arial"/>
              </w:rPr>
              <w:t xml:space="preserve">The CAMHS service is unable to meet the required level of performance due to workforce deficits in the team across all staff groups including </w:t>
            </w:r>
            <w:r w:rsidRPr="0039168A">
              <w:rPr>
                <w:rFonts w:ascii="Arial" w:hAnsi="Arial" w:cs="Arial"/>
              </w:rPr>
              <w:lastRenderedPageBreak/>
              <w:t>medics, psychological therapies and nursing.</w:t>
            </w:r>
          </w:p>
          <w:p w14:paraId="3F19F989" w14:textId="2A20938D" w:rsidR="00CC33A6" w:rsidRPr="0039168A" w:rsidRDefault="00CC33A6" w:rsidP="00CC33A6">
            <w:pPr>
              <w:autoSpaceDE w:val="0"/>
              <w:autoSpaceDN w:val="0"/>
              <w:adjustRightInd w:val="0"/>
              <w:rPr>
                <w:rFonts w:ascii="Arial" w:hAnsi="Arial" w:cs="Arial"/>
              </w:rPr>
            </w:pPr>
            <w:r w:rsidRPr="0039168A">
              <w:rPr>
                <w:rFonts w:ascii="Arial" w:hAnsi="Arial" w:cs="Arial"/>
              </w:rPr>
              <w:t>This is further hindered by poor data quality which presents a risk to reporting until validation is complete.</w:t>
            </w:r>
          </w:p>
        </w:tc>
        <w:tc>
          <w:tcPr>
            <w:tcW w:w="1402" w:type="dxa"/>
          </w:tcPr>
          <w:p w14:paraId="217563CB" w14:textId="68A5D925" w:rsidR="00DE0F51" w:rsidRDefault="00096394" w:rsidP="00DE0F51">
            <w:pPr>
              <w:autoSpaceDE w:val="0"/>
              <w:autoSpaceDN w:val="0"/>
              <w:adjustRightInd w:val="0"/>
              <w:jc w:val="center"/>
              <w:rPr>
                <w:rFonts w:ascii="Arial" w:hAnsi="Arial" w:cs="Arial"/>
              </w:rPr>
            </w:pPr>
            <w:r>
              <w:rPr>
                <w:rFonts w:ascii="Arial" w:hAnsi="Arial" w:cs="Arial"/>
              </w:rPr>
              <w:lastRenderedPageBreak/>
              <w:t>12</w:t>
            </w:r>
          </w:p>
          <w:p w14:paraId="2866B19B" w14:textId="07BCA75F" w:rsidR="00CC33A6" w:rsidRDefault="00CC33A6" w:rsidP="00096394">
            <w:pPr>
              <w:autoSpaceDE w:val="0"/>
              <w:autoSpaceDN w:val="0"/>
              <w:adjustRightInd w:val="0"/>
              <w:jc w:val="center"/>
              <w:rPr>
                <w:rFonts w:ascii="Arial" w:hAnsi="Arial" w:cs="Arial"/>
              </w:rPr>
            </w:pPr>
          </w:p>
        </w:tc>
        <w:tc>
          <w:tcPr>
            <w:tcW w:w="1404" w:type="dxa"/>
          </w:tcPr>
          <w:p w14:paraId="6286C586" w14:textId="47C6959E" w:rsidR="00CC33A6" w:rsidRPr="00EC4425" w:rsidRDefault="00CC33A6" w:rsidP="00CC33A6">
            <w:pPr>
              <w:autoSpaceDE w:val="0"/>
              <w:autoSpaceDN w:val="0"/>
              <w:adjustRightInd w:val="0"/>
              <w:jc w:val="center"/>
              <w:rPr>
                <w:rFonts w:ascii="Arial" w:hAnsi="Arial" w:cs="Arial"/>
              </w:rPr>
            </w:pPr>
            <w:r>
              <w:rPr>
                <w:rFonts w:ascii="Arial" w:hAnsi="Arial" w:cs="Arial"/>
              </w:rPr>
              <w:t>Chief Operating Officer</w:t>
            </w:r>
          </w:p>
        </w:tc>
        <w:tc>
          <w:tcPr>
            <w:tcW w:w="1476" w:type="dxa"/>
          </w:tcPr>
          <w:p w14:paraId="67548DD4" w14:textId="7104496C" w:rsidR="00CC33A6" w:rsidRPr="00EC4425" w:rsidRDefault="00096394" w:rsidP="00CC33A6">
            <w:pPr>
              <w:autoSpaceDE w:val="0"/>
              <w:autoSpaceDN w:val="0"/>
              <w:adjustRightInd w:val="0"/>
              <w:jc w:val="center"/>
              <w:rPr>
                <w:rFonts w:ascii="Arial" w:hAnsi="Arial" w:cs="Arial"/>
              </w:rPr>
            </w:pPr>
            <w:r w:rsidRPr="00EC4425">
              <w:rPr>
                <w:rFonts w:ascii="Arial" w:hAnsi="Arial" w:cs="Arial"/>
              </w:rPr>
              <w:t>P</w:t>
            </w:r>
            <w:r>
              <w:rPr>
                <w:rFonts w:ascii="Arial" w:hAnsi="Arial" w:cs="Arial"/>
              </w:rPr>
              <w:t xml:space="preserve">erformance </w:t>
            </w:r>
            <w:r w:rsidRPr="00EC4425">
              <w:rPr>
                <w:rFonts w:ascii="Arial" w:hAnsi="Arial" w:cs="Arial"/>
              </w:rPr>
              <w:t>&amp;</w:t>
            </w:r>
            <w:r>
              <w:rPr>
                <w:rFonts w:ascii="Arial" w:hAnsi="Arial" w:cs="Arial"/>
              </w:rPr>
              <w:t xml:space="preserve"> </w:t>
            </w:r>
            <w:r w:rsidRPr="00EC4425">
              <w:rPr>
                <w:rFonts w:ascii="Arial" w:hAnsi="Arial" w:cs="Arial"/>
              </w:rPr>
              <w:t>F</w:t>
            </w:r>
            <w:r>
              <w:rPr>
                <w:rFonts w:ascii="Arial" w:hAnsi="Arial" w:cs="Arial"/>
              </w:rPr>
              <w:t>inance</w:t>
            </w:r>
            <w:r w:rsidRPr="00EC4425">
              <w:rPr>
                <w:rFonts w:ascii="Arial" w:hAnsi="Arial" w:cs="Arial"/>
              </w:rPr>
              <w:t xml:space="preserve"> Committee</w:t>
            </w:r>
          </w:p>
        </w:tc>
      </w:tr>
    </w:tbl>
    <w:p w14:paraId="5C1296D3" w14:textId="681FAF33" w:rsidR="00AE0B1E" w:rsidRDefault="00AE0B1E" w:rsidP="002551C7">
      <w:pPr>
        <w:spacing w:after="0" w:line="240" w:lineRule="auto"/>
        <w:ind w:right="96"/>
        <w:contextualSpacing/>
        <w:jc w:val="both"/>
        <w:rPr>
          <w:rFonts w:ascii="Arial" w:eastAsia="Verdana" w:hAnsi="Arial" w:cs="Arial"/>
          <w:color w:val="FF0000"/>
          <w:sz w:val="24"/>
          <w:szCs w:val="24"/>
        </w:rPr>
      </w:pPr>
    </w:p>
    <w:p w14:paraId="02672633" w14:textId="706700FB" w:rsidR="003D046F" w:rsidRPr="00EC4425" w:rsidRDefault="00285AC6" w:rsidP="003D046F">
      <w:pPr>
        <w:spacing w:after="0" w:line="240" w:lineRule="auto"/>
        <w:rPr>
          <w:rFonts w:ascii="Arial" w:hAnsi="Arial" w:cs="Arial"/>
          <w:b/>
          <w:sz w:val="24"/>
          <w:szCs w:val="24"/>
        </w:rPr>
      </w:pPr>
      <w:r w:rsidRPr="00EC4425">
        <w:rPr>
          <w:rFonts w:ascii="Arial" w:hAnsi="Arial" w:cs="Arial"/>
          <w:b/>
          <w:sz w:val="24"/>
          <w:szCs w:val="24"/>
        </w:rPr>
        <w:t>3.</w:t>
      </w:r>
      <w:r w:rsidR="00300D49" w:rsidRPr="00EC4425">
        <w:rPr>
          <w:rFonts w:ascii="Arial" w:hAnsi="Arial" w:cs="Arial"/>
          <w:b/>
          <w:sz w:val="24"/>
          <w:szCs w:val="24"/>
        </w:rPr>
        <w:t>4</w:t>
      </w:r>
      <w:r w:rsidR="003D046F" w:rsidRPr="00EC4425">
        <w:rPr>
          <w:rFonts w:ascii="Arial" w:hAnsi="Arial" w:cs="Arial"/>
          <w:b/>
          <w:sz w:val="24"/>
          <w:szCs w:val="24"/>
        </w:rPr>
        <w:t xml:space="preserve"> Operational Quality &amp; Safety Risks</w:t>
      </w:r>
    </w:p>
    <w:p w14:paraId="4A31184A" w14:textId="77777777" w:rsidR="003D046F" w:rsidRPr="00EC4425" w:rsidRDefault="003D046F" w:rsidP="003D046F">
      <w:pPr>
        <w:spacing w:after="0" w:line="240" w:lineRule="auto"/>
        <w:rPr>
          <w:rFonts w:ascii="Arial" w:hAnsi="Arial" w:cs="Arial"/>
          <w:sz w:val="24"/>
          <w:szCs w:val="24"/>
        </w:rPr>
      </w:pPr>
    </w:p>
    <w:p w14:paraId="587DBDB4" w14:textId="77777777" w:rsidR="003D046F" w:rsidRPr="00ED23D7" w:rsidRDefault="003D046F" w:rsidP="00BF6FC7">
      <w:pPr>
        <w:spacing w:after="0" w:line="240" w:lineRule="auto"/>
        <w:jc w:val="both"/>
        <w:rPr>
          <w:rFonts w:ascii="Arial" w:hAnsi="Arial" w:cs="Arial"/>
          <w:sz w:val="24"/>
          <w:szCs w:val="24"/>
        </w:rPr>
      </w:pPr>
      <w:r w:rsidRPr="00ED23D7">
        <w:rPr>
          <w:rFonts w:ascii="Arial" w:hAnsi="Arial" w:cs="Arial"/>
          <w:sz w:val="24"/>
          <w:szCs w:val="24"/>
        </w:rPr>
        <w:t>Each Service Group and Directorate hold their own risk registers, which outline the operational risks facing each Service Group/directorate.</w:t>
      </w:r>
    </w:p>
    <w:p w14:paraId="6AE385AB" w14:textId="77777777" w:rsidR="003D046F" w:rsidRPr="00ED23D7" w:rsidRDefault="003D046F" w:rsidP="00BF6FC7">
      <w:pPr>
        <w:spacing w:after="0" w:line="240" w:lineRule="auto"/>
        <w:jc w:val="both"/>
        <w:rPr>
          <w:rFonts w:ascii="Arial" w:hAnsi="Arial" w:cs="Arial"/>
          <w:sz w:val="24"/>
          <w:szCs w:val="24"/>
        </w:rPr>
      </w:pPr>
    </w:p>
    <w:p w14:paraId="6DDD3A4C" w14:textId="3E142E37" w:rsidR="004A5AAE" w:rsidRDefault="003D046F" w:rsidP="00571AE5">
      <w:pPr>
        <w:spacing w:after="0" w:line="240" w:lineRule="auto"/>
        <w:jc w:val="both"/>
        <w:rPr>
          <w:rFonts w:ascii="Arial" w:hAnsi="Arial" w:cs="Arial"/>
          <w:sz w:val="24"/>
          <w:szCs w:val="24"/>
        </w:rPr>
      </w:pPr>
      <w:r w:rsidRPr="00ED23D7">
        <w:rPr>
          <w:rFonts w:ascii="Arial" w:hAnsi="Arial" w:cs="Arial"/>
          <w:sz w:val="24"/>
          <w:szCs w:val="24"/>
        </w:rPr>
        <w:t xml:space="preserve">Operational risks relating to </w:t>
      </w:r>
      <w:r w:rsidR="00285AC6" w:rsidRPr="00ED23D7">
        <w:rPr>
          <w:rFonts w:ascii="Arial" w:hAnsi="Arial" w:cs="Arial"/>
          <w:sz w:val="24"/>
          <w:szCs w:val="24"/>
        </w:rPr>
        <w:t>quality</w:t>
      </w:r>
      <w:r w:rsidRPr="00ED23D7">
        <w:rPr>
          <w:rFonts w:ascii="Arial" w:hAnsi="Arial" w:cs="Arial"/>
          <w:sz w:val="24"/>
          <w:szCs w:val="24"/>
        </w:rPr>
        <w:t xml:space="preserve"> and safety that may need to be escalated for inclusion on the HBRR are brought to the attention of the </w:t>
      </w:r>
      <w:r w:rsidR="00DF0FA7" w:rsidRPr="00ED23D7">
        <w:rPr>
          <w:rFonts w:ascii="Arial" w:hAnsi="Arial" w:cs="Arial"/>
          <w:sz w:val="24"/>
          <w:szCs w:val="24"/>
        </w:rPr>
        <w:t xml:space="preserve">Risk Management Group </w:t>
      </w:r>
      <w:r w:rsidR="001A4814" w:rsidRPr="00ED23D7">
        <w:rPr>
          <w:rFonts w:ascii="Arial" w:hAnsi="Arial" w:cs="Arial"/>
          <w:sz w:val="24"/>
          <w:szCs w:val="24"/>
        </w:rPr>
        <w:t xml:space="preserve">and/or Risk Scrutiny Panel </w:t>
      </w:r>
      <w:r w:rsidR="00796D03" w:rsidRPr="00ED23D7">
        <w:rPr>
          <w:rFonts w:ascii="Arial" w:hAnsi="Arial" w:cs="Arial"/>
          <w:sz w:val="24"/>
          <w:szCs w:val="24"/>
        </w:rPr>
        <w:t>for review and where appropriate added to, or linked to existing risks in, the Health Board Risk Register</w:t>
      </w:r>
      <w:r w:rsidRPr="00ED23D7">
        <w:rPr>
          <w:rFonts w:ascii="Arial" w:hAnsi="Arial" w:cs="Arial"/>
          <w:sz w:val="24"/>
          <w:szCs w:val="24"/>
        </w:rPr>
        <w:t>.</w:t>
      </w:r>
    </w:p>
    <w:p w14:paraId="273DC415" w14:textId="1119D6CA" w:rsidR="00C463F5" w:rsidRDefault="00C463F5" w:rsidP="00571AE5">
      <w:pPr>
        <w:spacing w:after="0" w:line="240" w:lineRule="auto"/>
        <w:jc w:val="both"/>
        <w:rPr>
          <w:rFonts w:ascii="Arial" w:hAnsi="Arial" w:cs="Arial"/>
          <w:sz w:val="24"/>
          <w:szCs w:val="24"/>
        </w:rPr>
      </w:pPr>
    </w:p>
    <w:p w14:paraId="2751C53F" w14:textId="77777777" w:rsidR="003354AE" w:rsidRPr="00ED23D7" w:rsidRDefault="003354AE" w:rsidP="00571AE5">
      <w:pPr>
        <w:spacing w:after="0" w:line="240" w:lineRule="auto"/>
        <w:jc w:val="both"/>
        <w:rPr>
          <w:rFonts w:ascii="Arial" w:hAnsi="Arial" w:cs="Arial"/>
          <w:sz w:val="24"/>
          <w:szCs w:val="24"/>
        </w:rPr>
      </w:pPr>
    </w:p>
    <w:p w14:paraId="4A13E47C" w14:textId="756E191A" w:rsidR="001208E4" w:rsidRPr="00EC4425" w:rsidRDefault="001208E4" w:rsidP="00AE6B4C">
      <w:pPr>
        <w:pStyle w:val="ListParagraph"/>
        <w:numPr>
          <w:ilvl w:val="0"/>
          <w:numId w:val="1"/>
        </w:numPr>
        <w:spacing w:after="0" w:line="240" w:lineRule="auto"/>
        <w:ind w:left="0"/>
        <w:jc w:val="both"/>
        <w:rPr>
          <w:rFonts w:ascii="Arial" w:hAnsi="Arial" w:cs="Arial"/>
          <w:b/>
          <w:sz w:val="24"/>
          <w:szCs w:val="24"/>
        </w:rPr>
      </w:pPr>
      <w:r w:rsidRPr="00EC4425">
        <w:rPr>
          <w:rFonts w:ascii="Arial" w:hAnsi="Arial" w:cs="Arial"/>
          <w:b/>
          <w:sz w:val="24"/>
          <w:szCs w:val="24"/>
        </w:rPr>
        <w:t>FINANCIAL IMPLICATIONS</w:t>
      </w:r>
    </w:p>
    <w:p w14:paraId="78315444" w14:textId="77777777" w:rsidR="00C2501E" w:rsidRPr="00EC4425" w:rsidRDefault="00C2501E" w:rsidP="00C2501E">
      <w:pPr>
        <w:spacing w:after="0"/>
        <w:jc w:val="both"/>
        <w:rPr>
          <w:rFonts w:ascii="Arial" w:hAnsi="Arial" w:cs="Arial"/>
          <w:sz w:val="24"/>
          <w:szCs w:val="24"/>
        </w:rPr>
      </w:pPr>
    </w:p>
    <w:p w14:paraId="3CAF3B23" w14:textId="336FDC78" w:rsidR="00B740AE" w:rsidRPr="00E12AF7" w:rsidRDefault="00E12AF7" w:rsidP="00B740AE">
      <w:pPr>
        <w:spacing w:after="0"/>
        <w:jc w:val="both"/>
        <w:rPr>
          <w:rFonts w:ascii="Arial" w:hAnsi="Arial" w:cs="Arial"/>
          <w:sz w:val="24"/>
          <w:szCs w:val="24"/>
        </w:rPr>
      </w:pPr>
      <w:r w:rsidRPr="00E12AF7">
        <w:rPr>
          <w:rFonts w:ascii="Arial" w:hAnsi="Arial" w:cs="Arial"/>
          <w:sz w:val="24"/>
          <w:szCs w:val="24"/>
        </w:rPr>
        <w:t xml:space="preserve">This report does not present any matters for decision with financial implications. </w:t>
      </w:r>
      <w:r w:rsidR="001208E4" w:rsidRPr="00E12AF7">
        <w:rPr>
          <w:rFonts w:ascii="Arial" w:hAnsi="Arial" w:cs="Arial"/>
          <w:sz w:val="24"/>
          <w:szCs w:val="24"/>
        </w:rPr>
        <w:t xml:space="preserve">There </w:t>
      </w:r>
      <w:r w:rsidRPr="00E12AF7">
        <w:rPr>
          <w:rFonts w:ascii="Arial" w:hAnsi="Arial" w:cs="Arial"/>
          <w:sz w:val="24"/>
          <w:szCs w:val="24"/>
        </w:rPr>
        <w:t xml:space="preserve">may be </w:t>
      </w:r>
      <w:r w:rsidR="001208E4" w:rsidRPr="00E12AF7">
        <w:rPr>
          <w:rFonts w:ascii="Arial" w:hAnsi="Arial" w:cs="Arial"/>
          <w:sz w:val="24"/>
          <w:szCs w:val="24"/>
        </w:rPr>
        <w:t xml:space="preserve">financial implications </w:t>
      </w:r>
      <w:r w:rsidRPr="00E12AF7">
        <w:rPr>
          <w:rFonts w:ascii="Arial" w:hAnsi="Arial" w:cs="Arial"/>
          <w:sz w:val="24"/>
          <w:szCs w:val="24"/>
        </w:rPr>
        <w:t xml:space="preserve">arising from actions required to improvement the treatment of risks </w:t>
      </w:r>
      <w:r w:rsidR="001208E4" w:rsidRPr="00E12AF7">
        <w:rPr>
          <w:rFonts w:ascii="Arial" w:hAnsi="Arial" w:cs="Arial"/>
          <w:sz w:val="24"/>
          <w:szCs w:val="24"/>
        </w:rPr>
        <w:t>entered on the HBRR</w:t>
      </w:r>
      <w:r w:rsidRPr="00E12AF7">
        <w:rPr>
          <w:rFonts w:ascii="Arial" w:hAnsi="Arial" w:cs="Arial"/>
          <w:sz w:val="24"/>
          <w:szCs w:val="24"/>
        </w:rPr>
        <w:t xml:space="preserve">. Where this is the </w:t>
      </w:r>
      <w:proofErr w:type="gramStart"/>
      <w:r w:rsidRPr="00E12AF7">
        <w:rPr>
          <w:rFonts w:ascii="Arial" w:hAnsi="Arial" w:cs="Arial"/>
          <w:sz w:val="24"/>
          <w:szCs w:val="24"/>
        </w:rPr>
        <w:t>case</w:t>
      </w:r>
      <w:proofErr w:type="gramEnd"/>
      <w:r w:rsidRPr="00E12AF7">
        <w:rPr>
          <w:rFonts w:ascii="Arial" w:hAnsi="Arial" w:cs="Arial"/>
          <w:sz w:val="24"/>
          <w:szCs w:val="24"/>
        </w:rPr>
        <w:t xml:space="preserve"> they are highlighted within individual risk register entries for information</w:t>
      </w:r>
      <w:r w:rsidR="001208E4" w:rsidRPr="00E12AF7">
        <w:rPr>
          <w:rFonts w:ascii="Arial" w:hAnsi="Arial" w:cs="Arial"/>
          <w:sz w:val="24"/>
          <w:szCs w:val="24"/>
        </w:rPr>
        <w:t>.</w:t>
      </w:r>
    </w:p>
    <w:p w14:paraId="7A46FA53" w14:textId="7E44C4C8" w:rsidR="00117BF2" w:rsidRPr="00EC4425" w:rsidRDefault="00117BF2">
      <w:pPr>
        <w:rPr>
          <w:rFonts w:ascii="Arial" w:hAnsi="Arial" w:cs="Arial"/>
          <w:b/>
          <w:sz w:val="24"/>
          <w:szCs w:val="24"/>
        </w:rPr>
      </w:pPr>
    </w:p>
    <w:p w14:paraId="6DAC50D0" w14:textId="3497DA4D" w:rsidR="0002202B" w:rsidRPr="00EC4425" w:rsidRDefault="0002202B" w:rsidP="00AE6B4C">
      <w:pPr>
        <w:numPr>
          <w:ilvl w:val="0"/>
          <w:numId w:val="1"/>
        </w:numPr>
        <w:spacing w:after="0" w:line="240" w:lineRule="auto"/>
        <w:ind w:left="0"/>
        <w:contextualSpacing/>
        <w:rPr>
          <w:rFonts w:ascii="Arial" w:hAnsi="Arial" w:cs="Arial"/>
          <w:b/>
          <w:sz w:val="24"/>
          <w:szCs w:val="24"/>
        </w:rPr>
      </w:pPr>
      <w:r w:rsidRPr="00EC4425">
        <w:rPr>
          <w:rFonts w:ascii="Arial" w:hAnsi="Arial" w:cs="Arial"/>
          <w:b/>
          <w:sz w:val="24"/>
          <w:szCs w:val="24"/>
        </w:rPr>
        <w:t>RECOMMENDATION</w:t>
      </w:r>
    </w:p>
    <w:p w14:paraId="06A5406A" w14:textId="77777777" w:rsidR="0002202B" w:rsidRPr="00EC4425" w:rsidRDefault="0002202B" w:rsidP="0002202B">
      <w:pPr>
        <w:spacing w:after="0" w:line="240" w:lineRule="auto"/>
        <w:contextualSpacing/>
        <w:rPr>
          <w:rFonts w:ascii="Arial" w:hAnsi="Arial" w:cs="Arial"/>
          <w:b/>
          <w:sz w:val="24"/>
          <w:szCs w:val="24"/>
        </w:rPr>
      </w:pPr>
    </w:p>
    <w:p w14:paraId="0CA4D7EF" w14:textId="77777777" w:rsidR="00DD4B7F" w:rsidRPr="00EC4425" w:rsidRDefault="00DD4B7F" w:rsidP="00DD4B7F">
      <w:pPr>
        <w:contextualSpacing/>
        <w:rPr>
          <w:rFonts w:ascii="Arial" w:hAnsi="Arial" w:cs="Arial"/>
          <w:sz w:val="24"/>
          <w:szCs w:val="24"/>
        </w:rPr>
      </w:pPr>
      <w:r w:rsidRPr="00EC4425">
        <w:rPr>
          <w:rFonts w:ascii="Arial" w:hAnsi="Arial" w:cs="Arial"/>
          <w:sz w:val="24"/>
          <w:szCs w:val="24"/>
        </w:rPr>
        <w:t>Members are asked to:</w:t>
      </w:r>
    </w:p>
    <w:p w14:paraId="6D6A1412" w14:textId="5C74B46B" w:rsidR="009A5ED8" w:rsidRPr="00420FD8" w:rsidRDefault="002A049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color w:val="000000" w:themeColor="text1"/>
          <w:sz w:val="24"/>
        </w:rPr>
        <w:t>RECEIVE</w:t>
      </w:r>
      <w:r w:rsidR="009A5ED8" w:rsidRPr="00727805">
        <w:rPr>
          <w:rFonts w:ascii="Arial" w:hAnsi="Arial" w:cs="Arial"/>
          <w:b/>
          <w:color w:val="000000" w:themeColor="text1"/>
          <w:sz w:val="24"/>
        </w:rPr>
        <w:t xml:space="preserve"> </w:t>
      </w:r>
      <w:r w:rsidR="009A5ED8" w:rsidRPr="00727805">
        <w:rPr>
          <w:rFonts w:ascii="Arial" w:hAnsi="Arial" w:cs="Arial"/>
          <w:color w:val="000000" w:themeColor="text1"/>
          <w:sz w:val="24"/>
        </w:rPr>
        <w:t xml:space="preserve">the updates to the Health Board Risk Register (HBRR) relating to risks assigned to the </w:t>
      </w:r>
      <w:r w:rsidR="009A5ED8">
        <w:rPr>
          <w:rFonts w:ascii="Arial" w:hAnsi="Arial" w:cs="Arial"/>
          <w:color w:val="000000" w:themeColor="text1"/>
          <w:sz w:val="24"/>
        </w:rPr>
        <w:t xml:space="preserve">Q&amp;S </w:t>
      </w:r>
      <w:r w:rsidR="009A5ED8" w:rsidRPr="00727805">
        <w:rPr>
          <w:rFonts w:ascii="Arial" w:hAnsi="Arial" w:cs="Arial"/>
          <w:color w:val="000000" w:themeColor="text1"/>
          <w:sz w:val="24"/>
        </w:rPr>
        <w:t>Committee</w:t>
      </w:r>
      <w:r w:rsidR="009A5ED8">
        <w:rPr>
          <w:rFonts w:ascii="Arial" w:hAnsi="Arial" w:cs="Arial"/>
          <w:color w:val="000000" w:themeColor="text1"/>
          <w:sz w:val="24"/>
        </w:rPr>
        <w:t>.</w:t>
      </w:r>
    </w:p>
    <w:p w14:paraId="1990F9E4" w14:textId="77777777" w:rsidR="009A5ED8" w:rsidRPr="00420FD8" w:rsidRDefault="009A5ED8" w:rsidP="009A5ED8">
      <w:pPr>
        <w:pStyle w:val="ListParagraph"/>
        <w:ind w:left="319" w:hanging="319"/>
        <w:jc w:val="both"/>
        <w:rPr>
          <w:rFonts w:ascii="Arial" w:hAnsi="Arial" w:cs="Arial"/>
          <w:b/>
          <w:color w:val="000000" w:themeColor="text1"/>
          <w:sz w:val="24"/>
        </w:rPr>
      </w:pPr>
    </w:p>
    <w:p w14:paraId="69CF6356" w14:textId="77777777" w:rsidR="009A5ED8" w:rsidRPr="00420FD8" w:rsidRDefault="009A5ED8" w:rsidP="009A5ED8">
      <w:pPr>
        <w:pStyle w:val="ListParagraph"/>
        <w:numPr>
          <w:ilvl w:val="0"/>
          <w:numId w:val="26"/>
        </w:numPr>
        <w:ind w:left="319" w:hanging="319"/>
        <w:jc w:val="both"/>
        <w:rPr>
          <w:rFonts w:ascii="Arial" w:hAnsi="Arial" w:cs="Arial"/>
          <w:b/>
          <w:color w:val="000000" w:themeColor="text1"/>
          <w:sz w:val="24"/>
        </w:rPr>
      </w:pPr>
      <w:r>
        <w:rPr>
          <w:rFonts w:ascii="Arial" w:hAnsi="Arial" w:cs="Arial"/>
          <w:b/>
          <w:sz w:val="24"/>
          <w:szCs w:val="24"/>
        </w:rPr>
        <w:t>REVIEW &amp; COMMENT</w:t>
      </w:r>
      <w:r w:rsidRPr="001D4094">
        <w:rPr>
          <w:rFonts w:ascii="Arial" w:hAnsi="Arial" w:cs="Arial"/>
          <w:sz w:val="24"/>
          <w:szCs w:val="24"/>
        </w:rPr>
        <w:t xml:space="preserve"> on </w:t>
      </w:r>
      <w:r w:rsidRPr="00420FD8">
        <w:rPr>
          <w:rFonts w:ascii="Arial" w:hAnsi="Arial" w:cs="Arial"/>
          <w:sz w:val="24"/>
          <w:szCs w:val="24"/>
        </w:rPr>
        <w:t>the</w:t>
      </w:r>
      <w:r w:rsidRPr="00420FD8">
        <w:rPr>
          <w:rFonts w:ascii="Arial" w:hAnsi="Arial" w:cs="Arial"/>
          <w:b/>
          <w:sz w:val="24"/>
          <w:szCs w:val="24"/>
        </w:rPr>
        <w:t xml:space="preserve"> </w:t>
      </w:r>
      <w:r w:rsidRPr="00420FD8">
        <w:rPr>
          <w:rFonts w:ascii="Arial" w:hAnsi="Arial" w:cs="Arial"/>
          <w:sz w:val="24"/>
          <w:szCs w:val="24"/>
        </w:rPr>
        <w:t xml:space="preserve">risks exceeding the Board’s stated appetite levels, the associated actions and timescales identified, and </w:t>
      </w:r>
      <w:r>
        <w:rPr>
          <w:rFonts w:ascii="Arial" w:hAnsi="Arial" w:cs="Arial"/>
          <w:sz w:val="24"/>
          <w:szCs w:val="24"/>
        </w:rPr>
        <w:t xml:space="preserve">consider </w:t>
      </w:r>
      <w:r w:rsidRPr="00420FD8">
        <w:rPr>
          <w:rFonts w:ascii="Arial" w:hAnsi="Arial" w:cs="Arial"/>
          <w:sz w:val="24"/>
          <w:szCs w:val="24"/>
        </w:rPr>
        <w:t xml:space="preserve">whether further action / assurance </w:t>
      </w:r>
      <w:r>
        <w:rPr>
          <w:rFonts w:ascii="Arial" w:hAnsi="Arial" w:cs="Arial"/>
          <w:sz w:val="24"/>
          <w:szCs w:val="24"/>
        </w:rPr>
        <w:t xml:space="preserve">is required </w:t>
      </w:r>
      <w:r w:rsidRPr="00420FD8">
        <w:rPr>
          <w:rFonts w:ascii="Arial" w:hAnsi="Arial" w:cs="Arial"/>
          <w:sz w:val="24"/>
          <w:szCs w:val="24"/>
        </w:rPr>
        <w:t>in respect of any.</w:t>
      </w:r>
    </w:p>
    <w:p w14:paraId="24417215" w14:textId="77777777" w:rsidR="00E72CB8" w:rsidRPr="00D436C5" w:rsidRDefault="00E72CB8">
      <w:pPr>
        <w:rPr>
          <w:rFonts w:ascii="Arial" w:hAnsi="Arial" w:cs="Arial"/>
          <w:sz w:val="24"/>
        </w:rPr>
      </w:pPr>
      <w:r w:rsidRPr="00D436C5">
        <w:rPr>
          <w:rFonts w:ascii="Arial" w:hAnsi="Arial" w:cs="Arial"/>
          <w:sz w:val="24"/>
        </w:rPr>
        <w:br w:type="page"/>
      </w:r>
    </w:p>
    <w:p w14:paraId="6644AF79" w14:textId="77777777" w:rsidR="002A5706" w:rsidRPr="00E72CB8" w:rsidRDefault="002A5706" w:rsidP="00E72CB8">
      <w:pPr>
        <w:spacing w:after="0" w:line="240" w:lineRule="auto"/>
        <w:jc w:val="both"/>
        <w:rPr>
          <w:rFonts w:ascii="Arial" w:hAnsi="Arial" w:cs="Arial"/>
          <w:color w:val="000000" w:themeColor="text1"/>
          <w:sz w:val="24"/>
        </w:rPr>
      </w:pP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EC4425" w14:paraId="51D031DF" w14:textId="77777777" w:rsidTr="00C95B3C">
        <w:tc>
          <w:tcPr>
            <w:tcW w:w="9245" w:type="dxa"/>
            <w:gridSpan w:val="4"/>
            <w:shd w:val="clear" w:color="auto" w:fill="D5DCE4" w:themeFill="text2" w:themeFillTint="33"/>
          </w:tcPr>
          <w:p w14:paraId="4ED54507" w14:textId="77777777" w:rsidR="00034194" w:rsidRPr="00EC4425" w:rsidRDefault="0020539A">
            <w:pPr>
              <w:rPr>
                <w:rFonts w:ascii="Arial" w:hAnsi="Arial" w:cs="Arial"/>
                <w:b/>
                <w:sz w:val="24"/>
                <w:szCs w:val="24"/>
              </w:rPr>
            </w:pPr>
            <w:r w:rsidRPr="00EC4425">
              <w:rPr>
                <w:rFonts w:ascii="Arial" w:hAnsi="Arial" w:cs="Arial"/>
                <w:b/>
                <w:sz w:val="24"/>
                <w:szCs w:val="24"/>
              </w:rPr>
              <w:t>Governance and Assurance</w:t>
            </w:r>
          </w:p>
          <w:p w14:paraId="66C5EADE" w14:textId="77777777" w:rsidR="00034194" w:rsidRPr="00EC4425" w:rsidRDefault="00034194">
            <w:pPr>
              <w:rPr>
                <w:rFonts w:ascii="Arial" w:hAnsi="Arial" w:cs="Arial"/>
                <w:sz w:val="24"/>
                <w:szCs w:val="24"/>
              </w:rPr>
            </w:pPr>
          </w:p>
        </w:tc>
      </w:tr>
      <w:tr w:rsidR="00F5324A" w:rsidRPr="00EC4425" w14:paraId="30344D5B" w14:textId="77777777" w:rsidTr="00F5324A">
        <w:tc>
          <w:tcPr>
            <w:tcW w:w="1809" w:type="dxa"/>
            <w:vMerge w:val="restart"/>
          </w:tcPr>
          <w:p w14:paraId="3B160F14" w14:textId="77777777" w:rsidR="00F5324A" w:rsidRPr="00EC4425" w:rsidRDefault="00F5324A">
            <w:pPr>
              <w:rPr>
                <w:rFonts w:ascii="Arial" w:hAnsi="Arial" w:cs="Arial"/>
                <w:b/>
                <w:sz w:val="24"/>
                <w:szCs w:val="24"/>
              </w:rPr>
            </w:pPr>
            <w:r w:rsidRPr="00EC4425">
              <w:rPr>
                <w:rFonts w:ascii="Arial" w:hAnsi="Arial" w:cs="Arial"/>
                <w:b/>
                <w:sz w:val="24"/>
                <w:szCs w:val="24"/>
              </w:rPr>
              <w:t>Link to Enabling Objectives</w:t>
            </w:r>
          </w:p>
          <w:p w14:paraId="584D4EA7" w14:textId="77777777" w:rsidR="00F5324A" w:rsidRPr="00EC4425" w:rsidRDefault="00F5324A" w:rsidP="00133EA1">
            <w:pPr>
              <w:rPr>
                <w:rFonts w:ascii="Arial" w:hAnsi="Arial" w:cs="Arial"/>
                <w:b/>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w:t>
            </w:r>
            <w:r w:rsidR="00133EA1" w:rsidRPr="00EC4425">
              <w:rPr>
                <w:rFonts w:ascii="Arial" w:hAnsi="Arial" w:cs="Arial"/>
                <w:b/>
                <w:i/>
                <w:sz w:val="18"/>
                <w:szCs w:val="24"/>
              </w:rPr>
              <w:t>choose</w:t>
            </w:r>
            <w:r w:rsidRPr="00EC4425">
              <w:rPr>
                <w:rFonts w:ascii="Arial" w:hAnsi="Arial" w:cs="Arial"/>
                <w:b/>
                <w:i/>
                <w:sz w:val="18"/>
                <w:szCs w:val="24"/>
              </w:rPr>
              <w:t>)</w:t>
            </w:r>
          </w:p>
        </w:tc>
        <w:tc>
          <w:tcPr>
            <w:tcW w:w="7436" w:type="dxa"/>
            <w:gridSpan w:val="3"/>
            <w:shd w:val="clear" w:color="auto" w:fill="BDD6EE" w:themeFill="accent1" w:themeFillTint="66"/>
          </w:tcPr>
          <w:p w14:paraId="28CF3516" w14:textId="77777777" w:rsidR="00F5324A" w:rsidRPr="00EC4425" w:rsidRDefault="00F5324A" w:rsidP="00F5324A">
            <w:pPr>
              <w:jc w:val="both"/>
              <w:rPr>
                <w:rFonts w:ascii="Arial" w:hAnsi="Arial" w:cs="Arial"/>
                <w:b/>
                <w:sz w:val="20"/>
                <w:szCs w:val="20"/>
              </w:rPr>
            </w:pPr>
            <w:r w:rsidRPr="00EC4425">
              <w:rPr>
                <w:rFonts w:ascii="Arial" w:hAnsi="Arial" w:cs="Arial"/>
                <w:b/>
                <w:sz w:val="20"/>
                <w:szCs w:val="20"/>
              </w:rPr>
              <w:t>Supporting better health and wellbeing by actively promoting and empowering people to live well in resilient communities</w:t>
            </w:r>
          </w:p>
        </w:tc>
      </w:tr>
      <w:tr w:rsidR="00F5324A" w:rsidRPr="00EC4425" w14:paraId="7FFDEC21" w14:textId="77777777" w:rsidTr="00F5324A">
        <w:tc>
          <w:tcPr>
            <w:tcW w:w="1809" w:type="dxa"/>
            <w:vMerge/>
          </w:tcPr>
          <w:p w14:paraId="61887705" w14:textId="77777777" w:rsidR="00F5324A" w:rsidRPr="00EC4425" w:rsidRDefault="00F5324A">
            <w:pPr>
              <w:rPr>
                <w:rFonts w:ascii="Arial" w:hAnsi="Arial" w:cs="Arial"/>
                <w:b/>
                <w:sz w:val="24"/>
                <w:szCs w:val="24"/>
              </w:rPr>
            </w:pPr>
          </w:p>
        </w:tc>
        <w:tc>
          <w:tcPr>
            <w:tcW w:w="5812" w:type="dxa"/>
            <w:gridSpan w:val="2"/>
          </w:tcPr>
          <w:p w14:paraId="4B4AE849"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3BE20D3"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01FBC8E8" w14:textId="77777777" w:rsidTr="00F5324A">
        <w:tc>
          <w:tcPr>
            <w:tcW w:w="1809" w:type="dxa"/>
            <w:vMerge/>
          </w:tcPr>
          <w:p w14:paraId="4B58B801" w14:textId="77777777" w:rsidR="00F5324A" w:rsidRPr="00EC4425" w:rsidRDefault="00F5324A">
            <w:pPr>
              <w:rPr>
                <w:rFonts w:ascii="Arial" w:hAnsi="Arial" w:cs="Arial"/>
                <w:b/>
                <w:sz w:val="24"/>
                <w:szCs w:val="24"/>
              </w:rPr>
            </w:pPr>
          </w:p>
        </w:tc>
        <w:tc>
          <w:tcPr>
            <w:tcW w:w="5812" w:type="dxa"/>
            <w:gridSpan w:val="2"/>
          </w:tcPr>
          <w:p w14:paraId="2597EEAF" w14:textId="77777777" w:rsidR="00F5324A" w:rsidRPr="00EC4425" w:rsidRDefault="00F5324A" w:rsidP="00F5324A">
            <w:pPr>
              <w:rPr>
                <w:rFonts w:ascii="Arial" w:hAnsi="Arial" w:cs="Arial"/>
                <w:sz w:val="20"/>
                <w:szCs w:val="20"/>
              </w:rPr>
            </w:pPr>
            <w:r w:rsidRPr="00EC4425">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50AC6DC4"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A190BF5" w14:textId="77777777" w:rsidTr="00F5324A">
        <w:tc>
          <w:tcPr>
            <w:tcW w:w="1809" w:type="dxa"/>
            <w:vMerge/>
          </w:tcPr>
          <w:p w14:paraId="33571172" w14:textId="77777777" w:rsidR="00F5324A" w:rsidRPr="00EC4425" w:rsidRDefault="00F5324A">
            <w:pPr>
              <w:rPr>
                <w:rFonts w:ascii="Arial" w:hAnsi="Arial" w:cs="Arial"/>
                <w:b/>
                <w:sz w:val="24"/>
                <w:szCs w:val="24"/>
              </w:rPr>
            </w:pPr>
          </w:p>
        </w:tc>
        <w:tc>
          <w:tcPr>
            <w:tcW w:w="5812" w:type="dxa"/>
            <w:gridSpan w:val="2"/>
          </w:tcPr>
          <w:p w14:paraId="2E451FDA" w14:textId="77777777" w:rsidR="00F5324A" w:rsidRPr="00EC4425" w:rsidRDefault="00F5324A" w:rsidP="00F5324A">
            <w:pPr>
              <w:jc w:val="both"/>
              <w:rPr>
                <w:rFonts w:ascii="Arial" w:hAnsi="Arial" w:cs="Arial"/>
                <w:sz w:val="20"/>
                <w:szCs w:val="20"/>
              </w:rPr>
            </w:pPr>
            <w:r w:rsidRPr="00EC4425">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E3CC15" w14:textId="77777777" w:rsidR="00F5324A" w:rsidRPr="00EC4425" w:rsidRDefault="00133EA1" w:rsidP="0020539A">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F53AB1F" w14:textId="77777777" w:rsidTr="00F5324A">
        <w:tc>
          <w:tcPr>
            <w:tcW w:w="1809" w:type="dxa"/>
            <w:vMerge/>
          </w:tcPr>
          <w:p w14:paraId="6DEC9709" w14:textId="77777777" w:rsidR="00F5324A" w:rsidRPr="00EC4425" w:rsidRDefault="00F5324A" w:rsidP="00C107F2">
            <w:pPr>
              <w:rPr>
                <w:rFonts w:ascii="Arial" w:hAnsi="Arial" w:cs="Arial"/>
                <w:b/>
                <w:sz w:val="24"/>
                <w:szCs w:val="24"/>
              </w:rPr>
            </w:pPr>
          </w:p>
        </w:tc>
        <w:tc>
          <w:tcPr>
            <w:tcW w:w="7436" w:type="dxa"/>
            <w:gridSpan w:val="3"/>
            <w:shd w:val="clear" w:color="auto" w:fill="BDD6EE" w:themeFill="accent1" w:themeFillTint="66"/>
          </w:tcPr>
          <w:p w14:paraId="286B16BA" w14:textId="77777777" w:rsidR="00F5324A" w:rsidRPr="00EC4425" w:rsidRDefault="00F5324A" w:rsidP="00C107F2">
            <w:pPr>
              <w:rPr>
                <w:rFonts w:ascii="Arial" w:hAnsi="Arial" w:cs="Arial"/>
                <w:b/>
                <w:sz w:val="20"/>
                <w:szCs w:val="20"/>
              </w:rPr>
            </w:pPr>
            <w:r w:rsidRPr="00EC4425">
              <w:rPr>
                <w:rFonts w:ascii="Arial" w:hAnsi="Arial" w:cs="Arial"/>
                <w:b/>
                <w:sz w:val="20"/>
                <w:szCs w:val="20"/>
              </w:rPr>
              <w:t xml:space="preserve">Deliver better care through excellent health and care services achieving the outcomes that matter most to people </w:t>
            </w:r>
          </w:p>
        </w:tc>
      </w:tr>
      <w:tr w:rsidR="00F5324A" w:rsidRPr="00EC4425" w14:paraId="2D0E51E8" w14:textId="77777777" w:rsidTr="00F5324A">
        <w:tc>
          <w:tcPr>
            <w:tcW w:w="1809" w:type="dxa"/>
            <w:vMerge/>
          </w:tcPr>
          <w:p w14:paraId="37D89E07" w14:textId="77777777" w:rsidR="00F5324A" w:rsidRPr="00EC4425" w:rsidRDefault="00F5324A" w:rsidP="00C107F2">
            <w:pPr>
              <w:rPr>
                <w:rFonts w:ascii="Arial" w:hAnsi="Arial" w:cs="Arial"/>
                <w:b/>
                <w:sz w:val="24"/>
                <w:szCs w:val="24"/>
              </w:rPr>
            </w:pPr>
          </w:p>
        </w:tc>
        <w:tc>
          <w:tcPr>
            <w:tcW w:w="5812" w:type="dxa"/>
            <w:gridSpan w:val="2"/>
          </w:tcPr>
          <w:p w14:paraId="0C333D40" w14:textId="77777777" w:rsidR="00F5324A" w:rsidRPr="00EC4425" w:rsidRDefault="00F5324A" w:rsidP="00F5324A">
            <w:pPr>
              <w:rPr>
                <w:rFonts w:ascii="Arial" w:hAnsi="Arial" w:cs="Arial"/>
                <w:sz w:val="20"/>
                <w:szCs w:val="20"/>
              </w:rPr>
            </w:pPr>
            <w:r w:rsidRPr="00EC4425">
              <w:rPr>
                <w:rFonts w:ascii="Arial" w:hAnsi="Arial" w:cs="Arial"/>
                <w:sz w:val="20"/>
                <w:szCs w:val="20"/>
              </w:rPr>
              <w:t xml:space="preserve">Best Value Outcomes and </w:t>
            </w:r>
            <w:proofErr w:type="gramStart"/>
            <w:r w:rsidRPr="00EC4425">
              <w:rPr>
                <w:rFonts w:ascii="Arial" w:hAnsi="Arial" w:cs="Arial"/>
                <w:sz w:val="20"/>
                <w:szCs w:val="20"/>
              </w:rPr>
              <w:t>High Quality</w:t>
            </w:r>
            <w:proofErr w:type="gramEnd"/>
            <w:r w:rsidRPr="00EC4425">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4C17766"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336F7E9E" w14:textId="77777777" w:rsidTr="00F5324A">
        <w:tc>
          <w:tcPr>
            <w:tcW w:w="1809" w:type="dxa"/>
            <w:vMerge/>
          </w:tcPr>
          <w:p w14:paraId="1969008F" w14:textId="77777777" w:rsidR="00F5324A" w:rsidRPr="00EC4425" w:rsidRDefault="00F5324A" w:rsidP="00C107F2">
            <w:pPr>
              <w:rPr>
                <w:rFonts w:ascii="Arial" w:hAnsi="Arial" w:cs="Arial"/>
                <w:b/>
                <w:sz w:val="24"/>
                <w:szCs w:val="24"/>
              </w:rPr>
            </w:pPr>
          </w:p>
        </w:tc>
        <w:tc>
          <w:tcPr>
            <w:tcW w:w="5812" w:type="dxa"/>
            <w:gridSpan w:val="2"/>
          </w:tcPr>
          <w:p w14:paraId="6C47282B" w14:textId="77777777" w:rsidR="00F5324A" w:rsidRPr="00EC4425" w:rsidRDefault="00F5324A" w:rsidP="00F5324A">
            <w:pPr>
              <w:rPr>
                <w:rFonts w:ascii="Arial" w:hAnsi="Arial" w:cs="Arial"/>
                <w:sz w:val="20"/>
                <w:szCs w:val="20"/>
              </w:rPr>
            </w:pPr>
            <w:r w:rsidRPr="00EC4425">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0DCD8A2" w14:textId="77777777" w:rsidR="00F5324A" w:rsidRPr="00EC4425" w:rsidRDefault="004E5FAE" w:rsidP="00133EA1">
                <w:pPr>
                  <w:jc w:val="center"/>
                  <w:rPr>
                    <w:rFonts w:ascii="Arial" w:hAnsi="Arial" w:cs="Arial"/>
                    <w:sz w:val="20"/>
                    <w:szCs w:val="20"/>
                  </w:rPr>
                </w:pPr>
                <w:r w:rsidRPr="00EC4425">
                  <w:rPr>
                    <w:rFonts w:ascii="MS Gothic" w:eastAsia="MS Gothic" w:hAnsi="MS Gothic" w:cs="Arial"/>
                    <w:sz w:val="20"/>
                    <w:szCs w:val="20"/>
                  </w:rPr>
                  <w:t>☒</w:t>
                </w:r>
              </w:p>
            </w:tc>
          </w:sdtContent>
        </w:sdt>
      </w:tr>
      <w:tr w:rsidR="00F5324A" w:rsidRPr="00EC4425" w14:paraId="281457F2" w14:textId="77777777" w:rsidTr="00F5324A">
        <w:tc>
          <w:tcPr>
            <w:tcW w:w="1809" w:type="dxa"/>
            <w:vMerge/>
          </w:tcPr>
          <w:p w14:paraId="57593CFA" w14:textId="77777777" w:rsidR="00F5324A" w:rsidRPr="00EC4425" w:rsidRDefault="00F5324A" w:rsidP="00C107F2">
            <w:pPr>
              <w:rPr>
                <w:rFonts w:ascii="Arial" w:hAnsi="Arial" w:cs="Arial"/>
                <w:b/>
                <w:sz w:val="24"/>
                <w:szCs w:val="24"/>
              </w:rPr>
            </w:pPr>
          </w:p>
        </w:tc>
        <w:tc>
          <w:tcPr>
            <w:tcW w:w="5812" w:type="dxa"/>
            <w:gridSpan w:val="2"/>
          </w:tcPr>
          <w:p w14:paraId="15853666" w14:textId="77777777" w:rsidR="00F5324A" w:rsidRPr="00EC4425" w:rsidRDefault="00F5324A" w:rsidP="00F5324A">
            <w:pPr>
              <w:rPr>
                <w:rFonts w:ascii="Arial" w:hAnsi="Arial" w:cs="Arial"/>
                <w:b/>
                <w:sz w:val="20"/>
                <w:szCs w:val="20"/>
              </w:rPr>
            </w:pPr>
            <w:r w:rsidRPr="00EC4425">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284B4AE"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7741B42" w14:textId="77777777" w:rsidTr="00F5324A">
        <w:tc>
          <w:tcPr>
            <w:tcW w:w="1809" w:type="dxa"/>
            <w:vMerge/>
          </w:tcPr>
          <w:p w14:paraId="2F7EA57F" w14:textId="77777777" w:rsidR="00F5324A" w:rsidRPr="00EC4425" w:rsidRDefault="00F5324A" w:rsidP="00C107F2">
            <w:pPr>
              <w:rPr>
                <w:rFonts w:ascii="Arial" w:hAnsi="Arial" w:cs="Arial"/>
                <w:b/>
                <w:sz w:val="24"/>
                <w:szCs w:val="24"/>
              </w:rPr>
            </w:pPr>
          </w:p>
        </w:tc>
        <w:tc>
          <w:tcPr>
            <w:tcW w:w="5812" w:type="dxa"/>
            <w:gridSpan w:val="2"/>
          </w:tcPr>
          <w:p w14:paraId="289FD706" w14:textId="77777777" w:rsidR="00F5324A" w:rsidRPr="00EC4425" w:rsidRDefault="00F5324A" w:rsidP="00F5324A">
            <w:pPr>
              <w:rPr>
                <w:rFonts w:ascii="Arial" w:hAnsi="Arial" w:cs="Arial"/>
                <w:b/>
                <w:sz w:val="20"/>
                <w:szCs w:val="20"/>
              </w:rPr>
            </w:pPr>
            <w:r w:rsidRPr="00EC4425">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1708CB83"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491C4B00" w14:textId="77777777" w:rsidTr="00F5324A">
        <w:tc>
          <w:tcPr>
            <w:tcW w:w="1809" w:type="dxa"/>
            <w:vMerge/>
          </w:tcPr>
          <w:p w14:paraId="4C46956F" w14:textId="77777777" w:rsidR="00F5324A" w:rsidRPr="00EC4425" w:rsidRDefault="00F5324A" w:rsidP="00C107F2">
            <w:pPr>
              <w:rPr>
                <w:rFonts w:ascii="Arial" w:hAnsi="Arial" w:cs="Arial"/>
                <w:b/>
                <w:sz w:val="24"/>
                <w:szCs w:val="24"/>
              </w:rPr>
            </w:pPr>
          </w:p>
        </w:tc>
        <w:tc>
          <w:tcPr>
            <w:tcW w:w="5812" w:type="dxa"/>
            <w:gridSpan w:val="2"/>
          </w:tcPr>
          <w:p w14:paraId="4ADF90BA" w14:textId="77777777" w:rsidR="00F5324A" w:rsidRPr="00EC4425" w:rsidRDefault="00F5324A" w:rsidP="00F5324A">
            <w:pPr>
              <w:rPr>
                <w:rFonts w:ascii="Arial" w:hAnsi="Arial" w:cs="Arial"/>
                <w:b/>
                <w:sz w:val="20"/>
                <w:szCs w:val="20"/>
              </w:rPr>
            </w:pPr>
            <w:r w:rsidRPr="00EC4425">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7DBFFB65" w14:textId="77777777" w:rsidR="00F5324A" w:rsidRPr="00EC4425" w:rsidRDefault="004E5FAE" w:rsidP="00133EA1">
                <w:pPr>
                  <w:jc w:val="center"/>
                  <w:rPr>
                    <w:rFonts w:ascii="Arial" w:hAnsi="Arial" w:cs="Arial"/>
                    <w:b/>
                    <w:sz w:val="20"/>
                    <w:szCs w:val="20"/>
                  </w:rPr>
                </w:pPr>
                <w:r w:rsidRPr="00EC4425">
                  <w:rPr>
                    <w:rFonts w:ascii="MS Gothic" w:eastAsia="MS Gothic" w:hAnsi="MS Gothic" w:cs="Arial"/>
                    <w:sz w:val="20"/>
                    <w:szCs w:val="20"/>
                  </w:rPr>
                  <w:t>☒</w:t>
                </w:r>
              </w:p>
            </w:tc>
          </w:sdtContent>
        </w:sdt>
      </w:tr>
      <w:tr w:rsidR="00F5324A" w:rsidRPr="00EC4425" w14:paraId="1716BC9B" w14:textId="77777777" w:rsidTr="00CD7AA5">
        <w:tc>
          <w:tcPr>
            <w:tcW w:w="9245" w:type="dxa"/>
            <w:gridSpan w:val="4"/>
            <w:shd w:val="clear" w:color="auto" w:fill="D5DCE4" w:themeFill="text2" w:themeFillTint="33"/>
          </w:tcPr>
          <w:p w14:paraId="5D761BD6" w14:textId="77777777" w:rsidR="00F5324A" w:rsidRPr="00EC4425" w:rsidRDefault="00F5324A" w:rsidP="00C107F2">
            <w:pPr>
              <w:rPr>
                <w:rFonts w:ascii="Arial" w:hAnsi="Arial" w:cs="Arial"/>
                <w:b/>
                <w:sz w:val="24"/>
                <w:szCs w:val="24"/>
              </w:rPr>
            </w:pPr>
            <w:r w:rsidRPr="00EC4425">
              <w:rPr>
                <w:rFonts w:ascii="Arial" w:hAnsi="Arial" w:cs="Arial"/>
                <w:b/>
                <w:sz w:val="24"/>
                <w:szCs w:val="24"/>
              </w:rPr>
              <w:t>Health and Care Standards</w:t>
            </w:r>
          </w:p>
        </w:tc>
      </w:tr>
      <w:tr w:rsidR="00F5324A" w:rsidRPr="00EC4425" w14:paraId="670B4C61" w14:textId="77777777" w:rsidTr="00F5324A">
        <w:tc>
          <w:tcPr>
            <w:tcW w:w="1809" w:type="dxa"/>
            <w:vMerge w:val="restart"/>
          </w:tcPr>
          <w:p w14:paraId="5E4E544F" w14:textId="77777777" w:rsidR="00F5324A" w:rsidRPr="00EC4425" w:rsidRDefault="00133EA1" w:rsidP="00F5324A">
            <w:pPr>
              <w:rPr>
                <w:rFonts w:ascii="Arial" w:hAnsi="Arial" w:cs="Arial"/>
                <w:sz w:val="24"/>
                <w:szCs w:val="24"/>
              </w:rPr>
            </w:pPr>
            <w:r w:rsidRPr="00EC4425">
              <w:rPr>
                <w:rFonts w:ascii="Arial" w:hAnsi="Arial" w:cs="Arial"/>
                <w:b/>
                <w:i/>
                <w:sz w:val="18"/>
                <w:szCs w:val="24"/>
              </w:rPr>
              <w:t>(</w:t>
            </w:r>
            <w:proofErr w:type="gramStart"/>
            <w:r w:rsidRPr="00EC4425">
              <w:rPr>
                <w:rFonts w:ascii="Arial" w:hAnsi="Arial" w:cs="Arial"/>
                <w:b/>
                <w:i/>
                <w:sz w:val="18"/>
                <w:szCs w:val="24"/>
              </w:rPr>
              <w:t>please</w:t>
            </w:r>
            <w:proofErr w:type="gramEnd"/>
            <w:r w:rsidRPr="00EC4425">
              <w:rPr>
                <w:rFonts w:ascii="Arial" w:hAnsi="Arial" w:cs="Arial"/>
                <w:b/>
                <w:i/>
                <w:sz w:val="18"/>
                <w:szCs w:val="24"/>
              </w:rPr>
              <w:t xml:space="preserve"> choose)</w:t>
            </w:r>
          </w:p>
        </w:tc>
        <w:tc>
          <w:tcPr>
            <w:tcW w:w="5812" w:type="dxa"/>
            <w:gridSpan w:val="2"/>
          </w:tcPr>
          <w:p w14:paraId="7E0537E8" w14:textId="77777777" w:rsidR="00F5324A" w:rsidRPr="00EC4425" w:rsidRDefault="00F5324A" w:rsidP="00C107F2">
            <w:pPr>
              <w:rPr>
                <w:rFonts w:ascii="Arial" w:hAnsi="Arial" w:cs="Arial"/>
                <w:sz w:val="20"/>
                <w:szCs w:val="18"/>
              </w:rPr>
            </w:pPr>
            <w:r w:rsidRPr="00EC4425">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93EBDFD" w14:textId="77777777" w:rsidR="00F5324A" w:rsidRPr="00EC4425" w:rsidRDefault="004E5FAE" w:rsidP="00133EA1">
                <w:pPr>
                  <w:jc w:val="center"/>
                  <w:rPr>
                    <w:rFonts w:ascii="Arial" w:hAnsi="Arial" w:cs="Arial"/>
                    <w:sz w:val="18"/>
                    <w:szCs w:val="18"/>
                  </w:rPr>
                </w:pPr>
                <w:r w:rsidRPr="00EC4425">
                  <w:rPr>
                    <w:rFonts w:ascii="MS Gothic" w:eastAsia="MS Gothic" w:hAnsi="MS Gothic" w:cs="Arial"/>
                    <w:sz w:val="20"/>
                    <w:szCs w:val="20"/>
                  </w:rPr>
                  <w:t>☒</w:t>
                </w:r>
              </w:p>
            </w:tc>
          </w:sdtContent>
        </w:sdt>
      </w:tr>
      <w:tr w:rsidR="00F5324A" w:rsidRPr="00EC4425" w14:paraId="21FDE80B" w14:textId="77777777" w:rsidTr="00F5324A">
        <w:tc>
          <w:tcPr>
            <w:tcW w:w="1809" w:type="dxa"/>
            <w:vMerge/>
          </w:tcPr>
          <w:p w14:paraId="377E0B4B" w14:textId="77777777" w:rsidR="00F5324A" w:rsidRPr="00EC4425" w:rsidRDefault="00F5324A" w:rsidP="00F5324A">
            <w:pPr>
              <w:rPr>
                <w:rFonts w:ascii="Arial" w:hAnsi="Arial" w:cs="Arial"/>
                <w:b/>
                <w:sz w:val="24"/>
                <w:szCs w:val="24"/>
              </w:rPr>
            </w:pPr>
          </w:p>
        </w:tc>
        <w:tc>
          <w:tcPr>
            <w:tcW w:w="5812" w:type="dxa"/>
            <w:gridSpan w:val="2"/>
          </w:tcPr>
          <w:p w14:paraId="7983FEDB" w14:textId="77777777" w:rsidR="00F5324A" w:rsidRPr="00EC4425" w:rsidRDefault="00F5324A" w:rsidP="00F5324A">
            <w:pPr>
              <w:rPr>
                <w:rFonts w:ascii="Arial" w:hAnsi="Arial" w:cs="Arial"/>
                <w:b/>
                <w:sz w:val="20"/>
                <w:szCs w:val="24"/>
              </w:rPr>
            </w:pPr>
            <w:r w:rsidRPr="00EC4425">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503C1"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1F86083" w14:textId="77777777" w:rsidTr="00F5324A">
        <w:tc>
          <w:tcPr>
            <w:tcW w:w="1809" w:type="dxa"/>
            <w:vMerge/>
          </w:tcPr>
          <w:p w14:paraId="24BBBB2D" w14:textId="77777777" w:rsidR="00F5324A" w:rsidRPr="00EC4425" w:rsidRDefault="00F5324A" w:rsidP="00F5324A">
            <w:pPr>
              <w:rPr>
                <w:rFonts w:ascii="Arial" w:hAnsi="Arial" w:cs="Arial"/>
                <w:b/>
                <w:sz w:val="24"/>
                <w:szCs w:val="24"/>
              </w:rPr>
            </w:pPr>
          </w:p>
        </w:tc>
        <w:tc>
          <w:tcPr>
            <w:tcW w:w="5812" w:type="dxa"/>
            <w:gridSpan w:val="2"/>
          </w:tcPr>
          <w:p w14:paraId="51086445" w14:textId="77777777" w:rsidR="00F5324A" w:rsidRPr="00EC4425" w:rsidRDefault="00F5324A" w:rsidP="00F5324A">
            <w:pPr>
              <w:rPr>
                <w:rFonts w:ascii="Arial" w:hAnsi="Arial" w:cs="Arial"/>
                <w:b/>
                <w:sz w:val="20"/>
                <w:szCs w:val="24"/>
              </w:rPr>
            </w:pPr>
            <w:proofErr w:type="gramStart"/>
            <w:r w:rsidRPr="00EC4425">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9FB8A60"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73A973F4" w14:textId="77777777" w:rsidTr="00F5324A">
        <w:tc>
          <w:tcPr>
            <w:tcW w:w="1809" w:type="dxa"/>
            <w:vMerge/>
          </w:tcPr>
          <w:p w14:paraId="409B610C" w14:textId="77777777" w:rsidR="00F5324A" w:rsidRPr="00EC4425" w:rsidRDefault="00F5324A" w:rsidP="00F5324A">
            <w:pPr>
              <w:rPr>
                <w:rFonts w:ascii="Arial" w:hAnsi="Arial" w:cs="Arial"/>
                <w:b/>
                <w:sz w:val="24"/>
                <w:szCs w:val="24"/>
              </w:rPr>
            </w:pPr>
          </w:p>
        </w:tc>
        <w:tc>
          <w:tcPr>
            <w:tcW w:w="5812" w:type="dxa"/>
            <w:gridSpan w:val="2"/>
          </w:tcPr>
          <w:p w14:paraId="23E6F2EF" w14:textId="77777777" w:rsidR="00F5324A" w:rsidRPr="00EC4425" w:rsidRDefault="00F5324A" w:rsidP="00F5324A">
            <w:pPr>
              <w:rPr>
                <w:rFonts w:ascii="Arial" w:hAnsi="Arial" w:cs="Arial"/>
                <w:b/>
                <w:sz w:val="20"/>
                <w:szCs w:val="24"/>
              </w:rPr>
            </w:pPr>
            <w:r w:rsidRPr="00EC4425">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E02920A"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C1002C1" w14:textId="77777777" w:rsidTr="00F5324A">
        <w:tc>
          <w:tcPr>
            <w:tcW w:w="1809" w:type="dxa"/>
            <w:vMerge/>
          </w:tcPr>
          <w:p w14:paraId="46D24E41" w14:textId="77777777" w:rsidR="00F5324A" w:rsidRPr="00EC4425" w:rsidRDefault="00F5324A" w:rsidP="00F5324A">
            <w:pPr>
              <w:rPr>
                <w:rFonts w:ascii="Arial" w:hAnsi="Arial" w:cs="Arial"/>
                <w:b/>
                <w:sz w:val="24"/>
                <w:szCs w:val="24"/>
              </w:rPr>
            </w:pPr>
          </w:p>
        </w:tc>
        <w:tc>
          <w:tcPr>
            <w:tcW w:w="5812" w:type="dxa"/>
            <w:gridSpan w:val="2"/>
          </w:tcPr>
          <w:p w14:paraId="0D10DBC6" w14:textId="77777777" w:rsidR="00F5324A" w:rsidRPr="00EC4425" w:rsidRDefault="00F5324A" w:rsidP="00F5324A">
            <w:pPr>
              <w:rPr>
                <w:rFonts w:ascii="Arial" w:hAnsi="Arial" w:cs="Arial"/>
                <w:b/>
                <w:sz w:val="20"/>
                <w:szCs w:val="24"/>
              </w:rPr>
            </w:pPr>
            <w:r w:rsidRPr="00EC4425">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5ACBEB55"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098E33FF" w14:textId="77777777" w:rsidTr="00F5324A">
        <w:tc>
          <w:tcPr>
            <w:tcW w:w="1809" w:type="dxa"/>
            <w:vMerge/>
          </w:tcPr>
          <w:p w14:paraId="6D468F03" w14:textId="77777777" w:rsidR="00F5324A" w:rsidRPr="00EC4425" w:rsidRDefault="00F5324A" w:rsidP="00F5324A">
            <w:pPr>
              <w:rPr>
                <w:rFonts w:ascii="Arial" w:hAnsi="Arial" w:cs="Arial"/>
                <w:b/>
                <w:sz w:val="24"/>
                <w:szCs w:val="24"/>
              </w:rPr>
            </w:pPr>
          </w:p>
        </w:tc>
        <w:tc>
          <w:tcPr>
            <w:tcW w:w="5812" w:type="dxa"/>
            <w:gridSpan w:val="2"/>
          </w:tcPr>
          <w:p w14:paraId="46E94B51" w14:textId="77777777" w:rsidR="00F5324A" w:rsidRPr="00EC4425" w:rsidRDefault="00F5324A" w:rsidP="00F5324A">
            <w:pPr>
              <w:rPr>
                <w:rFonts w:ascii="Arial" w:hAnsi="Arial" w:cs="Arial"/>
                <w:b/>
                <w:sz w:val="20"/>
                <w:szCs w:val="24"/>
              </w:rPr>
            </w:pPr>
            <w:r w:rsidRPr="00EC4425">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EFB4B8C"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5E82A147" w14:textId="77777777" w:rsidTr="00F5324A">
        <w:tc>
          <w:tcPr>
            <w:tcW w:w="1809" w:type="dxa"/>
            <w:vMerge/>
          </w:tcPr>
          <w:p w14:paraId="2F6D741C" w14:textId="77777777" w:rsidR="00F5324A" w:rsidRPr="00EC4425" w:rsidRDefault="00F5324A" w:rsidP="00F5324A">
            <w:pPr>
              <w:rPr>
                <w:rFonts w:ascii="Arial" w:hAnsi="Arial" w:cs="Arial"/>
                <w:b/>
                <w:sz w:val="24"/>
                <w:szCs w:val="24"/>
              </w:rPr>
            </w:pPr>
          </w:p>
        </w:tc>
        <w:tc>
          <w:tcPr>
            <w:tcW w:w="5812" w:type="dxa"/>
            <w:gridSpan w:val="2"/>
          </w:tcPr>
          <w:p w14:paraId="150C3209" w14:textId="77777777" w:rsidR="00F5324A" w:rsidRPr="00EC4425" w:rsidRDefault="00F5324A" w:rsidP="00F5324A">
            <w:pPr>
              <w:rPr>
                <w:rFonts w:ascii="Arial" w:hAnsi="Arial" w:cs="Arial"/>
                <w:b/>
                <w:sz w:val="20"/>
                <w:szCs w:val="24"/>
              </w:rPr>
            </w:pPr>
            <w:r w:rsidRPr="00EC4425">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FE85146" w14:textId="77777777" w:rsidR="00F5324A" w:rsidRPr="00EC4425" w:rsidRDefault="004E5FAE" w:rsidP="00133EA1">
                <w:pPr>
                  <w:jc w:val="center"/>
                  <w:rPr>
                    <w:rFonts w:ascii="Arial" w:hAnsi="Arial" w:cs="Arial"/>
                    <w:b/>
                    <w:sz w:val="24"/>
                    <w:szCs w:val="24"/>
                  </w:rPr>
                </w:pPr>
                <w:r w:rsidRPr="00EC4425">
                  <w:rPr>
                    <w:rFonts w:ascii="MS Gothic" w:eastAsia="MS Gothic" w:hAnsi="MS Gothic" w:cs="Arial"/>
                    <w:sz w:val="20"/>
                    <w:szCs w:val="20"/>
                  </w:rPr>
                  <w:t>☒</w:t>
                </w:r>
              </w:p>
            </w:tc>
          </w:sdtContent>
        </w:sdt>
      </w:tr>
      <w:tr w:rsidR="00F5324A" w:rsidRPr="00EC4425" w14:paraId="336F6D1C" w14:textId="77777777" w:rsidTr="00CD7AA5">
        <w:tc>
          <w:tcPr>
            <w:tcW w:w="9245" w:type="dxa"/>
            <w:gridSpan w:val="4"/>
            <w:shd w:val="clear" w:color="auto" w:fill="D5DCE4" w:themeFill="text2" w:themeFillTint="33"/>
          </w:tcPr>
          <w:p w14:paraId="5471F922" w14:textId="77777777" w:rsidR="00F5324A" w:rsidRPr="00EC4425" w:rsidRDefault="00F5324A" w:rsidP="00F5324A">
            <w:pPr>
              <w:rPr>
                <w:rFonts w:ascii="Arial" w:hAnsi="Arial" w:cs="Arial"/>
                <w:b/>
                <w:sz w:val="24"/>
                <w:szCs w:val="24"/>
              </w:rPr>
            </w:pPr>
            <w:r w:rsidRPr="00EC4425">
              <w:rPr>
                <w:rFonts w:ascii="Arial" w:hAnsi="Arial" w:cs="Arial"/>
                <w:b/>
                <w:sz w:val="24"/>
                <w:szCs w:val="24"/>
              </w:rPr>
              <w:t>Quality, Safety and Patient Experience</w:t>
            </w:r>
          </w:p>
        </w:tc>
      </w:tr>
      <w:tr w:rsidR="00F5324A" w:rsidRPr="00EC4425" w14:paraId="71C56CB5" w14:textId="77777777" w:rsidTr="00C95B3C">
        <w:tc>
          <w:tcPr>
            <w:tcW w:w="9245" w:type="dxa"/>
            <w:gridSpan w:val="4"/>
          </w:tcPr>
          <w:p w14:paraId="54B9AA41" w14:textId="7089FCE1" w:rsidR="00F5324A" w:rsidRPr="00EC4425" w:rsidRDefault="0002202B" w:rsidP="00E72CB8">
            <w:pPr>
              <w:rPr>
                <w:rFonts w:ascii="Arial" w:hAnsi="Arial" w:cs="Arial"/>
                <w:b/>
                <w:sz w:val="24"/>
                <w:szCs w:val="24"/>
              </w:rPr>
            </w:pPr>
            <w:r w:rsidRPr="00EC4425">
              <w:rPr>
                <w:rFonts w:ascii="Arial" w:hAnsi="Arial" w:cs="Arial"/>
                <w:sz w:val="24"/>
                <w:szCs w:val="24"/>
              </w:rPr>
              <w:t>Ensuring the organisation has robust risk</w:t>
            </w:r>
            <w:r w:rsidR="00E72CB8">
              <w:rPr>
                <w:rFonts w:ascii="Arial" w:hAnsi="Arial" w:cs="Arial"/>
                <w:sz w:val="24"/>
                <w:szCs w:val="24"/>
              </w:rPr>
              <w:t xml:space="preserve"> </w:t>
            </w:r>
            <w:r w:rsidRPr="00EC4425">
              <w:rPr>
                <w:rFonts w:ascii="Arial" w:hAnsi="Arial" w:cs="Arial"/>
                <w:sz w:val="24"/>
                <w:szCs w:val="24"/>
              </w:rPr>
              <w:t>management</w:t>
            </w:r>
            <w:r w:rsidRPr="00EC4425">
              <w:rPr>
                <w:rFonts w:ascii="Arial" w:hAnsi="Arial" w:cs="Arial"/>
                <w:w w:val="99"/>
                <w:sz w:val="24"/>
                <w:szCs w:val="24"/>
              </w:rPr>
              <w:t xml:space="preserve"> </w:t>
            </w:r>
            <w:r w:rsidRPr="00EC4425">
              <w:rPr>
                <w:rFonts w:ascii="Arial" w:hAnsi="Arial" w:cs="Arial"/>
                <w:sz w:val="24"/>
                <w:szCs w:val="24"/>
              </w:rPr>
              <w:t>arrangements that ensure</w:t>
            </w:r>
            <w:r w:rsidRPr="00EC4425">
              <w:rPr>
                <w:rFonts w:ascii="Arial" w:hAnsi="Arial" w:cs="Arial"/>
                <w:spacing w:val="41"/>
                <w:sz w:val="24"/>
                <w:szCs w:val="24"/>
              </w:rPr>
              <w:t xml:space="preserve"> </w:t>
            </w:r>
            <w:r w:rsidRPr="00EC4425">
              <w:rPr>
                <w:rFonts w:ascii="Arial" w:hAnsi="Arial" w:cs="Arial"/>
                <w:sz w:val="24"/>
                <w:szCs w:val="24"/>
              </w:rPr>
              <w:t>organisational risks are captured, assessed</w:t>
            </w:r>
            <w:r w:rsidR="00E72CB8">
              <w:rPr>
                <w:rFonts w:ascii="Arial" w:hAnsi="Arial" w:cs="Arial"/>
                <w:sz w:val="24"/>
                <w:szCs w:val="24"/>
              </w:rPr>
              <w:t xml:space="preserve">, monitored </w:t>
            </w:r>
            <w:r w:rsidRPr="00EC4425">
              <w:rPr>
                <w:rFonts w:ascii="Arial" w:hAnsi="Arial" w:cs="Arial"/>
                <w:sz w:val="24"/>
                <w:szCs w:val="24"/>
              </w:rPr>
              <w:t xml:space="preserve">and </w:t>
            </w:r>
            <w:r w:rsidR="00E72CB8">
              <w:rPr>
                <w:rFonts w:ascii="Arial" w:hAnsi="Arial" w:cs="Arial"/>
                <w:sz w:val="24"/>
                <w:szCs w:val="24"/>
              </w:rPr>
              <w:t>managed</w:t>
            </w:r>
            <w:r w:rsidRPr="00EC4425">
              <w:rPr>
                <w:rFonts w:ascii="Arial" w:hAnsi="Arial" w:cs="Arial"/>
                <w:sz w:val="24"/>
                <w:szCs w:val="24"/>
              </w:rPr>
              <w:t xml:space="preserve">, </w:t>
            </w:r>
            <w:r w:rsidR="00E72CB8">
              <w:rPr>
                <w:rFonts w:ascii="Arial" w:hAnsi="Arial" w:cs="Arial"/>
                <w:sz w:val="24"/>
                <w:szCs w:val="24"/>
              </w:rPr>
              <w:t xml:space="preserve">supports the </w:t>
            </w:r>
            <w:r w:rsidRPr="00EC4425">
              <w:rPr>
                <w:rFonts w:ascii="Arial" w:hAnsi="Arial" w:cs="Arial"/>
                <w:sz w:val="24"/>
                <w:szCs w:val="24"/>
              </w:rPr>
              <w:t>quality,</w:t>
            </w:r>
            <w:r w:rsidRPr="00EC4425">
              <w:rPr>
                <w:rFonts w:ascii="Arial" w:hAnsi="Arial" w:cs="Arial"/>
                <w:w w:val="99"/>
                <w:sz w:val="24"/>
                <w:szCs w:val="24"/>
              </w:rPr>
              <w:t xml:space="preserve"> </w:t>
            </w:r>
            <w:r w:rsidRPr="00EC4425">
              <w:rPr>
                <w:rFonts w:ascii="Arial" w:hAnsi="Arial" w:cs="Arial"/>
                <w:sz w:val="24"/>
                <w:szCs w:val="24"/>
              </w:rPr>
              <w:t>safety &amp; experience of patients receiving</w:t>
            </w:r>
            <w:r w:rsidRPr="00EC4425">
              <w:rPr>
                <w:rFonts w:ascii="Arial" w:hAnsi="Arial" w:cs="Arial"/>
                <w:spacing w:val="-16"/>
                <w:sz w:val="24"/>
                <w:szCs w:val="24"/>
              </w:rPr>
              <w:t xml:space="preserve"> </w:t>
            </w:r>
            <w:r w:rsidRPr="00EC4425">
              <w:rPr>
                <w:rFonts w:ascii="Arial" w:hAnsi="Arial" w:cs="Arial"/>
                <w:sz w:val="24"/>
                <w:szCs w:val="24"/>
              </w:rPr>
              <w:t xml:space="preserve">care and staff working in the UHB.  </w:t>
            </w:r>
          </w:p>
        </w:tc>
      </w:tr>
      <w:tr w:rsidR="00F5324A" w:rsidRPr="00EC4425" w14:paraId="130EBAEE" w14:textId="77777777" w:rsidTr="00CD7AA5">
        <w:tc>
          <w:tcPr>
            <w:tcW w:w="9245" w:type="dxa"/>
            <w:gridSpan w:val="4"/>
            <w:shd w:val="clear" w:color="auto" w:fill="D5DCE4" w:themeFill="text2" w:themeFillTint="33"/>
          </w:tcPr>
          <w:p w14:paraId="3DE84794" w14:textId="77777777" w:rsidR="00F5324A" w:rsidRPr="00EC4425" w:rsidRDefault="00F5324A" w:rsidP="00F5324A">
            <w:pPr>
              <w:rPr>
                <w:rFonts w:ascii="Arial" w:hAnsi="Arial" w:cs="Arial"/>
                <w:b/>
                <w:sz w:val="24"/>
                <w:szCs w:val="24"/>
              </w:rPr>
            </w:pPr>
            <w:r w:rsidRPr="00EC4425">
              <w:rPr>
                <w:rFonts w:ascii="Arial" w:hAnsi="Arial" w:cs="Arial"/>
                <w:b/>
                <w:sz w:val="24"/>
                <w:szCs w:val="24"/>
              </w:rPr>
              <w:t>Financial Implications</w:t>
            </w:r>
          </w:p>
        </w:tc>
      </w:tr>
      <w:tr w:rsidR="0002202B" w:rsidRPr="00EC4425" w14:paraId="47AEA220" w14:textId="77777777" w:rsidTr="00C95B3C">
        <w:tc>
          <w:tcPr>
            <w:tcW w:w="9245" w:type="dxa"/>
            <w:gridSpan w:val="4"/>
          </w:tcPr>
          <w:p w14:paraId="3725FED9" w14:textId="26645C8E" w:rsidR="0002202B" w:rsidRPr="00EC4425" w:rsidRDefault="00E12AF7" w:rsidP="0002202B">
            <w:pPr>
              <w:ind w:right="96"/>
              <w:jc w:val="both"/>
              <w:rPr>
                <w:rFonts w:ascii="Arial" w:hAnsi="Arial" w:cs="Arial"/>
                <w:color w:val="FF0000"/>
                <w:sz w:val="24"/>
                <w:szCs w:val="24"/>
              </w:rPr>
            </w:pPr>
            <w:r w:rsidRPr="00E12AF7">
              <w:rPr>
                <w:rFonts w:ascii="Arial" w:eastAsia="Verdana" w:hAnsi="Arial"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E12AF7">
              <w:rPr>
                <w:rFonts w:ascii="Arial" w:eastAsia="Verdana" w:hAnsi="Arial" w:cs="Arial"/>
                <w:sz w:val="24"/>
                <w:szCs w:val="24"/>
              </w:rPr>
              <w:t>case</w:t>
            </w:r>
            <w:proofErr w:type="gramEnd"/>
            <w:r w:rsidRPr="00E12AF7">
              <w:rPr>
                <w:rFonts w:ascii="Arial" w:eastAsia="Verdana" w:hAnsi="Arial" w:cs="Arial"/>
                <w:sz w:val="24"/>
                <w:szCs w:val="24"/>
              </w:rPr>
              <w:t xml:space="preserve"> they are highlighted within individual risk register entries for information.</w:t>
            </w:r>
          </w:p>
        </w:tc>
      </w:tr>
      <w:tr w:rsidR="0002202B" w:rsidRPr="00EC4425" w14:paraId="2080C3A4" w14:textId="77777777" w:rsidTr="00CD7AA5">
        <w:tc>
          <w:tcPr>
            <w:tcW w:w="9245" w:type="dxa"/>
            <w:gridSpan w:val="4"/>
            <w:shd w:val="clear" w:color="auto" w:fill="D5DCE4" w:themeFill="text2" w:themeFillTint="33"/>
          </w:tcPr>
          <w:p w14:paraId="118E708E" w14:textId="77777777" w:rsidR="0002202B" w:rsidRPr="00EC4425" w:rsidRDefault="0002202B" w:rsidP="0002202B">
            <w:pPr>
              <w:keepNext/>
              <w:keepLines/>
              <w:ind w:right="96"/>
              <w:rPr>
                <w:rFonts w:ascii="Arial" w:hAnsi="Arial" w:cs="Arial"/>
                <w:b/>
                <w:sz w:val="24"/>
                <w:szCs w:val="24"/>
              </w:rPr>
            </w:pPr>
            <w:r w:rsidRPr="00EC4425">
              <w:rPr>
                <w:rFonts w:ascii="Arial" w:hAnsi="Arial" w:cs="Arial"/>
                <w:b/>
                <w:sz w:val="24"/>
                <w:szCs w:val="24"/>
              </w:rPr>
              <w:t>Legal Implications (including equality and diversity assessment)</w:t>
            </w:r>
          </w:p>
        </w:tc>
      </w:tr>
      <w:tr w:rsidR="0002202B" w:rsidRPr="00EC4425" w14:paraId="144D5894" w14:textId="77777777" w:rsidTr="00C95B3C">
        <w:tc>
          <w:tcPr>
            <w:tcW w:w="9245" w:type="dxa"/>
            <w:gridSpan w:val="4"/>
          </w:tcPr>
          <w:p w14:paraId="06DE2C12" w14:textId="77E5DB82" w:rsidR="0002202B" w:rsidRPr="00EC4425" w:rsidRDefault="00495207" w:rsidP="00E72CB8">
            <w:pPr>
              <w:ind w:right="96"/>
              <w:rPr>
                <w:rFonts w:ascii="Arial" w:hAnsi="Arial" w:cs="Arial"/>
                <w:color w:val="FF0000"/>
                <w:sz w:val="24"/>
                <w:szCs w:val="24"/>
              </w:rPr>
            </w:pPr>
            <w:r w:rsidRPr="00EC4425">
              <w:rPr>
                <w:rFonts w:ascii="Arial" w:hAnsi="Arial" w:cs="Arial"/>
                <w:sz w:val="24"/>
                <w:szCs w:val="24"/>
              </w:rPr>
              <w:t>It is essential that the Board has</w:t>
            </w:r>
            <w:r w:rsidRPr="00EC4425">
              <w:rPr>
                <w:rFonts w:ascii="Arial" w:hAnsi="Arial" w:cs="Arial"/>
                <w:spacing w:val="4"/>
                <w:sz w:val="24"/>
                <w:szCs w:val="24"/>
              </w:rPr>
              <w:t xml:space="preserve"> </w:t>
            </w:r>
            <w:r w:rsidRPr="00EC4425">
              <w:rPr>
                <w:rFonts w:ascii="Arial" w:hAnsi="Arial" w:cs="Arial"/>
                <w:sz w:val="24"/>
                <w:szCs w:val="24"/>
              </w:rPr>
              <w:t>robust arrangements in place to assess, capture</w:t>
            </w:r>
            <w:r w:rsidRPr="00EC4425">
              <w:rPr>
                <w:rFonts w:ascii="Arial" w:hAnsi="Arial" w:cs="Arial"/>
                <w:spacing w:val="66"/>
                <w:sz w:val="24"/>
                <w:szCs w:val="24"/>
              </w:rPr>
              <w:t xml:space="preserve"> </w:t>
            </w:r>
            <w:r w:rsidRPr="00EC4425">
              <w:rPr>
                <w:rFonts w:ascii="Arial" w:hAnsi="Arial" w:cs="Arial"/>
                <w:sz w:val="24"/>
                <w:szCs w:val="24"/>
              </w:rPr>
              <w:t xml:space="preserve">and mitigate risks faced by the organisation, </w:t>
            </w:r>
            <w:r w:rsidRPr="00EC4425">
              <w:rPr>
                <w:rFonts w:ascii="Arial" w:hAnsi="Arial" w:cs="Arial"/>
                <w:spacing w:val="5"/>
                <w:sz w:val="24"/>
                <w:szCs w:val="24"/>
              </w:rPr>
              <w:t>as</w:t>
            </w:r>
            <w:r w:rsidRPr="00EC4425">
              <w:rPr>
                <w:rFonts w:ascii="Arial" w:hAnsi="Arial" w:cs="Arial"/>
                <w:w w:val="99"/>
                <w:sz w:val="24"/>
                <w:szCs w:val="24"/>
              </w:rPr>
              <w:t xml:space="preserve"> </w:t>
            </w:r>
            <w:r w:rsidRPr="00EC4425">
              <w:rPr>
                <w:rFonts w:ascii="Arial" w:hAnsi="Arial" w:cs="Arial"/>
                <w:sz w:val="24"/>
                <w:szCs w:val="24"/>
              </w:rPr>
              <w:t>failure to do so could have legal implications</w:t>
            </w:r>
            <w:r w:rsidR="00E72CB8">
              <w:rPr>
                <w:rFonts w:ascii="Arial" w:hAnsi="Arial" w:cs="Arial"/>
                <w:sz w:val="24"/>
                <w:szCs w:val="24"/>
              </w:rPr>
              <w:t xml:space="preserve"> </w:t>
            </w:r>
            <w:r w:rsidRPr="00EC4425">
              <w:rPr>
                <w:rFonts w:ascii="Arial" w:hAnsi="Arial" w:cs="Arial"/>
                <w:sz w:val="24"/>
                <w:szCs w:val="24"/>
              </w:rPr>
              <w:t>for</w:t>
            </w:r>
            <w:r w:rsidRPr="00EC4425">
              <w:rPr>
                <w:rFonts w:ascii="Arial" w:hAnsi="Arial" w:cs="Arial"/>
                <w:w w:val="99"/>
                <w:sz w:val="24"/>
                <w:szCs w:val="24"/>
              </w:rPr>
              <w:t xml:space="preserve"> </w:t>
            </w:r>
            <w:r w:rsidRPr="00EC4425">
              <w:rPr>
                <w:rFonts w:ascii="Arial" w:hAnsi="Arial" w:cs="Arial"/>
                <w:sz w:val="24"/>
                <w:szCs w:val="24"/>
              </w:rPr>
              <w:t>the</w:t>
            </w:r>
            <w:r w:rsidRPr="00EC4425">
              <w:rPr>
                <w:rFonts w:ascii="Arial" w:hAnsi="Arial" w:cs="Arial"/>
                <w:spacing w:val="-7"/>
                <w:sz w:val="24"/>
                <w:szCs w:val="24"/>
              </w:rPr>
              <w:t xml:space="preserve"> </w:t>
            </w:r>
            <w:r w:rsidRPr="00EC4425">
              <w:rPr>
                <w:rFonts w:ascii="Arial" w:hAnsi="Arial" w:cs="Arial"/>
                <w:sz w:val="24"/>
                <w:szCs w:val="24"/>
              </w:rPr>
              <w:t>UHB.</w:t>
            </w:r>
            <w:r w:rsidRPr="00EC4425">
              <w:t xml:space="preserve"> </w:t>
            </w:r>
          </w:p>
        </w:tc>
      </w:tr>
      <w:tr w:rsidR="0002202B" w:rsidRPr="00EC4425" w14:paraId="564757CA" w14:textId="77777777" w:rsidTr="00CD7AA5">
        <w:tc>
          <w:tcPr>
            <w:tcW w:w="9245" w:type="dxa"/>
            <w:gridSpan w:val="4"/>
            <w:shd w:val="clear" w:color="auto" w:fill="D5DCE4" w:themeFill="text2" w:themeFillTint="33"/>
          </w:tcPr>
          <w:p w14:paraId="764BD56B"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Staffing Implications</w:t>
            </w:r>
          </w:p>
        </w:tc>
      </w:tr>
      <w:tr w:rsidR="0002202B" w:rsidRPr="00EC4425" w14:paraId="3549CF57" w14:textId="77777777" w:rsidTr="00C95B3C">
        <w:tc>
          <w:tcPr>
            <w:tcW w:w="9245" w:type="dxa"/>
            <w:gridSpan w:val="4"/>
          </w:tcPr>
          <w:p w14:paraId="09FFCC35" w14:textId="4B24EF5B" w:rsidR="0002202B" w:rsidRPr="00EC4425" w:rsidRDefault="00495207" w:rsidP="00797B7B">
            <w:pPr>
              <w:ind w:right="96"/>
              <w:jc w:val="both"/>
              <w:rPr>
                <w:rFonts w:ascii="Arial" w:hAnsi="Arial" w:cs="Arial"/>
                <w:sz w:val="24"/>
                <w:szCs w:val="24"/>
              </w:rPr>
            </w:pPr>
            <w:r w:rsidRPr="00EC4425">
              <w:rPr>
                <w:rFonts w:ascii="Arial" w:hAnsi="Arial" w:cs="Arial"/>
                <w:sz w:val="24"/>
                <w:szCs w:val="24"/>
              </w:rPr>
              <w:t>All staff have a responsibility for promoting risk management, adhering to SBUHB policies and have a personal responsibility for patients’ safety as well as their own and colleague’s health and safety. Executive Directors/</w:t>
            </w:r>
            <w:r w:rsidR="00797B7B">
              <w:rPr>
                <w:rFonts w:ascii="Arial" w:hAnsi="Arial" w:cs="Arial"/>
                <w:sz w:val="24"/>
                <w:szCs w:val="24"/>
              </w:rPr>
              <w:t xml:space="preserve">Service Group </w:t>
            </w:r>
            <w:r w:rsidRPr="00EC4425">
              <w:rPr>
                <w:rFonts w:ascii="Arial" w:hAnsi="Arial" w:cs="Arial"/>
                <w:sz w:val="24"/>
                <w:szCs w:val="24"/>
              </w:rPr>
              <w:t xml:space="preserve">Directors are </w:t>
            </w:r>
            <w:r w:rsidR="00797B7B">
              <w:rPr>
                <w:rFonts w:ascii="Arial" w:hAnsi="Arial" w:cs="Arial"/>
                <w:sz w:val="24"/>
                <w:szCs w:val="24"/>
              </w:rPr>
              <w:t xml:space="preserve">responsible for the </w:t>
            </w:r>
            <w:r w:rsidRPr="00EC4425">
              <w:rPr>
                <w:rFonts w:ascii="Arial" w:hAnsi="Arial" w:cs="Arial"/>
                <w:sz w:val="24"/>
                <w:szCs w:val="24"/>
              </w:rPr>
              <w:t xml:space="preserve">review </w:t>
            </w:r>
            <w:r w:rsidR="00797B7B">
              <w:rPr>
                <w:rFonts w:ascii="Arial" w:hAnsi="Arial" w:cs="Arial"/>
                <w:sz w:val="24"/>
                <w:szCs w:val="24"/>
              </w:rPr>
              <w:t xml:space="preserve">of </w:t>
            </w:r>
            <w:r w:rsidRPr="00EC4425">
              <w:rPr>
                <w:rFonts w:ascii="Arial" w:hAnsi="Arial" w:cs="Arial"/>
                <w:sz w:val="24"/>
                <w:szCs w:val="24"/>
              </w:rPr>
              <w:t xml:space="preserve">their operational risks </w:t>
            </w:r>
            <w:r w:rsidR="00797B7B">
              <w:rPr>
                <w:rFonts w:ascii="Arial" w:hAnsi="Arial" w:cs="Arial"/>
                <w:sz w:val="24"/>
                <w:szCs w:val="24"/>
              </w:rPr>
              <w:t xml:space="preserve">and escalation of those requiring board-level oversight </w:t>
            </w:r>
            <w:r w:rsidRPr="00EC4425">
              <w:rPr>
                <w:rFonts w:ascii="Arial" w:hAnsi="Arial" w:cs="Arial"/>
                <w:sz w:val="24"/>
                <w:szCs w:val="24"/>
              </w:rPr>
              <w:t>SBUHB.</w:t>
            </w:r>
          </w:p>
        </w:tc>
      </w:tr>
      <w:tr w:rsidR="0002202B" w:rsidRPr="00EC4425" w14:paraId="122E9761" w14:textId="77777777" w:rsidTr="00CD7AA5">
        <w:tc>
          <w:tcPr>
            <w:tcW w:w="9245" w:type="dxa"/>
            <w:gridSpan w:val="4"/>
            <w:shd w:val="clear" w:color="auto" w:fill="D5DCE4" w:themeFill="text2" w:themeFillTint="33"/>
          </w:tcPr>
          <w:p w14:paraId="6BA41E62" w14:textId="77777777" w:rsidR="0002202B" w:rsidRPr="00EC4425" w:rsidRDefault="0002202B" w:rsidP="0002202B">
            <w:pPr>
              <w:ind w:right="96"/>
              <w:rPr>
                <w:rFonts w:ascii="Arial" w:hAnsi="Arial" w:cs="Arial"/>
                <w:b/>
                <w:color w:val="FF0000"/>
                <w:sz w:val="24"/>
                <w:szCs w:val="24"/>
              </w:rPr>
            </w:pPr>
            <w:r w:rsidRPr="00EC4425">
              <w:rPr>
                <w:rFonts w:ascii="Arial" w:hAnsi="Arial" w:cs="Arial"/>
                <w:b/>
                <w:sz w:val="24"/>
                <w:szCs w:val="24"/>
              </w:rPr>
              <w:t>Long Term Implications (including the impact of the Well-being of Future Generations (Wales) Act 2015)</w:t>
            </w:r>
          </w:p>
        </w:tc>
      </w:tr>
      <w:tr w:rsidR="0002202B" w:rsidRPr="00EC4425" w14:paraId="5779F152" w14:textId="77777777" w:rsidTr="00C95B3C">
        <w:tc>
          <w:tcPr>
            <w:tcW w:w="9245" w:type="dxa"/>
            <w:gridSpan w:val="4"/>
          </w:tcPr>
          <w:p w14:paraId="20722ECB" w14:textId="23F7AEAB" w:rsidR="0002202B" w:rsidRPr="00EC4425" w:rsidRDefault="00495207" w:rsidP="00E72CB8">
            <w:pPr>
              <w:ind w:right="96"/>
              <w:rPr>
                <w:rFonts w:ascii="Arial" w:hAnsi="Arial" w:cs="Arial"/>
                <w:sz w:val="24"/>
                <w:szCs w:val="24"/>
              </w:rPr>
            </w:pPr>
            <w:r w:rsidRPr="00EC4425">
              <w:rPr>
                <w:rFonts w:ascii="Arial" w:hAnsi="Arial" w:cs="Arial"/>
                <w:sz w:val="24"/>
                <w:szCs w:val="24"/>
                <w:shd w:val="clear" w:color="auto" w:fill="FFFFFF"/>
              </w:rPr>
              <w:t>The HBRR sets out the framework for how SBUHB will make an assessment of existing and future emerging risks, and how it will plan to manage and prepare for those risks.</w:t>
            </w:r>
          </w:p>
        </w:tc>
      </w:tr>
      <w:tr w:rsidR="0002202B" w:rsidRPr="00EC4425" w14:paraId="78E769BF" w14:textId="77777777" w:rsidTr="001A4814">
        <w:tc>
          <w:tcPr>
            <w:tcW w:w="1980" w:type="dxa"/>
            <w:gridSpan w:val="2"/>
          </w:tcPr>
          <w:p w14:paraId="7C2BACE1" w14:textId="77777777" w:rsidR="0002202B" w:rsidRPr="00EC4425" w:rsidRDefault="0002202B" w:rsidP="0002202B">
            <w:pPr>
              <w:ind w:right="96"/>
              <w:rPr>
                <w:rFonts w:ascii="Arial" w:hAnsi="Arial" w:cs="Arial"/>
                <w:color w:val="FF0000"/>
                <w:sz w:val="24"/>
                <w:szCs w:val="24"/>
              </w:rPr>
            </w:pPr>
            <w:r w:rsidRPr="00EC4425">
              <w:rPr>
                <w:rFonts w:ascii="Arial" w:hAnsi="Arial" w:cs="Arial"/>
                <w:b/>
                <w:color w:val="000000" w:themeColor="text1"/>
                <w:sz w:val="24"/>
                <w:szCs w:val="24"/>
              </w:rPr>
              <w:t>Report History</w:t>
            </w:r>
          </w:p>
        </w:tc>
        <w:tc>
          <w:tcPr>
            <w:tcW w:w="7265" w:type="dxa"/>
            <w:gridSpan w:val="2"/>
          </w:tcPr>
          <w:p w14:paraId="329428A1" w14:textId="0BCB18E4" w:rsidR="005B73BF" w:rsidRPr="00EC4425" w:rsidRDefault="001A4814" w:rsidP="009A5ED8">
            <w:pPr>
              <w:numPr>
                <w:ilvl w:val="0"/>
                <w:numId w:val="3"/>
              </w:numPr>
              <w:spacing w:after="160" w:line="259" w:lineRule="auto"/>
              <w:ind w:left="461" w:right="96"/>
              <w:contextualSpacing/>
              <w:rPr>
                <w:rFonts w:ascii="Arial" w:hAnsi="Arial" w:cs="Arial"/>
                <w:sz w:val="24"/>
                <w:szCs w:val="24"/>
              </w:rPr>
            </w:pPr>
            <w:r w:rsidRPr="00ED23D7">
              <w:rPr>
                <w:rFonts w:ascii="Arial" w:hAnsi="Arial" w:cs="Arial"/>
                <w:sz w:val="24"/>
                <w:szCs w:val="24"/>
              </w:rPr>
              <w:t xml:space="preserve">This report provides an update on the risk profile </w:t>
            </w:r>
            <w:r w:rsidR="00BA1503">
              <w:rPr>
                <w:rFonts w:ascii="Arial" w:hAnsi="Arial" w:cs="Arial"/>
                <w:sz w:val="24"/>
                <w:szCs w:val="24"/>
              </w:rPr>
              <w:t xml:space="preserve">last </w:t>
            </w:r>
            <w:r w:rsidRPr="00ED23D7">
              <w:rPr>
                <w:rFonts w:ascii="Arial" w:hAnsi="Arial" w:cs="Arial"/>
                <w:sz w:val="24"/>
                <w:szCs w:val="24"/>
              </w:rPr>
              <w:t xml:space="preserve">reported </w:t>
            </w:r>
            <w:r w:rsidR="00FF01F6" w:rsidRPr="00ED23D7">
              <w:rPr>
                <w:rFonts w:ascii="Arial" w:hAnsi="Arial" w:cs="Arial"/>
                <w:sz w:val="24"/>
                <w:szCs w:val="24"/>
              </w:rPr>
              <w:t xml:space="preserve">to </w:t>
            </w:r>
            <w:r w:rsidR="009A5ED8">
              <w:rPr>
                <w:rFonts w:ascii="Arial" w:hAnsi="Arial" w:cs="Arial"/>
                <w:sz w:val="24"/>
                <w:szCs w:val="24"/>
              </w:rPr>
              <w:t>QSC</w:t>
            </w:r>
            <w:r w:rsidR="00FF01F6" w:rsidRPr="00ED23D7">
              <w:rPr>
                <w:rFonts w:ascii="Arial" w:hAnsi="Arial" w:cs="Arial"/>
                <w:sz w:val="24"/>
                <w:szCs w:val="24"/>
              </w:rPr>
              <w:t xml:space="preserve"> in </w:t>
            </w:r>
            <w:r w:rsidR="009A5ED8">
              <w:rPr>
                <w:rFonts w:ascii="Arial" w:hAnsi="Arial" w:cs="Arial"/>
                <w:sz w:val="24"/>
                <w:szCs w:val="24"/>
              </w:rPr>
              <w:t xml:space="preserve">May </w:t>
            </w:r>
            <w:r w:rsidR="009D4D79">
              <w:rPr>
                <w:rFonts w:ascii="Arial" w:hAnsi="Arial" w:cs="Arial"/>
                <w:sz w:val="24"/>
                <w:szCs w:val="24"/>
              </w:rPr>
              <w:t>2024</w:t>
            </w:r>
            <w:r w:rsidRPr="00ED23D7">
              <w:rPr>
                <w:rFonts w:ascii="Arial" w:hAnsi="Arial" w:cs="Arial"/>
                <w:sz w:val="24"/>
                <w:szCs w:val="24"/>
              </w:rPr>
              <w:t xml:space="preserve">. </w:t>
            </w:r>
          </w:p>
        </w:tc>
      </w:tr>
      <w:tr w:rsidR="0002202B" w:rsidRPr="00EC4425" w14:paraId="31FF647A" w14:textId="77777777" w:rsidTr="001A4814">
        <w:tc>
          <w:tcPr>
            <w:tcW w:w="1980" w:type="dxa"/>
            <w:gridSpan w:val="2"/>
          </w:tcPr>
          <w:p w14:paraId="60D0CC9B" w14:textId="77777777" w:rsidR="0002202B" w:rsidRPr="00EC4425" w:rsidRDefault="0002202B" w:rsidP="0002202B">
            <w:pPr>
              <w:ind w:right="96"/>
              <w:rPr>
                <w:rFonts w:ascii="Arial" w:hAnsi="Arial" w:cs="Arial"/>
                <w:b/>
                <w:sz w:val="24"/>
                <w:szCs w:val="24"/>
              </w:rPr>
            </w:pPr>
            <w:r w:rsidRPr="00EC4425">
              <w:rPr>
                <w:rFonts w:ascii="Arial" w:hAnsi="Arial" w:cs="Arial"/>
                <w:b/>
                <w:sz w:val="24"/>
                <w:szCs w:val="24"/>
              </w:rPr>
              <w:lastRenderedPageBreak/>
              <w:t>Appendices</w:t>
            </w:r>
          </w:p>
        </w:tc>
        <w:tc>
          <w:tcPr>
            <w:tcW w:w="7265" w:type="dxa"/>
            <w:gridSpan w:val="2"/>
          </w:tcPr>
          <w:p w14:paraId="454638D7" w14:textId="57E7BB76" w:rsidR="00AE6B4C" w:rsidRPr="00EC4425" w:rsidRDefault="00495207" w:rsidP="009975B8">
            <w:pPr>
              <w:numPr>
                <w:ilvl w:val="0"/>
                <w:numId w:val="3"/>
              </w:numPr>
              <w:spacing w:after="160" w:line="259" w:lineRule="auto"/>
              <w:ind w:left="461" w:right="96"/>
              <w:contextualSpacing/>
              <w:rPr>
                <w:rFonts w:ascii="Arial" w:hAnsi="Arial" w:cs="Arial"/>
                <w:sz w:val="24"/>
                <w:szCs w:val="24"/>
              </w:rPr>
            </w:pPr>
            <w:r w:rsidRPr="00EC4425">
              <w:rPr>
                <w:rFonts w:ascii="Arial" w:hAnsi="Arial" w:cs="Arial"/>
                <w:sz w:val="24"/>
                <w:szCs w:val="24"/>
              </w:rPr>
              <w:t>Appendix 1 – Health Board Risk Register (HBRR) Risks Assigned to</w:t>
            </w:r>
            <w:r w:rsidR="001A4814" w:rsidRPr="00EC4425">
              <w:rPr>
                <w:rFonts w:ascii="Arial" w:hAnsi="Arial" w:cs="Arial"/>
                <w:sz w:val="24"/>
                <w:szCs w:val="24"/>
              </w:rPr>
              <w:t xml:space="preserve"> the Quality &amp; Safety Committee</w:t>
            </w:r>
          </w:p>
        </w:tc>
      </w:tr>
    </w:tbl>
    <w:p w14:paraId="2DBE6407" w14:textId="77777777" w:rsidR="00034194" w:rsidRDefault="00034194"/>
    <w:sectPr w:rsidR="00034194" w:rsidSect="00EA74F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6226" w14:textId="77777777" w:rsidR="00A611B2" w:rsidRDefault="00A611B2" w:rsidP="00C107F2">
      <w:pPr>
        <w:spacing w:after="0" w:line="240" w:lineRule="auto"/>
      </w:pPr>
      <w:r>
        <w:separator/>
      </w:r>
    </w:p>
  </w:endnote>
  <w:endnote w:type="continuationSeparator" w:id="0">
    <w:p w14:paraId="2BB7082A" w14:textId="77777777" w:rsidR="00A611B2" w:rsidRDefault="00A611B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814E2" w14:textId="77777777" w:rsidR="00A8289E" w:rsidRDefault="00A82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36820"/>
      <w:docPartObj>
        <w:docPartGallery w:val="Page Numbers (Bottom of Page)"/>
        <w:docPartUnique/>
      </w:docPartObj>
    </w:sdtPr>
    <w:sdtEndPr>
      <w:rPr>
        <w:noProof/>
      </w:rPr>
    </w:sdtEndPr>
    <w:sdtContent>
      <w:p w14:paraId="78DC4ECC" w14:textId="0E0F105E" w:rsidR="00A611B2" w:rsidRDefault="00A611B2" w:rsidP="00C463F5">
        <w:pPr>
          <w:pStyle w:val="Footer"/>
          <w:rPr>
            <w:rFonts w:ascii="Arial" w:hAnsi="Arial" w:cs="Arial"/>
            <w:noProof/>
          </w:rPr>
        </w:pPr>
        <w:r w:rsidRPr="00767E3E">
          <w:rPr>
            <w:noProof/>
            <w:lang w:eastAsia="en-GB"/>
          </w:rPr>
          <w:drawing>
            <wp:anchor distT="0" distB="0" distL="114300" distR="114300" simplePos="0" relativeHeight="251660288" behindDoc="1" locked="0" layoutInCell="1" allowOverlap="1" wp14:anchorId="2480D856" wp14:editId="7AE22992">
              <wp:simplePos x="0" y="0"/>
              <wp:positionH relativeFrom="margin">
                <wp:posOffset>-127635</wp:posOffset>
              </wp:positionH>
              <wp:positionV relativeFrom="paragraph">
                <wp:posOffset>-29845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w:hAnsi="Arial" w:cs="Arial"/>
          </w:rPr>
          <w:tab/>
        </w:r>
        <w:r w:rsidRPr="00C463F5">
          <w:rPr>
            <w:rFonts w:ascii="Arial" w:hAnsi="Arial" w:cs="Arial"/>
          </w:rPr>
          <w:fldChar w:fldCharType="begin"/>
        </w:r>
        <w:r w:rsidRPr="00C463F5">
          <w:rPr>
            <w:rFonts w:ascii="Arial" w:hAnsi="Arial" w:cs="Arial"/>
          </w:rPr>
          <w:instrText xml:space="preserve"> PAGE   \* MERGEFORMAT </w:instrText>
        </w:r>
        <w:r w:rsidRPr="00C463F5">
          <w:rPr>
            <w:rFonts w:ascii="Arial" w:hAnsi="Arial" w:cs="Arial"/>
          </w:rPr>
          <w:fldChar w:fldCharType="separate"/>
        </w:r>
        <w:r w:rsidR="00E54202">
          <w:rPr>
            <w:rFonts w:ascii="Arial" w:hAnsi="Arial" w:cs="Arial"/>
            <w:noProof/>
          </w:rPr>
          <w:t>1</w:t>
        </w:r>
        <w:r w:rsidRPr="00C463F5">
          <w:rPr>
            <w:rFonts w:ascii="Arial" w:hAnsi="Arial" w:cs="Arial"/>
            <w:noProof/>
          </w:rPr>
          <w:fldChar w:fldCharType="end"/>
        </w:r>
      </w:p>
      <w:p w14:paraId="0C324797" w14:textId="5D8964C6" w:rsidR="00A611B2" w:rsidRDefault="00A611B2" w:rsidP="00C463F5">
        <w:pPr>
          <w:pStyle w:val="Footer"/>
        </w:pPr>
        <w:r w:rsidRPr="00495207">
          <w:rPr>
            <w:rFonts w:ascii="Arial" w:hAnsi="Arial" w:cs="Arial"/>
          </w:rPr>
          <w:t xml:space="preserve">Quality </w:t>
        </w:r>
        <w:r>
          <w:rPr>
            <w:rFonts w:ascii="Arial" w:hAnsi="Arial" w:cs="Arial"/>
          </w:rPr>
          <w:t xml:space="preserve">&amp; </w:t>
        </w:r>
        <w:r w:rsidRPr="00495207">
          <w:rPr>
            <w:rFonts w:ascii="Arial" w:hAnsi="Arial" w:cs="Arial"/>
          </w:rPr>
          <w:t xml:space="preserve">Safety </w:t>
        </w:r>
        <w:r w:rsidR="00A8289E">
          <w:rPr>
            <w:rFonts w:ascii="Arial" w:hAnsi="Arial" w:cs="Arial"/>
          </w:rPr>
          <w:t>Committee</w:t>
        </w:r>
        <w:r>
          <w:rPr>
            <w:rFonts w:ascii="Arial" w:hAnsi="Arial" w:cs="Arial"/>
          </w:rPr>
          <w:t xml:space="preserve"> </w:t>
        </w:r>
        <w:r w:rsidRPr="00495207">
          <w:rPr>
            <w:rFonts w:ascii="Arial" w:hAnsi="Arial" w:cs="Arial"/>
          </w:rPr>
          <w:t>–</w:t>
        </w:r>
        <w:r w:rsidR="00A8289E">
          <w:rPr>
            <w:rFonts w:ascii="Arial" w:hAnsi="Arial" w:cs="Arial"/>
          </w:rPr>
          <w:t xml:space="preserve"> Tuesday, </w:t>
        </w:r>
        <w:r w:rsidR="00E54202">
          <w:rPr>
            <w:rFonts w:ascii="Arial" w:hAnsi="Arial" w:cs="Arial"/>
          </w:rPr>
          <w:t>24</w:t>
        </w:r>
        <w:r w:rsidRPr="009A5ED8">
          <w:rPr>
            <w:rFonts w:ascii="Arial" w:hAnsi="Arial" w:cs="Arial"/>
            <w:vertAlign w:val="superscript"/>
          </w:rPr>
          <w:t>th</w:t>
        </w:r>
        <w:r>
          <w:rPr>
            <w:rFonts w:ascii="Arial" w:hAnsi="Arial" w:cs="Arial"/>
          </w:rPr>
          <w:t xml:space="preserve"> Sept</w:t>
        </w:r>
        <w:r w:rsidR="00A8289E">
          <w:rPr>
            <w:rFonts w:ascii="Arial" w:hAnsi="Arial" w:cs="Arial"/>
          </w:rPr>
          <w:t>ember</w:t>
        </w:r>
        <w:r>
          <w:rPr>
            <w:rFonts w:ascii="Arial" w:hAnsi="Arial" w:cs="Arial"/>
          </w:rPr>
          <w:t>2024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BFB57" w14:textId="77777777" w:rsidR="00A8289E" w:rsidRDefault="00A82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96904" w14:textId="77777777" w:rsidR="00A611B2" w:rsidRDefault="00A611B2" w:rsidP="00C107F2">
      <w:pPr>
        <w:spacing w:after="0" w:line="240" w:lineRule="auto"/>
      </w:pPr>
      <w:r>
        <w:separator/>
      </w:r>
    </w:p>
  </w:footnote>
  <w:footnote w:type="continuationSeparator" w:id="0">
    <w:p w14:paraId="7F03E255" w14:textId="77777777" w:rsidR="00A611B2" w:rsidRDefault="00A611B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C78F7" w14:textId="77777777" w:rsidR="00A8289E" w:rsidRDefault="00A82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F14AF" w14:textId="7F1C8DA5" w:rsidR="00A611B2" w:rsidRDefault="00A611B2" w:rsidP="00B50FD0">
    <w:pPr>
      <w:pStyle w:val="Header"/>
    </w:pPr>
    <w:r w:rsidRPr="00EC4425">
      <w:rPr>
        <w:noProof/>
        <w:lang w:eastAsia="en-GB"/>
      </w:rPr>
      <w:drawing>
        <wp:anchor distT="0" distB="0" distL="114300" distR="114300" simplePos="0" relativeHeight="251658240" behindDoc="1" locked="0" layoutInCell="1" allowOverlap="1" wp14:anchorId="32AFB8D3" wp14:editId="3A7FC335">
          <wp:simplePos x="0" y="0"/>
          <wp:positionH relativeFrom="page">
            <wp:align>center</wp:align>
          </wp:positionH>
          <wp:positionV relativeFrom="paragraph">
            <wp:posOffset>-291465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FDFC" w14:textId="77777777" w:rsidR="00A8289E" w:rsidRDefault="00A82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37D15"/>
    <w:multiLevelType w:val="hybridMultilevel"/>
    <w:tmpl w:val="D454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15057"/>
    <w:multiLevelType w:val="hybridMultilevel"/>
    <w:tmpl w:val="DE923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631F02"/>
    <w:multiLevelType w:val="hybridMultilevel"/>
    <w:tmpl w:val="6C7408F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683"/>
    <w:multiLevelType w:val="hybridMultilevel"/>
    <w:tmpl w:val="848C810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E9B09C16"/>
    <w:lvl w:ilvl="0" w:tplc="5E76726A">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1615D0"/>
    <w:multiLevelType w:val="hybridMultilevel"/>
    <w:tmpl w:val="E53A897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152CCC"/>
    <w:multiLevelType w:val="hybridMultilevel"/>
    <w:tmpl w:val="7AB8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E5F"/>
    <w:multiLevelType w:val="hybridMultilevel"/>
    <w:tmpl w:val="2B920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C43F05"/>
    <w:multiLevelType w:val="hybridMultilevel"/>
    <w:tmpl w:val="C0447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C3E42"/>
    <w:multiLevelType w:val="hybridMultilevel"/>
    <w:tmpl w:val="3A880016"/>
    <w:lvl w:ilvl="0" w:tplc="08090003">
      <w:start w:val="1"/>
      <w:numFmt w:val="bullet"/>
      <w:lvlText w:val="o"/>
      <w:lvlJc w:val="left"/>
      <w:pPr>
        <w:ind w:left="1440" w:hanging="360"/>
      </w:pPr>
      <w:rPr>
        <w:rFonts w:ascii="Courier New" w:hAnsi="Courier New" w:cs="Courier New" w:hint="default"/>
      </w:rPr>
    </w:lvl>
    <w:lvl w:ilvl="1" w:tplc="B5BA345C">
      <w:numFmt w:val="bullet"/>
      <w:lvlText w:val="•"/>
      <w:lvlJc w:val="left"/>
      <w:pPr>
        <w:ind w:left="2160" w:hanging="360"/>
      </w:pPr>
      <w:rPr>
        <w:rFonts w:ascii="Arial" w:eastAsiaTheme="minorHAnsi" w:hAnsi="Arial" w:cs="Aria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B947B04"/>
    <w:multiLevelType w:val="hybridMultilevel"/>
    <w:tmpl w:val="31C84DC2"/>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FA2592"/>
    <w:multiLevelType w:val="hybridMultilevel"/>
    <w:tmpl w:val="B072A846"/>
    <w:lvl w:ilvl="0" w:tplc="2418FA34">
      <w:start w:val="3"/>
      <w:numFmt w:val="bullet"/>
      <w:lvlText w:val=""/>
      <w:lvlJc w:val="left"/>
      <w:pPr>
        <w:ind w:left="720" w:hanging="360"/>
      </w:pPr>
      <w:rPr>
        <w:rFonts w:ascii="Symbol" w:eastAsia="Verdana" w:hAnsi="Symbol" w:cs="Arial" w:hint="default"/>
        <w:color w:val="00000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6C31A6"/>
    <w:multiLevelType w:val="hybridMultilevel"/>
    <w:tmpl w:val="ED04722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D542A"/>
    <w:multiLevelType w:val="hybridMultilevel"/>
    <w:tmpl w:val="6396EF20"/>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8D7D1D"/>
    <w:multiLevelType w:val="hybridMultilevel"/>
    <w:tmpl w:val="06D8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07B16"/>
    <w:multiLevelType w:val="hybridMultilevel"/>
    <w:tmpl w:val="BBC2A2E0"/>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44683D"/>
    <w:multiLevelType w:val="hybridMultilevel"/>
    <w:tmpl w:val="627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3D1277"/>
    <w:multiLevelType w:val="hybridMultilevel"/>
    <w:tmpl w:val="1122AB1A"/>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54084"/>
    <w:multiLevelType w:val="hybridMultilevel"/>
    <w:tmpl w:val="A06A9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D936EB"/>
    <w:multiLevelType w:val="hybridMultilevel"/>
    <w:tmpl w:val="0D98F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293B70"/>
    <w:multiLevelType w:val="hybridMultilevel"/>
    <w:tmpl w:val="8B0A9CB2"/>
    <w:lvl w:ilvl="0" w:tplc="DD9EB43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AA0001"/>
    <w:multiLevelType w:val="hybridMultilevel"/>
    <w:tmpl w:val="900CB406"/>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46375D"/>
    <w:multiLevelType w:val="hybridMultilevel"/>
    <w:tmpl w:val="3800D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2DA45E6"/>
    <w:multiLevelType w:val="hybridMultilevel"/>
    <w:tmpl w:val="9DEE3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1E715A"/>
    <w:multiLevelType w:val="hybridMultilevel"/>
    <w:tmpl w:val="B06CA13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C55F55"/>
    <w:multiLevelType w:val="hybridMultilevel"/>
    <w:tmpl w:val="229C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F454EE"/>
    <w:multiLevelType w:val="hybridMultilevel"/>
    <w:tmpl w:val="D9E4BA1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7E3B01"/>
    <w:multiLevelType w:val="hybridMultilevel"/>
    <w:tmpl w:val="9612E04E"/>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EE4FB2"/>
    <w:multiLevelType w:val="hybridMultilevel"/>
    <w:tmpl w:val="36DA939C"/>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883F8A"/>
    <w:multiLevelType w:val="hybridMultilevel"/>
    <w:tmpl w:val="916A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671522"/>
    <w:multiLevelType w:val="hybridMultilevel"/>
    <w:tmpl w:val="FCB2E2F4"/>
    <w:lvl w:ilvl="0" w:tplc="6AF24E0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A53875"/>
    <w:multiLevelType w:val="hybridMultilevel"/>
    <w:tmpl w:val="7F489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752E0A"/>
    <w:multiLevelType w:val="hybridMultilevel"/>
    <w:tmpl w:val="D5CE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16EA8"/>
    <w:multiLevelType w:val="hybridMultilevel"/>
    <w:tmpl w:val="D764B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0420D5"/>
    <w:multiLevelType w:val="hybridMultilevel"/>
    <w:tmpl w:val="AD0E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96760"/>
    <w:multiLevelType w:val="hybridMultilevel"/>
    <w:tmpl w:val="8F4CEBF4"/>
    <w:lvl w:ilvl="0" w:tplc="08090001">
      <w:start w:val="1"/>
      <w:numFmt w:val="bullet"/>
      <w:lvlText w:val=""/>
      <w:lvlJc w:val="left"/>
      <w:pPr>
        <w:ind w:left="567" w:hanging="567"/>
      </w:pPr>
      <w:rPr>
        <w:rFonts w:ascii="Symbol" w:hAnsi="Symbol" w:hint="default"/>
        <w:b w:val="0"/>
        <w:i w:val="0"/>
        <w:color w:val="auto"/>
        <w:sz w:val="20"/>
        <w:szCs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79C12625"/>
    <w:multiLevelType w:val="hybridMultilevel"/>
    <w:tmpl w:val="13146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29409F"/>
    <w:multiLevelType w:val="hybridMultilevel"/>
    <w:tmpl w:val="AE045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76B55"/>
    <w:multiLevelType w:val="hybridMultilevel"/>
    <w:tmpl w:val="C7B64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A54E10"/>
    <w:multiLevelType w:val="hybridMultilevel"/>
    <w:tmpl w:val="00DC47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6"/>
  </w:num>
  <w:num w:numId="3">
    <w:abstractNumId w:val="23"/>
  </w:num>
  <w:num w:numId="4">
    <w:abstractNumId w:val="11"/>
  </w:num>
  <w:num w:numId="5">
    <w:abstractNumId w:val="6"/>
  </w:num>
  <w:num w:numId="6">
    <w:abstractNumId w:val="29"/>
  </w:num>
  <w:num w:numId="7">
    <w:abstractNumId w:val="5"/>
  </w:num>
  <w:num w:numId="8">
    <w:abstractNumId w:val="31"/>
  </w:num>
  <w:num w:numId="9">
    <w:abstractNumId w:val="3"/>
  </w:num>
  <w:num w:numId="10">
    <w:abstractNumId w:val="17"/>
  </w:num>
  <w:num w:numId="11">
    <w:abstractNumId w:val="28"/>
  </w:num>
  <w:num w:numId="12">
    <w:abstractNumId w:val="22"/>
  </w:num>
  <w:num w:numId="13">
    <w:abstractNumId w:val="25"/>
  </w:num>
  <w:num w:numId="14">
    <w:abstractNumId w:val="12"/>
  </w:num>
  <w:num w:numId="15">
    <w:abstractNumId w:val="27"/>
  </w:num>
  <w:num w:numId="16">
    <w:abstractNumId w:val="10"/>
  </w:num>
  <w:num w:numId="17">
    <w:abstractNumId w:val="13"/>
  </w:num>
  <w:num w:numId="18">
    <w:abstractNumId w:val="30"/>
  </w:num>
  <w:num w:numId="19">
    <w:abstractNumId w:val="1"/>
  </w:num>
  <w:num w:numId="20">
    <w:abstractNumId w:val="20"/>
  </w:num>
  <w:num w:numId="21">
    <w:abstractNumId w:val="0"/>
  </w:num>
  <w:num w:numId="22">
    <w:abstractNumId w:val="19"/>
  </w:num>
  <w:num w:numId="23">
    <w:abstractNumId w:val="15"/>
  </w:num>
  <w:num w:numId="24">
    <w:abstractNumId w:val="35"/>
  </w:num>
  <w:num w:numId="25">
    <w:abstractNumId w:val="38"/>
  </w:num>
  <w:num w:numId="26">
    <w:abstractNumId w:val="8"/>
  </w:num>
  <w:num w:numId="27">
    <w:abstractNumId w:val="32"/>
  </w:num>
  <w:num w:numId="28">
    <w:abstractNumId w:val="18"/>
  </w:num>
  <w:num w:numId="29">
    <w:abstractNumId w:val="34"/>
  </w:num>
  <w:num w:numId="30">
    <w:abstractNumId w:val="21"/>
  </w:num>
  <w:num w:numId="31">
    <w:abstractNumId w:val="24"/>
  </w:num>
  <w:num w:numId="32">
    <w:abstractNumId w:val="33"/>
  </w:num>
  <w:num w:numId="33">
    <w:abstractNumId w:val="39"/>
  </w:num>
  <w:num w:numId="34">
    <w:abstractNumId w:val="9"/>
  </w:num>
  <w:num w:numId="35">
    <w:abstractNumId w:val="14"/>
  </w:num>
  <w:num w:numId="36">
    <w:abstractNumId w:val="26"/>
  </w:num>
  <w:num w:numId="37">
    <w:abstractNumId w:val="37"/>
  </w:num>
  <w:num w:numId="38">
    <w:abstractNumId w:val="7"/>
  </w:num>
  <w:num w:numId="39">
    <w:abstractNumId w:val="16"/>
  </w:num>
  <w:num w:numId="40">
    <w:abstractNumId w:val="2"/>
  </w:num>
  <w:num w:numId="41">
    <w:abstractNumId w:val="4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94A"/>
    <w:rsid w:val="00001739"/>
    <w:rsid w:val="00002B62"/>
    <w:rsid w:val="00003CA6"/>
    <w:rsid w:val="00004405"/>
    <w:rsid w:val="00005709"/>
    <w:rsid w:val="00010F5D"/>
    <w:rsid w:val="000113C6"/>
    <w:rsid w:val="00012CF3"/>
    <w:rsid w:val="00013D3D"/>
    <w:rsid w:val="00017B75"/>
    <w:rsid w:val="00021C60"/>
    <w:rsid w:val="0002202B"/>
    <w:rsid w:val="00022992"/>
    <w:rsid w:val="00023F01"/>
    <w:rsid w:val="0002696B"/>
    <w:rsid w:val="00031DF4"/>
    <w:rsid w:val="00034194"/>
    <w:rsid w:val="00036727"/>
    <w:rsid w:val="00046373"/>
    <w:rsid w:val="0004654A"/>
    <w:rsid w:val="00046939"/>
    <w:rsid w:val="00046F7B"/>
    <w:rsid w:val="0005124B"/>
    <w:rsid w:val="00053C3C"/>
    <w:rsid w:val="000543CE"/>
    <w:rsid w:val="00055448"/>
    <w:rsid w:val="000557F0"/>
    <w:rsid w:val="00057787"/>
    <w:rsid w:val="0006070E"/>
    <w:rsid w:val="00063B12"/>
    <w:rsid w:val="00064A51"/>
    <w:rsid w:val="0006535E"/>
    <w:rsid w:val="00071073"/>
    <w:rsid w:val="00071E22"/>
    <w:rsid w:val="00072671"/>
    <w:rsid w:val="000726C6"/>
    <w:rsid w:val="00073CC8"/>
    <w:rsid w:val="000818B4"/>
    <w:rsid w:val="00083FC0"/>
    <w:rsid w:val="000920F7"/>
    <w:rsid w:val="000941C0"/>
    <w:rsid w:val="00096394"/>
    <w:rsid w:val="000963CF"/>
    <w:rsid w:val="000A3E29"/>
    <w:rsid w:val="000A5656"/>
    <w:rsid w:val="000A7786"/>
    <w:rsid w:val="000B334F"/>
    <w:rsid w:val="000B33B4"/>
    <w:rsid w:val="000B3659"/>
    <w:rsid w:val="000B46DF"/>
    <w:rsid w:val="000B7A63"/>
    <w:rsid w:val="000B7B3D"/>
    <w:rsid w:val="000C1A73"/>
    <w:rsid w:val="000C1E1A"/>
    <w:rsid w:val="000C3EF6"/>
    <w:rsid w:val="000D2995"/>
    <w:rsid w:val="000D6990"/>
    <w:rsid w:val="000E4756"/>
    <w:rsid w:val="000F05CC"/>
    <w:rsid w:val="000F111D"/>
    <w:rsid w:val="000F361B"/>
    <w:rsid w:val="00100882"/>
    <w:rsid w:val="00105FFF"/>
    <w:rsid w:val="001060D9"/>
    <w:rsid w:val="001079FD"/>
    <w:rsid w:val="00110075"/>
    <w:rsid w:val="001160BF"/>
    <w:rsid w:val="0011743B"/>
    <w:rsid w:val="00117BF2"/>
    <w:rsid w:val="0012003E"/>
    <w:rsid w:val="0012018D"/>
    <w:rsid w:val="001208E4"/>
    <w:rsid w:val="00121F62"/>
    <w:rsid w:val="00130785"/>
    <w:rsid w:val="00131185"/>
    <w:rsid w:val="001312D9"/>
    <w:rsid w:val="00132A53"/>
    <w:rsid w:val="00132EF2"/>
    <w:rsid w:val="00133EA1"/>
    <w:rsid w:val="00134A61"/>
    <w:rsid w:val="00137139"/>
    <w:rsid w:val="00140134"/>
    <w:rsid w:val="00140E56"/>
    <w:rsid w:val="00142CB5"/>
    <w:rsid w:val="001435C6"/>
    <w:rsid w:val="001452E2"/>
    <w:rsid w:val="00146A14"/>
    <w:rsid w:val="00146AE5"/>
    <w:rsid w:val="00147CD9"/>
    <w:rsid w:val="00151339"/>
    <w:rsid w:val="00151E38"/>
    <w:rsid w:val="001573E9"/>
    <w:rsid w:val="00157436"/>
    <w:rsid w:val="0016096B"/>
    <w:rsid w:val="00160F0D"/>
    <w:rsid w:val="0016644C"/>
    <w:rsid w:val="00173006"/>
    <w:rsid w:val="00173CFA"/>
    <w:rsid w:val="00175191"/>
    <w:rsid w:val="00177C31"/>
    <w:rsid w:val="00180516"/>
    <w:rsid w:val="00185CC4"/>
    <w:rsid w:val="00186E02"/>
    <w:rsid w:val="00186E46"/>
    <w:rsid w:val="001906D6"/>
    <w:rsid w:val="0019166D"/>
    <w:rsid w:val="00193499"/>
    <w:rsid w:val="00196B4F"/>
    <w:rsid w:val="001A4814"/>
    <w:rsid w:val="001A5B90"/>
    <w:rsid w:val="001A7B19"/>
    <w:rsid w:val="001C09E4"/>
    <w:rsid w:val="001C0AE0"/>
    <w:rsid w:val="001C0E2D"/>
    <w:rsid w:val="001C14A6"/>
    <w:rsid w:val="001C43BB"/>
    <w:rsid w:val="001C60A0"/>
    <w:rsid w:val="001C7846"/>
    <w:rsid w:val="001D3448"/>
    <w:rsid w:val="001D3AC3"/>
    <w:rsid w:val="001D3DFF"/>
    <w:rsid w:val="001D4094"/>
    <w:rsid w:val="001D5406"/>
    <w:rsid w:val="001E0AE1"/>
    <w:rsid w:val="001E1355"/>
    <w:rsid w:val="001E31E8"/>
    <w:rsid w:val="001E33A8"/>
    <w:rsid w:val="001E4417"/>
    <w:rsid w:val="001E4B84"/>
    <w:rsid w:val="001E7A7E"/>
    <w:rsid w:val="00203C8C"/>
    <w:rsid w:val="0020539A"/>
    <w:rsid w:val="00206599"/>
    <w:rsid w:val="00210D65"/>
    <w:rsid w:val="002125F2"/>
    <w:rsid w:val="00213C31"/>
    <w:rsid w:val="00214064"/>
    <w:rsid w:val="0021462C"/>
    <w:rsid w:val="00215746"/>
    <w:rsid w:val="00220A7A"/>
    <w:rsid w:val="00232857"/>
    <w:rsid w:val="00233330"/>
    <w:rsid w:val="0023412D"/>
    <w:rsid w:val="00234A18"/>
    <w:rsid w:val="00241C55"/>
    <w:rsid w:val="002436FD"/>
    <w:rsid w:val="00243E7F"/>
    <w:rsid w:val="00246F30"/>
    <w:rsid w:val="0025182D"/>
    <w:rsid w:val="00254133"/>
    <w:rsid w:val="002551C7"/>
    <w:rsid w:val="002570DB"/>
    <w:rsid w:val="0025717F"/>
    <w:rsid w:val="002571DE"/>
    <w:rsid w:val="002574C0"/>
    <w:rsid w:val="00260AA3"/>
    <w:rsid w:val="002633C7"/>
    <w:rsid w:val="00267FF2"/>
    <w:rsid w:val="00282596"/>
    <w:rsid w:val="00282B02"/>
    <w:rsid w:val="00285AC6"/>
    <w:rsid w:val="002940C8"/>
    <w:rsid w:val="002A0498"/>
    <w:rsid w:val="002A31EF"/>
    <w:rsid w:val="002A3E49"/>
    <w:rsid w:val="002A55E9"/>
    <w:rsid w:val="002A5706"/>
    <w:rsid w:val="002A5C3D"/>
    <w:rsid w:val="002B2776"/>
    <w:rsid w:val="002C3175"/>
    <w:rsid w:val="002C5586"/>
    <w:rsid w:val="002C579D"/>
    <w:rsid w:val="002D2682"/>
    <w:rsid w:val="002E1F52"/>
    <w:rsid w:val="002E47A2"/>
    <w:rsid w:val="002E5BDE"/>
    <w:rsid w:val="002E7270"/>
    <w:rsid w:val="002F0C85"/>
    <w:rsid w:val="002F116F"/>
    <w:rsid w:val="002F11C1"/>
    <w:rsid w:val="002F1681"/>
    <w:rsid w:val="002F2FFC"/>
    <w:rsid w:val="002F5D77"/>
    <w:rsid w:val="0030037D"/>
    <w:rsid w:val="00300D49"/>
    <w:rsid w:val="003129F6"/>
    <w:rsid w:val="0031692C"/>
    <w:rsid w:val="00316AF9"/>
    <w:rsid w:val="00321B6A"/>
    <w:rsid w:val="003278E0"/>
    <w:rsid w:val="00330B3B"/>
    <w:rsid w:val="00333681"/>
    <w:rsid w:val="003337BB"/>
    <w:rsid w:val="003354AE"/>
    <w:rsid w:val="00342182"/>
    <w:rsid w:val="00344A09"/>
    <w:rsid w:val="00344D5D"/>
    <w:rsid w:val="00347084"/>
    <w:rsid w:val="00347C5F"/>
    <w:rsid w:val="00352FF4"/>
    <w:rsid w:val="00356C08"/>
    <w:rsid w:val="00363187"/>
    <w:rsid w:val="00363362"/>
    <w:rsid w:val="00364A37"/>
    <w:rsid w:val="00365164"/>
    <w:rsid w:val="00365744"/>
    <w:rsid w:val="00370360"/>
    <w:rsid w:val="00370A7C"/>
    <w:rsid w:val="00374A3C"/>
    <w:rsid w:val="00380CCF"/>
    <w:rsid w:val="00380E22"/>
    <w:rsid w:val="00381500"/>
    <w:rsid w:val="00382778"/>
    <w:rsid w:val="00385627"/>
    <w:rsid w:val="003857D4"/>
    <w:rsid w:val="00387D31"/>
    <w:rsid w:val="0039168A"/>
    <w:rsid w:val="00392539"/>
    <w:rsid w:val="003A180A"/>
    <w:rsid w:val="003A4052"/>
    <w:rsid w:val="003A422A"/>
    <w:rsid w:val="003A4D4A"/>
    <w:rsid w:val="003A7908"/>
    <w:rsid w:val="003B06F1"/>
    <w:rsid w:val="003B3E12"/>
    <w:rsid w:val="003B42E4"/>
    <w:rsid w:val="003B47EF"/>
    <w:rsid w:val="003B7833"/>
    <w:rsid w:val="003C0FF8"/>
    <w:rsid w:val="003C10D1"/>
    <w:rsid w:val="003C152D"/>
    <w:rsid w:val="003C6024"/>
    <w:rsid w:val="003D046F"/>
    <w:rsid w:val="003D0784"/>
    <w:rsid w:val="003D0C81"/>
    <w:rsid w:val="003D1699"/>
    <w:rsid w:val="003D2BDB"/>
    <w:rsid w:val="003D6BB5"/>
    <w:rsid w:val="003E008C"/>
    <w:rsid w:val="003E6340"/>
    <w:rsid w:val="003F178E"/>
    <w:rsid w:val="003F1965"/>
    <w:rsid w:val="003F22D7"/>
    <w:rsid w:val="003F5082"/>
    <w:rsid w:val="003F53B1"/>
    <w:rsid w:val="003F7589"/>
    <w:rsid w:val="0040018C"/>
    <w:rsid w:val="004061BA"/>
    <w:rsid w:val="00407701"/>
    <w:rsid w:val="00410BF8"/>
    <w:rsid w:val="00411756"/>
    <w:rsid w:val="004123F5"/>
    <w:rsid w:val="0041266A"/>
    <w:rsid w:val="00412DBF"/>
    <w:rsid w:val="00413778"/>
    <w:rsid w:val="004144D0"/>
    <w:rsid w:val="00414894"/>
    <w:rsid w:val="004201F3"/>
    <w:rsid w:val="00422847"/>
    <w:rsid w:val="004279F5"/>
    <w:rsid w:val="004336BD"/>
    <w:rsid w:val="0043387B"/>
    <w:rsid w:val="00436B10"/>
    <w:rsid w:val="00437856"/>
    <w:rsid w:val="00442EB1"/>
    <w:rsid w:val="004431DF"/>
    <w:rsid w:val="00444AF9"/>
    <w:rsid w:val="00446EEF"/>
    <w:rsid w:val="0044750F"/>
    <w:rsid w:val="00447774"/>
    <w:rsid w:val="00450063"/>
    <w:rsid w:val="00450A3E"/>
    <w:rsid w:val="00452DE6"/>
    <w:rsid w:val="00453DAA"/>
    <w:rsid w:val="004556C6"/>
    <w:rsid w:val="00461835"/>
    <w:rsid w:val="00462ACC"/>
    <w:rsid w:val="00466C27"/>
    <w:rsid w:val="00467D87"/>
    <w:rsid w:val="0047008E"/>
    <w:rsid w:val="00477364"/>
    <w:rsid w:val="00480B2E"/>
    <w:rsid w:val="00487840"/>
    <w:rsid w:val="004917FB"/>
    <w:rsid w:val="00495207"/>
    <w:rsid w:val="0049670C"/>
    <w:rsid w:val="004A193E"/>
    <w:rsid w:val="004A32A4"/>
    <w:rsid w:val="004A5AAE"/>
    <w:rsid w:val="004B092A"/>
    <w:rsid w:val="004B2D5A"/>
    <w:rsid w:val="004C071E"/>
    <w:rsid w:val="004C3A0D"/>
    <w:rsid w:val="004C6DCB"/>
    <w:rsid w:val="004D0F50"/>
    <w:rsid w:val="004D213D"/>
    <w:rsid w:val="004D40CC"/>
    <w:rsid w:val="004D5199"/>
    <w:rsid w:val="004D5946"/>
    <w:rsid w:val="004E0932"/>
    <w:rsid w:val="004E29A3"/>
    <w:rsid w:val="004E5FAE"/>
    <w:rsid w:val="004F1CB3"/>
    <w:rsid w:val="004F2357"/>
    <w:rsid w:val="004F2841"/>
    <w:rsid w:val="004F7E67"/>
    <w:rsid w:val="00501FD1"/>
    <w:rsid w:val="005051D6"/>
    <w:rsid w:val="005138DD"/>
    <w:rsid w:val="00516818"/>
    <w:rsid w:val="00520BDB"/>
    <w:rsid w:val="0052297E"/>
    <w:rsid w:val="005240D8"/>
    <w:rsid w:val="00527BBA"/>
    <w:rsid w:val="005304E0"/>
    <w:rsid w:val="00532AC1"/>
    <w:rsid w:val="00535284"/>
    <w:rsid w:val="005379FD"/>
    <w:rsid w:val="00540792"/>
    <w:rsid w:val="00543C40"/>
    <w:rsid w:val="00545F0B"/>
    <w:rsid w:val="005473B1"/>
    <w:rsid w:val="00547CD5"/>
    <w:rsid w:val="00547CFD"/>
    <w:rsid w:val="00552665"/>
    <w:rsid w:val="0056020D"/>
    <w:rsid w:val="0056047E"/>
    <w:rsid w:val="005613D7"/>
    <w:rsid w:val="00561B42"/>
    <w:rsid w:val="005624E4"/>
    <w:rsid w:val="00571AE5"/>
    <w:rsid w:val="00576C72"/>
    <w:rsid w:val="0058084E"/>
    <w:rsid w:val="00585277"/>
    <w:rsid w:val="00586A7C"/>
    <w:rsid w:val="00586D13"/>
    <w:rsid w:val="00591BE3"/>
    <w:rsid w:val="0059395A"/>
    <w:rsid w:val="00593A64"/>
    <w:rsid w:val="005953BE"/>
    <w:rsid w:val="005975D7"/>
    <w:rsid w:val="005A09BF"/>
    <w:rsid w:val="005A19F4"/>
    <w:rsid w:val="005B075A"/>
    <w:rsid w:val="005B08DB"/>
    <w:rsid w:val="005B2291"/>
    <w:rsid w:val="005B32B5"/>
    <w:rsid w:val="005B5FBF"/>
    <w:rsid w:val="005B62B6"/>
    <w:rsid w:val="005B73BF"/>
    <w:rsid w:val="005C3AD3"/>
    <w:rsid w:val="005C63AC"/>
    <w:rsid w:val="005D0CE2"/>
    <w:rsid w:val="005D1652"/>
    <w:rsid w:val="005D688E"/>
    <w:rsid w:val="005D75B0"/>
    <w:rsid w:val="005E588B"/>
    <w:rsid w:val="005E5900"/>
    <w:rsid w:val="005E59BA"/>
    <w:rsid w:val="005F0FD3"/>
    <w:rsid w:val="005F0FE9"/>
    <w:rsid w:val="005F4A56"/>
    <w:rsid w:val="006003C5"/>
    <w:rsid w:val="00601453"/>
    <w:rsid w:val="00603778"/>
    <w:rsid w:val="00604104"/>
    <w:rsid w:val="006065B2"/>
    <w:rsid w:val="0060688F"/>
    <w:rsid w:val="006076AD"/>
    <w:rsid w:val="00611A2A"/>
    <w:rsid w:val="006225F9"/>
    <w:rsid w:val="0062428B"/>
    <w:rsid w:val="00631604"/>
    <w:rsid w:val="00633272"/>
    <w:rsid w:val="0063469C"/>
    <w:rsid w:val="00637421"/>
    <w:rsid w:val="00640174"/>
    <w:rsid w:val="00640B22"/>
    <w:rsid w:val="00640CF1"/>
    <w:rsid w:val="00641B04"/>
    <w:rsid w:val="00641B1B"/>
    <w:rsid w:val="006424BC"/>
    <w:rsid w:val="006433EC"/>
    <w:rsid w:val="00643E04"/>
    <w:rsid w:val="0064478B"/>
    <w:rsid w:val="00645D70"/>
    <w:rsid w:val="00650F71"/>
    <w:rsid w:val="00651B5F"/>
    <w:rsid w:val="00655190"/>
    <w:rsid w:val="00657C42"/>
    <w:rsid w:val="00662218"/>
    <w:rsid w:val="0067171B"/>
    <w:rsid w:val="0067267C"/>
    <w:rsid w:val="00672AB7"/>
    <w:rsid w:val="0067470D"/>
    <w:rsid w:val="00676B67"/>
    <w:rsid w:val="00685AE0"/>
    <w:rsid w:val="006908A5"/>
    <w:rsid w:val="006957AE"/>
    <w:rsid w:val="006A1C4F"/>
    <w:rsid w:val="006A26F5"/>
    <w:rsid w:val="006A2BC2"/>
    <w:rsid w:val="006A359D"/>
    <w:rsid w:val="006A374C"/>
    <w:rsid w:val="006A37D3"/>
    <w:rsid w:val="006B03DD"/>
    <w:rsid w:val="006B40A4"/>
    <w:rsid w:val="006B5073"/>
    <w:rsid w:val="006C3575"/>
    <w:rsid w:val="006C4C5B"/>
    <w:rsid w:val="006C6520"/>
    <w:rsid w:val="006D03CD"/>
    <w:rsid w:val="006D189E"/>
    <w:rsid w:val="006D1998"/>
    <w:rsid w:val="006D45D4"/>
    <w:rsid w:val="006D5005"/>
    <w:rsid w:val="006D5DEE"/>
    <w:rsid w:val="006D636B"/>
    <w:rsid w:val="006D727C"/>
    <w:rsid w:val="006D76E4"/>
    <w:rsid w:val="006E4366"/>
    <w:rsid w:val="006F4775"/>
    <w:rsid w:val="006F4DE6"/>
    <w:rsid w:val="007106F7"/>
    <w:rsid w:val="00711095"/>
    <w:rsid w:val="00715717"/>
    <w:rsid w:val="0072090B"/>
    <w:rsid w:val="00721715"/>
    <w:rsid w:val="0072604C"/>
    <w:rsid w:val="00726669"/>
    <w:rsid w:val="00727805"/>
    <w:rsid w:val="00732958"/>
    <w:rsid w:val="00732CAC"/>
    <w:rsid w:val="007334E1"/>
    <w:rsid w:val="007375AC"/>
    <w:rsid w:val="00742862"/>
    <w:rsid w:val="0075312E"/>
    <w:rsid w:val="007545EF"/>
    <w:rsid w:val="00755DA5"/>
    <w:rsid w:val="00757179"/>
    <w:rsid w:val="007601CD"/>
    <w:rsid w:val="0076338B"/>
    <w:rsid w:val="00763747"/>
    <w:rsid w:val="007709C4"/>
    <w:rsid w:val="007753B3"/>
    <w:rsid w:val="00775B1B"/>
    <w:rsid w:val="007771DF"/>
    <w:rsid w:val="00782415"/>
    <w:rsid w:val="00782ACC"/>
    <w:rsid w:val="00782CE0"/>
    <w:rsid w:val="007836BA"/>
    <w:rsid w:val="00783DA0"/>
    <w:rsid w:val="00785161"/>
    <w:rsid w:val="00785664"/>
    <w:rsid w:val="00786095"/>
    <w:rsid w:val="00787512"/>
    <w:rsid w:val="00787DB2"/>
    <w:rsid w:val="007905C9"/>
    <w:rsid w:val="007907E7"/>
    <w:rsid w:val="00790846"/>
    <w:rsid w:val="007912A4"/>
    <w:rsid w:val="007925E7"/>
    <w:rsid w:val="00796D03"/>
    <w:rsid w:val="00797319"/>
    <w:rsid w:val="00797B7B"/>
    <w:rsid w:val="007A3B7B"/>
    <w:rsid w:val="007B369B"/>
    <w:rsid w:val="007B4439"/>
    <w:rsid w:val="007B60EE"/>
    <w:rsid w:val="007C1A87"/>
    <w:rsid w:val="007C1C9B"/>
    <w:rsid w:val="007C3209"/>
    <w:rsid w:val="007C7EA7"/>
    <w:rsid w:val="007D0CC1"/>
    <w:rsid w:val="007D458F"/>
    <w:rsid w:val="007D5176"/>
    <w:rsid w:val="007D7C2E"/>
    <w:rsid w:val="007D7E81"/>
    <w:rsid w:val="007E2081"/>
    <w:rsid w:val="007E2875"/>
    <w:rsid w:val="007E4208"/>
    <w:rsid w:val="007E5666"/>
    <w:rsid w:val="007F1EAD"/>
    <w:rsid w:val="007F530A"/>
    <w:rsid w:val="007F5AB9"/>
    <w:rsid w:val="007F5D12"/>
    <w:rsid w:val="007F6538"/>
    <w:rsid w:val="007F72BA"/>
    <w:rsid w:val="008028BA"/>
    <w:rsid w:val="0081261C"/>
    <w:rsid w:val="00815734"/>
    <w:rsid w:val="00816EFE"/>
    <w:rsid w:val="008172F2"/>
    <w:rsid w:val="008177BD"/>
    <w:rsid w:val="008231A2"/>
    <w:rsid w:val="00823C1C"/>
    <w:rsid w:val="00831A1E"/>
    <w:rsid w:val="0083236A"/>
    <w:rsid w:val="0083519B"/>
    <w:rsid w:val="00836FCB"/>
    <w:rsid w:val="00840119"/>
    <w:rsid w:val="00845DEA"/>
    <w:rsid w:val="008465DC"/>
    <w:rsid w:val="00861EE7"/>
    <w:rsid w:val="00863F90"/>
    <w:rsid w:val="0086494D"/>
    <w:rsid w:val="008675B5"/>
    <w:rsid w:val="00867FEE"/>
    <w:rsid w:val="00873F16"/>
    <w:rsid w:val="00880874"/>
    <w:rsid w:val="008809CB"/>
    <w:rsid w:val="00881D9B"/>
    <w:rsid w:val="00883102"/>
    <w:rsid w:val="00884933"/>
    <w:rsid w:val="0088542F"/>
    <w:rsid w:val="00885747"/>
    <w:rsid w:val="00885A05"/>
    <w:rsid w:val="00887881"/>
    <w:rsid w:val="0089551F"/>
    <w:rsid w:val="008A53E6"/>
    <w:rsid w:val="008A57BF"/>
    <w:rsid w:val="008A6CE4"/>
    <w:rsid w:val="008A7D2E"/>
    <w:rsid w:val="008B46FB"/>
    <w:rsid w:val="008C15D9"/>
    <w:rsid w:val="008C73B0"/>
    <w:rsid w:val="008D0747"/>
    <w:rsid w:val="008D3F56"/>
    <w:rsid w:val="008D6280"/>
    <w:rsid w:val="008E0221"/>
    <w:rsid w:val="008E39D8"/>
    <w:rsid w:val="008E46D4"/>
    <w:rsid w:val="008F0BEC"/>
    <w:rsid w:val="008F1905"/>
    <w:rsid w:val="008F4FB4"/>
    <w:rsid w:val="00900755"/>
    <w:rsid w:val="009112DC"/>
    <w:rsid w:val="00912E5F"/>
    <w:rsid w:val="009142C1"/>
    <w:rsid w:val="00917D3C"/>
    <w:rsid w:val="00917EC1"/>
    <w:rsid w:val="009203C1"/>
    <w:rsid w:val="00921ADC"/>
    <w:rsid w:val="00922D6E"/>
    <w:rsid w:val="00923BF6"/>
    <w:rsid w:val="00930F35"/>
    <w:rsid w:val="00931591"/>
    <w:rsid w:val="00934222"/>
    <w:rsid w:val="009372BC"/>
    <w:rsid w:val="00941682"/>
    <w:rsid w:val="00942F68"/>
    <w:rsid w:val="009441DE"/>
    <w:rsid w:val="009467F4"/>
    <w:rsid w:val="00951470"/>
    <w:rsid w:val="00951B65"/>
    <w:rsid w:val="009542C5"/>
    <w:rsid w:val="00966CEA"/>
    <w:rsid w:val="00970ED0"/>
    <w:rsid w:val="00971B18"/>
    <w:rsid w:val="009765B2"/>
    <w:rsid w:val="009779C0"/>
    <w:rsid w:val="00977CE1"/>
    <w:rsid w:val="00980AF8"/>
    <w:rsid w:val="009818FE"/>
    <w:rsid w:val="009826D0"/>
    <w:rsid w:val="00983530"/>
    <w:rsid w:val="00985BAF"/>
    <w:rsid w:val="00985C48"/>
    <w:rsid w:val="00990D33"/>
    <w:rsid w:val="00992917"/>
    <w:rsid w:val="00993939"/>
    <w:rsid w:val="0099728A"/>
    <w:rsid w:val="009975B8"/>
    <w:rsid w:val="009A41B6"/>
    <w:rsid w:val="009A5ED8"/>
    <w:rsid w:val="009A5F4A"/>
    <w:rsid w:val="009A69B3"/>
    <w:rsid w:val="009B198B"/>
    <w:rsid w:val="009B1B26"/>
    <w:rsid w:val="009B2552"/>
    <w:rsid w:val="009B2A11"/>
    <w:rsid w:val="009B45C0"/>
    <w:rsid w:val="009B5ECD"/>
    <w:rsid w:val="009B609A"/>
    <w:rsid w:val="009D0164"/>
    <w:rsid w:val="009D0B9A"/>
    <w:rsid w:val="009D116C"/>
    <w:rsid w:val="009D3A53"/>
    <w:rsid w:val="009D4B9C"/>
    <w:rsid w:val="009D4D79"/>
    <w:rsid w:val="009D51AD"/>
    <w:rsid w:val="009D7467"/>
    <w:rsid w:val="009E3173"/>
    <w:rsid w:val="009E707D"/>
    <w:rsid w:val="009E74E2"/>
    <w:rsid w:val="009E7AF7"/>
    <w:rsid w:val="009F13F6"/>
    <w:rsid w:val="009F1CD9"/>
    <w:rsid w:val="009F6C72"/>
    <w:rsid w:val="00A03E7D"/>
    <w:rsid w:val="00A075C2"/>
    <w:rsid w:val="00A1113C"/>
    <w:rsid w:val="00A12952"/>
    <w:rsid w:val="00A14EDA"/>
    <w:rsid w:val="00A15504"/>
    <w:rsid w:val="00A208F9"/>
    <w:rsid w:val="00A210C7"/>
    <w:rsid w:val="00A21F57"/>
    <w:rsid w:val="00A23733"/>
    <w:rsid w:val="00A24F8D"/>
    <w:rsid w:val="00A33A59"/>
    <w:rsid w:val="00A34D95"/>
    <w:rsid w:val="00A40A14"/>
    <w:rsid w:val="00A42A89"/>
    <w:rsid w:val="00A4570C"/>
    <w:rsid w:val="00A50474"/>
    <w:rsid w:val="00A52B4B"/>
    <w:rsid w:val="00A600D8"/>
    <w:rsid w:val="00A611B2"/>
    <w:rsid w:val="00A654D1"/>
    <w:rsid w:val="00A6793C"/>
    <w:rsid w:val="00A7419E"/>
    <w:rsid w:val="00A75EFC"/>
    <w:rsid w:val="00A8248A"/>
    <w:rsid w:val="00A8289E"/>
    <w:rsid w:val="00A82B9F"/>
    <w:rsid w:val="00A83C9C"/>
    <w:rsid w:val="00A863F0"/>
    <w:rsid w:val="00A870AE"/>
    <w:rsid w:val="00A909E9"/>
    <w:rsid w:val="00A91628"/>
    <w:rsid w:val="00A962BC"/>
    <w:rsid w:val="00AA0F1B"/>
    <w:rsid w:val="00AA320F"/>
    <w:rsid w:val="00AA4664"/>
    <w:rsid w:val="00AA47D4"/>
    <w:rsid w:val="00AA60EF"/>
    <w:rsid w:val="00AA7176"/>
    <w:rsid w:val="00AB24A5"/>
    <w:rsid w:val="00AB3FF6"/>
    <w:rsid w:val="00AB66E5"/>
    <w:rsid w:val="00AC151D"/>
    <w:rsid w:val="00AC3425"/>
    <w:rsid w:val="00AC5D38"/>
    <w:rsid w:val="00AD05F7"/>
    <w:rsid w:val="00AD064D"/>
    <w:rsid w:val="00AD081A"/>
    <w:rsid w:val="00AD4C29"/>
    <w:rsid w:val="00AD517D"/>
    <w:rsid w:val="00AD5FE6"/>
    <w:rsid w:val="00AD624C"/>
    <w:rsid w:val="00AD6D15"/>
    <w:rsid w:val="00AE0A4E"/>
    <w:rsid w:val="00AE0B1E"/>
    <w:rsid w:val="00AE6B4C"/>
    <w:rsid w:val="00AE7768"/>
    <w:rsid w:val="00AF29B5"/>
    <w:rsid w:val="00AF4065"/>
    <w:rsid w:val="00AF5E79"/>
    <w:rsid w:val="00AF66B3"/>
    <w:rsid w:val="00B00CB2"/>
    <w:rsid w:val="00B00F20"/>
    <w:rsid w:val="00B01066"/>
    <w:rsid w:val="00B03088"/>
    <w:rsid w:val="00B049E3"/>
    <w:rsid w:val="00B066E9"/>
    <w:rsid w:val="00B069E8"/>
    <w:rsid w:val="00B11204"/>
    <w:rsid w:val="00B1517C"/>
    <w:rsid w:val="00B22F7D"/>
    <w:rsid w:val="00B254FA"/>
    <w:rsid w:val="00B25AEF"/>
    <w:rsid w:val="00B26B9C"/>
    <w:rsid w:val="00B279BE"/>
    <w:rsid w:val="00B27B7B"/>
    <w:rsid w:val="00B31230"/>
    <w:rsid w:val="00B32DF0"/>
    <w:rsid w:val="00B346F7"/>
    <w:rsid w:val="00B36124"/>
    <w:rsid w:val="00B370E1"/>
    <w:rsid w:val="00B40273"/>
    <w:rsid w:val="00B42A3E"/>
    <w:rsid w:val="00B45EB0"/>
    <w:rsid w:val="00B4643E"/>
    <w:rsid w:val="00B50FD0"/>
    <w:rsid w:val="00B53067"/>
    <w:rsid w:val="00B53099"/>
    <w:rsid w:val="00B5335C"/>
    <w:rsid w:val="00B53C54"/>
    <w:rsid w:val="00B57E78"/>
    <w:rsid w:val="00B64A51"/>
    <w:rsid w:val="00B64E4C"/>
    <w:rsid w:val="00B65015"/>
    <w:rsid w:val="00B667EC"/>
    <w:rsid w:val="00B740AE"/>
    <w:rsid w:val="00B76430"/>
    <w:rsid w:val="00B86F31"/>
    <w:rsid w:val="00B90595"/>
    <w:rsid w:val="00B91C89"/>
    <w:rsid w:val="00B9443B"/>
    <w:rsid w:val="00B94513"/>
    <w:rsid w:val="00B94DB1"/>
    <w:rsid w:val="00BA09C7"/>
    <w:rsid w:val="00BA0DA0"/>
    <w:rsid w:val="00BA1503"/>
    <w:rsid w:val="00BA56F4"/>
    <w:rsid w:val="00BA5B44"/>
    <w:rsid w:val="00BB017D"/>
    <w:rsid w:val="00BB0E54"/>
    <w:rsid w:val="00BB109A"/>
    <w:rsid w:val="00BC0386"/>
    <w:rsid w:val="00BC0A28"/>
    <w:rsid w:val="00BC241D"/>
    <w:rsid w:val="00BC3F8B"/>
    <w:rsid w:val="00BC5970"/>
    <w:rsid w:val="00BC6BF4"/>
    <w:rsid w:val="00BD23F4"/>
    <w:rsid w:val="00BD2C2A"/>
    <w:rsid w:val="00BD469F"/>
    <w:rsid w:val="00BD4F13"/>
    <w:rsid w:val="00BD79F6"/>
    <w:rsid w:val="00BE32FE"/>
    <w:rsid w:val="00BE51A9"/>
    <w:rsid w:val="00BF006A"/>
    <w:rsid w:val="00BF289F"/>
    <w:rsid w:val="00BF3DF8"/>
    <w:rsid w:val="00BF59FF"/>
    <w:rsid w:val="00BF6FC7"/>
    <w:rsid w:val="00C00BA3"/>
    <w:rsid w:val="00C07AC1"/>
    <w:rsid w:val="00C07B6B"/>
    <w:rsid w:val="00C107F2"/>
    <w:rsid w:val="00C143C3"/>
    <w:rsid w:val="00C20A82"/>
    <w:rsid w:val="00C2501E"/>
    <w:rsid w:val="00C2592F"/>
    <w:rsid w:val="00C31FD8"/>
    <w:rsid w:val="00C33A04"/>
    <w:rsid w:val="00C37FF3"/>
    <w:rsid w:val="00C40226"/>
    <w:rsid w:val="00C4519A"/>
    <w:rsid w:val="00C45846"/>
    <w:rsid w:val="00C463F5"/>
    <w:rsid w:val="00C47B0A"/>
    <w:rsid w:val="00C47BFE"/>
    <w:rsid w:val="00C5186E"/>
    <w:rsid w:val="00C54ACC"/>
    <w:rsid w:val="00C5579D"/>
    <w:rsid w:val="00C60D4F"/>
    <w:rsid w:val="00C73706"/>
    <w:rsid w:val="00C73C23"/>
    <w:rsid w:val="00C74286"/>
    <w:rsid w:val="00C75776"/>
    <w:rsid w:val="00C76FE9"/>
    <w:rsid w:val="00C82714"/>
    <w:rsid w:val="00C835A0"/>
    <w:rsid w:val="00C837D0"/>
    <w:rsid w:val="00C845A0"/>
    <w:rsid w:val="00C90247"/>
    <w:rsid w:val="00C90822"/>
    <w:rsid w:val="00C90907"/>
    <w:rsid w:val="00C91E25"/>
    <w:rsid w:val="00C95B3C"/>
    <w:rsid w:val="00C95BF6"/>
    <w:rsid w:val="00C9640F"/>
    <w:rsid w:val="00CA1301"/>
    <w:rsid w:val="00CA2BFD"/>
    <w:rsid w:val="00CA3A1E"/>
    <w:rsid w:val="00CA3A2B"/>
    <w:rsid w:val="00CA4F3B"/>
    <w:rsid w:val="00CA572A"/>
    <w:rsid w:val="00CA7198"/>
    <w:rsid w:val="00CA77C8"/>
    <w:rsid w:val="00CB00B1"/>
    <w:rsid w:val="00CB2C4E"/>
    <w:rsid w:val="00CB668C"/>
    <w:rsid w:val="00CB7294"/>
    <w:rsid w:val="00CB7321"/>
    <w:rsid w:val="00CC1142"/>
    <w:rsid w:val="00CC33A6"/>
    <w:rsid w:val="00CC3959"/>
    <w:rsid w:val="00CD2840"/>
    <w:rsid w:val="00CD29BE"/>
    <w:rsid w:val="00CD46D1"/>
    <w:rsid w:val="00CD7AA5"/>
    <w:rsid w:val="00CE015C"/>
    <w:rsid w:val="00CE37AF"/>
    <w:rsid w:val="00CF5F8F"/>
    <w:rsid w:val="00D02F80"/>
    <w:rsid w:val="00D05B44"/>
    <w:rsid w:val="00D0659B"/>
    <w:rsid w:val="00D07CC0"/>
    <w:rsid w:val="00D07E5A"/>
    <w:rsid w:val="00D10FFB"/>
    <w:rsid w:val="00D16137"/>
    <w:rsid w:val="00D1652B"/>
    <w:rsid w:val="00D17E66"/>
    <w:rsid w:val="00D2578D"/>
    <w:rsid w:val="00D26959"/>
    <w:rsid w:val="00D27114"/>
    <w:rsid w:val="00D31007"/>
    <w:rsid w:val="00D32ED0"/>
    <w:rsid w:val="00D37BDA"/>
    <w:rsid w:val="00D40E60"/>
    <w:rsid w:val="00D4232C"/>
    <w:rsid w:val="00D436C5"/>
    <w:rsid w:val="00D43836"/>
    <w:rsid w:val="00D50958"/>
    <w:rsid w:val="00D526BB"/>
    <w:rsid w:val="00D54A19"/>
    <w:rsid w:val="00D5682E"/>
    <w:rsid w:val="00D57A91"/>
    <w:rsid w:val="00D603F8"/>
    <w:rsid w:val="00D6391B"/>
    <w:rsid w:val="00D66463"/>
    <w:rsid w:val="00D71F26"/>
    <w:rsid w:val="00D73ACE"/>
    <w:rsid w:val="00D74A7E"/>
    <w:rsid w:val="00D76085"/>
    <w:rsid w:val="00D82E8C"/>
    <w:rsid w:val="00D836D3"/>
    <w:rsid w:val="00D83FBA"/>
    <w:rsid w:val="00D84AD4"/>
    <w:rsid w:val="00D87832"/>
    <w:rsid w:val="00D94CF2"/>
    <w:rsid w:val="00DA25A4"/>
    <w:rsid w:val="00DA3758"/>
    <w:rsid w:val="00DA68AB"/>
    <w:rsid w:val="00DA76AD"/>
    <w:rsid w:val="00DA7744"/>
    <w:rsid w:val="00DB452B"/>
    <w:rsid w:val="00DB607C"/>
    <w:rsid w:val="00DB6D1D"/>
    <w:rsid w:val="00DB756D"/>
    <w:rsid w:val="00DC1427"/>
    <w:rsid w:val="00DD4B7F"/>
    <w:rsid w:val="00DD5661"/>
    <w:rsid w:val="00DD7A3A"/>
    <w:rsid w:val="00DD7F20"/>
    <w:rsid w:val="00DE0F51"/>
    <w:rsid w:val="00DE1307"/>
    <w:rsid w:val="00DF0465"/>
    <w:rsid w:val="00DF0FA7"/>
    <w:rsid w:val="00DF2B65"/>
    <w:rsid w:val="00DF3FDD"/>
    <w:rsid w:val="00DF5188"/>
    <w:rsid w:val="00E012AB"/>
    <w:rsid w:val="00E04B37"/>
    <w:rsid w:val="00E06523"/>
    <w:rsid w:val="00E06FA8"/>
    <w:rsid w:val="00E07E03"/>
    <w:rsid w:val="00E10C30"/>
    <w:rsid w:val="00E127DE"/>
    <w:rsid w:val="00E12AF7"/>
    <w:rsid w:val="00E16E7A"/>
    <w:rsid w:val="00E21115"/>
    <w:rsid w:val="00E21E53"/>
    <w:rsid w:val="00E242E5"/>
    <w:rsid w:val="00E243AA"/>
    <w:rsid w:val="00E2580A"/>
    <w:rsid w:val="00E2697E"/>
    <w:rsid w:val="00E356AD"/>
    <w:rsid w:val="00E35C99"/>
    <w:rsid w:val="00E43B27"/>
    <w:rsid w:val="00E4549B"/>
    <w:rsid w:val="00E45F42"/>
    <w:rsid w:val="00E46177"/>
    <w:rsid w:val="00E46E2B"/>
    <w:rsid w:val="00E47EFD"/>
    <w:rsid w:val="00E52332"/>
    <w:rsid w:val="00E53F8F"/>
    <w:rsid w:val="00E54202"/>
    <w:rsid w:val="00E553E3"/>
    <w:rsid w:val="00E6696C"/>
    <w:rsid w:val="00E705DC"/>
    <w:rsid w:val="00E70D1E"/>
    <w:rsid w:val="00E72CB8"/>
    <w:rsid w:val="00E73004"/>
    <w:rsid w:val="00E730BB"/>
    <w:rsid w:val="00E73338"/>
    <w:rsid w:val="00E73684"/>
    <w:rsid w:val="00E8012C"/>
    <w:rsid w:val="00E80252"/>
    <w:rsid w:val="00E8044B"/>
    <w:rsid w:val="00E86F8D"/>
    <w:rsid w:val="00E9017C"/>
    <w:rsid w:val="00E94EAF"/>
    <w:rsid w:val="00E95333"/>
    <w:rsid w:val="00E9623B"/>
    <w:rsid w:val="00E96F58"/>
    <w:rsid w:val="00E97143"/>
    <w:rsid w:val="00EA489B"/>
    <w:rsid w:val="00EA74FF"/>
    <w:rsid w:val="00EB0B31"/>
    <w:rsid w:val="00EB356C"/>
    <w:rsid w:val="00EB46C9"/>
    <w:rsid w:val="00EB4998"/>
    <w:rsid w:val="00EB5FCC"/>
    <w:rsid w:val="00EC2B42"/>
    <w:rsid w:val="00EC36C3"/>
    <w:rsid w:val="00EC4425"/>
    <w:rsid w:val="00EC74D9"/>
    <w:rsid w:val="00ED23D7"/>
    <w:rsid w:val="00EE2486"/>
    <w:rsid w:val="00EE3E69"/>
    <w:rsid w:val="00EE4691"/>
    <w:rsid w:val="00EE742E"/>
    <w:rsid w:val="00EF0B9F"/>
    <w:rsid w:val="00EF3271"/>
    <w:rsid w:val="00F006AF"/>
    <w:rsid w:val="00F05788"/>
    <w:rsid w:val="00F06D1A"/>
    <w:rsid w:val="00F11CD2"/>
    <w:rsid w:val="00F13083"/>
    <w:rsid w:val="00F15A3F"/>
    <w:rsid w:val="00F1777D"/>
    <w:rsid w:val="00F209E1"/>
    <w:rsid w:val="00F21E44"/>
    <w:rsid w:val="00F2417E"/>
    <w:rsid w:val="00F244FE"/>
    <w:rsid w:val="00F24F71"/>
    <w:rsid w:val="00F2694D"/>
    <w:rsid w:val="00F2793B"/>
    <w:rsid w:val="00F300E0"/>
    <w:rsid w:val="00F30150"/>
    <w:rsid w:val="00F31E43"/>
    <w:rsid w:val="00F3366D"/>
    <w:rsid w:val="00F34367"/>
    <w:rsid w:val="00F35B4A"/>
    <w:rsid w:val="00F428DA"/>
    <w:rsid w:val="00F4340F"/>
    <w:rsid w:val="00F47648"/>
    <w:rsid w:val="00F5082D"/>
    <w:rsid w:val="00F531BD"/>
    <w:rsid w:val="00F5324A"/>
    <w:rsid w:val="00F542EB"/>
    <w:rsid w:val="00F57C68"/>
    <w:rsid w:val="00F624DD"/>
    <w:rsid w:val="00F625D0"/>
    <w:rsid w:val="00F626B4"/>
    <w:rsid w:val="00F65089"/>
    <w:rsid w:val="00F70485"/>
    <w:rsid w:val="00F704C1"/>
    <w:rsid w:val="00F70A90"/>
    <w:rsid w:val="00F72A76"/>
    <w:rsid w:val="00F73169"/>
    <w:rsid w:val="00F74699"/>
    <w:rsid w:val="00F74F91"/>
    <w:rsid w:val="00F765D0"/>
    <w:rsid w:val="00F77B81"/>
    <w:rsid w:val="00F80FFB"/>
    <w:rsid w:val="00F900EC"/>
    <w:rsid w:val="00F90E2C"/>
    <w:rsid w:val="00F9175D"/>
    <w:rsid w:val="00F91FC6"/>
    <w:rsid w:val="00F957D2"/>
    <w:rsid w:val="00F95ADA"/>
    <w:rsid w:val="00FA07A4"/>
    <w:rsid w:val="00FA0CA9"/>
    <w:rsid w:val="00FB3D82"/>
    <w:rsid w:val="00FB4B31"/>
    <w:rsid w:val="00FB7B33"/>
    <w:rsid w:val="00FC5846"/>
    <w:rsid w:val="00FC6C85"/>
    <w:rsid w:val="00FD4D85"/>
    <w:rsid w:val="00FD55E8"/>
    <w:rsid w:val="00FD6E48"/>
    <w:rsid w:val="00FE2A03"/>
    <w:rsid w:val="00FE421A"/>
    <w:rsid w:val="00FE4675"/>
    <w:rsid w:val="00FE5C37"/>
    <w:rsid w:val="00FE6371"/>
    <w:rsid w:val="00FF01F6"/>
    <w:rsid w:val="00FF54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2AC242AB"/>
  <w15:docId w15:val="{6CE44BD9-1A82-46AF-9938-EA6D8C43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1208E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02202B"/>
  </w:style>
  <w:style w:type="paragraph" w:customStyle="1" w:styleId="TableParagraph">
    <w:name w:val="Table Paragraph"/>
    <w:basedOn w:val="Normal"/>
    <w:qFormat/>
    <w:rsid w:val="0002202B"/>
    <w:pPr>
      <w:widowControl w:val="0"/>
      <w:spacing w:after="0" w:line="240" w:lineRule="auto"/>
    </w:pPr>
    <w:rPr>
      <w:rFonts w:ascii="Calibri" w:eastAsia="Calibri" w:hAnsi="Calibri" w:cs="Times New Roman"/>
      <w:lang w:val="en-US"/>
    </w:rPr>
  </w:style>
  <w:style w:type="paragraph" w:styleId="BodyText">
    <w:name w:val="Body Text"/>
    <w:basedOn w:val="Normal"/>
    <w:link w:val="BodyTextChar"/>
    <w:uiPriority w:val="1"/>
    <w:qFormat/>
    <w:rsid w:val="0002202B"/>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02202B"/>
    <w:rPr>
      <w:rFonts w:ascii="Verdana" w:eastAsia="Verdana" w:hAnsi="Verdana" w:cs="Times New Roman"/>
      <w:sz w:val="24"/>
      <w:szCs w:val="24"/>
      <w:lang w:val="en-US"/>
    </w:rPr>
  </w:style>
  <w:style w:type="table" w:customStyle="1" w:styleId="TableGrid1">
    <w:name w:val="Table Grid1"/>
    <w:basedOn w:val="TableNormal"/>
    <w:next w:val="TableGrid"/>
    <w:uiPriority w:val="39"/>
    <w:rsid w:val="00022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6FA8"/>
    <w:pPr>
      <w:spacing w:after="0" w:line="240" w:lineRule="auto"/>
    </w:pPr>
  </w:style>
  <w:style w:type="paragraph" w:styleId="FootnoteText">
    <w:name w:val="footnote text"/>
    <w:basedOn w:val="Normal"/>
    <w:link w:val="FootnoteTextChar"/>
    <w:uiPriority w:val="99"/>
    <w:semiHidden/>
    <w:unhideWhenUsed/>
    <w:rsid w:val="00AE0B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0B1E"/>
    <w:rPr>
      <w:sz w:val="20"/>
      <w:szCs w:val="20"/>
    </w:rPr>
  </w:style>
  <w:style w:type="character" w:styleId="FootnoteReference">
    <w:name w:val="footnote reference"/>
    <w:basedOn w:val="DefaultParagraphFont"/>
    <w:uiPriority w:val="99"/>
    <w:semiHidden/>
    <w:unhideWhenUsed/>
    <w:rsid w:val="00AE0B1E"/>
    <w:rPr>
      <w:vertAlign w:val="superscript"/>
    </w:rPr>
  </w:style>
  <w:style w:type="character" w:customStyle="1" w:styleId="Heading1Char">
    <w:name w:val="Heading 1 Char"/>
    <w:basedOn w:val="DefaultParagraphFont"/>
    <w:link w:val="Heading1"/>
    <w:uiPriority w:val="9"/>
    <w:rsid w:val="001208E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96668">
      <w:bodyDiv w:val="1"/>
      <w:marLeft w:val="0"/>
      <w:marRight w:val="0"/>
      <w:marTop w:val="0"/>
      <w:marBottom w:val="0"/>
      <w:divBdr>
        <w:top w:val="none" w:sz="0" w:space="0" w:color="auto"/>
        <w:left w:val="none" w:sz="0" w:space="0" w:color="auto"/>
        <w:bottom w:val="none" w:sz="0" w:space="0" w:color="auto"/>
        <w:right w:val="none" w:sz="0" w:space="0" w:color="auto"/>
      </w:divBdr>
    </w:div>
    <w:div w:id="450560213">
      <w:bodyDiv w:val="1"/>
      <w:marLeft w:val="0"/>
      <w:marRight w:val="0"/>
      <w:marTop w:val="0"/>
      <w:marBottom w:val="0"/>
      <w:divBdr>
        <w:top w:val="none" w:sz="0" w:space="0" w:color="auto"/>
        <w:left w:val="none" w:sz="0" w:space="0" w:color="auto"/>
        <w:bottom w:val="none" w:sz="0" w:space="0" w:color="auto"/>
        <w:right w:val="none" w:sz="0" w:space="0" w:color="auto"/>
      </w:divBdr>
    </w:div>
    <w:div w:id="7264934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199976">
      <w:bodyDiv w:val="1"/>
      <w:marLeft w:val="0"/>
      <w:marRight w:val="0"/>
      <w:marTop w:val="0"/>
      <w:marBottom w:val="0"/>
      <w:divBdr>
        <w:top w:val="none" w:sz="0" w:space="0" w:color="auto"/>
        <w:left w:val="none" w:sz="0" w:space="0" w:color="auto"/>
        <w:bottom w:val="none" w:sz="0" w:space="0" w:color="auto"/>
        <w:right w:val="none" w:sz="0" w:space="0" w:color="auto"/>
      </w:divBdr>
    </w:div>
    <w:div w:id="812258318">
      <w:bodyDiv w:val="1"/>
      <w:marLeft w:val="0"/>
      <w:marRight w:val="0"/>
      <w:marTop w:val="0"/>
      <w:marBottom w:val="0"/>
      <w:divBdr>
        <w:top w:val="none" w:sz="0" w:space="0" w:color="auto"/>
        <w:left w:val="none" w:sz="0" w:space="0" w:color="auto"/>
        <w:bottom w:val="none" w:sz="0" w:space="0" w:color="auto"/>
        <w:right w:val="none" w:sz="0" w:space="0" w:color="auto"/>
      </w:divBdr>
    </w:div>
    <w:div w:id="885219098">
      <w:bodyDiv w:val="1"/>
      <w:marLeft w:val="0"/>
      <w:marRight w:val="0"/>
      <w:marTop w:val="0"/>
      <w:marBottom w:val="0"/>
      <w:divBdr>
        <w:top w:val="none" w:sz="0" w:space="0" w:color="auto"/>
        <w:left w:val="none" w:sz="0" w:space="0" w:color="auto"/>
        <w:bottom w:val="none" w:sz="0" w:space="0" w:color="auto"/>
        <w:right w:val="none" w:sz="0" w:space="0" w:color="auto"/>
      </w:divBdr>
    </w:div>
    <w:div w:id="1022633408">
      <w:bodyDiv w:val="1"/>
      <w:marLeft w:val="0"/>
      <w:marRight w:val="0"/>
      <w:marTop w:val="0"/>
      <w:marBottom w:val="0"/>
      <w:divBdr>
        <w:top w:val="none" w:sz="0" w:space="0" w:color="auto"/>
        <w:left w:val="none" w:sz="0" w:space="0" w:color="auto"/>
        <w:bottom w:val="none" w:sz="0" w:space="0" w:color="auto"/>
        <w:right w:val="none" w:sz="0" w:space="0" w:color="auto"/>
      </w:divBdr>
    </w:div>
    <w:div w:id="1189027053">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864105">
      <w:bodyDiv w:val="1"/>
      <w:marLeft w:val="0"/>
      <w:marRight w:val="0"/>
      <w:marTop w:val="0"/>
      <w:marBottom w:val="0"/>
      <w:divBdr>
        <w:top w:val="none" w:sz="0" w:space="0" w:color="auto"/>
        <w:left w:val="none" w:sz="0" w:space="0" w:color="auto"/>
        <w:bottom w:val="none" w:sz="0" w:space="0" w:color="auto"/>
        <w:right w:val="none" w:sz="0" w:space="0" w:color="auto"/>
      </w:divBdr>
    </w:div>
    <w:div w:id="1632904445">
      <w:bodyDiv w:val="1"/>
      <w:marLeft w:val="0"/>
      <w:marRight w:val="0"/>
      <w:marTop w:val="0"/>
      <w:marBottom w:val="0"/>
      <w:divBdr>
        <w:top w:val="none" w:sz="0" w:space="0" w:color="auto"/>
        <w:left w:val="none" w:sz="0" w:space="0" w:color="auto"/>
        <w:bottom w:val="none" w:sz="0" w:space="0" w:color="auto"/>
        <w:right w:val="none" w:sz="0" w:space="0" w:color="auto"/>
      </w:divBdr>
    </w:div>
    <w:div w:id="183213979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2078922">
      <w:bodyDiv w:val="1"/>
      <w:marLeft w:val="0"/>
      <w:marRight w:val="0"/>
      <w:marTop w:val="0"/>
      <w:marBottom w:val="0"/>
      <w:divBdr>
        <w:top w:val="none" w:sz="0" w:space="0" w:color="auto"/>
        <w:left w:val="none" w:sz="0" w:space="0" w:color="auto"/>
        <w:bottom w:val="none" w:sz="0" w:space="0" w:color="auto"/>
        <w:right w:val="none" w:sz="0" w:space="0" w:color="auto"/>
      </w:divBdr>
    </w:div>
    <w:div w:id="2070222788">
      <w:bodyDiv w:val="1"/>
      <w:marLeft w:val="0"/>
      <w:marRight w:val="0"/>
      <w:marTop w:val="0"/>
      <w:marBottom w:val="0"/>
      <w:divBdr>
        <w:top w:val="none" w:sz="0" w:space="0" w:color="auto"/>
        <w:left w:val="none" w:sz="0" w:space="0" w:color="auto"/>
        <w:bottom w:val="none" w:sz="0" w:space="0" w:color="auto"/>
        <w:right w:val="none" w:sz="0" w:space="0" w:color="auto"/>
      </w:divBdr>
    </w:div>
    <w:div w:id="211454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1D76E4" w:rsidRDefault="00997553">
          <w:r w:rsidRPr="00F92B5A">
            <w:rPr>
              <w:rStyle w:val="PlaceholderText"/>
            </w:rPr>
            <w:t>Click or tap to enter a date.</w:t>
          </w:r>
        </w:p>
      </w:docPartBody>
    </w:docPart>
    <w:docPart>
      <w:docPartPr>
        <w:name w:val="5650B9DF21294071B203DCA959D0C765"/>
        <w:category>
          <w:name w:val="General"/>
          <w:gallery w:val="placeholder"/>
        </w:category>
        <w:types>
          <w:type w:val="bbPlcHdr"/>
        </w:types>
        <w:behaviors>
          <w:behavior w:val="content"/>
        </w:behaviors>
        <w:guid w:val="{F98C67E9-A6D1-483F-8503-693FB86ADAC0}"/>
      </w:docPartPr>
      <w:docPartBody>
        <w:p w:rsidR="00AA3FE8" w:rsidRDefault="001D76E4" w:rsidP="001D76E4">
          <w:pPr>
            <w:pStyle w:val="5650B9DF21294071B203DCA959D0C76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2FC"/>
    <w:rsid w:val="000254DA"/>
    <w:rsid w:val="00052A0A"/>
    <w:rsid w:val="00064830"/>
    <w:rsid w:val="000B2F45"/>
    <w:rsid w:val="00100ED7"/>
    <w:rsid w:val="001476EA"/>
    <w:rsid w:val="00161512"/>
    <w:rsid w:val="00181A00"/>
    <w:rsid w:val="001B4640"/>
    <w:rsid w:val="001D76E4"/>
    <w:rsid w:val="00206E6B"/>
    <w:rsid w:val="00245243"/>
    <w:rsid w:val="00262BC0"/>
    <w:rsid w:val="00263CA7"/>
    <w:rsid w:val="002665CD"/>
    <w:rsid w:val="002927F3"/>
    <w:rsid w:val="00294A06"/>
    <w:rsid w:val="002B41F5"/>
    <w:rsid w:val="002C0E7E"/>
    <w:rsid w:val="002D7768"/>
    <w:rsid w:val="002E01E3"/>
    <w:rsid w:val="002E25E3"/>
    <w:rsid w:val="0031094C"/>
    <w:rsid w:val="00356B9F"/>
    <w:rsid w:val="0037632D"/>
    <w:rsid w:val="00377CFC"/>
    <w:rsid w:val="0039675C"/>
    <w:rsid w:val="003B157A"/>
    <w:rsid w:val="003D7E16"/>
    <w:rsid w:val="0042436C"/>
    <w:rsid w:val="00426362"/>
    <w:rsid w:val="0044334E"/>
    <w:rsid w:val="0047445C"/>
    <w:rsid w:val="00475C74"/>
    <w:rsid w:val="00492397"/>
    <w:rsid w:val="004B146D"/>
    <w:rsid w:val="004C1D4F"/>
    <w:rsid w:val="004C514D"/>
    <w:rsid w:val="004E114E"/>
    <w:rsid w:val="004E69D2"/>
    <w:rsid w:val="00532F44"/>
    <w:rsid w:val="00576F5B"/>
    <w:rsid w:val="0058390F"/>
    <w:rsid w:val="00590426"/>
    <w:rsid w:val="005A30D3"/>
    <w:rsid w:val="005B2BE5"/>
    <w:rsid w:val="005C3CAD"/>
    <w:rsid w:val="005E2574"/>
    <w:rsid w:val="005E75B1"/>
    <w:rsid w:val="005F0FF5"/>
    <w:rsid w:val="005F4EF6"/>
    <w:rsid w:val="00602633"/>
    <w:rsid w:val="006038D4"/>
    <w:rsid w:val="0065505C"/>
    <w:rsid w:val="00660F43"/>
    <w:rsid w:val="006D65D1"/>
    <w:rsid w:val="006E255B"/>
    <w:rsid w:val="006F7962"/>
    <w:rsid w:val="007016F4"/>
    <w:rsid w:val="00746BF0"/>
    <w:rsid w:val="007503EE"/>
    <w:rsid w:val="007A06CF"/>
    <w:rsid w:val="007A716B"/>
    <w:rsid w:val="008022B5"/>
    <w:rsid w:val="008411F7"/>
    <w:rsid w:val="00854AAC"/>
    <w:rsid w:val="0086595F"/>
    <w:rsid w:val="008B126D"/>
    <w:rsid w:val="008E453F"/>
    <w:rsid w:val="00904636"/>
    <w:rsid w:val="00911935"/>
    <w:rsid w:val="00912271"/>
    <w:rsid w:val="00913DDD"/>
    <w:rsid w:val="009229A9"/>
    <w:rsid w:val="00924780"/>
    <w:rsid w:val="00935237"/>
    <w:rsid w:val="009435B8"/>
    <w:rsid w:val="00952DA8"/>
    <w:rsid w:val="00997553"/>
    <w:rsid w:val="009A01CE"/>
    <w:rsid w:val="009A2337"/>
    <w:rsid w:val="009B71DC"/>
    <w:rsid w:val="009F51A7"/>
    <w:rsid w:val="00A276A8"/>
    <w:rsid w:val="00A60057"/>
    <w:rsid w:val="00A77668"/>
    <w:rsid w:val="00A94DD1"/>
    <w:rsid w:val="00AA3FE8"/>
    <w:rsid w:val="00AB51C0"/>
    <w:rsid w:val="00AC2226"/>
    <w:rsid w:val="00AE3780"/>
    <w:rsid w:val="00AE6BF1"/>
    <w:rsid w:val="00AF673B"/>
    <w:rsid w:val="00B97CF6"/>
    <w:rsid w:val="00BE43E1"/>
    <w:rsid w:val="00BF1080"/>
    <w:rsid w:val="00BF4DDE"/>
    <w:rsid w:val="00C06476"/>
    <w:rsid w:val="00C07DF9"/>
    <w:rsid w:val="00C15FA6"/>
    <w:rsid w:val="00C860A5"/>
    <w:rsid w:val="00CB1DEF"/>
    <w:rsid w:val="00CE43F5"/>
    <w:rsid w:val="00CF3DDF"/>
    <w:rsid w:val="00D10AC0"/>
    <w:rsid w:val="00D207E6"/>
    <w:rsid w:val="00D518C7"/>
    <w:rsid w:val="00D67964"/>
    <w:rsid w:val="00DA6AFA"/>
    <w:rsid w:val="00DF33B6"/>
    <w:rsid w:val="00EB44F0"/>
    <w:rsid w:val="00EE77B1"/>
    <w:rsid w:val="00F13502"/>
    <w:rsid w:val="00F4308B"/>
    <w:rsid w:val="00F85076"/>
    <w:rsid w:val="00F90F2D"/>
    <w:rsid w:val="00F9346D"/>
    <w:rsid w:val="00FA74CA"/>
    <w:rsid w:val="00FB54B1"/>
    <w:rsid w:val="00FE27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76E4"/>
    <w:rPr>
      <w:color w:val="808080"/>
    </w:rPr>
  </w:style>
  <w:style w:type="paragraph" w:customStyle="1" w:styleId="5650B9DF21294071B203DCA959D0C765">
    <w:name w:val="5650B9DF21294071B203DCA959D0C765"/>
    <w:rsid w:val="001D7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a2aa78ebb2a896138cdb4bb7fe7ebaa9">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96c64e2b5cdc0782a829883a319b2a6"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A8C616FA-9BA9-412F-A905-8945FC61405D}">
  <ds:schemaRefs>
    <ds:schemaRef ds:uri="http://schemas.openxmlformats.org/officeDocument/2006/bibliography"/>
  </ds:schemaRefs>
</ds:datastoreItem>
</file>

<file path=customXml/itemProps2.xml><?xml version="1.0" encoding="utf-8"?>
<ds:datastoreItem xmlns:ds="http://schemas.openxmlformats.org/officeDocument/2006/customXml" ds:itemID="{C8A54E5B-6B8B-4914-8D13-A4048F41C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B4FAF-497A-403A-BC51-C334AE487664}">
  <ds:schemaRefs>
    <ds:schemaRef ds:uri="http://schemas.microsoft.com/sharepoint/v3/contenttype/forms"/>
  </ds:schemaRefs>
</ds:datastoreItem>
</file>

<file path=customXml/itemProps4.xml><?xml version="1.0" encoding="utf-8"?>
<ds:datastoreItem xmlns:ds="http://schemas.openxmlformats.org/officeDocument/2006/customXml" ds:itemID="{B3A5D6AB-3789-4550-A50B-8F7D71D32007}">
  <ds:schemaRefs>
    <ds:schemaRef ds:uri="258d5018-feb4-45ec-8043-ac7152467c64"/>
    <ds:schemaRef ds:uri="http://www.w3.org/XML/1998/namespace"/>
    <ds:schemaRef ds:uri="http://schemas.microsoft.com/office/2006/documentManagement/types"/>
    <ds:schemaRef ds:uri="2795bbee-07b4-4e79-98d8-0419d9871cad"/>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4388</Words>
  <Characters>25017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6</cp:revision>
  <cp:lastPrinted>2024-09-06T08:45:00Z</cp:lastPrinted>
  <dcterms:created xsi:type="dcterms:W3CDTF">2024-09-16T08:17:00Z</dcterms:created>
  <dcterms:modified xsi:type="dcterms:W3CDTF">2024-09-17T12:05:00Z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