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0072992" w14:textId="77777777" w:rsidR="00525B7B" w:rsidRDefault="00F6593D">
      <w:pPr>
        <w:spacing w:after="0"/>
        <w:ind w:left="0" w:right="1868" w:firstLine="0"/>
        <w:jc w:val="right"/>
      </w:pPr>
      <w:bookmarkStart w:id="0" w:name="_GoBack"/>
      <w:bookmarkEnd w:id="0"/>
      <w:r>
        <w:rPr>
          <w:noProof/>
        </w:rPr>
        <w:drawing>
          <wp:inline distT="0" distB="0" distL="0" distR="0" wp14:anchorId="54DEEECB" wp14:editId="077BD344">
            <wp:extent cx="4642485" cy="1183640"/>
            <wp:effectExtent l="0" t="0" r="0" b="0"/>
            <wp:docPr id="140" name="Picture 140"/>
            <wp:cNvGraphicFramePr/>
            <a:graphic xmlns:a="http://schemas.openxmlformats.org/drawingml/2006/main">
              <a:graphicData uri="http://schemas.openxmlformats.org/drawingml/2006/picture">
                <pic:pic xmlns:pic="http://schemas.openxmlformats.org/drawingml/2006/picture">
                  <pic:nvPicPr>
                    <pic:cNvPr id="140" name="Picture 140"/>
                    <pic:cNvPicPr/>
                  </pic:nvPicPr>
                  <pic:blipFill>
                    <a:blip r:embed="rId7"/>
                    <a:stretch>
                      <a:fillRect/>
                    </a:stretch>
                  </pic:blipFill>
                  <pic:spPr>
                    <a:xfrm>
                      <a:off x="0" y="0"/>
                      <a:ext cx="4642485" cy="1183640"/>
                    </a:xfrm>
                    <a:prstGeom prst="rect">
                      <a:avLst/>
                    </a:prstGeom>
                  </pic:spPr>
                </pic:pic>
              </a:graphicData>
            </a:graphic>
          </wp:inline>
        </w:drawing>
      </w:r>
      <w:r>
        <w:rPr>
          <w:b/>
          <w:sz w:val="32"/>
        </w:rPr>
        <w:t xml:space="preserve"> </w:t>
      </w:r>
      <w:r>
        <w:t xml:space="preserve"> </w:t>
      </w:r>
    </w:p>
    <w:p w14:paraId="4DD28235" w14:textId="77777777" w:rsidR="00525B7B" w:rsidRDefault="00F6593D">
      <w:pPr>
        <w:spacing w:after="0"/>
        <w:ind w:left="600" w:firstLine="0"/>
        <w:jc w:val="center"/>
      </w:pPr>
      <w:r>
        <w:rPr>
          <w:b/>
          <w:sz w:val="32"/>
        </w:rPr>
        <w:t xml:space="preserve"> </w:t>
      </w:r>
      <w:r>
        <w:t xml:space="preserve"> </w:t>
      </w:r>
    </w:p>
    <w:p w14:paraId="1FD9FFA0" w14:textId="77777777" w:rsidR="00525B7B" w:rsidRDefault="00F6593D">
      <w:pPr>
        <w:spacing w:after="0"/>
        <w:ind w:left="600" w:firstLine="0"/>
        <w:jc w:val="center"/>
      </w:pPr>
      <w:r>
        <w:rPr>
          <w:b/>
          <w:sz w:val="32"/>
        </w:rPr>
        <w:t xml:space="preserve"> </w:t>
      </w:r>
      <w:r>
        <w:t xml:space="preserve"> </w:t>
      </w:r>
    </w:p>
    <w:p w14:paraId="093064D6" w14:textId="77777777" w:rsidR="00525B7B" w:rsidRDefault="00F6593D">
      <w:pPr>
        <w:spacing w:after="0"/>
        <w:ind w:left="600" w:firstLine="0"/>
        <w:jc w:val="center"/>
      </w:pPr>
      <w:r>
        <w:rPr>
          <w:b/>
          <w:sz w:val="32"/>
        </w:rPr>
        <w:t xml:space="preserve"> </w:t>
      </w:r>
      <w:r>
        <w:t xml:space="preserve"> </w:t>
      </w:r>
    </w:p>
    <w:p w14:paraId="209912B4" w14:textId="77777777" w:rsidR="00525B7B" w:rsidRDefault="00F6593D">
      <w:pPr>
        <w:spacing w:after="0"/>
        <w:ind w:left="600" w:firstLine="0"/>
        <w:jc w:val="center"/>
      </w:pPr>
      <w:r>
        <w:rPr>
          <w:b/>
          <w:sz w:val="32"/>
        </w:rPr>
        <w:t xml:space="preserve"> </w:t>
      </w:r>
      <w:r>
        <w:t xml:space="preserve"> </w:t>
      </w:r>
    </w:p>
    <w:p w14:paraId="2B6F3645" w14:textId="77777777" w:rsidR="00525B7B" w:rsidRDefault="00F6593D">
      <w:pPr>
        <w:spacing w:after="0"/>
        <w:ind w:left="600" w:firstLine="0"/>
        <w:jc w:val="center"/>
      </w:pPr>
      <w:r>
        <w:rPr>
          <w:b/>
          <w:sz w:val="32"/>
        </w:rPr>
        <w:t xml:space="preserve"> </w:t>
      </w:r>
      <w:r>
        <w:t xml:space="preserve"> </w:t>
      </w:r>
    </w:p>
    <w:p w14:paraId="6481B55A" w14:textId="77777777" w:rsidR="00525B7B" w:rsidRDefault="00F6593D">
      <w:pPr>
        <w:spacing w:after="0"/>
        <w:ind w:left="600" w:firstLine="0"/>
        <w:jc w:val="center"/>
      </w:pPr>
      <w:r>
        <w:rPr>
          <w:b/>
          <w:sz w:val="32"/>
        </w:rPr>
        <w:t xml:space="preserve"> </w:t>
      </w:r>
      <w:r>
        <w:t xml:space="preserve"> </w:t>
      </w:r>
    </w:p>
    <w:p w14:paraId="5F17380D" w14:textId="77777777" w:rsidR="00525B7B" w:rsidRDefault="00F6593D">
      <w:pPr>
        <w:spacing w:after="72"/>
        <w:ind w:left="600" w:firstLine="0"/>
        <w:jc w:val="center"/>
      </w:pPr>
      <w:r>
        <w:rPr>
          <w:b/>
          <w:sz w:val="32"/>
        </w:rPr>
        <w:t xml:space="preserve"> </w:t>
      </w:r>
      <w:r>
        <w:t xml:space="preserve"> </w:t>
      </w:r>
    </w:p>
    <w:p w14:paraId="18CE3C51" w14:textId="77777777" w:rsidR="00525B7B" w:rsidRDefault="00F6593D">
      <w:pPr>
        <w:spacing w:after="350"/>
        <w:ind w:left="511" w:firstLine="0"/>
        <w:jc w:val="center"/>
      </w:pPr>
      <w:r>
        <w:t xml:space="preserve"> </w:t>
      </w:r>
    </w:p>
    <w:p w14:paraId="3AECB0FD" w14:textId="77777777" w:rsidR="00525B7B" w:rsidRDefault="00F6593D">
      <w:pPr>
        <w:spacing w:after="0"/>
        <w:ind w:left="2777" w:firstLine="0"/>
        <w:jc w:val="left"/>
      </w:pPr>
      <w:r>
        <w:rPr>
          <w:b/>
          <w:sz w:val="48"/>
        </w:rPr>
        <w:t xml:space="preserve">Concerns Management Policy </w:t>
      </w:r>
      <w:r>
        <w:t xml:space="preserve"> </w:t>
      </w:r>
    </w:p>
    <w:p w14:paraId="254EB147" w14:textId="77777777" w:rsidR="00525B7B" w:rsidRDefault="00F6593D">
      <w:pPr>
        <w:spacing w:after="2"/>
        <w:ind w:left="852" w:firstLine="0"/>
        <w:jc w:val="left"/>
      </w:pPr>
      <w:r>
        <w:rPr>
          <w:b/>
          <w:sz w:val="32"/>
        </w:rPr>
        <w:t xml:space="preserve">  </w:t>
      </w:r>
    </w:p>
    <w:p w14:paraId="56F3C2B0" w14:textId="77777777" w:rsidR="00525B7B" w:rsidRDefault="00F6593D">
      <w:pPr>
        <w:spacing w:after="0"/>
        <w:ind w:left="852" w:firstLine="0"/>
        <w:jc w:val="left"/>
      </w:pPr>
      <w:r>
        <w:rPr>
          <w:b/>
          <w:sz w:val="32"/>
        </w:rPr>
        <w:t xml:space="preserve"> </w:t>
      </w:r>
    </w:p>
    <w:p w14:paraId="6080C83B" w14:textId="77777777" w:rsidR="00525B7B" w:rsidRDefault="00F6593D">
      <w:pPr>
        <w:spacing w:after="0" w:line="217" w:lineRule="auto"/>
        <w:ind w:left="853" w:right="389" w:firstLine="0"/>
        <w:jc w:val="center"/>
      </w:pPr>
      <w:r>
        <w:rPr>
          <w:sz w:val="22"/>
        </w:rPr>
        <w:t>This policy has been screened for relevance to equality. No potential negative impact has been identified so a full equality impact assessment is not required.</w:t>
      </w:r>
      <w:r>
        <w:rPr>
          <w:b/>
          <w:sz w:val="32"/>
        </w:rPr>
        <w:t xml:space="preserve"> </w:t>
      </w:r>
      <w:r>
        <w:t xml:space="preserve"> </w:t>
      </w:r>
    </w:p>
    <w:p w14:paraId="478E67A9" w14:textId="77777777" w:rsidR="00525B7B" w:rsidRDefault="00F6593D">
      <w:pPr>
        <w:spacing w:after="0" w:line="216" w:lineRule="auto"/>
        <w:ind w:left="852" w:right="10886" w:firstLine="0"/>
        <w:jc w:val="left"/>
      </w:pPr>
      <w:r>
        <w:t xml:space="preserve"> </w:t>
      </w:r>
      <w:r>
        <w:rPr>
          <w:b/>
          <w:sz w:val="32"/>
        </w:rPr>
        <w:t xml:space="preserve"> </w:t>
      </w:r>
      <w:r>
        <w:t xml:space="preserve"> </w:t>
      </w:r>
    </w:p>
    <w:p w14:paraId="3D2B8B45" w14:textId="77777777" w:rsidR="00525B7B" w:rsidRDefault="00F6593D">
      <w:pPr>
        <w:spacing w:after="82"/>
        <w:ind w:left="472" w:firstLine="0"/>
        <w:jc w:val="center"/>
      </w:pPr>
      <w:r>
        <w:rPr>
          <w:sz w:val="22"/>
        </w:rPr>
        <w:t xml:space="preserve"> </w:t>
      </w:r>
    </w:p>
    <w:tbl>
      <w:tblPr>
        <w:tblStyle w:val="TableGrid"/>
        <w:tblpPr w:vertAnchor="page" w:horzAnchor="page" w:tblpY="11713"/>
        <w:tblOverlap w:val="never"/>
        <w:tblW w:w="5448" w:type="dxa"/>
        <w:tblInd w:w="0" w:type="dxa"/>
        <w:tblLook w:val="04A0" w:firstRow="1" w:lastRow="0" w:firstColumn="1" w:lastColumn="0" w:noHBand="0" w:noVBand="1"/>
      </w:tblPr>
      <w:tblGrid>
        <w:gridCol w:w="3012"/>
        <w:gridCol w:w="675"/>
        <w:gridCol w:w="1761"/>
      </w:tblGrid>
      <w:tr w:rsidR="00525B7B" w14:paraId="65FA30D8" w14:textId="77777777">
        <w:trPr>
          <w:trHeight w:val="287"/>
        </w:trPr>
        <w:tc>
          <w:tcPr>
            <w:tcW w:w="3012" w:type="dxa"/>
            <w:tcBorders>
              <w:top w:val="nil"/>
              <w:left w:val="nil"/>
              <w:bottom w:val="nil"/>
              <w:right w:val="nil"/>
            </w:tcBorders>
          </w:tcPr>
          <w:p w14:paraId="4A8ABDD7" w14:textId="77777777" w:rsidR="00525B7B" w:rsidRDefault="00F6593D">
            <w:pPr>
              <w:tabs>
                <w:tab w:val="center" w:pos="1634"/>
              </w:tabs>
              <w:spacing w:after="0"/>
              <w:ind w:left="0" w:firstLine="0"/>
              <w:jc w:val="left"/>
            </w:pPr>
            <w:r>
              <w:rPr>
                <w:rFonts w:ascii="Calibri" w:eastAsia="Calibri" w:hAnsi="Calibri" w:cs="Calibri"/>
                <w:sz w:val="22"/>
              </w:rPr>
              <w:t xml:space="preserve"> </w:t>
            </w:r>
            <w:r>
              <w:rPr>
                <w:rFonts w:ascii="Calibri" w:eastAsia="Calibri" w:hAnsi="Calibri" w:cs="Calibri"/>
                <w:sz w:val="22"/>
              </w:rPr>
              <w:tab/>
            </w:r>
            <w:r>
              <w:rPr>
                <w:b/>
                <w:i/>
              </w:rPr>
              <w:t xml:space="preserve">Issue Date:   </w:t>
            </w:r>
          </w:p>
        </w:tc>
        <w:tc>
          <w:tcPr>
            <w:tcW w:w="675" w:type="dxa"/>
            <w:tcBorders>
              <w:top w:val="nil"/>
              <w:left w:val="nil"/>
              <w:bottom w:val="nil"/>
              <w:right w:val="nil"/>
            </w:tcBorders>
          </w:tcPr>
          <w:p w14:paraId="47A1D0E6" w14:textId="77777777" w:rsidR="00525B7B" w:rsidRDefault="00F6593D">
            <w:pPr>
              <w:spacing w:after="0"/>
              <w:ind w:left="0" w:firstLine="0"/>
              <w:jc w:val="left"/>
            </w:pPr>
            <w:r>
              <w:rPr>
                <w:b/>
                <w:i/>
              </w:rPr>
              <w:t xml:space="preserve">  </w:t>
            </w:r>
          </w:p>
        </w:tc>
        <w:tc>
          <w:tcPr>
            <w:tcW w:w="1761" w:type="dxa"/>
            <w:tcBorders>
              <w:top w:val="nil"/>
              <w:left w:val="nil"/>
              <w:bottom w:val="nil"/>
              <w:right w:val="nil"/>
            </w:tcBorders>
          </w:tcPr>
          <w:p w14:paraId="25D7E1B2" w14:textId="77777777" w:rsidR="00525B7B" w:rsidRDefault="00F6593D">
            <w:pPr>
              <w:spacing w:after="0"/>
              <w:ind w:left="0" w:firstLine="0"/>
              <w:jc w:val="left"/>
            </w:pPr>
            <w:r>
              <w:rPr>
                <w:b/>
                <w:i/>
              </w:rPr>
              <w:t xml:space="preserve">April 2015 </w:t>
            </w:r>
            <w:r>
              <w:t xml:space="preserve"> </w:t>
            </w:r>
          </w:p>
        </w:tc>
      </w:tr>
      <w:tr w:rsidR="00525B7B" w14:paraId="68FCD722" w14:textId="77777777">
        <w:trPr>
          <w:trHeight w:val="298"/>
        </w:trPr>
        <w:tc>
          <w:tcPr>
            <w:tcW w:w="3012" w:type="dxa"/>
            <w:tcBorders>
              <w:top w:val="nil"/>
              <w:left w:val="nil"/>
              <w:bottom w:val="nil"/>
              <w:right w:val="nil"/>
            </w:tcBorders>
          </w:tcPr>
          <w:p w14:paraId="4A30BDBD" w14:textId="77777777" w:rsidR="00525B7B" w:rsidRDefault="00F6593D">
            <w:pPr>
              <w:tabs>
                <w:tab w:val="center" w:pos="1588"/>
              </w:tabs>
              <w:spacing w:after="0"/>
              <w:ind w:left="0" w:firstLine="0"/>
              <w:jc w:val="left"/>
            </w:pPr>
            <w:r>
              <w:rPr>
                <w:rFonts w:ascii="Calibri" w:eastAsia="Calibri" w:hAnsi="Calibri" w:cs="Calibri"/>
                <w:sz w:val="22"/>
              </w:rPr>
              <w:t xml:space="preserve"> </w:t>
            </w:r>
            <w:r>
              <w:rPr>
                <w:rFonts w:ascii="Calibri" w:eastAsia="Calibri" w:hAnsi="Calibri" w:cs="Calibri"/>
                <w:sz w:val="22"/>
              </w:rPr>
              <w:tab/>
            </w:r>
            <w:r>
              <w:rPr>
                <w:b/>
                <w:i/>
              </w:rPr>
              <w:t xml:space="preserve">Reviewed:  </w:t>
            </w:r>
          </w:p>
        </w:tc>
        <w:tc>
          <w:tcPr>
            <w:tcW w:w="675" w:type="dxa"/>
            <w:tcBorders>
              <w:top w:val="nil"/>
              <w:left w:val="nil"/>
              <w:bottom w:val="nil"/>
              <w:right w:val="nil"/>
            </w:tcBorders>
          </w:tcPr>
          <w:p w14:paraId="4AEBCB62" w14:textId="77777777" w:rsidR="00525B7B" w:rsidRDefault="00F6593D">
            <w:pPr>
              <w:spacing w:after="0"/>
              <w:ind w:left="0" w:firstLine="0"/>
              <w:jc w:val="left"/>
            </w:pPr>
            <w:r>
              <w:rPr>
                <w:b/>
                <w:i/>
              </w:rPr>
              <w:t xml:space="preserve">  </w:t>
            </w:r>
          </w:p>
        </w:tc>
        <w:tc>
          <w:tcPr>
            <w:tcW w:w="1761" w:type="dxa"/>
            <w:tcBorders>
              <w:top w:val="nil"/>
              <w:left w:val="nil"/>
              <w:bottom w:val="nil"/>
              <w:right w:val="nil"/>
            </w:tcBorders>
          </w:tcPr>
          <w:p w14:paraId="52E652A1" w14:textId="77777777" w:rsidR="00525B7B" w:rsidRDefault="00F6593D">
            <w:pPr>
              <w:spacing w:after="0"/>
              <w:ind w:left="0" w:firstLine="0"/>
              <w:jc w:val="left"/>
            </w:pPr>
            <w:r>
              <w:rPr>
                <w:b/>
                <w:i/>
              </w:rPr>
              <w:t xml:space="preserve">April 2018 </w:t>
            </w:r>
            <w:r>
              <w:t xml:space="preserve"> </w:t>
            </w:r>
          </w:p>
        </w:tc>
      </w:tr>
      <w:tr w:rsidR="00525B7B" w14:paraId="1DE18CE5" w14:textId="77777777">
        <w:trPr>
          <w:trHeight w:val="298"/>
        </w:trPr>
        <w:tc>
          <w:tcPr>
            <w:tcW w:w="3012" w:type="dxa"/>
            <w:tcBorders>
              <w:top w:val="nil"/>
              <w:left w:val="nil"/>
              <w:bottom w:val="nil"/>
              <w:right w:val="nil"/>
            </w:tcBorders>
          </w:tcPr>
          <w:p w14:paraId="46D61BBA" w14:textId="77777777" w:rsidR="00525B7B" w:rsidRDefault="00F6593D">
            <w:pPr>
              <w:tabs>
                <w:tab w:val="center" w:pos="1588"/>
              </w:tabs>
              <w:spacing w:after="0"/>
              <w:ind w:left="0" w:firstLine="0"/>
              <w:jc w:val="left"/>
            </w:pPr>
            <w:r>
              <w:rPr>
                <w:rFonts w:ascii="Calibri" w:eastAsia="Calibri" w:hAnsi="Calibri" w:cs="Calibri"/>
                <w:sz w:val="22"/>
              </w:rPr>
              <w:t xml:space="preserve"> </w:t>
            </w:r>
            <w:r>
              <w:rPr>
                <w:rFonts w:ascii="Calibri" w:eastAsia="Calibri" w:hAnsi="Calibri" w:cs="Calibri"/>
                <w:sz w:val="22"/>
              </w:rPr>
              <w:tab/>
            </w:r>
            <w:r>
              <w:rPr>
                <w:b/>
              </w:rPr>
              <w:t xml:space="preserve">Reviewed: </w:t>
            </w:r>
          </w:p>
        </w:tc>
        <w:tc>
          <w:tcPr>
            <w:tcW w:w="675" w:type="dxa"/>
            <w:tcBorders>
              <w:top w:val="nil"/>
              <w:left w:val="nil"/>
              <w:bottom w:val="nil"/>
              <w:right w:val="nil"/>
            </w:tcBorders>
          </w:tcPr>
          <w:p w14:paraId="1EF28963" w14:textId="77777777" w:rsidR="00525B7B" w:rsidRDefault="00525B7B">
            <w:pPr>
              <w:spacing w:after="160"/>
              <w:ind w:left="0" w:firstLine="0"/>
              <w:jc w:val="left"/>
            </w:pPr>
          </w:p>
        </w:tc>
        <w:tc>
          <w:tcPr>
            <w:tcW w:w="1761" w:type="dxa"/>
            <w:tcBorders>
              <w:top w:val="nil"/>
              <w:left w:val="nil"/>
              <w:bottom w:val="nil"/>
              <w:right w:val="nil"/>
            </w:tcBorders>
          </w:tcPr>
          <w:p w14:paraId="598D5422" w14:textId="77777777" w:rsidR="00525B7B" w:rsidRDefault="00F6593D">
            <w:pPr>
              <w:spacing w:after="0"/>
              <w:ind w:left="0" w:firstLine="0"/>
            </w:pPr>
            <w:r>
              <w:rPr>
                <w:b/>
              </w:rPr>
              <w:t xml:space="preserve">January 2021  </w:t>
            </w:r>
          </w:p>
        </w:tc>
      </w:tr>
      <w:tr w:rsidR="00525B7B" w14:paraId="0AF26C83" w14:textId="77777777">
        <w:trPr>
          <w:trHeight w:val="298"/>
        </w:trPr>
        <w:tc>
          <w:tcPr>
            <w:tcW w:w="3012" w:type="dxa"/>
            <w:tcBorders>
              <w:top w:val="nil"/>
              <w:left w:val="nil"/>
              <w:bottom w:val="nil"/>
              <w:right w:val="nil"/>
            </w:tcBorders>
          </w:tcPr>
          <w:p w14:paraId="70E70049" w14:textId="77777777" w:rsidR="00525B7B" w:rsidRDefault="00F6593D">
            <w:pPr>
              <w:tabs>
                <w:tab w:val="center" w:pos="1601"/>
              </w:tabs>
              <w:spacing w:after="0"/>
              <w:ind w:left="0" w:firstLine="0"/>
              <w:jc w:val="left"/>
            </w:pPr>
            <w:r>
              <w:rPr>
                <w:rFonts w:ascii="Calibri" w:eastAsia="Calibri" w:hAnsi="Calibri" w:cs="Calibri"/>
                <w:sz w:val="22"/>
              </w:rPr>
              <w:t xml:space="preserve"> </w:t>
            </w:r>
            <w:r>
              <w:rPr>
                <w:rFonts w:ascii="Calibri" w:eastAsia="Calibri" w:hAnsi="Calibri" w:cs="Calibri"/>
                <w:sz w:val="22"/>
              </w:rPr>
              <w:tab/>
            </w:r>
            <w:r>
              <w:rPr>
                <w:b/>
                <w:i/>
              </w:rPr>
              <w:t xml:space="preserve">Re issued:   </w:t>
            </w:r>
          </w:p>
        </w:tc>
        <w:tc>
          <w:tcPr>
            <w:tcW w:w="675" w:type="dxa"/>
            <w:tcBorders>
              <w:top w:val="nil"/>
              <w:left w:val="nil"/>
              <w:bottom w:val="nil"/>
              <w:right w:val="nil"/>
            </w:tcBorders>
          </w:tcPr>
          <w:p w14:paraId="6902DB37" w14:textId="77777777" w:rsidR="00525B7B" w:rsidRDefault="00F6593D">
            <w:pPr>
              <w:spacing w:after="0"/>
              <w:ind w:left="0" w:firstLine="0"/>
              <w:jc w:val="left"/>
            </w:pPr>
            <w:r>
              <w:rPr>
                <w:b/>
                <w:i/>
              </w:rPr>
              <w:t xml:space="preserve">  </w:t>
            </w:r>
          </w:p>
        </w:tc>
        <w:tc>
          <w:tcPr>
            <w:tcW w:w="1761" w:type="dxa"/>
            <w:tcBorders>
              <w:top w:val="nil"/>
              <w:left w:val="nil"/>
              <w:bottom w:val="nil"/>
              <w:right w:val="nil"/>
            </w:tcBorders>
          </w:tcPr>
          <w:p w14:paraId="2DA0BFFF" w14:textId="77777777" w:rsidR="00525B7B" w:rsidRDefault="00F6593D">
            <w:pPr>
              <w:spacing w:after="0"/>
              <w:ind w:left="0" w:firstLine="0"/>
            </w:pPr>
            <w:r>
              <w:rPr>
                <w:b/>
                <w:i/>
              </w:rPr>
              <w:t xml:space="preserve">February 2021 </w:t>
            </w:r>
            <w:r>
              <w:t xml:space="preserve"> </w:t>
            </w:r>
          </w:p>
        </w:tc>
      </w:tr>
      <w:tr w:rsidR="00525B7B" w14:paraId="508C6DFB" w14:textId="77777777">
        <w:trPr>
          <w:trHeight w:val="287"/>
        </w:trPr>
        <w:tc>
          <w:tcPr>
            <w:tcW w:w="3012" w:type="dxa"/>
            <w:tcBorders>
              <w:top w:val="nil"/>
              <w:left w:val="nil"/>
              <w:bottom w:val="nil"/>
              <w:right w:val="nil"/>
            </w:tcBorders>
          </w:tcPr>
          <w:p w14:paraId="11398D06" w14:textId="77777777" w:rsidR="00525B7B" w:rsidRDefault="00F6593D">
            <w:pPr>
              <w:tabs>
                <w:tab w:val="center" w:pos="1541"/>
              </w:tabs>
              <w:spacing w:after="0"/>
              <w:ind w:left="0" w:firstLine="0"/>
              <w:jc w:val="left"/>
            </w:pPr>
            <w:r>
              <w:rPr>
                <w:rFonts w:ascii="Calibri" w:eastAsia="Calibri" w:hAnsi="Calibri" w:cs="Calibri"/>
                <w:sz w:val="22"/>
              </w:rPr>
              <w:t xml:space="preserve"> </w:t>
            </w:r>
            <w:r>
              <w:rPr>
                <w:rFonts w:ascii="Calibri" w:eastAsia="Calibri" w:hAnsi="Calibri" w:cs="Calibri"/>
                <w:sz w:val="22"/>
              </w:rPr>
              <w:tab/>
            </w:r>
            <w:r>
              <w:rPr>
                <w:b/>
                <w:i/>
              </w:rPr>
              <w:t xml:space="preserve">Policy ID:    </w:t>
            </w:r>
          </w:p>
        </w:tc>
        <w:tc>
          <w:tcPr>
            <w:tcW w:w="675" w:type="dxa"/>
            <w:tcBorders>
              <w:top w:val="nil"/>
              <w:left w:val="nil"/>
              <w:bottom w:val="nil"/>
              <w:right w:val="nil"/>
            </w:tcBorders>
          </w:tcPr>
          <w:p w14:paraId="67E3D1D4" w14:textId="77777777" w:rsidR="00525B7B" w:rsidRDefault="00F6593D">
            <w:pPr>
              <w:spacing w:after="0"/>
              <w:ind w:left="0" w:firstLine="0"/>
              <w:jc w:val="left"/>
            </w:pPr>
            <w:r>
              <w:rPr>
                <w:b/>
                <w:i/>
              </w:rPr>
              <w:t xml:space="preserve">  </w:t>
            </w:r>
          </w:p>
        </w:tc>
        <w:tc>
          <w:tcPr>
            <w:tcW w:w="1761" w:type="dxa"/>
            <w:tcBorders>
              <w:top w:val="nil"/>
              <w:left w:val="nil"/>
              <w:bottom w:val="nil"/>
              <w:right w:val="nil"/>
            </w:tcBorders>
          </w:tcPr>
          <w:p w14:paraId="29F5AA21" w14:textId="77777777" w:rsidR="00525B7B" w:rsidRDefault="00F6593D">
            <w:pPr>
              <w:spacing w:after="0"/>
              <w:ind w:left="0" w:firstLine="0"/>
              <w:jc w:val="left"/>
            </w:pPr>
            <w:r>
              <w:rPr>
                <w:b/>
                <w:i/>
              </w:rPr>
              <w:t xml:space="preserve">HB83 </w:t>
            </w:r>
            <w:r>
              <w:t xml:space="preserve"> </w:t>
            </w:r>
          </w:p>
        </w:tc>
      </w:tr>
    </w:tbl>
    <w:p w14:paraId="366426A7" w14:textId="77777777" w:rsidR="00525B7B" w:rsidRDefault="00F6593D">
      <w:pPr>
        <w:spacing w:after="15"/>
        <w:ind w:left="2408" w:firstLine="0"/>
        <w:jc w:val="left"/>
      </w:pPr>
      <w:r>
        <w:rPr>
          <w:i/>
          <w:sz w:val="20"/>
        </w:rPr>
        <w:t>Amendment made 1</w:t>
      </w:r>
      <w:r>
        <w:rPr>
          <w:i/>
          <w:sz w:val="20"/>
          <w:vertAlign w:val="superscript"/>
        </w:rPr>
        <w:t>st</w:t>
      </w:r>
      <w:r>
        <w:rPr>
          <w:i/>
          <w:sz w:val="20"/>
        </w:rPr>
        <w:t xml:space="preserve"> April 2019 – change of name to SBU and review date amended.</w:t>
      </w:r>
      <w:r>
        <w:t xml:space="preserve"> </w:t>
      </w:r>
    </w:p>
    <w:p w14:paraId="3B2BA0CC" w14:textId="77777777" w:rsidR="00525B7B" w:rsidRDefault="00F6593D">
      <w:pPr>
        <w:spacing w:after="47"/>
        <w:ind w:left="472" w:firstLine="0"/>
        <w:jc w:val="center"/>
      </w:pPr>
      <w:r>
        <w:rPr>
          <w:sz w:val="22"/>
        </w:rPr>
        <w:t xml:space="preserve"> </w:t>
      </w:r>
    </w:p>
    <w:p w14:paraId="13C47A91" w14:textId="77777777" w:rsidR="00525B7B" w:rsidRDefault="00F6593D">
      <w:pPr>
        <w:spacing w:after="175" w:line="231" w:lineRule="auto"/>
        <w:ind w:left="826" w:right="340" w:firstLine="0"/>
        <w:jc w:val="center"/>
      </w:pPr>
      <w:r>
        <w:rPr>
          <w:i/>
          <w:sz w:val="20"/>
        </w:rPr>
        <w:t>January 2021 -This policy has been updated to reflect changes in management structures in the Health Board and to give greater detail on arrangements to monitor the management of the NHS (Concerns, Complaints and Redress Arrangements) (Wales) Regulation 2011on dealing with concerns about the NHS</w:t>
      </w:r>
      <w:r>
        <w:rPr>
          <w:b/>
          <w:i/>
          <w:sz w:val="20"/>
        </w:rPr>
        <w:t xml:space="preserve"> </w:t>
      </w:r>
      <w:r>
        <w:rPr>
          <w:i/>
          <w:sz w:val="20"/>
        </w:rPr>
        <w:t xml:space="preserve"> </w:t>
      </w:r>
    </w:p>
    <w:p w14:paraId="739ED8F3" w14:textId="77777777" w:rsidR="00525B7B" w:rsidRDefault="00F6593D">
      <w:pPr>
        <w:spacing w:after="0"/>
        <w:ind w:left="852" w:firstLine="0"/>
        <w:jc w:val="left"/>
      </w:pPr>
      <w:r>
        <w:rPr>
          <w:b/>
          <w:sz w:val="32"/>
        </w:rPr>
        <w:t xml:space="preserve"> </w:t>
      </w:r>
      <w:r>
        <w:t xml:space="preserve"> </w:t>
      </w:r>
    </w:p>
    <w:p w14:paraId="2FF5DF09" w14:textId="77777777" w:rsidR="00525B7B" w:rsidRDefault="00F6593D">
      <w:pPr>
        <w:spacing w:after="0"/>
        <w:ind w:left="852" w:firstLine="0"/>
        <w:jc w:val="left"/>
      </w:pPr>
      <w:r>
        <w:rPr>
          <w:b/>
          <w:sz w:val="32"/>
        </w:rPr>
        <w:t xml:space="preserve"> </w:t>
      </w:r>
      <w:r>
        <w:t xml:space="preserve"> </w:t>
      </w:r>
    </w:p>
    <w:p w14:paraId="067A2062" w14:textId="77777777" w:rsidR="00525B7B" w:rsidRDefault="00F6593D">
      <w:pPr>
        <w:spacing w:after="0"/>
        <w:ind w:left="852" w:firstLine="0"/>
        <w:jc w:val="left"/>
      </w:pPr>
      <w:r>
        <w:rPr>
          <w:b/>
          <w:sz w:val="32"/>
        </w:rPr>
        <w:t xml:space="preserve"> </w:t>
      </w:r>
      <w:r>
        <w:t xml:space="preserve"> </w:t>
      </w:r>
    </w:p>
    <w:p w14:paraId="1639075A" w14:textId="77777777" w:rsidR="00525B7B" w:rsidRDefault="00F6593D">
      <w:pPr>
        <w:spacing w:after="0"/>
        <w:ind w:left="852" w:firstLine="0"/>
        <w:jc w:val="left"/>
      </w:pPr>
      <w:r>
        <w:t xml:space="preserve">  </w:t>
      </w:r>
    </w:p>
    <w:p w14:paraId="24DBC091" w14:textId="77777777" w:rsidR="00525B7B" w:rsidRDefault="00F6593D">
      <w:pPr>
        <w:spacing w:after="0"/>
        <w:ind w:left="852" w:firstLine="0"/>
        <w:jc w:val="left"/>
      </w:pPr>
      <w:r>
        <w:t xml:space="preserve"> </w:t>
      </w:r>
    </w:p>
    <w:p w14:paraId="1D774F59" w14:textId="77777777" w:rsidR="00525B7B" w:rsidRDefault="00F6593D">
      <w:pPr>
        <w:pStyle w:val="Heading1"/>
        <w:spacing w:after="1" w:line="265" w:lineRule="auto"/>
        <w:ind w:left="-5"/>
      </w:pPr>
      <w:r>
        <w:rPr>
          <w:rFonts w:ascii="Calibri" w:eastAsia="Calibri" w:hAnsi="Calibri" w:cs="Calibri"/>
          <w:b w:val="0"/>
          <w:sz w:val="22"/>
        </w:rPr>
        <w:t xml:space="preserve"> </w:t>
      </w:r>
      <w:r>
        <w:rPr>
          <w:rFonts w:ascii="Calibri" w:eastAsia="Calibri" w:hAnsi="Calibri" w:cs="Calibri"/>
          <w:b w:val="0"/>
          <w:sz w:val="22"/>
        </w:rPr>
        <w:tab/>
      </w:r>
      <w:r>
        <w:rPr>
          <w:i/>
        </w:rPr>
        <w:t xml:space="preserve">Policy Owner:  </w:t>
      </w:r>
      <w:r>
        <w:rPr>
          <w:i/>
        </w:rPr>
        <w:tab/>
        <w:t xml:space="preserve">  </w:t>
      </w:r>
      <w:r>
        <w:rPr>
          <w:i/>
        </w:rPr>
        <w:tab/>
        <w:t xml:space="preserve">Director of Corporate Governance </w:t>
      </w:r>
      <w:r>
        <w:rPr>
          <w:b w:val="0"/>
        </w:rPr>
        <w:t xml:space="preserve"> </w:t>
      </w:r>
      <w:r>
        <w:rPr>
          <w:rFonts w:ascii="Calibri" w:eastAsia="Calibri" w:hAnsi="Calibri" w:cs="Calibri"/>
          <w:b w:val="0"/>
          <w:sz w:val="22"/>
        </w:rPr>
        <w:t xml:space="preserve"> </w:t>
      </w:r>
      <w:r>
        <w:rPr>
          <w:rFonts w:ascii="Calibri" w:eastAsia="Calibri" w:hAnsi="Calibri" w:cs="Calibri"/>
          <w:b w:val="0"/>
          <w:sz w:val="22"/>
        </w:rPr>
        <w:tab/>
      </w:r>
      <w:r>
        <w:rPr>
          <w:i/>
        </w:rPr>
        <w:t xml:space="preserve">Policy Approved By:    Quality &amp; Safety Governance Group </w:t>
      </w:r>
      <w:r>
        <w:rPr>
          <w:b w:val="0"/>
        </w:rPr>
        <w:t xml:space="preserve"> </w:t>
      </w:r>
    </w:p>
    <w:p w14:paraId="052BC68D" w14:textId="77777777" w:rsidR="00525B7B" w:rsidRDefault="00F6593D">
      <w:pPr>
        <w:spacing w:before="24" w:after="0"/>
        <w:ind w:left="852" w:firstLine="0"/>
        <w:jc w:val="left"/>
      </w:pPr>
      <w:r>
        <w:rPr>
          <w:b/>
          <w:i/>
        </w:rPr>
        <w:t xml:space="preserve"> </w:t>
      </w:r>
      <w:r>
        <w:t xml:space="preserve"> </w:t>
      </w:r>
    </w:p>
    <w:p w14:paraId="7B6CD20E" w14:textId="77777777" w:rsidR="00525B7B" w:rsidRDefault="00F6593D">
      <w:pPr>
        <w:spacing w:after="0"/>
        <w:ind w:left="852" w:firstLine="0"/>
        <w:jc w:val="left"/>
      </w:pPr>
      <w:r>
        <w:t xml:space="preserve"> </w:t>
      </w:r>
    </w:p>
    <w:p w14:paraId="18C36431" w14:textId="77777777" w:rsidR="00525B7B" w:rsidRDefault="00F6593D">
      <w:pPr>
        <w:spacing w:after="0"/>
        <w:ind w:left="852" w:firstLine="0"/>
        <w:jc w:val="left"/>
      </w:pPr>
      <w:r>
        <w:rPr>
          <w:b/>
          <w:i/>
        </w:rPr>
        <w:t xml:space="preserve"> </w:t>
      </w:r>
      <w:r>
        <w:t xml:space="preserve"> </w:t>
      </w:r>
    </w:p>
    <w:p w14:paraId="1AE75E15" w14:textId="77777777" w:rsidR="00525B7B" w:rsidRDefault="00F6593D">
      <w:pPr>
        <w:spacing w:after="0"/>
        <w:ind w:left="852" w:firstLine="0"/>
        <w:jc w:val="left"/>
      </w:pPr>
      <w:r>
        <w:rPr>
          <w:b/>
          <w:i/>
        </w:rPr>
        <w:t xml:space="preserve"> </w:t>
      </w:r>
      <w:r>
        <w:t xml:space="preserve"> </w:t>
      </w:r>
    </w:p>
    <w:p w14:paraId="3910FA89" w14:textId="77777777" w:rsidR="00525B7B" w:rsidRDefault="00F6593D">
      <w:pPr>
        <w:spacing w:after="0"/>
        <w:ind w:left="852" w:right="10908" w:firstLine="0"/>
      </w:pPr>
      <w:r>
        <w:rPr>
          <w:b/>
          <w:i/>
        </w:rPr>
        <w:t xml:space="preserve">   </w:t>
      </w:r>
    </w:p>
    <w:p w14:paraId="5B68285E" w14:textId="77777777" w:rsidR="00525B7B" w:rsidRDefault="00F6593D">
      <w:pPr>
        <w:spacing w:after="0"/>
        <w:ind w:left="852" w:firstLine="0"/>
        <w:jc w:val="left"/>
      </w:pPr>
      <w:r>
        <w:rPr>
          <w:b/>
          <w:i/>
        </w:rPr>
        <w:t xml:space="preserve"> </w:t>
      </w:r>
    </w:p>
    <w:p w14:paraId="45E18CBE" w14:textId="77777777" w:rsidR="00525B7B" w:rsidRDefault="00F6593D">
      <w:pPr>
        <w:spacing w:after="2"/>
        <w:ind w:left="852" w:firstLine="0"/>
        <w:jc w:val="left"/>
      </w:pPr>
      <w:r>
        <w:rPr>
          <w:b/>
          <w:i/>
        </w:rPr>
        <w:t xml:space="preserve"> </w:t>
      </w:r>
    </w:p>
    <w:p w14:paraId="78E132C1" w14:textId="77777777" w:rsidR="00525B7B" w:rsidRDefault="00F6593D">
      <w:pPr>
        <w:spacing w:after="0"/>
        <w:ind w:left="852" w:firstLine="0"/>
        <w:jc w:val="left"/>
      </w:pPr>
      <w:r>
        <w:t xml:space="preserve"> </w:t>
      </w:r>
    </w:p>
    <w:tbl>
      <w:tblPr>
        <w:tblStyle w:val="TableGrid"/>
        <w:tblW w:w="11388" w:type="dxa"/>
        <w:tblInd w:w="574" w:type="dxa"/>
        <w:tblCellMar>
          <w:top w:w="5" w:type="dxa"/>
          <w:left w:w="106" w:type="dxa"/>
          <w:bottom w:w="30" w:type="dxa"/>
          <w:right w:w="17" w:type="dxa"/>
        </w:tblCellMar>
        <w:tblLook w:val="04A0" w:firstRow="1" w:lastRow="0" w:firstColumn="1" w:lastColumn="0" w:noHBand="0" w:noVBand="1"/>
      </w:tblPr>
      <w:tblGrid>
        <w:gridCol w:w="10243"/>
        <w:gridCol w:w="1145"/>
      </w:tblGrid>
      <w:tr w:rsidR="00525B7B" w14:paraId="46DCD847" w14:textId="77777777">
        <w:trPr>
          <w:trHeight w:val="372"/>
        </w:trPr>
        <w:tc>
          <w:tcPr>
            <w:tcW w:w="10243" w:type="dxa"/>
            <w:tcBorders>
              <w:top w:val="single" w:sz="4" w:space="0" w:color="000000"/>
              <w:left w:val="single" w:sz="4" w:space="0" w:color="000000"/>
              <w:bottom w:val="single" w:sz="4" w:space="0" w:color="000000"/>
              <w:right w:val="single" w:sz="4" w:space="0" w:color="000000"/>
            </w:tcBorders>
          </w:tcPr>
          <w:p w14:paraId="72651F3B" w14:textId="77777777" w:rsidR="00525B7B" w:rsidRDefault="00F6593D">
            <w:pPr>
              <w:spacing w:after="0"/>
              <w:ind w:left="0" w:firstLine="0"/>
              <w:jc w:val="left"/>
            </w:pPr>
            <w:r>
              <w:rPr>
                <w:b/>
                <w:sz w:val="28"/>
              </w:rPr>
              <w:lastRenderedPageBreak/>
              <w:t>Contents</w:t>
            </w:r>
            <w:r>
              <w:rPr>
                <w:rFonts w:ascii="Times New Roman" w:eastAsia="Times New Roman" w:hAnsi="Times New Roman" w:cs="Times New Roman"/>
                <w:b/>
                <w:sz w:val="28"/>
              </w:rPr>
              <w:t xml:space="preserve"> </w:t>
            </w:r>
            <w:r>
              <w:t xml:space="preserve"> </w:t>
            </w:r>
          </w:p>
        </w:tc>
        <w:tc>
          <w:tcPr>
            <w:tcW w:w="1145" w:type="dxa"/>
            <w:tcBorders>
              <w:top w:val="single" w:sz="4" w:space="0" w:color="000000"/>
              <w:left w:val="single" w:sz="4" w:space="0" w:color="000000"/>
              <w:bottom w:val="single" w:sz="4" w:space="0" w:color="000000"/>
              <w:right w:val="single" w:sz="4" w:space="0" w:color="000000"/>
            </w:tcBorders>
          </w:tcPr>
          <w:p w14:paraId="2C6C03DC" w14:textId="77777777" w:rsidR="00525B7B" w:rsidRDefault="00F6593D">
            <w:pPr>
              <w:spacing w:after="0"/>
              <w:ind w:left="130" w:firstLine="0"/>
              <w:jc w:val="left"/>
            </w:pPr>
            <w:r>
              <w:rPr>
                <w:b/>
                <w:sz w:val="28"/>
              </w:rPr>
              <w:t xml:space="preserve">Page  </w:t>
            </w:r>
            <w:r>
              <w:t xml:space="preserve"> </w:t>
            </w:r>
          </w:p>
        </w:tc>
      </w:tr>
      <w:tr w:rsidR="00525B7B" w14:paraId="757A32CC" w14:textId="77777777">
        <w:trPr>
          <w:trHeight w:val="386"/>
        </w:trPr>
        <w:tc>
          <w:tcPr>
            <w:tcW w:w="10243" w:type="dxa"/>
            <w:tcBorders>
              <w:top w:val="single" w:sz="4" w:space="0" w:color="000000"/>
              <w:left w:val="single" w:sz="4" w:space="0" w:color="000000"/>
              <w:bottom w:val="single" w:sz="4" w:space="0" w:color="000000"/>
              <w:right w:val="single" w:sz="4" w:space="0" w:color="000000"/>
            </w:tcBorders>
          </w:tcPr>
          <w:p w14:paraId="2161EEF7" w14:textId="77777777" w:rsidR="00525B7B" w:rsidRDefault="00F6593D">
            <w:pPr>
              <w:spacing w:after="0"/>
              <w:ind w:left="0" w:firstLine="0"/>
              <w:jc w:val="left"/>
            </w:pPr>
            <w:r>
              <w:rPr>
                <w:sz w:val="20"/>
              </w:rPr>
              <w:t xml:space="preserve">Purpose </w:t>
            </w:r>
            <w:r>
              <w:t xml:space="preserve"> </w:t>
            </w:r>
          </w:p>
        </w:tc>
        <w:tc>
          <w:tcPr>
            <w:tcW w:w="1145" w:type="dxa"/>
            <w:tcBorders>
              <w:top w:val="single" w:sz="4" w:space="0" w:color="000000"/>
              <w:left w:val="single" w:sz="4" w:space="0" w:color="000000"/>
              <w:bottom w:val="single" w:sz="4" w:space="0" w:color="000000"/>
              <w:right w:val="single" w:sz="4" w:space="0" w:color="000000"/>
            </w:tcBorders>
          </w:tcPr>
          <w:p w14:paraId="45194509" w14:textId="77777777" w:rsidR="00525B7B" w:rsidRDefault="00F6593D">
            <w:pPr>
              <w:spacing w:after="0"/>
              <w:ind w:left="0" w:right="95" w:firstLine="0"/>
              <w:jc w:val="center"/>
            </w:pPr>
            <w:r>
              <w:rPr>
                <w:sz w:val="20"/>
              </w:rPr>
              <w:t xml:space="preserve">3 </w:t>
            </w:r>
            <w:r>
              <w:t xml:space="preserve"> </w:t>
            </w:r>
          </w:p>
        </w:tc>
      </w:tr>
      <w:tr w:rsidR="00525B7B" w14:paraId="2000F141" w14:textId="77777777">
        <w:trPr>
          <w:trHeight w:val="386"/>
        </w:trPr>
        <w:tc>
          <w:tcPr>
            <w:tcW w:w="10243" w:type="dxa"/>
            <w:tcBorders>
              <w:top w:val="single" w:sz="4" w:space="0" w:color="000000"/>
              <w:left w:val="single" w:sz="4" w:space="0" w:color="000000"/>
              <w:bottom w:val="single" w:sz="4" w:space="0" w:color="000000"/>
              <w:right w:val="single" w:sz="4" w:space="0" w:color="000000"/>
            </w:tcBorders>
          </w:tcPr>
          <w:p w14:paraId="6BFBB5B7" w14:textId="77777777" w:rsidR="00525B7B" w:rsidRDefault="00F6593D">
            <w:pPr>
              <w:spacing w:after="0"/>
              <w:ind w:left="0" w:firstLine="0"/>
              <w:jc w:val="left"/>
            </w:pPr>
            <w:r>
              <w:rPr>
                <w:sz w:val="20"/>
              </w:rPr>
              <w:t xml:space="preserve">Policy Aim </w:t>
            </w:r>
            <w:r>
              <w:t xml:space="preserve"> </w:t>
            </w:r>
          </w:p>
        </w:tc>
        <w:tc>
          <w:tcPr>
            <w:tcW w:w="1145" w:type="dxa"/>
            <w:tcBorders>
              <w:top w:val="single" w:sz="4" w:space="0" w:color="000000"/>
              <w:left w:val="single" w:sz="4" w:space="0" w:color="000000"/>
              <w:bottom w:val="single" w:sz="4" w:space="0" w:color="000000"/>
              <w:right w:val="single" w:sz="4" w:space="0" w:color="000000"/>
            </w:tcBorders>
          </w:tcPr>
          <w:p w14:paraId="32772631" w14:textId="77777777" w:rsidR="00525B7B" w:rsidRDefault="00F6593D">
            <w:pPr>
              <w:spacing w:after="0"/>
              <w:ind w:left="0" w:right="95" w:firstLine="0"/>
              <w:jc w:val="center"/>
            </w:pPr>
            <w:r>
              <w:rPr>
                <w:sz w:val="20"/>
              </w:rPr>
              <w:t>4</w:t>
            </w:r>
            <w:r>
              <w:t xml:space="preserve"> </w:t>
            </w:r>
          </w:p>
        </w:tc>
      </w:tr>
      <w:tr w:rsidR="00525B7B" w14:paraId="28DA32E0" w14:textId="77777777">
        <w:trPr>
          <w:trHeight w:val="386"/>
        </w:trPr>
        <w:tc>
          <w:tcPr>
            <w:tcW w:w="10243" w:type="dxa"/>
            <w:tcBorders>
              <w:top w:val="single" w:sz="4" w:space="0" w:color="000000"/>
              <w:left w:val="single" w:sz="4" w:space="0" w:color="000000"/>
              <w:bottom w:val="single" w:sz="4" w:space="0" w:color="000000"/>
              <w:right w:val="single" w:sz="4" w:space="0" w:color="000000"/>
            </w:tcBorders>
          </w:tcPr>
          <w:p w14:paraId="5F342114" w14:textId="77777777" w:rsidR="00525B7B" w:rsidRDefault="00F6593D">
            <w:pPr>
              <w:spacing w:after="0"/>
              <w:ind w:left="0" w:firstLine="0"/>
              <w:jc w:val="left"/>
            </w:pPr>
            <w:r>
              <w:rPr>
                <w:sz w:val="20"/>
              </w:rPr>
              <w:t xml:space="preserve">Policy Scope </w:t>
            </w:r>
            <w:r>
              <w:t xml:space="preserve"> </w:t>
            </w:r>
          </w:p>
        </w:tc>
        <w:tc>
          <w:tcPr>
            <w:tcW w:w="1145" w:type="dxa"/>
            <w:tcBorders>
              <w:top w:val="single" w:sz="4" w:space="0" w:color="000000"/>
              <w:left w:val="single" w:sz="4" w:space="0" w:color="000000"/>
              <w:bottom w:val="single" w:sz="4" w:space="0" w:color="000000"/>
              <w:right w:val="single" w:sz="4" w:space="0" w:color="000000"/>
            </w:tcBorders>
          </w:tcPr>
          <w:p w14:paraId="6DE5EDA1" w14:textId="77777777" w:rsidR="00525B7B" w:rsidRDefault="00F6593D">
            <w:pPr>
              <w:spacing w:after="0"/>
              <w:ind w:left="0" w:right="95" w:firstLine="0"/>
              <w:jc w:val="center"/>
            </w:pPr>
            <w:r>
              <w:rPr>
                <w:sz w:val="20"/>
              </w:rPr>
              <w:t xml:space="preserve">4 </w:t>
            </w:r>
            <w:r>
              <w:t xml:space="preserve"> </w:t>
            </w:r>
          </w:p>
        </w:tc>
      </w:tr>
      <w:tr w:rsidR="00525B7B" w14:paraId="4C45219B" w14:textId="77777777">
        <w:trPr>
          <w:trHeight w:val="386"/>
        </w:trPr>
        <w:tc>
          <w:tcPr>
            <w:tcW w:w="10243" w:type="dxa"/>
            <w:tcBorders>
              <w:top w:val="single" w:sz="4" w:space="0" w:color="000000"/>
              <w:left w:val="single" w:sz="4" w:space="0" w:color="000000"/>
              <w:bottom w:val="single" w:sz="4" w:space="0" w:color="000000"/>
              <w:right w:val="single" w:sz="4" w:space="0" w:color="000000"/>
            </w:tcBorders>
          </w:tcPr>
          <w:p w14:paraId="55DE78BE" w14:textId="77777777" w:rsidR="00525B7B" w:rsidRDefault="00F6593D">
            <w:pPr>
              <w:spacing w:after="0"/>
              <w:ind w:left="0" w:firstLine="0"/>
              <w:jc w:val="left"/>
            </w:pPr>
            <w:r>
              <w:rPr>
                <w:sz w:val="20"/>
              </w:rPr>
              <w:t xml:space="preserve">Policy Framework and Definitions </w:t>
            </w:r>
            <w:r>
              <w:t xml:space="preserve"> </w:t>
            </w:r>
          </w:p>
        </w:tc>
        <w:tc>
          <w:tcPr>
            <w:tcW w:w="1145" w:type="dxa"/>
            <w:tcBorders>
              <w:top w:val="single" w:sz="4" w:space="0" w:color="000000"/>
              <w:left w:val="single" w:sz="4" w:space="0" w:color="000000"/>
              <w:bottom w:val="single" w:sz="4" w:space="0" w:color="000000"/>
              <w:right w:val="single" w:sz="4" w:space="0" w:color="000000"/>
            </w:tcBorders>
          </w:tcPr>
          <w:p w14:paraId="52CAE1CC" w14:textId="77777777" w:rsidR="00525B7B" w:rsidRDefault="00F6593D">
            <w:pPr>
              <w:spacing w:after="0"/>
              <w:ind w:left="0" w:right="95" w:firstLine="0"/>
              <w:jc w:val="center"/>
            </w:pPr>
            <w:r>
              <w:rPr>
                <w:sz w:val="20"/>
              </w:rPr>
              <w:t xml:space="preserve">4 </w:t>
            </w:r>
            <w:r>
              <w:t xml:space="preserve"> </w:t>
            </w:r>
          </w:p>
        </w:tc>
      </w:tr>
      <w:tr w:rsidR="00525B7B" w14:paraId="0E920FED" w14:textId="77777777">
        <w:trPr>
          <w:trHeight w:val="571"/>
        </w:trPr>
        <w:tc>
          <w:tcPr>
            <w:tcW w:w="10243" w:type="dxa"/>
            <w:tcBorders>
              <w:top w:val="single" w:sz="4" w:space="0" w:color="000000"/>
              <w:left w:val="single" w:sz="4" w:space="0" w:color="000000"/>
              <w:bottom w:val="single" w:sz="4" w:space="0" w:color="000000"/>
              <w:right w:val="single" w:sz="4" w:space="0" w:color="000000"/>
            </w:tcBorders>
            <w:vAlign w:val="bottom"/>
          </w:tcPr>
          <w:p w14:paraId="132710A0" w14:textId="77777777" w:rsidR="00525B7B" w:rsidRDefault="00F6593D">
            <w:pPr>
              <w:spacing w:after="0"/>
              <w:ind w:left="0" w:firstLine="0"/>
              <w:jc w:val="left"/>
            </w:pPr>
            <w:r>
              <w:rPr>
                <w:sz w:val="20"/>
              </w:rPr>
              <w:t xml:space="preserve">General Principles for  Handling and Investigation of Concerns </w:t>
            </w:r>
            <w:r>
              <w:t xml:space="preserve"> </w:t>
            </w:r>
          </w:p>
        </w:tc>
        <w:tc>
          <w:tcPr>
            <w:tcW w:w="1145" w:type="dxa"/>
            <w:tcBorders>
              <w:top w:val="single" w:sz="4" w:space="0" w:color="000000"/>
              <w:left w:val="single" w:sz="4" w:space="0" w:color="000000"/>
              <w:bottom w:val="single" w:sz="4" w:space="0" w:color="000000"/>
              <w:right w:val="single" w:sz="4" w:space="0" w:color="000000"/>
            </w:tcBorders>
          </w:tcPr>
          <w:p w14:paraId="5CB59161" w14:textId="77777777" w:rsidR="00525B7B" w:rsidRDefault="00F6593D">
            <w:pPr>
              <w:spacing w:after="10"/>
              <w:ind w:left="0" w:right="95" w:firstLine="0"/>
              <w:jc w:val="center"/>
            </w:pPr>
            <w:r>
              <w:rPr>
                <w:sz w:val="20"/>
              </w:rPr>
              <w:t xml:space="preserve">6 </w:t>
            </w:r>
            <w:r>
              <w:t xml:space="preserve"> </w:t>
            </w:r>
          </w:p>
          <w:p w14:paraId="3C972C7A" w14:textId="77777777" w:rsidR="00525B7B" w:rsidRDefault="00F6593D">
            <w:pPr>
              <w:spacing w:after="0"/>
              <w:ind w:left="80" w:firstLine="0"/>
              <w:jc w:val="center"/>
            </w:pPr>
            <w:r>
              <w:rPr>
                <w:sz w:val="20"/>
              </w:rPr>
              <w:t xml:space="preserve"> </w:t>
            </w:r>
            <w:r>
              <w:t xml:space="preserve"> </w:t>
            </w:r>
          </w:p>
        </w:tc>
      </w:tr>
      <w:tr w:rsidR="00525B7B" w14:paraId="16019510" w14:textId="77777777">
        <w:trPr>
          <w:trHeight w:val="572"/>
        </w:trPr>
        <w:tc>
          <w:tcPr>
            <w:tcW w:w="10243" w:type="dxa"/>
            <w:tcBorders>
              <w:top w:val="single" w:sz="4" w:space="0" w:color="000000"/>
              <w:left w:val="single" w:sz="4" w:space="0" w:color="000000"/>
              <w:bottom w:val="single" w:sz="4" w:space="0" w:color="000000"/>
              <w:right w:val="single" w:sz="4" w:space="0" w:color="000000"/>
            </w:tcBorders>
            <w:vAlign w:val="bottom"/>
          </w:tcPr>
          <w:p w14:paraId="1479B524" w14:textId="77777777" w:rsidR="00525B7B" w:rsidRDefault="00F6593D">
            <w:pPr>
              <w:spacing w:after="0"/>
              <w:ind w:left="0" w:firstLine="0"/>
              <w:jc w:val="left"/>
            </w:pPr>
            <w:r>
              <w:rPr>
                <w:sz w:val="20"/>
              </w:rPr>
              <w:t xml:space="preserve">Roles and responsibilities </w:t>
            </w:r>
            <w:r>
              <w:t xml:space="preserve"> </w:t>
            </w:r>
          </w:p>
        </w:tc>
        <w:tc>
          <w:tcPr>
            <w:tcW w:w="1145" w:type="dxa"/>
            <w:tcBorders>
              <w:top w:val="single" w:sz="4" w:space="0" w:color="000000"/>
              <w:left w:val="single" w:sz="4" w:space="0" w:color="000000"/>
              <w:bottom w:val="single" w:sz="4" w:space="0" w:color="000000"/>
              <w:right w:val="single" w:sz="4" w:space="0" w:color="000000"/>
            </w:tcBorders>
          </w:tcPr>
          <w:p w14:paraId="1C26E8D7" w14:textId="77777777" w:rsidR="00525B7B" w:rsidRDefault="00F6593D">
            <w:pPr>
              <w:spacing w:after="13"/>
              <w:ind w:left="0" w:right="95" w:firstLine="0"/>
              <w:jc w:val="center"/>
            </w:pPr>
            <w:r>
              <w:rPr>
                <w:sz w:val="20"/>
              </w:rPr>
              <w:t xml:space="preserve">6 </w:t>
            </w:r>
            <w:r>
              <w:t xml:space="preserve"> </w:t>
            </w:r>
          </w:p>
          <w:p w14:paraId="1BBF53E1" w14:textId="77777777" w:rsidR="00525B7B" w:rsidRDefault="00F6593D">
            <w:pPr>
              <w:spacing w:after="0"/>
              <w:ind w:left="80" w:firstLine="0"/>
              <w:jc w:val="center"/>
            </w:pPr>
            <w:r>
              <w:rPr>
                <w:sz w:val="20"/>
              </w:rPr>
              <w:t xml:space="preserve"> </w:t>
            </w:r>
            <w:r>
              <w:t xml:space="preserve"> </w:t>
            </w:r>
          </w:p>
        </w:tc>
      </w:tr>
      <w:tr w:rsidR="00525B7B" w14:paraId="1318F662" w14:textId="77777777">
        <w:trPr>
          <w:trHeight w:val="574"/>
        </w:trPr>
        <w:tc>
          <w:tcPr>
            <w:tcW w:w="10243" w:type="dxa"/>
            <w:tcBorders>
              <w:top w:val="single" w:sz="4" w:space="0" w:color="000000"/>
              <w:left w:val="single" w:sz="4" w:space="0" w:color="000000"/>
              <w:bottom w:val="single" w:sz="4" w:space="0" w:color="000000"/>
              <w:right w:val="single" w:sz="4" w:space="0" w:color="000000"/>
            </w:tcBorders>
            <w:vAlign w:val="bottom"/>
          </w:tcPr>
          <w:p w14:paraId="55C054BD" w14:textId="77777777" w:rsidR="00525B7B" w:rsidRDefault="00F6593D">
            <w:pPr>
              <w:spacing w:after="0"/>
              <w:ind w:left="0" w:firstLine="0"/>
              <w:jc w:val="left"/>
            </w:pPr>
            <w:r>
              <w:rPr>
                <w:sz w:val="20"/>
              </w:rPr>
              <w:t xml:space="preserve">Who May Raise a Concern/Complaint </w:t>
            </w:r>
            <w:r>
              <w:t xml:space="preserve"> </w:t>
            </w:r>
          </w:p>
        </w:tc>
        <w:tc>
          <w:tcPr>
            <w:tcW w:w="1145" w:type="dxa"/>
            <w:tcBorders>
              <w:top w:val="single" w:sz="4" w:space="0" w:color="000000"/>
              <w:left w:val="single" w:sz="4" w:space="0" w:color="000000"/>
              <w:bottom w:val="single" w:sz="4" w:space="0" w:color="000000"/>
              <w:right w:val="single" w:sz="4" w:space="0" w:color="000000"/>
            </w:tcBorders>
          </w:tcPr>
          <w:p w14:paraId="4E7FACE7" w14:textId="77777777" w:rsidR="00525B7B" w:rsidRDefault="00F6593D">
            <w:pPr>
              <w:spacing w:after="0"/>
              <w:ind w:left="490" w:right="324" w:hanging="137"/>
              <w:jc w:val="left"/>
            </w:pPr>
            <w:r>
              <w:rPr>
                <w:sz w:val="20"/>
              </w:rPr>
              <w:t xml:space="preserve">11 </w:t>
            </w:r>
            <w:r>
              <w:t xml:space="preserve"> </w:t>
            </w:r>
            <w:r>
              <w:rPr>
                <w:sz w:val="20"/>
              </w:rPr>
              <w:t xml:space="preserve"> </w:t>
            </w:r>
            <w:r>
              <w:t xml:space="preserve"> </w:t>
            </w:r>
          </w:p>
        </w:tc>
      </w:tr>
      <w:tr w:rsidR="00525B7B" w14:paraId="286E857D" w14:textId="77777777">
        <w:trPr>
          <w:trHeight w:val="384"/>
        </w:trPr>
        <w:tc>
          <w:tcPr>
            <w:tcW w:w="10243" w:type="dxa"/>
            <w:tcBorders>
              <w:top w:val="single" w:sz="4" w:space="0" w:color="000000"/>
              <w:left w:val="single" w:sz="4" w:space="0" w:color="000000"/>
              <w:bottom w:val="single" w:sz="4" w:space="0" w:color="000000"/>
              <w:right w:val="single" w:sz="4" w:space="0" w:color="000000"/>
            </w:tcBorders>
            <w:vAlign w:val="bottom"/>
          </w:tcPr>
          <w:p w14:paraId="3FB0C69F" w14:textId="77777777" w:rsidR="00525B7B" w:rsidRDefault="00F6593D">
            <w:pPr>
              <w:spacing w:after="0"/>
              <w:ind w:left="0" w:firstLine="0"/>
              <w:jc w:val="left"/>
            </w:pPr>
            <w:r>
              <w:rPr>
                <w:sz w:val="20"/>
              </w:rPr>
              <w:t xml:space="preserve">Matters and Concerns Excluded from Consideration under this Policy </w:t>
            </w:r>
            <w:r>
              <w:t xml:space="preserve"> </w:t>
            </w:r>
          </w:p>
        </w:tc>
        <w:tc>
          <w:tcPr>
            <w:tcW w:w="1145" w:type="dxa"/>
            <w:tcBorders>
              <w:top w:val="single" w:sz="4" w:space="0" w:color="000000"/>
              <w:left w:val="single" w:sz="4" w:space="0" w:color="000000"/>
              <w:bottom w:val="single" w:sz="4" w:space="0" w:color="000000"/>
              <w:right w:val="single" w:sz="4" w:space="0" w:color="000000"/>
            </w:tcBorders>
          </w:tcPr>
          <w:p w14:paraId="7BC0A45D" w14:textId="77777777" w:rsidR="00525B7B" w:rsidRDefault="00F6593D">
            <w:pPr>
              <w:spacing w:after="0"/>
              <w:ind w:left="0" w:right="95" w:firstLine="0"/>
              <w:jc w:val="center"/>
            </w:pPr>
            <w:r>
              <w:rPr>
                <w:sz w:val="20"/>
              </w:rPr>
              <w:t xml:space="preserve">12 </w:t>
            </w:r>
            <w:r>
              <w:t xml:space="preserve"> </w:t>
            </w:r>
          </w:p>
        </w:tc>
      </w:tr>
      <w:tr w:rsidR="00525B7B" w14:paraId="4D37257D" w14:textId="77777777">
        <w:trPr>
          <w:trHeight w:val="386"/>
        </w:trPr>
        <w:tc>
          <w:tcPr>
            <w:tcW w:w="10243" w:type="dxa"/>
            <w:tcBorders>
              <w:top w:val="single" w:sz="4" w:space="0" w:color="000000"/>
              <w:left w:val="single" w:sz="4" w:space="0" w:color="000000"/>
              <w:bottom w:val="single" w:sz="4" w:space="0" w:color="000000"/>
              <w:right w:val="single" w:sz="4" w:space="0" w:color="000000"/>
            </w:tcBorders>
          </w:tcPr>
          <w:p w14:paraId="3303D012" w14:textId="77777777" w:rsidR="00525B7B" w:rsidRDefault="00F6593D">
            <w:pPr>
              <w:spacing w:after="0"/>
              <w:ind w:left="0" w:firstLine="0"/>
              <w:jc w:val="left"/>
            </w:pPr>
            <w:r>
              <w:rPr>
                <w:sz w:val="20"/>
              </w:rPr>
              <w:t xml:space="preserve">Time Limits for Notification of Concerns </w:t>
            </w:r>
            <w:r>
              <w:t xml:space="preserve"> </w:t>
            </w:r>
          </w:p>
        </w:tc>
        <w:tc>
          <w:tcPr>
            <w:tcW w:w="1145" w:type="dxa"/>
            <w:tcBorders>
              <w:top w:val="single" w:sz="4" w:space="0" w:color="000000"/>
              <w:left w:val="single" w:sz="4" w:space="0" w:color="000000"/>
              <w:bottom w:val="single" w:sz="4" w:space="0" w:color="000000"/>
              <w:right w:val="single" w:sz="4" w:space="0" w:color="000000"/>
            </w:tcBorders>
          </w:tcPr>
          <w:p w14:paraId="34521D34" w14:textId="77777777" w:rsidR="00525B7B" w:rsidRDefault="00F6593D">
            <w:pPr>
              <w:spacing w:after="0"/>
              <w:ind w:left="0" w:right="95" w:firstLine="0"/>
              <w:jc w:val="center"/>
            </w:pPr>
            <w:r>
              <w:rPr>
                <w:sz w:val="20"/>
              </w:rPr>
              <w:t xml:space="preserve">13 </w:t>
            </w:r>
            <w:r>
              <w:t xml:space="preserve"> </w:t>
            </w:r>
          </w:p>
        </w:tc>
      </w:tr>
      <w:tr w:rsidR="00525B7B" w14:paraId="7E51C1F2" w14:textId="77777777">
        <w:trPr>
          <w:trHeight w:val="389"/>
        </w:trPr>
        <w:tc>
          <w:tcPr>
            <w:tcW w:w="10243" w:type="dxa"/>
            <w:tcBorders>
              <w:top w:val="single" w:sz="4" w:space="0" w:color="000000"/>
              <w:left w:val="single" w:sz="4" w:space="0" w:color="000000"/>
              <w:bottom w:val="single" w:sz="4" w:space="0" w:color="000000"/>
              <w:right w:val="single" w:sz="4" w:space="0" w:color="000000"/>
            </w:tcBorders>
            <w:vAlign w:val="bottom"/>
          </w:tcPr>
          <w:p w14:paraId="57A5FED5" w14:textId="77777777" w:rsidR="00525B7B" w:rsidRDefault="00F6593D">
            <w:pPr>
              <w:spacing w:after="0"/>
              <w:ind w:left="0" w:firstLine="0"/>
              <w:jc w:val="left"/>
            </w:pPr>
            <w:r>
              <w:rPr>
                <w:sz w:val="20"/>
              </w:rPr>
              <w:t xml:space="preserve">Withdrawal of a Concern </w:t>
            </w:r>
            <w:r>
              <w:t xml:space="preserve"> </w:t>
            </w:r>
          </w:p>
        </w:tc>
        <w:tc>
          <w:tcPr>
            <w:tcW w:w="1145" w:type="dxa"/>
            <w:tcBorders>
              <w:top w:val="single" w:sz="4" w:space="0" w:color="000000"/>
              <w:left w:val="single" w:sz="4" w:space="0" w:color="000000"/>
              <w:bottom w:val="single" w:sz="4" w:space="0" w:color="000000"/>
              <w:right w:val="single" w:sz="4" w:space="0" w:color="000000"/>
            </w:tcBorders>
          </w:tcPr>
          <w:p w14:paraId="162E03BA" w14:textId="77777777" w:rsidR="00525B7B" w:rsidRDefault="00F6593D">
            <w:pPr>
              <w:spacing w:after="0"/>
              <w:ind w:left="0" w:right="95" w:firstLine="0"/>
              <w:jc w:val="center"/>
            </w:pPr>
            <w:r>
              <w:rPr>
                <w:sz w:val="20"/>
              </w:rPr>
              <w:t xml:space="preserve">14 </w:t>
            </w:r>
            <w:r>
              <w:t xml:space="preserve"> </w:t>
            </w:r>
          </w:p>
        </w:tc>
      </w:tr>
      <w:tr w:rsidR="00525B7B" w14:paraId="6E9DBE63" w14:textId="77777777">
        <w:trPr>
          <w:trHeight w:val="384"/>
        </w:trPr>
        <w:tc>
          <w:tcPr>
            <w:tcW w:w="10243" w:type="dxa"/>
            <w:tcBorders>
              <w:top w:val="single" w:sz="4" w:space="0" w:color="000000"/>
              <w:left w:val="single" w:sz="4" w:space="0" w:color="000000"/>
              <w:bottom w:val="single" w:sz="4" w:space="0" w:color="000000"/>
              <w:right w:val="single" w:sz="4" w:space="0" w:color="000000"/>
            </w:tcBorders>
          </w:tcPr>
          <w:p w14:paraId="218A56C7" w14:textId="77777777" w:rsidR="00525B7B" w:rsidRDefault="00F6593D">
            <w:pPr>
              <w:spacing w:after="0"/>
              <w:ind w:left="0" w:firstLine="0"/>
              <w:jc w:val="left"/>
            </w:pPr>
            <w:r>
              <w:rPr>
                <w:sz w:val="20"/>
              </w:rPr>
              <w:t xml:space="preserve">Concerns that Involve Other Organisations </w:t>
            </w:r>
            <w:r>
              <w:t xml:space="preserve"> </w:t>
            </w:r>
          </w:p>
        </w:tc>
        <w:tc>
          <w:tcPr>
            <w:tcW w:w="1145" w:type="dxa"/>
            <w:tcBorders>
              <w:top w:val="single" w:sz="4" w:space="0" w:color="000000"/>
              <w:left w:val="single" w:sz="4" w:space="0" w:color="000000"/>
              <w:bottom w:val="single" w:sz="4" w:space="0" w:color="000000"/>
              <w:right w:val="single" w:sz="4" w:space="0" w:color="000000"/>
            </w:tcBorders>
          </w:tcPr>
          <w:p w14:paraId="532FDF7E" w14:textId="77777777" w:rsidR="00525B7B" w:rsidRDefault="00F6593D">
            <w:pPr>
              <w:spacing w:after="0"/>
              <w:ind w:left="0" w:right="95" w:firstLine="0"/>
              <w:jc w:val="center"/>
            </w:pPr>
            <w:r>
              <w:rPr>
                <w:sz w:val="20"/>
              </w:rPr>
              <w:t xml:space="preserve">14 </w:t>
            </w:r>
            <w:r>
              <w:t xml:space="preserve"> </w:t>
            </w:r>
          </w:p>
        </w:tc>
      </w:tr>
      <w:tr w:rsidR="00525B7B" w14:paraId="29B18BEE" w14:textId="77777777">
        <w:trPr>
          <w:trHeight w:val="386"/>
        </w:trPr>
        <w:tc>
          <w:tcPr>
            <w:tcW w:w="10243" w:type="dxa"/>
            <w:tcBorders>
              <w:top w:val="single" w:sz="4" w:space="0" w:color="000000"/>
              <w:left w:val="single" w:sz="4" w:space="0" w:color="000000"/>
              <w:bottom w:val="single" w:sz="4" w:space="0" w:color="000000"/>
              <w:right w:val="single" w:sz="4" w:space="0" w:color="000000"/>
            </w:tcBorders>
          </w:tcPr>
          <w:p w14:paraId="349DBF19" w14:textId="77777777" w:rsidR="00525B7B" w:rsidRDefault="00F6593D">
            <w:pPr>
              <w:spacing w:after="0"/>
              <w:ind w:left="0" w:firstLine="0"/>
              <w:jc w:val="left"/>
            </w:pPr>
            <w:r>
              <w:rPr>
                <w:sz w:val="20"/>
              </w:rPr>
              <w:t xml:space="preserve">Concerns notified to the Health Board involving Primary Care Providers </w:t>
            </w:r>
            <w:r>
              <w:t xml:space="preserve"> </w:t>
            </w:r>
          </w:p>
        </w:tc>
        <w:tc>
          <w:tcPr>
            <w:tcW w:w="1145" w:type="dxa"/>
            <w:tcBorders>
              <w:top w:val="single" w:sz="4" w:space="0" w:color="000000"/>
              <w:left w:val="single" w:sz="4" w:space="0" w:color="000000"/>
              <w:bottom w:val="single" w:sz="4" w:space="0" w:color="000000"/>
              <w:right w:val="single" w:sz="4" w:space="0" w:color="000000"/>
            </w:tcBorders>
          </w:tcPr>
          <w:p w14:paraId="22B8E18C" w14:textId="77777777" w:rsidR="00525B7B" w:rsidRDefault="00F6593D">
            <w:pPr>
              <w:spacing w:after="0"/>
              <w:ind w:left="0" w:right="95" w:firstLine="0"/>
              <w:jc w:val="center"/>
            </w:pPr>
            <w:r>
              <w:rPr>
                <w:sz w:val="20"/>
              </w:rPr>
              <w:t xml:space="preserve">15 </w:t>
            </w:r>
            <w:r>
              <w:t xml:space="preserve"> </w:t>
            </w:r>
          </w:p>
        </w:tc>
      </w:tr>
      <w:tr w:rsidR="00525B7B" w14:paraId="756A7F6B" w14:textId="77777777">
        <w:trPr>
          <w:trHeight w:val="574"/>
        </w:trPr>
        <w:tc>
          <w:tcPr>
            <w:tcW w:w="10243" w:type="dxa"/>
            <w:tcBorders>
              <w:top w:val="single" w:sz="4" w:space="0" w:color="000000"/>
              <w:left w:val="single" w:sz="4" w:space="0" w:color="000000"/>
              <w:bottom w:val="single" w:sz="4" w:space="0" w:color="000000"/>
              <w:right w:val="single" w:sz="4" w:space="0" w:color="000000"/>
            </w:tcBorders>
            <w:vAlign w:val="bottom"/>
          </w:tcPr>
          <w:p w14:paraId="1B51FBA9" w14:textId="77777777" w:rsidR="00525B7B" w:rsidRDefault="00F6593D">
            <w:pPr>
              <w:spacing w:after="0"/>
              <w:ind w:left="0" w:firstLine="0"/>
              <w:jc w:val="left"/>
            </w:pPr>
            <w:r>
              <w:rPr>
                <w:sz w:val="20"/>
              </w:rPr>
              <w:t xml:space="preserve">Handling Concerns </w:t>
            </w:r>
            <w:r>
              <w:t xml:space="preserve"> </w:t>
            </w:r>
          </w:p>
        </w:tc>
        <w:tc>
          <w:tcPr>
            <w:tcW w:w="1145" w:type="dxa"/>
            <w:tcBorders>
              <w:top w:val="single" w:sz="4" w:space="0" w:color="000000"/>
              <w:left w:val="single" w:sz="4" w:space="0" w:color="000000"/>
              <w:bottom w:val="single" w:sz="4" w:space="0" w:color="000000"/>
              <w:right w:val="single" w:sz="4" w:space="0" w:color="000000"/>
            </w:tcBorders>
          </w:tcPr>
          <w:p w14:paraId="33303FD6" w14:textId="77777777" w:rsidR="00525B7B" w:rsidRDefault="00F6593D">
            <w:pPr>
              <w:spacing w:after="12"/>
              <w:ind w:left="0" w:right="95" w:firstLine="0"/>
              <w:jc w:val="center"/>
            </w:pPr>
            <w:r>
              <w:rPr>
                <w:sz w:val="20"/>
              </w:rPr>
              <w:t xml:space="preserve">16 </w:t>
            </w:r>
            <w:r>
              <w:t xml:space="preserve"> </w:t>
            </w:r>
          </w:p>
          <w:p w14:paraId="5D0DCC7B" w14:textId="77777777" w:rsidR="00525B7B" w:rsidRDefault="00F6593D">
            <w:pPr>
              <w:spacing w:after="0"/>
              <w:ind w:left="80" w:firstLine="0"/>
              <w:jc w:val="center"/>
            </w:pPr>
            <w:r>
              <w:rPr>
                <w:sz w:val="20"/>
              </w:rPr>
              <w:t xml:space="preserve"> </w:t>
            </w:r>
            <w:r>
              <w:t xml:space="preserve"> </w:t>
            </w:r>
          </w:p>
        </w:tc>
      </w:tr>
      <w:tr w:rsidR="00525B7B" w14:paraId="02433AE3" w14:textId="77777777">
        <w:trPr>
          <w:trHeight w:val="384"/>
        </w:trPr>
        <w:tc>
          <w:tcPr>
            <w:tcW w:w="10243" w:type="dxa"/>
            <w:tcBorders>
              <w:top w:val="single" w:sz="4" w:space="0" w:color="000000"/>
              <w:left w:val="single" w:sz="4" w:space="0" w:color="000000"/>
              <w:bottom w:val="single" w:sz="4" w:space="0" w:color="000000"/>
              <w:right w:val="single" w:sz="4" w:space="0" w:color="000000"/>
            </w:tcBorders>
          </w:tcPr>
          <w:p w14:paraId="11A72BED" w14:textId="77777777" w:rsidR="00525B7B" w:rsidRDefault="00F6593D">
            <w:pPr>
              <w:spacing w:after="0"/>
              <w:ind w:left="0" w:firstLine="0"/>
              <w:jc w:val="left"/>
            </w:pPr>
            <w:r>
              <w:rPr>
                <w:sz w:val="20"/>
              </w:rPr>
              <w:t xml:space="preserve">Ensuring a Learning and Supportive Culture </w:t>
            </w:r>
            <w:r>
              <w:t xml:space="preserve"> </w:t>
            </w:r>
          </w:p>
        </w:tc>
        <w:tc>
          <w:tcPr>
            <w:tcW w:w="1145" w:type="dxa"/>
            <w:tcBorders>
              <w:top w:val="single" w:sz="4" w:space="0" w:color="000000"/>
              <w:left w:val="single" w:sz="4" w:space="0" w:color="000000"/>
              <w:bottom w:val="single" w:sz="4" w:space="0" w:color="000000"/>
              <w:right w:val="single" w:sz="4" w:space="0" w:color="000000"/>
            </w:tcBorders>
          </w:tcPr>
          <w:p w14:paraId="554CE6E8" w14:textId="77777777" w:rsidR="00525B7B" w:rsidRDefault="00F6593D">
            <w:pPr>
              <w:spacing w:after="0"/>
              <w:ind w:left="0" w:right="95" w:firstLine="0"/>
              <w:jc w:val="center"/>
            </w:pPr>
            <w:r>
              <w:rPr>
                <w:sz w:val="20"/>
              </w:rPr>
              <w:t xml:space="preserve">20 </w:t>
            </w:r>
            <w:r>
              <w:t xml:space="preserve"> </w:t>
            </w:r>
          </w:p>
        </w:tc>
      </w:tr>
      <w:tr w:rsidR="00525B7B" w14:paraId="18840100" w14:textId="77777777">
        <w:trPr>
          <w:trHeight w:val="737"/>
        </w:trPr>
        <w:tc>
          <w:tcPr>
            <w:tcW w:w="10243" w:type="dxa"/>
            <w:tcBorders>
              <w:top w:val="single" w:sz="4" w:space="0" w:color="000000"/>
              <w:left w:val="single" w:sz="4" w:space="0" w:color="000000"/>
              <w:bottom w:val="single" w:sz="4" w:space="0" w:color="000000"/>
              <w:right w:val="single" w:sz="4" w:space="0" w:color="000000"/>
            </w:tcBorders>
          </w:tcPr>
          <w:p w14:paraId="6836B974" w14:textId="77777777" w:rsidR="00525B7B" w:rsidRDefault="00F6593D">
            <w:pPr>
              <w:spacing w:after="116"/>
              <w:ind w:left="0" w:firstLine="0"/>
              <w:jc w:val="left"/>
            </w:pPr>
            <w:r>
              <w:rPr>
                <w:sz w:val="20"/>
              </w:rPr>
              <w:t xml:space="preserve">Managing Media Interest/Media Communication </w:t>
            </w:r>
            <w:r>
              <w:t xml:space="preserve"> </w:t>
            </w:r>
          </w:p>
          <w:p w14:paraId="167590AE" w14:textId="77777777" w:rsidR="00525B7B" w:rsidRDefault="00F6593D">
            <w:pPr>
              <w:spacing w:after="0"/>
              <w:ind w:left="0" w:firstLine="0"/>
              <w:jc w:val="left"/>
            </w:pPr>
            <w:r>
              <w:rPr>
                <w:sz w:val="20"/>
              </w:rPr>
              <w:t xml:space="preserve"> </w:t>
            </w:r>
            <w:r>
              <w:t xml:space="preserve"> </w:t>
            </w:r>
          </w:p>
        </w:tc>
        <w:tc>
          <w:tcPr>
            <w:tcW w:w="1145" w:type="dxa"/>
            <w:tcBorders>
              <w:top w:val="single" w:sz="4" w:space="0" w:color="000000"/>
              <w:left w:val="single" w:sz="4" w:space="0" w:color="000000"/>
              <w:bottom w:val="single" w:sz="4" w:space="0" w:color="000000"/>
              <w:right w:val="single" w:sz="4" w:space="0" w:color="000000"/>
            </w:tcBorders>
          </w:tcPr>
          <w:p w14:paraId="373C1F28" w14:textId="77777777" w:rsidR="00525B7B" w:rsidRDefault="00F6593D">
            <w:pPr>
              <w:spacing w:after="0"/>
              <w:ind w:left="0" w:right="95" w:firstLine="0"/>
              <w:jc w:val="center"/>
            </w:pPr>
            <w:r>
              <w:rPr>
                <w:sz w:val="20"/>
              </w:rPr>
              <w:t xml:space="preserve">20 </w:t>
            </w:r>
            <w:r>
              <w:t xml:space="preserve"> </w:t>
            </w:r>
          </w:p>
        </w:tc>
      </w:tr>
      <w:tr w:rsidR="00525B7B" w14:paraId="0082B516" w14:textId="77777777">
        <w:trPr>
          <w:trHeight w:val="386"/>
        </w:trPr>
        <w:tc>
          <w:tcPr>
            <w:tcW w:w="10243" w:type="dxa"/>
            <w:tcBorders>
              <w:top w:val="single" w:sz="4" w:space="0" w:color="000000"/>
              <w:left w:val="single" w:sz="4" w:space="0" w:color="000000"/>
              <w:bottom w:val="single" w:sz="4" w:space="0" w:color="000000"/>
              <w:right w:val="single" w:sz="4" w:space="0" w:color="000000"/>
            </w:tcBorders>
          </w:tcPr>
          <w:p w14:paraId="1B270AB5" w14:textId="77777777" w:rsidR="00525B7B" w:rsidRDefault="00F6593D">
            <w:pPr>
              <w:spacing w:after="0"/>
              <w:ind w:left="0" w:firstLine="0"/>
              <w:jc w:val="left"/>
            </w:pPr>
            <w:r>
              <w:rPr>
                <w:sz w:val="20"/>
              </w:rPr>
              <w:t xml:space="preserve">Training </w:t>
            </w:r>
            <w:r>
              <w:t xml:space="preserve"> </w:t>
            </w:r>
          </w:p>
        </w:tc>
        <w:tc>
          <w:tcPr>
            <w:tcW w:w="1145" w:type="dxa"/>
            <w:tcBorders>
              <w:top w:val="single" w:sz="4" w:space="0" w:color="000000"/>
              <w:left w:val="single" w:sz="4" w:space="0" w:color="000000"/>
              <w:bottom w:val="single" w:sz="4" w:space="0" w:color="000000"/>
              <w:right w:val="single" w:sz="4" w:space="0" w:color="000000"/>
            </w:tcBorders>
          </w:tcPr>
          <w:p w14:paraId="43D293F3" w14:textId="77777777" w:rsidR="00525B7B" w:rsidRDefault="00F6593D">
            <w:pPr>
              <w:spacing w:after="0"/>
              <w:ind w:left="0" w:right="95" w:firstLine="0"/>
              <w:jc w:val="center"/>
            </w:pPr>
            <w:r>
              <w:rPr>
                <w:sz w:val="20"/>
              </w:rPr>
              <w:t xml:space="preserve">22 </w:t>
            </w:r>
            <w:r>
              <w:t xml:space="preserve"> </w:t>
            </w:r>
          </w:p>
        </w:tc>
      </w:tr>
      <w:tr w:rsidR="00525B7B" w14:paraId="16C9B9A9" w14:textId="77777777">
        <w:trPr>
          <w:trHeight w:val="386"/>
        </w:trPr>
        <w:tc>
          <w:tcPr>
            <w:tcW w:w="10243" w:type="dxa"/>
            <w:tcBorders>
              <w:top w:val="single" w:sz="4" w:space="0" w:color="000000"/>
              <w:left w:val="single" w:sz="4" w:space="0" w:color="000000"/>
              <w:bottom w:val="single" w:sz="4" w:space="0" w:color="000000"/>
              <w:right w:val="single" w:sz="4" w:space="0" w:color="000000"/>
            </w:tcBorders>
          </w:tcPr>
          <w:p w14:paraId="3169BE5F" w14:textId="77777777" w:rsidR="00525B7B" w:rsidRDefault="00F6593D">
            <w:pPr>
              <w:spacing w:after="0"/>
              <w:ind w:left="0" w:firstLine="0"/>
              <w:jc w:val="left"/>
            </w:pPr>
            <w:r>
              <w:rPr>
                <w:sz w:val="20"/>
              </w:rPr>
              <w:t xml:space="preserve">Dealing with Unreasonable Demands </w:t>
            </w:r>
            <w:r>
              <w:t xml:space="preserve"> </w:t>
            </w:r>
          </w:p>
        </w:tc>
        <w:tc>
          <w:tcPr>
            <w:tcW w:w="1145" w:type="dxa"/>
            <w:tcBorders>
              <w:top w:val="single" w:sz="4" w:space="0" w:color="000000"/>
              <w:left w:val="single" w:sz="4" w:space="0" w:color="000000"/>
              <w:bottom w:val="single" w:sz="4" w:space="0" w:color="000000"/>
              <w:right w:val="single" w:sz="4" w:space="0" w:color="000000"/>
            </w:tcBorders>
          </w:tcPr>
          <w:p w14:paraId="40B910E3" w14:textId="77777777" w:rsidR="00525B7B" w:rsidRDefault="00F6593D">
            <w:pPr>
              <w:spacing w:after="0"/>
              <w:ind w:left="0" w:right="95" w:firstLine="0"/>
              <w:jc w:val="center"/>
            </w:pPr>
            <w:r>
              <w:rPr>
                <w:sz w:val="20"/>
              </w:rPr>
              <w:t xml:space="preserve">22 </w:t>
            </w:r>
            <w:r>
              <w:t xml:space="preserve"> </w:t>
            </w:r>
          </w:p>
        </w:tc>
      </w:tr>
      <w:tr w:rsidR="00525B7B" w14:paraId="15613ECA" w14:textId="77777777">
        <w:trPr>
          <w:trHeight w:val="386"/>
        </w:trPr>
        <w:tc>
          <w:tcPr>
            <w:tcW w:w="10243" w:type="dxa"/>
            <w:tcBorders>
              <w:top w:val="single" w:sz="4" w:space="0" w:color="000000"/>
              <w:left w:val="single" w:sz="4" w:space="0" w:color="000000"/>
              <w:bottom w:val="single" w:sz="4" w:space="0" w:color="000000"/>
              <w:right w:val="single" w:sz="4" w:space="0" w:color="000000"/>
            </w:tcBorders>
          </w:tcPr>
          <w:p w14:paraId="53E43474" w14:textId="77777777" w:rsidR="00525B7B" w:rsidRDefault="00F6593D">
            <w:pPr>
              <w:spacing w:after="0"/>
              <w:ind w:left="0" w:firstLine="0"/>
              <w:jc w:val="left"/>
            </w:pPr>
            <w:r>
              <w:rPr>
                <w:sz w:val="20"/>
              </w:rPr>
              <w:t xml:space="preserve">Dealing with Unacceptable actions or behaviour </w:t>
            </w:r>
            <w:r>
              <w:t xml:space="preserve"> </w:t>
            </w:r>
          </w:p>
        </w:tc>
        <w:tc>
          <w:tcPr>
            <w:tcW w:w="1145" w:type="dxa"/>
            <w:tcBorders>
              <w:top w:val="single" w:sz="4" w:space="0" w:color="000000"/>
              <w:left w:val="single" w:sz="4" w:space="0" w:color="000000"/>
              <w:bottom w:val="single" w:sz="4" w:space="0" w:color="000000"/>
              <w:right w:val="single" w:sz="4" w:space="0" w:color="000000"/>
            </w:tcBorders>
          </w:tcPr>
          <w:p w14:paraId="74BD187C" w14:textId="77777777" w:rsidR="00525B7B" w:rsidRDefault="00F6593D">
            <w:pPr>
              <w:spacing w:after="0"/>
              <w:ind w:left="0" w:right="95" w:firstLine="0"/>
              <w:jc w:val="center"/>
            </w:pPr>
            <w:r>
              <w:rPr>
                <w:sz w:val="20"/>
              </w:rPr>
              <w:t xml:space="preserve">23 </w:t>
            </w:r>
            <w:r>
              <w:t xml:space="preserve"> </w:t>
            </w:r>
          </w:p>
        </w:tc>
      </w:tr>
      <w:tr w:rsidR="00525B7B" w14:paraId="51321A7F" w14:textId="77777777">
        <w:trPr>
          <w:trHeight w:val="384"/>
        </w:trPr>
        <w:tc>
          <w:tcPr>
            <w:tcW w:w="10243" w:type="dxa"/>
            <w:tcBorders>
              <w:top w:val="single" w:sz="4" w:space="0" w:color="000000"/>
              <w:left w:val="single" w:sz="4" w:space="0" w:color="000000"/>
              <w:bottom w:val="single" w:sz="4" w:space="0" w:color="000000"/>
              <w:right w:val="single" w:sz="4" w:space="0" w:color="000000"/>
            </w:tcBorders>
          </w:tcPr>
          <w:p w14:paraId="4EB29B08" w14:textId="77777777" w:rsidR="00525B7B" w:rsidRDefault="00F6593D">
            <w:pPr>
              <w:spacing w:after="0"/>
              <w:ind w:left="0" w:firstLine="0"/>
              <w:jc w:val="left"/>
            </w:pPr>
            <w:r>
              <w:rPr>
                <w:sz w:val="20"/>
              </w:rPr>
              <w:t xml:space="preserve">Dealing with abusive behaviour by telephone </w:t>
            </w:r>
            <w:r>
              <w:t xml:space="preserve"> </w:t>
            </w:r>
          </w:p>
        </w:tc>
        <w:tc>
          <w:tcPr>
            <w:tcW w:w="1145" w:type="dxa"/>
            <w:tcBorders>
              <w:top w:val="single" w:sz="4" w:space="0" w:color="000000"/>
              <w:left w:val="single" w:sz="4" w:space="0" w:color="000000"/>
              <w:bottom w:val="single" w:sz="4" w:space="0" w:color="000000"/>
              <w:right w:val="single" w:sz="4" w:space="0" w:color="000000"/>
            </w:tcBorders>
          </w:tcPr>
          <w:p w14:paraId="34F25EF8" w14:textId="77777777" w:rsidR="00525B7B" w:rsidRDefault="00F6593D">
            <w:pPr>
              <w:spacing w:after="0"/>
              <w:ind w:left="0" w:right="95" w:firstLine="0"/>
              <w:jc w:val="center"/>
            </w:pPr>
            <w:r>
              <w:rPr>
                <w:sz w:val="20"/>
              </w:rPr>
              <w:t xml:space="preserve">23 </w:t>
            </w:r>
            <w:r>
              <w:t xml:space="preserve"> </w:t>
            </w:r>
          </w:p>
        </w:tc>
      </w:tr>
      <w:tr w:rsidR="00525B7B" w14:paraId="397F3B80" w14:textId="77777777">
        <w:trPr>
          <w:trHeight w:val="386"/>
        </w:trPr>
        <w:tc>
          <w:tcPr>
            <w:tcW w:w="10243" w:type="dxa"/>
            <w:tcBorders>
              <w:top w:val="single" w:sz="4" w:space="0" w:color="000000"/>
              <w:left w:val="single" w:sz="4" w:space="0" w:color="000000"/>
              <w:bottom w:val="single" w:sz="4" w:space="0" w:color="000000"/>
              <w:right w:val="single" w:sz="4" w:space="0" w:color="000000"/>
            </w:tcBorders>
          </w:tcPr>
          <w:p w14:paraId="0A2F6224" w14:textId="77777777" w:rsidR="00525B7B" w:rsidRDefault="00F6593D">
            <w:pPr>
              <w:spacing w:after="0"/>
              <w:ind w:left="0" w:firstLine="0"/>
              <w:jc w:val="left"/>
            </w:pPr>
            <w:r>
              <w:rPr>
                <w:sz w:val="20"/>
              </w:rPr>
              <w:t xml:space="preserve">Managing Persistent Behaviour  </w:t>
            </w:r>
            <w:r>
              <w:t xml:space="preserve"> </w:t>
            </w:r>
          </w:p>
        </w:tc>
        <w:tc>
          <w:tcPr>
            <w:tcW w:w="1145" w:type="dxa"/>
            <w:tcBorders>
              <w:top w:val="single" w:sz="4" w:space="0" w:color="000000"/>
              <w:left w:val="single" w:sz="4" w:space="0" w:color="000000"/>
              <w:bottom w:val="single" w:sz="4" w:space="0" w:color="000000"/>
              <w:right w:val="single" w:sz="4" w:space="0" w:color="000000"/>
            </w:tcBorders>
          </w:tcPr>
          <w:p w14:paraId="56D4B70C" w14:textId="77777777" w:rsidR="00525B7B" w:rsidRDefault="00F6593D">
            <w:pPr>
              <w:spacing w:after="0"/>
              <w:ind w:left="0" w:right="95" w:firstLine="0"/>
              <w:jc w:val="center"/>
            </w:pPr>
            <w:r>
              <w:rPr>
                <w:sz w:val="20"/>
              </w:rPr>
              <w:t xml:space="preserve">24 </w:t>
            </w:r>
            <w:r>
              <w:t xml:space="preserve"> </w:t>
            </w:r>
          </w:p>
        </w:tc>
      </w:tr>
      <w:tr w:rsidR="00525B7B" w14:paraId="0E43B0C5" w14:textId="77777777">
        <w:trPr>
          <w:trHeight w:val="387"/>
        </w:trPr>
        <w:tc>
          <w:tcPr>
            <w:tcW w:w="10243" w:type="dxa"/>
            <w:tcBorders>
              <w:top w:val="single" w:sz="4" w:space="0" w:color="000000"/>
              <w:left w:val="single" w:sz="4" w:space="0" w:color="000000"/>
              <w:bottom w:val="single" w:sz="4" w:space="0" w:color="000000"/>
              <w:right w:val="single" w:sz="4" w:space="0" w:color="000000"/>
            </w:tcBorders>
          </w:tcPr>
          <w:p w14:paraId="611A65CE" w14:textId="77777777" w:rsidR="00525B7B" w:rsidRDefault="00F6593D">
            <w:pPr>
              <w:spacing w:after="0"/>
              <w:ind w:left="0" w:firstLine="0"/>
              <w:jc w:val="left"/>
            </w:pPr>
            <w:r>
              <w:rPr>
                <w:b/>
                <w:sz w:val="20"/>
              </w:rPr>
              <w:t xml:space="preserve">Appendices </w:t>
            </w:r>
            <w:r>
              <w:t xml:space="preserve"> </w:t>
            </w:r>
          </w:p>
        </w:tc>
        <w:tc>
          <w:tcPr>
            <w:tcW w:w="1145" w:type="dxa"/>
            <w:tcBorders>
              <w:top w:val="single" w:sz="4" w:space="0" w:color="000000"/>
              <w:left w:val="single" w:sz="4" w:space="0" w:color="000000"/>
              <w:bottom w:val="single" w:sz="4" w:space="0" w:color="000000"/>
              <w:right w:val="single" w:sz="4" w:space="0" w:color="000000"/>
            </w:tcBorders>
          </w:tcPr>
          <w:p w14:paraId="4CC0748A" w14:textId="77777777" w:rsidR="00525B7B" w:rsidRDefault="00F6593D">
            <w:pPr>
              <w:spacing w:after="0"/>
              <w:ind w:left="0" w:right="95" w:firstLine="0"/>
              <w:jc w:val="center"/>
            </w:pPr>
            <w:r>
              <w:rPr>
                <w:sz w:val="20"/>
              </w:rPr>
              <w:t xml:space="preserve">25 </w:t>
            </w:r>
            <w:r>
              <w:t xml:space="preserve"> </w:t>
            </w:r>
          </w:p>
        </w:tc>
      </w:tr>
      <w:tr w:rsidR="00525B7B" w14:paraId="39292C71" w14:textId="77777777">
        <w:trPr>
          <w:trHeight w:val="386"/>
        </w:trPr>
        <w:tc>
          <w:tcPr>
            <w:tcW w:w="10243" w:type="dxa"/>
            <w:tcBorders>
              <w:top w:val="single" w:sz="4" w:space="0" w:color="000000"/>
              <w:left w:val="single" w:sz="4" w:space="0" w:color="000000"/>
              <w:bottom w:val="single" w:sz="4" w:space="0" w:color="000000"/>
              <w:right w:val="single" w:sz="4" w:space="0" w:color="000000"/>
            </w:tcBorders>
          </w:tcPr>
          <w:p w14:paraId="55E138DA" w14:textId="77777777" w:rsidR="00525B7B" w:rsidRDefault="00F6593D">
            <w:pPr>
              <w:spacing w:after="0"/>
              <w:ind w:left="0" w:firstLine="0"/>
              <w:jc w:val="left"/>
            </w:pPr>
            <w:r>
              <w:rPr>
                <w:sz w:val="20"/>
              </w:rPr>
              <w:t xml:space="preserve">Appendix 1 – Managing and reporting Patient Safety Incidents </w:t>
            </w:r>
            <w:r>
              <w:t xml:space="preserve"> </w:t>
            </w:r>
          </w:p>
        </w:tc>
        <w:tc>
          <w:tcPr>
            <w:tcW w:w="1145" w:type="dxa"/>
            <w:tcBorders>
              <w:top w:val="single" w:sz="4" w:space="0" w:color="000000"/>
              <w:left w:val="single" w:sz="4" w:space="0" w:color="000000"/>
              <w:bottom w:val="single" w:sz="4" w:space="0" w:color="000000"/>
              <w:right w:val="single" w:sz="4" w:space="0" w:color="000000"/>
            </w:tcBorders>
          </w:tcPr>
          <w:p w14:paraId="3C4EE161" w14:textId="77777777" w:rsidR="00525B7B" w:rsidRDefault="00F6593D">
            <w:pPr>
              <w:spacing w:after="0"/>
              <w:ind w:left="0" w:right="95" w:firstLine="0"/>
              <w:jc w:val="center"/>
            </w:pPr>
            <w:r>
              <w:rPr>
                <w:sz w:val="20"/>
              </w:rPr>
              <w:t xml:space="preserve">26 </w:t>
            </w:r>
            <w:r>
              <w:t xml:space="preserve"> </w:t>
            </w:r>
          </w:p>
        </w:tc>
      </w:tr>
      <w:tr w:rsidR="00525B7B" w14:paraId="15B62D9A" w14:textId="77777777">
        <w:trPr>
          <w:trHeight w:val="386"/>
        </w:trPr>
        <w:tc>
          <w:tcPr>
            <w:tcW w:w="10243" w:type="dxa"/>
            <w:tcBorders>
              <w:top w:val="single" w:sz="4" w:space="0" w:color="000000"/>
              <w:left w:val="single" w:sz="4" w:space="0" w:color="000000"/>
              <w:bottom w:val="single" w:sz="4" w:space="0" w:color="000000"/>
              <w:right w:val="single" w:sz="4" w:space="0" w:color="000000"/>
            </w:tcBorders>
          </w:tcPr>
          <w:p w14:paraId="7B9ABB98" w14:textId="77777777" w:rsidR="00525B7B" w:rsidRDefault="00F6593D">
            <w:pPr>
              <w:spacing w:after="0"/>
              <w:ind w:left="0" w:firstLine="0"/>
              <w:jc w:val="left"/>
            </w:pPr>
            <w:r>
              <w:rPr>
                <w:sz w:val="20"/>
              </w:rPr>
              <w:t xml:space="preserve">Appendix 2 – Managing Serious Incidents </w:t>
            </w:r>
            <w:r>
              <w:t xml:space="preserve"> </w:t>
            </w:r>
          </w:p>
        </w:tc>
        <w:tc>
          <w:tcPr>
            <w:tcW w:w="1145" w:type="dxa"/>
            <w:tcBorders>
              <w:top w:val="single" w:sz="4" w:space="0" w:color="000000"/>
              <w:left w:val="single" w:sz="4" w:space="0" w:color="000000"/>
              <w:bottom w:val="single" w:sz="4" w:space="0" w:color="000000"/>
              <w:right w:val="single" w:sz="4" w:space="0" w:color="000000"/>
            </w:tcBorders>
          </w:tcPr>
          <w:p w14:paraId="7A1BC088" w14:textId="77777777" w:rsidR="00525B7B" w:rsidRDefault="00F6593D">
            <w:pPr>
              <w:spacing w:after="0"/>
              <w:ind w:left="0" w:right="95" w:firstLine="0"/>
              <w:jc w:val="center"/>
            </w:pPr>
            <w:r>
              <w:rPr>
                <w:sz w:val="20"/>
              </w:rPr>
              <w:t xml:space="preserve">38 </w:t>
            </w:r>
            <w:r>
              <w:t xml:space="preserve"> </w:t>
            </w:r>
          </w:p>
        </w:tc>
      </w:tr>
    </w:tbl>
    <w:p w14:paraId="09001ABB" w14:textId="77777777" w:rsidR="00525B7B" w:rsidRDefault="00F6593D">
      <w:pPr>
        <w:spacing w:after="20"/>
        <w:ind w:left="852" w:firstLine="0"/>
      </w:pPr>
      <w:r>
        <w:rPr>
          <w:rFonts w:ascii="Times New Roman" w:eastAsia="Times New Roman" w:hAnsi="Times New Roman" w:cs="Times New Roman"/>
          <w:b/>
          <w:sz w:val="20"/>
        </w:rPr>
        <w:t xml:space="preserve"> </w:t>
      </w:r>
      <w:r>
        <w:t xml:space="preserve"> </w:t>
      </w:r>
    </w:p>
    <w:p w14:paraId="640E2ABC" w14:textId="77777777" w:rsidR="00525B7B" w:rsidRDefault="00F6593D">
      <w:pPr>
        <w:spacing w:after="20"/>
        <w:ind w:left="852" w:firstLine="0"/>
      </w:pPr>
      <w:r>
        <w:rPr>
          <w:rFonts w:ascii="Times New Roman" w:eastAsia="Times New Roman" w:hAnsi="Times New Roman" w:cs="Times New Roman"/>
          <w:b/>
          <w:sz w:val="20"/>
        </w:rPr>
        <w:t xml:space="preserve"> </w:t>
      </w:r>
      <w:r>
        <w:t xml:space="preserve"> </w:t>
      </w:r>
    </w:p>
    <w:p w14:paraId="0E8A4DFC" w14:textId="77777777" w:rsidR="00525B7B" w:rsidRDefault="00F6593D">
      <w:pPr>
        <w:spacing w:after="20"/>
        <w:ind w:left="852" w:firstLine="0"/>
      </w:pPr>
      <w:r>
        <w:rPr>
          <w:rFonts w:ascii="Times New Roman" w:eastAsia="Times New Roman" w:hAnsi="Times New Roman" w:cs="Times New Roman"/>
          <w:b/>
          <w:sz w:val="20"/>
        </w:rPr>
        <w:t xml:space="preserve"> </w:t>
      </w:r>
      <w:r>
        <w:t xml:space="preserve"> </w:t>
      </w:r>
    </w:p>
    <w:p w14:paraId="6ADE6E4C" w14:textId="77777777" w:rsidR="00525B7B" w:rsidRDefault="00F6593D">
      <w:pPr>
        <w:spacing w:after="0" w:line="276" w:lineRule="auto"/>
        <w:ind w:left="852" w:right="10925" w:firstLine="0"/>
      </w:pPr>
      <w:r>
        <w:rPr>
          <w:rFonts w:ascii="Times New Roman" w:eastAsia="Times New Roman" w:hAnsi="Times New Roman" w:cs="Times New Roman"/>
          <w:sz w:val="20"/>
        </w:rPr>
        <w:t xml:space="preserve"> </w:t>
      </w:r>
      <w:r>
        <w:t xml:space="preserve"> </w:t>
      </w:r>
      <w:r>
        <w:rPr>
          <w:rFonts w:ascii="Times New Roman" w:eastAsia="Times New Roman" w:hAnsi="Times New Roman" w:cs="Times New Roman"/>
          <w:sz w:val="20"/>
        </w:rPr>
        <w:t xml:space="preserve"> </w:t>
      </w:r>
      <w:r>
        <w:t xml:space="preserve"> </w:t>
      </w:r>
    </w:p>
    <w:p w14:paraId="723A4AD3" w14:textId="77777777" w:rsidR="00525B7B" w:rsidRDefault="00F6593D">
      <w:pPr>
        <w:spacing w:after="0"/>
        <w:ind w:left="852" w:firstLine="0"/>
      </w:pPr>
      <w:r>
        <w:rPr>
          <w:rFonts w:ascii="Times New Roman" w:eastAsia="Times New Roman" w:hAnsi="Times New Roman" w:cs="Times New Roman"/>
          <w:sz w:val="20"/>
        </w:rPr>
        <w:t xml:space="preserve"> </w:t>
      </w:r>
      <w:r>
        <w:t xml:space="preserve"> </w:t>
      </w:r>
    </w:p>
    <w:p w14:paraId="41556C2D" w14:textId="77777777" w:rsidR="00525B7B" w:rsidRDefault="00F6593D">
      <w:pPr>
        <w:spacing w:after="20"/>
        <w:ind w:left="852" w:firstLine="0"/>
        <w:jc w:val="left"/>
      </w:pPr>
      <w:r>
        <w:rPr>
          <w:rFonts w:ascii="Times New Roman" w:eastAsia="Times New Roman" w:hAnsi="Times New Roman" w:cs="Times New Roman"/>
          <w:sz w:val="20"/>
        </w:rPr>
        <w:t xml:space="preserve"> </w:t>
      </w:r>
      <w:r>
        <w:t xml:space="preserve"> </w:t>
      </w:r>
    </w:p>
    <w:p w14:paraId="0523C701" w14:textId="77777777" w:rsidR="00525B7B" w:rsidRDefault="00F6593D">
      <w:pPr>
        <w:spacing w:after="20"/>
        <w:ind w:left="852" w:firstLine="0"/>
        <w:jc w:val="left"/>
      </w:pPr>
      <w:r>
        <w:rPr>
          <w:rFonts w:ascii="Times New Roman" w:eastAsia="Times New Roman" w:hAnsi="Times New Roman" w:cs="Times New Roman"/>
          <w:sz w:val="20"/>
        </w:rPr>
        <w:lastRenderedPageBreak/>
        <w:t xml:space="preserve"> </w:t>
      </w:r>
      <w:r>
        <w:t xml:space="preserve"> </w:t>
      </w:r>
    </w:p>
    <w:p w14:paraId="48961DDF" w14:textId="77777777" w:rsidR="00525B7B" w:rsidRDefault="00F6593D">
      <w:pPr>
        <w:spacing w:after="20"/>
        <w:ind w:left="852" w:firstLine="0"/>
        <w:jc w:val="left"/>
      </w:pPr>
      <w:r>
        <w:rPr>
          <w:rFonts w:ascii="Times New Roman" w:eastAsia="Times New Roman" w:hAnsi="Times New Roman" w:cs="Times New Roman"/>
          <w:sz w:val="20"/>
        </w:rPr>
        <w:t xml:space="preserve"> </w:t>
      </w:r>
      <w:r>
        <w:t xml:space="preserve"> </w:t>
      </w:r>
    </w:p>
    <w:p w14:paraId="4204C9CE" w14:textId="77777777" w:rsidR="00525B7B" w:rsidRDefault="00F6593D">
      <w:pPr>
        <w:spacing w:after="22"/>
        <w:ind w:left="852" w:firstLine="0"/>
        <w:jc w:val="left"/>
      </w:pPr>
      <w:r>
        <w:rPr>
          <w:rFonts w:ascii="Times New Roman" w:eastAsia="Times New Roman" w:hAnsi="Times New Roman" w:cs="Times New Roman"/>
          <w:sz w:val="20"/>
        </w:rPr>
        <w:t xml:space="preserve"> </w:t>
      </w:r>
      <w:r>
        <w:t xml:space="preserve"> </w:t>
      </w:r>
    </w:p>
    <w:p w14:paraId="4CBEBCDA" w14:textId="77777777" w:rsidR="00525B7B" w:rsidRDefault="00F6593D">
      <w:pPr>
        <w:spacing w:after="3"/>
        <w:ind w:left="571" w:firstLine="0"/>
        <w:jc w:val="center"/>
      </w:pPr>
      <w:r>
        <w:rPr>
          <w:rFonts w:ascii="Times New Roman" w:eastAsia="Times New Roman" w:hAnsi="Times New Roman" w:cs="Times New Roman"/>
          <w:sz w:val="20"/>
        </w:rPr>
        <w:t xml:space="preserve"> </w:t>
      </w:r>
      <w:r>
        <w:t xml:space="preserve"> </w:t>
      </w:r>
    </w:p>
    <w:p w14:paraId="4C5FC8F1" w14:textId="77777777" w:rsidR="00525B7B" w:rsidRDefault="00F6593D">
      <w:pPr>
        <w:numPr>
          <w:ilvl w:val="0"/>
          <w:numId w:val="1"/>
        </w:numPr>
        <w:ind w:hanging="400"/>
      </w:pPr>
      <w:r>
        <w:t xml:space="preserve">PURPOSE  </w:t>
      </w:r>
    </w:p>
    <w:p w14:paraId="11ACA5E9" w14:textId="77777777" w:rsidR="00525B7B" w:rsidRDefault="00F6593D">
      <w:pPr>
        <w:spacing w:after="0"/>
        <w:ind w:left="1037" w:firstLine="0"/>
        <w:jc w:val="left"/>
      </w:pPr>
      <w:r>
        <w:rPr>
          <w:b/>
        </w:rPr>
        <w:t xml:space="preserve"> </w:t>
      </w:r>
      <w:r>
        <w:t xml:space="preserve"> </w:t>
      </w:r>
    </w:p>
    <w:p w14:paraId="2765A5C0" w14:textId="77777777" w:rsidR="00525B7B" w:rsidRDefault="00F6593D">
      <w:pPr>
        <w:numPr>
          <w:ilvl w:val="1"/>
          <w:numId w:val="1"/>
        </w:numPr>
        <w:ind w:right="502" w:hanging="600"/>
      </w:pPr>
      <w:r>
        <w:t>This is a high level Policy supported by a number of standard operating procedures and should be read in conjunction with the National Health Service (Concerns, Complaints and Redress Arrangements) (Wales) Regulations 2011 (“Regulations”) and Putting Things Right Guidance on dealing with concerns about the NHS from 1</w:t>
      </w:r>
      <w:r>
        <w:rPr>
          <w:vertAlign w:val="superscript"/>
        </w:rPr>
        <w:t>st</w:t>
      </w:r>
      <w:r>
        <w:t xml:space="preserve"> April 2011.  Please note that section 18-21 of the National Health Service (Concerns, Complaints and Redress Arrangements) (Wales) Regulations 2011, deals with the management of concerns relating to Primary Care Providers, who are not part of the Redress arrangements. </w:t>
      </w:r>
    </w:p>
    <w:p w14:paraId="019482E2" w14:textId="77777777" w:rsidR="00525B7B" w:rsidRDefault="00F6593D">
      <w:pPr>
        <w:spacing w:after="0"/>
        <w:ind w:left="1068" w:firstLine="0"/>
        <w:jc w:val="left"/>
      </w:pPr>
      <w:r>
        <w:t xml:space="preserve"> </w:t>
      </w:r>
    </w:p>
    <w:p w14:paraId="396DBA32" w14:textId="77777777" w:rsidR="00525B7B" w:rsidRDefault="00F6593D">
      <w:pPr>
        <w:numPr>
          <w:ilvl w:val="1"/>
          <w:numId w:val="1"/>
        </w:numPr>
        <w:ind w:right="502" w:hanging="600"/>
      </w:pPr>
      <w:r>
        <w:t xml:space="preserve">This policy should also be read in conjunction with the Health and Social Care (Quality and Engagement Act) (Wales) 2020 and in particular Part 3 of the Act which covers the Duty of Candour.  </w:t>
      </w:r>
    </w:p>
    <w:p w14:paraId="418CDC71" w14:textId="77777777" w:rsidR="00525B7B" w:rsidRDefault="00F6593D">
      <w:pPr>
        <w:spacing w:after="43"/>
        <w:ind w:left="1246" w:firstLine="0"/>
        <w:jc w:val="left"/>
      </w:pPr>
      <w:r>
        <w:t xml:space="preserve"> </w:t>
      </w:r>
    </w:p>
    <w:p w14:paraId="53F1BCE8" w14:textId="77777777" w:rsidR="00525B7B" w:rsidRDefault="00F6593D">
      <w:pPr>
        <w:numPr>
          <w:ilvl w:val="1"/>
          <w:numId w:val="1"/>
        </w:numPr>
        <w:ind w:right="502" w:hanging="600"/>
      </w:pPr>
      <w:r>
        <w:t xml:space="preserve">The Policy and its accompanying standard operating procedures detail the Health Board’s arrangements for handling concerns and redress notified by persons in respect of services provided by or under arrangements with the Health Board and covers concerns which are made up of:  </w:t>
      </w:r>
    </w:p>
    <w:p w14:paraId="7BE8F2A9" w14:textId="77777777" w:rsidR="00525B7B" w:rsidRDefault="00F6593D">
      <w:pPr>
        <w:spacing w:after="2"/>
        <w:ind w:left="1246" w:firstLine="0"/>
        <w:jc w:val="left"/>
      </w:pPr>
      <w:r>
        <w:t xml:space="preserve">  </w:t>
      </w:r>
    </w:p>
    <w:p w14:paraId="32B22A31" w14:textId="77777777" w:rsidR="00525B7B" w:rsidRDefault="00F6593D">
      <w:pPr>
        <w:numPr>
          <w:ilvl w:val="2"/>
          <w:numId w:val="1"/>
        </w:numPr>
        <w:ind w:hanging="360"/>
      </w:pPr>
      <w:r>
        <w:t xml:space="preserve">Complaints;  </w:t>
      </w:r>
    </w:p>
    <w:p w14:paraId="780969BF" w14:textId="77777777" w:rsidR="00525B7B" w:rsidRDefault="00F6593D">
      <w:pPr>
        <w:numPr>
          <w:ilvl w:val="2"/>
          <w:numId w:val="1"/>
        </w:numPr>
        <w:ind w:hanging="360"/>
      </w:pPr>
      <w:r>
        <w:t xml:space="preserve">Patient Safety Incidents;  </w:t>
      </w:r>
    </w:p>
    <w:p w14:paraId="1C2ABD53" w14:textId="77777777" w:rsidR="00525B7B" w:rsidRDefault="00F6593D">
      <w:pPr>
        <w:numPr>
          <w:ilvl w:val="2"/>
          <w:numId w:val="1"/>
        </w:numPr>
        <w:ind w:hanging="360"/>
      </w:pPr>
      <w:r>
        <w:t xml:space="preserve">Redress cases made by patients up to the value of £25,000  </w:t>
      </w:r>
    </w:p>
    <w:p w14:paraId="2EADD339" w14:textId="77777777" w:rsidR="00525B7B" w:rsidRDefault="00F6593D">
      <w:pPr>
        <w:spacing w:after="0"/>
        <w:ind w:left="677" w:firstLine="0"/>
        <w:jc w:val="left"/>
      </w:pPr>
      <w:r>
        <w:rPr>
          <w:b/>
        </w:rPr>
        <w:t xml:space="preserve"> </w:t>
      </w:r>
      <w:r>
        <w:t xml:space="preserve"> </w:t>
      </w:r>
    </w:p>
    <w:p w14:paraId="5D8D02C7" w14:textId="77777777" w:rsidR="00525B7B" w:rsidRDefault="00F6593D">
      <w:pPr>
        <w:numPr>
          <w:ilvl w:val="1"/>
          <w:numId w:val="1"/>
        </w:numPr>
        <w:ind w:right="502" w:hanging="600"/>
      </w:pPr>
      <w:r>
        <w:t>The purpose of the Regulations is to:</w:t>
      </w:r>
      <w:r>
        <w:rPr>
          <w:color w:val="B5082E"/>
        </w:rPr>
        <w:t xml:space="preserve"> </w:t>
      </w:r>
    </w:p>
    <w:p w14:paraId="05B07AAB" w14:textId="77777777" w:rsidR="00525B7B" w:rsidRDefault="00F6593D">
      <w:pPr>
        <w:spacing w:after="0"/>
        <w:ind w:left="677" w:firstLine="0"/>
        <w:jc w:val="left"/>
      </w:pPr>
      <w:r>
        <w:t xml:space="preserve">  </w:t>
      </w:r>
    </w:p>
    <w:p w14:paraId="5E5E9496" w14:textId="77777777" w:rsidR="00525B7B" w:rsidRDefault="00F6593D">
      <w:pPr>
        <w:numPr>
          <w:ilvl w:val="2"/>
          <w:numId w:val="1"/>
        </w:numPr>
        <w:ind w:hanging="360"/>
      </w:pPr>
      <w:r>
        <w:t xml:space="preserve">allow for redress to be provided in circumstances where there is a qualifying liability in tort in relation to the provisions of qualifying services.  Redress may encompass apologies, explanations, action plans, remedial treatment and, if appropriate financial compensation.  </w:t>
      </w:r>
    </w:p>
    <w:p w14:paraId="6D772D9C" w14:textId="77777777" w:rsidR="00525B7B" w:rsidRDefault="00F6593D">
      <w:pPr>
        <w:spacing w:after="0"/>
        <w:ind w:left="2129" w:firstLine="0"/>
        <w:jc w:val="left"/>
      </w:pPr>
      <w:r>
        <w:t xml:space="preserve">  </w:t>
      </w:r>
    </w:p>
    <w:p w14:paraId="101DA1D3" w14:textId="77777777" w:rsidR="00525B7B" w:rsidRDefault="00F6593D">
      <w:pPr>
        <w:numPr>
          <w:ilvl w:val="2"/>
          <w:numId w:val="1"/>
        </w:numPr>
        <w:ind w:hanging="360"/>
      </w:pPr>
      <w:r>
        <w:t xml:space="preserve">develop a culture of accepting and supporting when dealing with concerns about treatment and care, with staff at all levels being encouraged to apologise for adverse outcomes and to offer explanations why they may have arisen and learn from the events.  </w:t>
      </w:r>
    </w:p>
    <w:p w14:paraId="5BD5E1B5" w14:textId="77777777" w:rsidR="00525B7B" w:rsidRDefault="00F6593D">
      <w:pPr>
        <w:spacing w:after="0"/>
        <w:ind w:left="2129" w:firstLine="0"/>
        <w:jc w:val="left"/>
      </w:pPr>
      <w:r>
        <w:t xml:space="preserve">  </w:t>
      </w:r>
    </w:p>
    <w:p w14:paraId="3740D697" w14:textId="77777777" w:rsidR="00525B7B" w:rsidRDefault="00F6593D">
      <w:pPr>
        <w:numPr>
          <w:ilvl w:val="2"/>
          <w:numId w:val="1"/>
        </w:numPr>
        <w:ind w:hanging="360"/>
      </w:pPr>
      <w:r>
        <w:t xml:space="preserve">ensure a patient/user focus rather than process-driven, approach is evident throughout the organisation, which also empowers people to raise concerns and have them dealt with as soon as they arise.  </w:t>
      </w:r>
    </w:p>
    <w:p w14:paraId="4D751FAB" w14:textId="77777777" w:rsidR="00525B7B" w:rsidRDefault="00F6593D">
      <w:pPr>
        <w:spacing w:after="10"/>
        <w:ind w:left="677" w:firstLine="0"/>
        <w:jc w:val="left"/>
      </w:pPr>
      <w:r>
        <w:t xml:space="preserve">  </w:t>
      </w:r>
      <w:r>
        <w:tab/>
        <w:t xml:space="preserve">  </w:t>
      </w:r>
    </w:p>
    <w:p w14:paraId="214CC188" w14:textId="77777777" w:rsidR="00525B7B" w:rsidRDefault="00F6593D">
      <w:pPr>
        <w:numPr>
          <w:ilvl w:val="2"/>
          <w:numId w:val="1"/>
        </w:numPr>
        <w:spacing w:after="44"/>
        <w:ind w:hanging="360"/>
      </w:pPr>
      <w:r>
        <w:t xml:space="preserve">emphasise the importance of resolving concerns in a timely fashion, openly and honestly  </w:t>
      </w:r>
    </w:p>
    <w:p w14:paraId="18A95327" w14:textId="77777777" w:rsidR="00525B7B" w:rsidRDefault="00F6593D">
      <w:pPr>
        <w:ind w:left="1974"/>
      </w:pPr>
      <w:r>
        <w:t xml:space="preserve">– a philosophy of “investigate once, investigate well”.  </w:t>
      </w:r>
    </w:p>
    <w:p w14:paraId="32E7C35B" w14:textId="77777777" w:rsidR="00525B7B" w:rsidRDefault="00F6593D">
      <w:pPr>
        <w:spacing w:after="0"/>
        <w:ind w:left="1246" w:firstLine="0"/>
        <w:jc w:val="left"/>
      </w:pPr>
      <w:r>
        <w:t xml:space="preserve">  </w:t>
      </w:r>
    </w:p>
    <w:p w14:paraId="003E38C7" w14:textId="77777777" w:rsidR="00525B7B" w:rsidRDefault="00F6593D">
      <w:pPr>
        <w:numPr>
          <w:ilvl w:val="3"/>
          <w:numId w:val="2"/>
        </w:numPr>
        <w:ind w:right="89" w:hanging="360"/>
      </w:pPr>
      <w:r>
        <w:t xml:space="preserve">Ensure staff can be confident that investigations will be fair and impartial and that they will be supported throughout the process.  </w:t>
      </w:r>
    </w:p>
    <w:p w14:paraId="6E14DF0A" w14:textId="77777777" w:rsidR="00525B7B" w:rsidRDefault="00F6593D">
      <w:pPr>
        <w:spacing w:after="0"/>
        <w:ind w:left="1246" w:firstLine="0"/>
        <w:jc w:val="left"/>
      </w:pPr>
      <w:r>
        <w:t xml:space="preserve">  </w:t>
      </w:r>
    </w:p>
    <w:p w14:paraId="31BD7E0B" w14:textId="77777777" w:rsidR="00525B7B" w:rsidRDefault="00F6593D">
      <w:pPr>
        <w:numPr>
          <w:ilvl w:val="3"/>
          <w:numId w:val="2"/>
        </w:numPr>
        <w:ind w:right="89" w:hanging="360"/>
      </w:pPr>
      <w:r>
        <w:t xml:space="preserve">Ensure learning from concerns and errors drives quality improvement and reduces adverse events, and avoidable harm to patients/users. </w:t>
      </w:r>
      <w:r>
        <w:rPr>
          <w:color w:val="B5082E"/>
        </w:rPr>
        <w:t xml:space="preserve"> </w:t>
      </w:r>
    </w:p>
    <w:p w14:paraId="4D993427" w14:textId="77777777" w:rsidR="00525B7B" w:rsidRDefault="00F6593D">
      <w:pPr>
        <w:spacing w:after="0"/>
        <w:ind w:left="0" w:firstLine="0"/>
        <w:jc w:val="left"/>
      </w:pPr>
      <w:r>
        <w:t xml:space="preserve"> </w:t>
      </w:r>
    </w:p>
    <w:p w14:paraId="097292F0" w14:textId="77777777" w:rsidR="00525B7B" w:rsidRDefault="00F6593D">
      <w:r>
        <w:t xml:space="preserve">1.3 The purpose of the Health and Social Care Quality and Engagement (Wales) Act 2020, Part 3   </w:t>
      </w:r>
    </w:p>
    <w:p w14:paraId="0B7BC1B4" w14:textId="77777777" w:rsidR="00525B7B" w:rsidRDefault="00F6593D">
      <w:pPr>
        <w:spacing w:after="19"/>
        <w:ind w:left="391" w:firstLine="0"/>
        <w:jc w:val="left"/>
      </w:pPr>
      <w:r>
        <w:t xml:space="preserve">  </w:t>
      </w:r>
    </w:p>
    <w:p w14:paraId="25C2D8EE" w14:textId="77777777" w:rsidR="00525B7B" w:rsidRDefault="00F6593D">
      <w:pPr>
        <w:ind w:left="1397" w:hanging="360"/>
      </w:pPr>
      <w:r>
        <w:rPr>
          <w:rFonts w:ascii="Segoe UI Symbol" w:eastAsia="Segoe UI Symbol" w:hAnsi="Segoe UI Symbol" w:cs="Segoe UI Symbol"/>
        </w:rPr>
        <w:t></w:t>
      </w:r>
      <w:r>
        <w:t xml:space="preserve"> The duty of candour comes into effect in relation to an NHS body if it appears to the health board that both of the following conditions are met: </w:t>
      </w:r>
    </w:p>
    <w:p w14:paraId="3F08E153" w14:textId="77777777" w:rsidR="00525B7B" w:rsidRDefault="00F6593D">
      <w:pPr>
        <w:spacing w:after="44"/>
        <w:ind w:left="1397" w:firstLine="0"/>
        <w:jc w:val="left"/>
      </w:pPr>
      <w:r>
        <w:t xml:space="preserve"> </w:t>
      </w:r>
    </w:p>
    <w:p w14:paraId="52B91633" w14:textId="77777777" w:rsidR="00525B7B" w:rsidRDefault="00F6593D">
      <w:pPr>
        <w:ind w:left="1405"/>
      </w:pPr>
      <w:r>
        <w:t xml:space="preserve">- that a person (the “service user”) to whom health care is being or has been provided by the health board has suffered an adverse outcome. </w:t>
      </w:r>
    </w:p>
    <w:p w14:paraId="219595B2" w14:textId="77777777" w:rsidR="00525B7B" w:rsidRDefault="00F6593D">
      <w:r>
        <w:t xml:space="preserve">Or </w:t>
      </w:r>
    </w:p>
    <w:p w14:paraId="029C881D" w14:textId="77777777" w:rsidR="00525B7B" w:rsidRDefault="00F6593D">
      <w:pPr>
        <w:ind w:left="1448"/>
      </w:pPr>
      <w:r>
        <w:t xml:space="preserve">-that the provision of the health care was or </w:t>
      </w:r>
      <w:r>
        <w:rPr>
          <w:b/>
        </w:rPr>
        <w:t>may</w:t>
      </w:r>
      <w:r>
        <w:t xml:space="preserve"> have been a factor in the service user suffering that outcome. </w:t>
      </w:r>
    </w:p>
    <w:p w14:paraId="4A1E67B9" w14:textId="77777777" w:rsidR="00525B7B" w:rsidRDefault="00F6593D">
      <w:pPr>
        <w:spacing w:after="0"/>
        <w:ind w:left="677" w:firstLine="0"/>
        <w:jc w:val="left"/>
      </w:pPr>
      <w:r>
        <w:t xml:space="preserve"> </w:t>
      </w:r>
    </w:p>
    <w:p w14:paraId="0B7DFDFA" w14:textId="77777777" w:rsidR="00525B7B" w:rsidRDefault="00F6593D">
      <w:pPr>
        <w:pStyle w:val="Heading1"/>
        <w:ind w:left="727"/>
      </w:pPr>
      <w:r>
        <w:t xml:space="preserve">2.  POLICY AIM  </w:t>
      </w:r>
    </w:p>
    <w:p w14:paraId="7B851B29" w14:textId="77777777" w:rsidR="00525B7B" w:rsidRDefault="00F6593D">
      <w:pPr>
        <w:spacing w:after="0"/>
        <w:ind w:left="1280" w:firstLine="0"/>
        <w:jc w:val="left"/>
      </w:pPr>
      <w:r>
        <w:rPr>
          <w:b/>
        </w:rPr>
        <w:t xml:space="preserve"> </w:t>
      </w:r>
      <w:r>
        <w:t xml:space="preserve"> </w:t>
      </w:r>
    </w:p>
    <w:p w14:paraId="3C6FEEB4" w14:textId="77777777" w:rsidR="00525B7B" w:rsidRDefault="00F6593D">
      <w:pPr>
        <w:ind w:left="718"/>
      </w:pPr>
      <w:r>
        <w:rPr>
          <w:b/>
        </w:rPr>
        <w:t>2.1</w:t>
      </w:r>
      <w:r>
        <w:t xml:space="preserve"> The aim of this Policy is to outline how the Health Board will comply with the Regulations and the Health and Social Care Quality and Engagement (Wales) Act 2020 </w:t>
      </w:r>
    </w:p>
    <w:p w14:paraId="2D253E24" w14:textId="77777777" w:rsidR="00525B7B" w:rsidRDefault="00F6593D">
      <w:pPr>
        <w:spacing w:after="7"/>
        <w:ind w:left="677" w:firstLine="0"/>
        <w:jc w:val="left"/>
      </w:pPr>
      <w:r>
        <w:t xml:space="preserve">  </w:t>
      </w:r>
      <w:r>
        <w:tab/>
        <w:t xml:space="preserve">  </w:t>
      </w:r>
    </w:p>
    <w:p w14:paraId="08CDC140" w14:textId="77777777" w:rsidR="00525B7B" w:rsidRDefault="00F6593D">
      <w:pPr>
        <w:ind w:left="1279" w:right="510" w:hanging="569"/>
      </w:pPr>
      <w:r>
        <w:rPr>
          <w:b/>
        </w:rPr>
        <w:t xml:space="preserve">2.2    </w:t>
      </w:r>
      <w:r>
        <w:t>In support of this the Health Board will publish arrangements for dealing with concerns   in a variety of media, formats and languages and will include the internet and via posters and leaflets in public areas.</w:t>
      </w:r>
      <w:r>
        <w:rPr>
          <w:b/>
        </w:rPr>
        <w:t xml:space="preserve"> </w:t>
      </w:r>
      <w:r>
        <w:t xml:space="preserve"> </w:t>
      </w:r>
    </w:p>
    <w:p w14:paraId="587B6361" w14:textId="77777777" w:rsidR="00525B7B" w:rsidRDefault="00F6593D">
      <w:pPr>
        <w:spacing w:after="0"/>
        <w:ind w:left="677" w:firstLine="0"/>
        <w:jc w:val="left"/>
      </w:pPr>
      <w:r>
        <w:t xml:space="preserve">  </w:t>
      </w:r>
    </w:p>
    <w:p w14:paraId="10A063BF" w14:textId="77777777" w:rsidR="00525B7B" w:rsidRDefault="00F6593D">
      <w:pPr>
        <w:pStyle w:val="Heading1"/>
        <w:ind w:left="727"/>
      </w:pPr>
      <w:r>
        <w:t xml:space="preserve">3.   POLICY SCOPE </w:t>
      </w:r>
      <w:r>
        <w:rPr>
          <w:b w:val="0"/>
        </w:rPr>
        <w:t xml:space="preserve"> </w:t>
      </w:r>
      <w:r>
        <w:t xml:space="preserve"> </w:t>
      </w:r>
    </w:p>
    <w:p w14:paraId="741F5240" w14:textId="77777777" w:rsidR="00525B7B" w:rsidRDefault="00F6593D">
      <w:pPr>
        <w:spacing w:after="0"/>
        <w:ind w:left="677" w:firstLine="0"/>
        <w:jc w:val="left"/>
      </w:pPr>
      <w:r>
        <w:rPr>
          <w:b/>
        </w:rPr>
        <w:t xml:space="preserve"> </w:t>
      </w:r>
      <w:r>
        <w:t xml:space="preserve"> </w:t>
      </w:r>
    </w:p>
    <w:p w14:paraId="70A36678" w14:textId="77777777" w:rsidR="00525B7B" w:rsidRDefault="00F6593D">
      <w:pPr>
        <w:ind w:left="1246" w:right="511" w:hanging="569"/>
      </w:pPr>
      <w:r>
        <w:t xml:space="preserve">3.1 This policy applies to all staff, permanent and temporary, employed by or working within the Health Board, including independent providers who have responsibility to report, manage and or be involved in concerns raised.  </w:t>
      </w:r>
    </w:p>
    <w:p w14:paraId="479F084C" w14:textId="77777777" w:rsidR="00525B7B" w:rsidRDefault="00F6593D">
      <w:pPr>
        <w:spacing w:after="0"/>
        <w:ind w:left="1246" w:firstLine="0"/>
        <w:jc w:val="left"/>
      </w:pPr>
      <w:r>
        <w:t xml:space="preserve">  </w:t>
      </w:r>
    </w:p>
    <w:p w14:paraId="3B0E2B71" w14:textId="77777777" w:rsidR="00525B7B" w:rsidRDefault="00F6593D">
      <w:pPr>
        <w:tabs>
          <w:tab w:val="center" w:pos="677"/>
          <w:tab w:val="center" w:pos="3079"/>
        </w:tabs>
        <w:ind w:left="0" w:firstLine="0"/>
        <w:jc w:val="left"/>
      </w:pPr>
      <w:r>
        <w:rPr>
          <w:rFonts w:ascii="Calibri" w:eastAsia="Calibri" w:hAnsi="Calibri" w:cs="Calibri"/>
          <w:sz w:val="22"/>
        </w:rPr>
        <w:t xml:space="preserve"> </w:t>
      </w:r>
      <w:r>
        <w:rPr>
          <w:rFonts w:ascii="Calibri" w:eastAsia="Calibri" w:hAnsi="Calibri" w:cs="Calibri"/>
          <w:sz w:val="22"/>
        </w:rPr>
        <w:tab/>
      </w:r>
      <w:r>
        <w:t xml:space="preserve">  </w:t>
      </w:r>
      <w:r>
        <w:tab/>
        <w:t xml:space="preserve">The Policy covers concerns about:  </w:t>
      </w:r>
    </w:p>
    <w:p w14:paraId="29A5741B" w14:textId="77777777" w:rsidR="00525B7B" w:rsidRDefault="00F6593D">
      <w:pPr>
        <w:spacing w:after="0"/>
        <w:ind w:left="1246" w:firstLine="0"/>
        <w:jc w:val="left"/>
      </w:pPr>
      <w:r>
        <w:t xml:space="preserve">  </w:t>
      </w:r>
    </w:p>
    <w:p w14:paraId="4B63F26B" w14:textId="77777777" w:rsidR="00525B7B" w:rsidRDefault="00F6593D">
      <w:pPr>
        <w:numPr>
          <w:ilvl w:val="0"/>
          <w:numId w:val="3"/>
        </w:numPr>
        <w:ind w:hanging="360"/>
      </w:pPr>
      <w:r>
        <w:t xml:space="preserve">Services, care &amp; treatment provided by the Health Board;  </w:t>
      </w:r>
    </w:p>
    <w:p w14:paraId="5457DF11" w14:textId="77777777" w:rsidR="00525B7B" w:rsidRDefault="00F6593D">
      <w:pPr>
        <w:numPr>
          <w:ilvl w:val="0"/>
          <w:numId w:val="3"/>
        </w:numPr>
        <w:ind w:hanging="360"/>
      </w:pPr>
      <w:r>
        <w:t xml:space="preserve">Services, care &amp; treatment provided by Health Board employed staff;  </w:t>
      </w:r>
    </w:p>
    <w:p w14:paraId="4A15741B" w14:textId="77777777" w:rsidR="00525B7B" w:rsidRDefault="00F6593D">
      <w:pPr>
        <w:numPr>
          <w:ilvl w:val="0"/>
          <w:numId w:val="3"/>
        </w:numPr>
        <w:ind w:hanging="360"/>
      </w:pPr>
      <w:r>
        <w:t xml:space="preserve">Services, care &amp; treatment provided by independent contractors;  </w:t>
      </w:r>
    </w:p>
    <w:p w14:paraId="3413FCFC" w14:textId="77777777" w:rsidR="00525B7B" w:rsidRDefault="00F6593D">
      <w:pPr>
        <w:numPr>
          <w:ilvl w:val="0"/>
          <w:numId w:val="3"/>
        </w:numPr>
        <w:ind w:hanging="360"/>
      </w:pPr>
      <w:r>
        <w:t xml:space="preserve">Services, care &amp; treatment provided by the independent or voluntary sector which are funded by the Health Board.  </w:t>
      </w:r>
    </w:p>
    <w:p w14:paraId="7DDD2CD4" w14:textId="77777777" w:rsidR="00525B7B" w:rsidRDefault="00F6593D">
      <w:pPr>
        <w:spacing w:after="0"/>
        <w:ind w:left="1246" w:firstLine="0"/>
        <w:jc w:val="left"/>
      </w:pPr>
      <w:r>
        <w:t xml:space="preserve">  </w:t>
      </w:r>
    </w:p>
    <w:p w14:paraId="290DC6B0" w14:textId="77777777" w:rsidR="00525B7B" w:rsidRDefault="00F6593D">
      <w:pPr>
        <w:ind w:left="1254"/>
      </w:pPr>
      <w:r>
        <w:t xml:space="preserve">Independent contractors are required to have a concerns procedure in place for their NHS patients that is in line with the regulations.  </w:t>
      </w:r>
    </w:p>
    <w:p w14:paraId="108C2994" w14:textId="77777777" w:rsidR="00525B7B" w:rsidRDefault="00F6593D">
      <w:pPr>
        <w:spacing w:after="0"/>
        <w:ind w:left="1246" w:firstLine="0"/>
        <w:jc w:val="left"/>
      </w:pPr>
      <w:r>
        <w:t xml:space="preserve">  </w:t>
      </w:r>
    </w:p>
    <w:p w14:paraId="6C23CBDC" w14:textId="77777777" w:rsidR="00525B7B" w:rsidRDefault="00F6593D">
      <w:pPr>
        <w:ind w:left="1421" w:right="1117" w:hanging="744"/>
      </w:pPr>
      <w:r>
        <w:t>3.2</w:t>
      </w:r>
      <w:r>
        <w:rPr>
          <w:b/>
        </w:rPr>
        <w:t xml:space="preserve">    </w:t>
      </w:r>
      <w:r>
        <w:t xml:space="preserve">This policy does not apply to clinical services provided privately, even when provided within Health Board premises, but it will apply to concerns about Health Board services or facilities used as part of that private service.  </w:t>
      </w:r>
      <w:r>
        <w:rPr>
          <w:color w:val="FF0000"/>
        </w:rPr>
        <w:t xml:space="preserve"> </w:t>
      </w:r>
      <w:r>
        <w:t xml:space="preserve"> </w:t>
      </w:r>
    </w:p>
    <w:p w14:paraId="3450A07F" w14:textId="77777777" w:rsidR="00525B7B" w:rsidRDefault="00F6593D">
      <w:pPr>
        <w:spacing w:after="0"/>
        <w:ind w:left="677" w:firstLine="0"/>
        <w:jc w:val="left"/>
      </w:pPr>
      <w:r>
        <w:rPr>
          <w:b/>
        </w:rPr>
        <w:t xml:space="preserve"> </w:t>
      </w:r>
      <w:r>
        <w:t xml:space="preserve"> </w:t>
      </w:r>
    </w:p>
    <w:p w14:paraId="1429FF6E" w14:textId="77777777" w:rsidR="00525B7B" w:rsidRDefault="00F6593D">
      <w:pPr>
        <w:pStyle w:val="Heading1"/>
        <w:ind w:left="727"/>
      </w:pPr>
      <w:r>
        <w:t xml:space="preserve">4.   POLICY FRAMEWORK AND DEFINITIONS  </w:t>
      </w:r>
    </w:p>
    <w:p w14:paraId="2A38E9E4" w14:textId="77777777" w:rsidR="00525B7B" w:rsidRDefault="00F6593D">
      <w:pPr>
        <w:spacing w:after="0"/>
        <w:ind w:left="677" w:firstLine="0"/>
        <w:jc w:val="left"/>
      </w:pPr>
      <w:r>
        <w:rPr>
          <w:b/>
        </w:rPr>
        <w:t xml:space="preserve"> </w:t>
      </w:r>
      <w:r>
        <w:t xml:space="preserve"> </w:t>
      </w:r>
    </w:p>
    <w:p w14:paraId="64719BE1" w14:textId="77777777" w:rsidR="00525B7B" w:rsidRDefault="00F6593D">
      <w:pPr>
        <w:ind w:left="1421" w:right="1113" w:hanging="744"/>
      </w:pPr>
      <w:r>
        <w:t xml:space="preserve">4.1     This Policy will be the overarching Policy for the management of concerns and redress and sets out the principles for the handling of the investigations.  The Policy is supported by a number of standard operating procedures, provided as appendices, and also should be read in conjunction with the following documents:  </w:t>
      </w:r>
    </w:p>
    <w:p w14:paraId="7575EE96" w14:textId="77777777" w:rsidR="00525B7B" w:rsidRDefault="00F6593D">
      <w:pPr>
        <w:spacing w:after="2"/>
        <w:ind w:left="960" w:firstLine="0"/>
        <w:jc w:val="left"/>
      </w:pPr>
      <w:r>
        <w:t xml:space="preserve">  </w:t>
      </w:r>
    </w:p>
    <w:p w14:paraId="484EE741" w14:textId="77777777" w:rsidR="00525B7B" w:rsidRDefault="00F6593D">
      <w:pPr>
        <w:numPr>
          <w:ilvl w:val="0"/>
          <w:numId w:val="4"/>
        </w:numPr>
        <w:ind w:hanging="360"/>
      </w:pPr>
      <w:r>
        <w:t xml:space="preserve">National Health Service (Concerns, Complaints and Redress Arrangements) (Wales) Regulations 2011;  </w:t>
      </w:r>
    </w:p>
    <w:p w14:paraId="160A7EB5" w14:textId="77777777" w:rsidR="00525B7B" w:rsidRDefault="00F6593D">
      <w:pPr>
        <w:numPr>
          <w:ilvl w:val="0"/>
          <w:numId w:val="4"/>
        </w:numPr>
        <w:ind w:hanging="360"/>
      </w:pPr>
      <w:r>
        <w:t>Putting Things Right Guidance on Dealing with Concerns about the NHS from 1</w:t>
      </w:r>
      <w:r>
        <w:rPr>
          <w:vertAlign w:val="superscript"/>
        </w:rPr>
        <w:t>st</w:t>
      </w:r>
      <w:r>
        <w:t xml:space="preserve"> April 2011;  </w:t>
      </w:r>
    </w:p>
    <w:p w14:paraId="2BABB448" w14:textId="77777777" w:rsidR="00525B7B" w:rsidRDefault="00F6593D">
      <w:pPr>
        <w:numPr>
          <w:ilvl w:val="0"/>
          <w:numId w:val="4"/>
        </w:numPr>
        <w:ind w:hanging="360"/>
      </w:pPr>
      <w:r>
        <w:t xml:space="preserve">Patient Safety Incident Procedure;  </w:t>
      </w:r>
    </w:p>
    <w:p w14:paraId="752FEF6A" w14:textId="77777777" w:rsidR="00525B7B" w:rsidRDefault="00F6593D">
      <w:pPr>
        <w:numPr>
          <w:ilvl w:val="0"/>
          <w:numId w:val="4"/>
        </w:numPr>
        <w:ind w:hanging="360"/>
      </w:pPr>
      <w:r>
        <w:t xml:space="preserve">Serious Incident Procedure;  </w:t>
      </w:r>
    </w:p>
    <w:p w14:paraId="4B00BDBA" w14:textId="77777777" w:rsidR="00525B7B" w:rsidRDefault="00F6593D">
      <w:pPr>
        <w:numPr>
          <w:ilvl w:val="0"/>
          <w:numId w:val="4"/>
        </w:numPr>
        <w:ind w:hanging="360"/>
      </w:pPr>
      <w:r>
        <w:t xml:space="preserve">Complaints Procedure;  </w:t>
      </w:r>
    </w:p>
    <w:p w14:paraId="767B6B19" w14:textId="77777777" w:rsidR="00525B7B" w:rsidRDefault="00F6593D">
      <w:pPr>
        <w:numPr>
          <w:ilvl w:val="0"/>
          <w:numId w:val="4"/>
        </w:numPr>
        <w:ind w:hanging="360"/>
      </w:pPr>
      <w:r>
        <w:t xml:space="preserve">Claims Management Policy;  </w:t>
      </w:r>
    </w:p>
    <w:p w14:paraId="77C898D0" w14:textId="77777777" w:rsidR="00525B7B" w:rsidRDefault="00F6593D">
      <w:pPr>
        <w:numPr>
          <w:ilvl w:val="0"/>
          <w:numId w:val="4"/>
        </w:numPr>
        <w:ind w:hanging="360"/>
      </w:pPr>
      <w:r>
        <w:t xml:space="preserve">Inquest Policy;  </w:t>
      </w:r>
    </w:p>
    <w:p w14:paraId="659B51C8" w14:textId="77777777" w:rsidR="00525B7B" w:rsidRDefault="00F6593D">
      <w:pPr>
        <w:numPr>
          <w:ilvl w:val="0"/>
          <w:numId w:val="4"/>
        </w:numPr>
        <w:ind w:hanging="360"/>
      </w:pPr>
      <w:r>
        <w:t xml:space="preserve">Being Open Policy;  </w:t>
      </w:r>
    </w:p>
    <w:p w14:paraId="129D46FE" w14:textId="77777777" w:rsidR="00525B7B" w:rsidRDefault="00F6593D">
      <w:pPr>
        <w:numPr>
          <w:ilvl w:val="0"/>
          <w:numId w:val="4"/>
        </w:numPr>
        <w:ind w:hanging="360"/>
      </w:pPr>
      <w:r>
        <w:t xml:space="preserve">Welsh Risk Pool Standard 5 Concerns and Compensation Claims Management Standard.  </w:t>
      </w:r>
    </w:p>
    <w:p w14:paraId="36B92FE0" w14:textId="77777777" w:rsidR="00525B7B" w:rsidRDefault="00F6593D">
      <w:pPr>
        <w:spacing w:after="0"/>
        <w:ind w:left="677" w:firstLine="0"/>
        <w:jc w:val="left"/>
      </w:pPr>
      <w:r>
        <w:rPr>
          <w:b/>
        </w:rPr>
        <w:t xml:space="preserve">    </w:t>
      </w:r>
      <w:r>
        <w:t xml:space="preserve"> </w:t>
      </w:r>
    </w:p>
    <w:p w14:paraId="796E87A7" w14:textId="77777777" w:rsidR="00525B7B" w:rsidRDefault="00F6593D">
      <w:pPr>
        <w:pStyle w:val="Heading2"/>
        <w:ind w:left="727"/>
      </w:pPr>
      <w:r>
        <w:t xml:space="preserve">4.2 Definitions  </w:t>
      </w:r>
    </w:p>
    <w:p w14:paraId="2057055C" w14:textId="77777777" w:rsidR="00525B7B" w:rsidRDefault="00F6593D">
      <w:pPr>
        <w:spacing w:after="0"/>
        <w:ind w:left="677" w:firstLine="0"/>
        <w:jc w:val="left"/>
      </w:pPr>
      <w:r>
        <w:rPr>
          <w:b/>
        </w:rPr>
        <w:t xml:space="preserve">  </w:t>
      </w:r>
      <w:r>
        <w:t xml:space="preserve"> </w:t>
      </w:r>
    </w:p>
    <w:tbl>
      <w:tblPr>
        <w:tblStyle w:val="TableGrid"/>
        <w:tblW w:w="10153" w:type="dxa"/>
        <w:tblInd w:w="785" w:type="dxa"/>
        <w:tblLook w:val="04A0" w:firstRow="1" w:lastRow="0" w:firstColumn="1" w:lastColumn="0" w:noHBand="0" w:noVBand="1"/>
      </w:tblPr>
      <w:tblGrid>
        <w:gridCol w:w="2475"/>
        <w:gridCol w:w="7678"/>
      </w:tblGrid>
      <w:tr w:rsidR="00525B7B" w14:paraId="500E2022" w14:textId="77777777">
        <w:trPr>
          <w:trHeight w:val="1111"/>
        </w:trPr>
        <w:tc>
          <w:tcPr>
            <w:tcW w:w="2475" w:type="dxa"/>
            <w:tcBorders>
              <w:top w:val="nil"/>
              <w:left w:val="nil"/>
              <w:bottom w:val="nil"/>
              <w:right w:val="nil"/>
            </w:tcBorders>
          </w:tcPr>
          <w:p w14:paraId="45755F48" w14:textId="77777777" w:rsidR="00525B7B" w:rsidRDefault="00F6593D">
            <w:pPr>
              <w:spacing w:after="0"/>
              <w:ind w:left="350" w:firstLine="0"/>
              <w:jc w:val="left"/>
            </w:pPr>
            <w:r>
              <w:rPr>
                <w:b/>
              </w:rPr>
              <w:t xml:space="preserve">CONCERN </w:t>
            </w:r>
            <w:r>
              <w:t xml:space="preserve"> </w:t>
            </w:r>
          </w:p>
        </w:tc>
        <w:tc>
          <w:tcPr>
            <w:tcW w:w="7678" w:type="dxa"/>
            <w:tcBorders>
              <w:top w:val="nil"/>
              <w:left w:val="nil"/>
              <w:bottom w:val="nil"/>
              <w:right w:val="nil"/>
            </w:tcBorders>
          </w:tcPr>
          <w:p w14:paraId="42D52439" w14:textId="77777777" w:rsidR="00525B7B" w:rsidRDefault="00F6593D">
            <w:pPr>
              <w:spacing w:after="0"/>
              <w:ind w:left="0" w:right="278" w:firstLine="0"/>
            </w:pPr>
            <w:r>
              <w:t xml:space="preserve">Means any complaint, claim or reported patient safety incident to be handled under the National Health Service (Concerns, Complaints and Redress Arrangements) (Wales) Regulations 2011.  </w:t>
            </w:r>
          </w:p>
          <w:p w14:paraId="05DB7B19" w14:textId="77777777" w:rsidR="00525B7B" w:rsidRDefault="00F6593D">
            <w:pPr>
              <w:spacing w:after="0"/>
              <w:ind w:left="637" w:firstLine="0"/>
              <w:jc w:val="left"/>
            </w:pPr>
            <w:r>
              <w:t xml:space="preserve">  </w:t>
            </w:r>
          </w:p>
        </w:tc>
      </w:tr>
      <w:tr w:rsidR="00525B7B" w14:paraId="60107933" w14:textId="77777777">
        <w:trPr>
          <w:trHeight w:val="4047"/>
        </w:trPr>
        <w:tc>
          <w:tcPr>
            <w:tcW w:w="2475" w:type="dxa"/>
            <w:tcBorders>
              <w:top w:val="nil"/>
              <w:left w:val="nil"/>
              <w:bottom w:val="nil"/>
              <w:right w:val="nil"/>
            </w:tcBorders>
          </w:tcPr>
          <w:p w14:paraId="48F39F14" w14:textId="77777777" w:rsidR="00525B7B" w:rsidRDefault="00F6593D">
            <w:pPr>
              <w:spacing w:after="0"/>
              <w:ind w:left="350" w:firstLine="0"/>
              <w:jc w:val="left"/>
            </w:pPr>
            <w:r>
              <w:rPr>
                <w:b/>
              </w:rPr>
              <w:t xml:space="preserve">COMPLAINT </w:t>
            </w:r>
            <w:r>
              <w:t xml:space="preserve"> </w:t>
            </w:r>
          </w:p>
        </w:tc>
        <w:tc>
          <w:tcPr>
            <w:tcW w:w="7678" w:type="dxa"/>
            <w:tcBorders>
              <w:top w:val="nil"/>
              <w:left w:val="nil"/>
              <w:bottom w:val="nil"/>
              <w:right w:val="nil"/>
            </w:tcBorders>
          </w:tcPr>
          <w:p w14:paraId="452A9D3B" w14:textId="77777777" w:rsidR="00525B7B" w:rsidRDefault="00F6593D">
            <w:pPr>
              <w:spacing w:after="2"/>
              <w:ind w:left="0" w:firstLine="0"/>
              <w:jc w:val="left"/>
            </w:pPr>
            <w:r>
              <w:t xml:space="preserve">Any expression of dissatisfaction made by a patient, carer, relative.  </w:t>
            </w:r>
          </w:p>
          <w:p w14:paraId="0EDEA78B" w14:textId="77777777" w:rsidR="00525B7B" w:rsidRDefault="00F6593D">
            <w:pPr>
              <w:spacing w:after="0"/>
              <w:ind w:left="0" w:firstLine="0"/>
              <w:jc w:val="left"/>
            </w:pPr>
            <w:r>
              <w:t xml:space="preserve">  </w:t>
            </w:r>
          </w:p>
          <w:p w14:paraId="0ECE4170" w14:textId="77777777" w:rsidR="00525B7B" w:rsidRDefault="00F6593D">
            <w:pPr>
              <w:spacing w:after="0"/>
              <w:ind w:left="0" w:right="132" w:firstLine="0"/>
            </w:pPr>
            <w:r>
              <w:t xml:space="preserve">A formal concern is an expression of dissatisfaction either verbally or in writing that is graded as a 3, 4 or 5 and a relevant and proportionate investigation must be undertaken.   </w:t>
            </w:r>
          </w:p>
          <w:p w14:paraId="19B1132C" w14:textId="77777777" w:rsidR="00525B7B" w:rsidRDefault="00F6593D">
            <w:pPr>
              <w:spacing w:after="0"/>
              <w:ind w:left="0" w:firstLine="0"/>
              <w:jc w:val="left"/>
            </w:pPr>
            <w:r>
              <w:t xml:space="preserve">  </w:t>
            </w:r>
          </w:p>
          <w:p w14:paraId="39393C47" w14:textId="77777777" w:rsidR="00525B7B" w:rsidRDefault="00F6593D">
            <w:pPr>
              <w:spacing w:after="1"/>
              <w:ind w:left="0" w:right="128" w:firstLine="0"/>
            </w:pPr>
            <w:r>
              <w:t xml:space="preserve">An informal concern is a verbal or written concern raised by a member of the public, that could potentially be resolved immediately or within 2 working days through discussion explanation or the provision of information to the satisfaction of the person raising the concern. The informal process would usually be applied to concerns graded 1or 2. However there may be exceptions where a grade 3 will be managed informally if that is the request of the complainant.  </w:t>
            </w:r>
          </w:p>
          <w:p w14:paraId="63CA3998" w14:textId="77777777" w:rsidR="00525B7B" w:rsidRDefault="00F6593D">
            <w:pPr>
              <w:spacing w:after="0"/>
              <w:ind w:left="0" w:firstLine="0"/>
              <w:jc w:val="left"/>
            </w:pPr>
            <w:r>
              <w:t xml:space="preserve">     </w:t>
            </w:r>
          </w:p>
        </w:tc>
      </w:tr>
      <w:tr w:rsidR="00525B7B" w14:paraId="00BF48A3" w14:textId="77777777">
        <w:trPr>
          <w:trHeight w:val="1284"/>
        </w:trPr>
        <w:tc>
          <w:tcPr>
            <w:tcW w:w="2475" w:type="dxa"/>
            <w:tcBorders>
              <w:top w:val="nil"/>
              <w:left w:val="nil"/>
              <w:bottom w:val="nil"/>
              <w:right w:val="nil"/>
            </w:tcBorders>
          </w:tcPr>
          <w:p w14:paraId="73067277" w14:textId="77777777" w:rsidR="00525B7B" w:rsidRDefault="00F6593D">
            <w:pPr>
              <w:spacing w:after="0"/>
              <w:ind w:left="350" w:firstLine="0"/>
              <w:jc w:val="left"/>
            </w:pPr>
            <w:r>
              <w:rPr>
                <w:b/>
              </w:rPr>
              <w:t xml:space="preserve">PATIENT </w:t>
            </w:r>
            <w:r>
              <w:t xml:space="preserve"> </w:t>
            </w:r>
          </w:p>
          <w:p w14:paraId="5962305F" w14:textId="77777777" w:rsidR="00525B7B" w:rsidRDefault="00F6593D">
            <w:pPr>
              <w:spacing w:after="0"/>
              <w:ind w:left="350" w:firstLine="0"/>
              <w:jc w:val="left"/>
            </w:pPr>
            <w:r>
              <w:rPr>
                <w:b/>
              </w:rPr>
              <w:t xml:space="preserve">SAFETY </w:t>
            </w:r>
            <w:r>
              <w:t xml:space="preserve"> </w:t>
            </w:r>
          </w:p>
          <w:p w14:paraId="26E69124" w14:textId="77777777" w:rsidR="00525B7B" w:rsidRDefault="00F6593D">
            <w:pPr>
              <w:spacing w:after="0"/>
              <w:ind w:left="350" w:firstLine="0"/>
              <w:jc w:val="left"/>
            </w:pPr>
            <w:r>
              <w:rPr>
                <w:b/>
              </w:rPr>
              <w:t xml:space="preserve">INCIDENT </w:t>
            </w:r>
            <w:r>
              <w:t xml:space="preserve"> </w:t>
            </w:r>
          </w:p>
          <w:p w14:paraId="765AE9BE" w14:textId="77777777" w:rsidR="00525B7B" w:rsidRDefault="00F6593D">
            <w:pPr>
              <w:spacing w:after="0"/>
              <w:ind w:left="636" w:firstLine="0"/>
              <w:jc w:val="left"/>
            </w:pPr>
            <w:r>
              <w:rPr>
                <w:b/>
              </w:rPr>
              <w:t xml:space="preserve"> </w:t>
            </w:r>
            <w:r>
              <w:t xml:space="preserve"> </w:t>
            </w:r>
          </w:p>
        </w:tc>
        <w:tc>
          <w:tcPr>
            <w:tcW w:w="7678" w:type="dxa"/>
            <w:tcBorders>
              <w:top w:val="nil"/>
              <w:left w:val="nil"/>
              <w:bottom w:val="nil"/>
              <w:right w:val="nil"/>
            </w:tcBorders>
          </w:tcPr>
          <w:p w14:paraId="18C60BCC" w14:textId="77777777" w:rsidR="00525B7B" w:rsidRDefault="00F6593D">
            <w:pPr>
              <w:spacing w:after="0"/>
              <w:ind w:left="0" w:firstLine="0"/>
            </w:pPr>
            <w:r>
              <w:t xml:space="preserve">Any unintended or unexpected incident which could have, or did, lead to harm for one or more patients receiving NHS funded healthcare.  </w:t>
            </w:r>
          </w:p>
        </w:tc>
      </w:tr>
      <w:tr w:rsidR="00525B7B" w14:paraId="666AE1F6" w14:textId="77777777">
        <w:trPr>
          <w:trHeight w:val="880"/>
        </w:trPr>
        <w:tc>
          <w:tcPr>
            <w:tcW w:w="2475" w:type="dxa"/>
            <w:tcBorders>
              <w:top w:val="nil"/>
              <w:left w:val="nil"/>
              <w:bottom w:val="nil"/>
              <w:right w:val="nil"/>
            </w:tcBorders>
          </w:tcPr>
          <w:p w14:paraId="4552392E" w14:textId="77777777" w:rsidR="00525B7B" w:rsidRDefault="00F6593D">
            <w:pPr>
              <w:spacing w:after="0"/>
              <w:ind w:left="0" w:right="52" w:firstLine="0"/>
              <w:jc w:val="center"/>
            </w:pPr>
            <w:r>
              <w:rPr>
                <w:b/>
              </w:rPr>
              <w:t xml:space="preserve">RESPONSIBLE </w:t>
            </w:r>
            <w:r>
              <w:t xml:space="preserve"> </w:t>
            </w:r>
          </w:p>
          <w:p w14:paraId="7E687ABE" w14:textId="77777777" w:rsidR="00525B7B" w:rsidRDefault="00F6593D">
            <w:pPr>
              <w:spacing w:after="2"/>
              <w:ind w:left="350" w:firstLine="0"/>
              <w:jc w:val="left"/>
            </w:pPr>
            <w:r>
              <w:rPr>
                <w:b/>
              </w:rPr>
              <w:t xml:space="preserve">BODY </w:t>
            </w:r>
            <w:r>
              <w:t xml:space="preserve"> </w:t>
            </w:r>
          </w:p>
          <w:p w14:paraId="0939B8F2" w14:textId="77777777" w:rsidR="00525B7B" w:rsidRDefault="00F6593D">
            <w:pPr>
              <w:spacing w:after="0"/>
              <w:ind w:left="0" w:firstLine="0"/>
              <w:jc w:val="left"/>
            </w:pPr>
            <w:r>
              <w:rPr>
                <w:b/>
              </w:rPr>
              <w:t xml:space="preserve"> </w:t>
            </w:r>
            <w:r>
              <w:t xml:space="preserve"> </w:t>
            </w:r>
          </w:p>
        </w:tc>
        <w:tc>
          <w:tcPr>
            <w:tcW w:w="7678" w:type="dxa"/>
            <w:tcBorders>
              <w:top w:val="nil"/>
              <w:left w:val="nil"/>
              <w:bottom w:val="nil"/>
              <w:right w:val="nil"/>
            </w:tcBorders>
          </w:tcPr>
          <w:p w14:paraId="0678E160" w14:textId="77777777" w:rsidR="00525B7B" w:rsidRDefault="00F6593D">
            <w:pPr>
              <w:spacing w:after="0"/>
              <w:ind w:left="0" w:right="4385" w:firstLine="0"/>
              <w:jc w:val="left"/>
            </w:pPr>
            <w:r>
              <w:t xml:space="preserve">(a) a Welsh NHS body; (b) a primary care provider; or (c) an independent provider.   </w:t>
            </w:r>
          </w:p>
        </w:tc>
      </w:tr>
    </w:tbl>
    <w:p w14:paraId="2D6B7C26" w14:textId="77777777" w:rsidR="00525B7B" w:rsidRDefault="00F6593D">
      <w:pPr>
        <w:spacing w:after="0"/>
        <w:ind w:left="3260" w:firstLine="0"/>
        <w:jc w:val="left"/>
      </w:pPr>
      <w:r>
        <w:rPr>
          <w:color w:val="FF0000"/>
        </w:rPr>
        <w:t xml:space="preserve"> </w:t>
      </w:r>
      <w:r>
        <w:t xml:space="preserve"> </w:t>
      </w:r>
    </w:p>
    <w:tbl>
      <w:tblPr>
        <w:tblStyle w:val="TableGrid"/>
        <w:tblW w:w="10152" w:type="dxa"/>
        <w:tblInd w:w="785" w:type="dxa"/>
        <w:tblLook w:val="04A0" w:firstRow="1" w:lastRow="0" w:firstColumn="1" w:lastColumn="0" w:noHBand="0" w:noVBand="1"/>
      </w:tblPr>
      <w:tblGrid>
        <w:gridCol w:w="2475"/>
        <w:gridCol w:w="7677"/>
      </w:tblGrid>
      <w:tr w:rsidR="00525B7B" w14:paraId="4888AE15" w14:textId="77777777">
        <w:trPr>
          <w:trHeight w:val="835"/>
        </w:trPr>
        <w:tc>
          <w:tcPr>
            <w:tcW w:w="2475" w:type="dxa"/>
            <w:tcBorders>
              <w:top w:val="nil"/>
              <w:left w:val="nil"/>
              <w:bottom w:val="nil"/>
              <w:right w:val="nil"/>
            </w:tcBorders>
          </w:tcPr>
          <w:p w14:paraId="0F869938" w14:textId="77777777" w:rsidR="00525B7B" w:rsidRDefault="00F6593D">
            <w:pPr>
              <w:spacing w:after="0"/>
              <w:ind w:left="350" w:firstLine="0"/>
              <w:jc w:val="left"/>
            </w:pPr>
            <w:r>
              <w:rPr>
                <w:b/>
              </w:rPr>
              <w:t xml:space="preserve">PATIENT </w:t>
            </w:r>
            <w:r>
              <w:t xml:space="preserve"> </w:t>
            </w:r>
          </w:p>
        </w:tc>
        <w:tc>
          <w:tcPr>
            <w:tcW w:w="7678" w:type="dxa"/>
            <w:tcBorders>
              <w:top w:val="nil"/>
              <w:left w:val="nil"/>
              <w:bottom w:val="nil"/>
              <w:right w:val="nil"/>
            </w:tcBorders>
          </w:tcPr>
          <w:p w14:paraId="39B0C3E6" w14:textId="77777777" w:rsidR="00525B7B" w:rsidRDefault="00F6593D">
            <w:pPr>
              <w:spacing w:after="0"/>
              <w:ind w:left="0" w:firstLine="0"/>
            </w:pPr>
            <w:r>
              <w:t xml:space="preserve">A person who has received or will receive clinical services from the Health Board.  </w:t>
            </w:r>
          </w:p>
          <w:p w14:paraId="4D581E21" w14:textId="77777777" w:rsidR="00525B7B" w:rsidRDefault="00F6593D">
            <w:pPr>
              <w:spacing w:after="0"/>
              <w:ind w:left="0" w:firstLine="0"/>
              <w:jc w:val="left"/>
            </w:pPr>
            <w:r>
              <w:t xml:space="preserve">  </w:t>
            </w:r>
          </w:p>
        </w:tc>
      </w:tr>
      <w:tr w:rsidR="00525B7B" w14:paraId="108FB87B" w14:textId="77777777">
        <w:trPr>
          <w:trHeight w:val="595"/>
        </w:trPr>
        <w:tc>
          <w:tcPr>
            <w:tcW w:w="2475" w:type="dxa"/>
            <w:tcBorders>
              <w:top w:val="nil"/>
              <w:left w:val="nil"/>
              <w:bottom w:val="nil"/>
              <w:right w:val="nil"/>
            </w:tcBorders>
          </w:tcPr>
          <w:p w14:paraId="3E8B2A27" w14:textId="77777777" w:rsidR="00525B7B" w:rsidRDefault="00F6593D">
            <w:pPr>
              <w:spacing w:after="0"/>
              <w:ind w:left="350" w:firstLine="0"/>
              <w:jc w:val="left"/>
            </w:pPr>
            <w:r>
              <w:rPr>
                <w:b/>
              </w:rPr>
              <w:t xml:space="preserve">CHILD </w:t>
            </w:r>
            <w:r>
              <w:t xml:space="preserve"> </w:t>
            </w:r>
          </w:p>
        </w:tc>
        <w:tc>
          <w:tcPr>
            <w:tcW w:w="7678" w:type="dxa"/>
            <w:tcBorders>
              <w:top w:val="nil"/>
              <w:left w:val="nil"/>
              <w:bottom w:val="nil"/>
              <w:right w:val="nil"/>
            </w:tcBorders>
          </w:tcPr>
          <w:p w14:paraId="7BDD01CA" w14:textId="77777777" w:rsidR="00525B7B" w:rsidRDefault="00F6593D">
            <w:pPr>
              <w:spacing w:after="0"/>
              <w:ind w:left="0" w:firstLine="0"/>
              <w:jc w:val="left"/>
            </w:pPr>
            <w:r>
              <w:t xml:space="preserve">A person who has not attained the age of 18 years  </w:t>
            </w:r>
          </w:p>
          <w:p w14:paraId="689AAA9A" w14:textId="77777777" w:rsidR="00525B7B" w:rsidRDefault="00F6593D">
            <w:pPr>
              <w:spacing w:after="0"/>
              <w:ind w:left="0" w:firstLine="0"/>
              <w:jc w:val="left"/>
            </w:pPr>
            <w:r>
              <w:t xml:space="preserve">  </w:t>
            </w:r>
          </w:p>
        </w:tc>
      </w:tr>
      <w:tr w:rsidR="00525B7B" w14:paraId="2F80229F" w14:textId="77777777">
        <w:trPr>
          <w:trHeight w:val="895"/>
        </w:trPr>
        <w:tc>
          <w:tcPr>
            <w:tcW w:w="2475" w:type="dxa"/>
            <w:tcBorders>
              <w:top w:val="nil"/>
              <w:left w:val="nil"/>
              <w:bottom w:val="nil"/>
              <w:right w:val="nil"/>
            </w:tcBorders>
          </w:tcPr>
          <w:p w14:paraId="74A4F4B0" w14:textId="77777777" w:rsidR="00525B7B" w:rsidRDefault="00F6593D">
            <w:pPr>
              <w:spacing w:after="2"/>
              <w:ind w:left="350" w:firstLine="0"/>
              <w:jc w:val="left"/>
            </w:pPr>
            <w:r>
              <w:rPr>
                <w:b/>
              </w:rPr>
              <w:t xml:space="preserve">OFFICER </w:t>
            </w:r>
            <w:r>
              <w:t xml:space="preserve"> </w:t>
            </w:r>
          </w:p>
          <w:p w14:paraId="774BF201" w14:textId="77777777" w:rsidR="00525B7B" w:rsidRDefault="00F6593D">
            <w:pPr>
              <w:spacing w:after="0"/>
              <w:ind w:left="350" w:firstLine="0"/>
              <w:jc w:val="left"/>
            </w:pPr>
            <w:r>
              <w:rPr>
                <w:b/>
              </w:rPr>
              <w:t xml:space="preserve">MEMBER </w:t>
            </w:r>
            <w:r>
              <w:t xml:space="preserve"> </w:t>
            </w:r>
          </w:p>
          <w:p w14:paraId="37900A1F" w14:textId="77777777" w:rsidR="00525B7B" w:rsidRDefault="00F6593D">
            <w:pPr>
              <w:spacing w:after="0"/>
              <w:ind w:left="0" w:firstLine="0"/>
              <w:jc w:val="left"/>
            </w:pPr>
            <w:r>
              <w:rPr>
                <w:b/>
              </w:rPr>
              <w:t xml:space="preserve"> </w:t>
            </w:r>
            <w:r>
              <w:t xml:space="preserve"> </w:t>
            </w:r>
          </w:p>
        </w:tc>
        <w:tc>
          <w:tcPr>
            <w:tcW w:w="7678" w:type="dxa"/>
            <w:tcBorders>
              <w:top w:val="nil"/>
              <w:left w:val="nil"/>
              <w:bottom w:val="nil"/>
              <w:right w:val="nil"/>
            </w:tcBorders>
          </w:tcPr>
          <w:p w14:paraId="2BE1278C" w14:textId="77777777" w:rsidR="00525B7B" w:rsidRDefault="00F6593D">
            <w:pPr>
              <w:spacing w:after="2"/>
              <w:ind w:left="0" w:firstLine="0"/>
              <w:jc w:val="left"/>
            </w:pPr>
            <w:r>
              <w:t xml:space="preserve">A member of the Board who is an employee of the Health Board  </w:t>
            </w:r>
          </w:p>
          <w:p w14:paraId="77B6E8FE" w14:textId="77777777" w:rsidR="00525B7B" w:rsidRDefault="00F6593D">
            <w:pPr>
              <w:spacing w:after="0"/>
              <w:ind w:left="0" w:firstLine="0"/>
              <w:jc w:val="left"/>
            </w:pPr>
            <w:r>
              <w:t xml:space="preserve">  </w:t>
            </w:r>
          </w:p>
          <w:p w14:paraId="3F154EE3" w14:textId="77777777" w:rsidR="00525B7B" w:rsidRDefault="00F6593D">
            <w:pPr>
              <w:spacing w:after="0"/>
              <w:ind w:left="0" w:firstLine="0"/>
              <w:jc w:val="left"/>
            </w:pPr>
            <w:r>
              <w:t xml:space="preserve">  </w:t>
            </w:r>
          </w:p>
        </w:tc>
      </w:tr>
      <w:tr w:rsidR="00525B7B" w14:paraId="6183D94B" w14:textId="77777777">
        <w:trPr>
          <w:trHeight w:val="595"/>
        </w:trPr>
        <w:tc>
          <w:tcPr>
            <w:tcW w:w="2475" w:type="dxa"/>
            <w:tcBorders>
              <w:top w:val="nil"/>
              <w:left w:val="nil"/>
              <w:bottom w:val="nil"/>
              <w:right w:val="nil"/>
            </w:tcBorders>
          </w:tcPr>
          <w:p w14:paraId="61BD0487" w14:textId="77777777" w:rsidR="00525B7B" w:rsidRDefault="00F6593D">
            <w:pPr>
              <w:spacing w:after="0"/>
              <w:ind w:left="350" w:firstLine="0"/>
              <w:jc w:val="left"/>
            </w:pPr>
            <w:r>
              <w:rPr>
                <w:b/>
              </w:rPr>
              <w:t xml:space="preserve">NON-OFFICER MEMBER </w:t>
            </w:r>
            <w:r>
              <w:t xml:space="preserve"> </w:t>
            </w:r>
          </w:p>
        </w:tc>
        <w:tc>
          <w:tcPr>
            <w:tcW w:w="7678" w:type="dxa"/>
            <w:tcBorders>
              <w:top w:val="nil"/>
              <w:left w:val="nil"/>
              <w:bottom w:val="nil"/>
              <w:right w:val="nil"/>
            </w:tcBorders>
          </w:tcPr>
          <w:p w14:paraId="2B6395EC" w14:textId="77777777" w:rsidR="00525B7B" w:rsidRDefault="00F6593D">
            <w:pPr>
              <w:spacing w:after="0"/>
              <w:ind w:left="0" w:firstLine="0"/>
              <w:jc w:val="left"/>
            </w:pPr>
            <w:r>
              <w:t xml:space="preserve">A member of the Board who is not an employee of the Health Board  </w:t>
            </w:r>
          </w:p>
          <w:p w14:paraId="267B4146" w14:textId="77777777" w:rsidR="00525B7B" w:rsidRDefault="00F6593D">
            <w:pPr>
              <w:spacing w:after="0"/>
              <w:ind w:left="0" w:firstLine="0"/>
              <w:jc w:val="left"/>
            </w:pPr>
            <w:r>
              <w:t xml:space="preserve">  </w:t>
            </w:r>
          </w:p>
        </w:tc>
      </w:tr>
      <w:tr w:rsidR="00525B7B" w14:paraId="42251FF4" w14:textId="77777777">
        <w:trPr>
          <w:trHeight w:val="298"/>
        </w:trPr>
        <w:tc>
          <w:tcPr>
            <w:tcW w:w="2475" w:type="dxa"/>
            <w:tcBorders>
              <w:top w:val="nil"/>
              <w:left w:val="nil"/>
              <w:bottom w:val="nil"/>
              <w:right w:val="nil"/>
            </w:tcBorders>
          </w:tcPr>
          <w:p w14:paraId="1A33FB4C" w14:textId="77777777" w:rsidR="00525B7B" w:rsidRDefault="00F6593D">
            <w:pPr>
              <w:spacing w:after="0"/>
              <w:ind w:left="0" w:firstLine="0"/>
              <w:jc w:val="left"/>
            </w:pPr>
            <w:r>
              <w:rPr>
                <w:b/>
              </w:rPr>
              <w:t xml:space="preserve"> </w:t>
            </w:r>
            <w:r>
              <w:t xml:space="preserve"> </w:t>
            </w:r>
          </w:p>
        </w:tc>
        <w:tc>
          <w:tcPr>
            <w:tcW w:w="7678" w:type="dxa"/>
            <w:tcBorders>
              <w:top w:val="nil"/>
              <w:left w:val="nil"/>
              <w:bottom w:val="nil"/>
              <w:right w:val="nil"/>
            </w:tcBorders>
          </w:tcPr>
          <w:p w14:paraId="573C5F69" w14:textId="77777777" w:rsidR="00525B7B" w:rsidRDefault="00F6593D">
            <w:pPr>
              <w:spacing w:after="0"/>
              <w:ind w:left="0" w:firstLine="0"/>
              <w:jc w:val="left"/>
            </w:pPr>
            <w:r>
              <w:t xml:space="preserve">  </w:t>
            </w:r>
          </w:p>
        </w:tc>
      </w:tr>
      <w:tr w:rsidR="00525B7B" w14:paraId="2C351F64" w14:textId="77777777">
        <w:trPr>
          <w:trHeight w:val="2369"/>
        </w:trPr>
        <w:tc>
          <w:tcPr>
            <w:tcW w:w="2475" w:type="dxa"/>
            <w:tcBorders>
              <w:top w:val="nil"/>
              <w:left w:val="nil"/>
              <w:bottom w:val="nil"/>
              <w:right w:val="nil"/>
            </w:tcBorders>
          </w:tcPr>
          <w:p w14:paraId="2547A132" w14:textId="77777777" w:rsidR="00525B7B" w:rsidRDefault="00F6593D">
            <w:pPr>
              <w:spacing w:after="0"/>
              <w:ind w:left="350" w:firstLine="0"/>
              <w:jc w:val="left"/>
            </w:pPr>
            <w:r>
              <w:rPr>
                <w:b/>
              </w:rPr>
              <w:t xml:space="preserve">QUALIFYING   </w:t>
            </w:r>
            <w:r>
              <w:t xml:space="preserve"> </w:t>
            </w:r>
          </w:p>
          <w:p w14:paraId="47FFAE91" w14:textId="77777777" w:rsidR="00525B7B" w:rsidRDefault="00F6593D">
            <w:pPr>
              <w:spacing w:after="0"/>
              <w:ind w:left="350" w:firstLine="0"/>
              <w:jc w:val="left"/>
            </w:pPr>
            <w:r>
              <w:rPr>
                <w:b/>
              </w:rPr>
              <w:t xml:space="preserve">LIABILITY </w:t>
            </w:r>
            <w:r>
              <w:t xml:space="preserve"> </w:t>
            </w:r>
          </w:p>
          <w:p w14:paraId="36D8BB61" w14:textId="77777777" w:rsidR="00525B7B" w:rsidRDefault="00F6593D">
            <w:pPr>
              <w:spacing w:after="0"/>
              <w:ind w:left="636" w:firstLine="0"/>
              <w:jc w:val="left"/>
            </w:pPr>
            <w:r>
              <w:rPr>
                <w:b/>
              </w:rPr>
              <w:t xml:space="preserve"> </w:t>
            </w:r>
            <w:r>
              <w:t xml:space="preserve"> </w:t>
            </w:r>
          </w:p>
          <w:p w14:paraId="339955C0" w14:textId="77777777" w:rsidR="00525B7B" w:rsidRDefault="00F6593D">
            <w:pPr>
              <w:spacing w:after="0"/>
              <w:ind w:left="636" w:firstLine="0"/>
              <w:jc w:val="left"/>
            </w:pPr>
            <w:r>
              <w:rPr>
                <w:b/>
              </w:rPr>
              <w:t xml:space="preserve"> </w:t>
            </w:r>
            <w:r>
              <w:t xml:space="preserve"> </w:t>
            </w:r>
          </w:p>
          <w:p w14:paraId="1C7B749A" w14:textId="77777777" w:rsidR="00525B7B" w:rsidRDefault="00F6593D">
            <w:pPr>
              <w:spacing w:after="0"/>
              <w:ind w:left="350" w:firstLine="0"/>
              <w:jc w:val="left"/>
            </w:pPr>
            <w:r>
              <w:rPr>
                <w:b/>
              </w:rPr>
              <w:t xml:space="preserve">INDIVIDUAL </w:t>
            </w:r>
            <w:r>
              <w:t xml:space="preserve"> </w:t>
            </w:r>
          </w:p>
          <w:p w14:paraId="47350738" w14:textId="77777777" w:rsidR="00525B7B" w:rsidRDefault="00F6593D">
            <w:pPr>
              <w:spacing w:after="2"/>
              <w:ind w:left="350" w:firstLine="0"/>
              <w:jc w:val="left"/>
            </w:pPr>
            <w:r>
              <w:rPr>
                <w:b/>
              </w:rPr>
              <w:t xml:space="preserve">PATIENT </w:t>
            </w:r>
            <w:r>
              <w:t xml:space="preserve"> </w:t>
            </w:r>
          </w:p>
          <w:p w14:paraId="5862CFED" w14:textId="77777777" w:rsidR="00525B7B" w:rsidRDefault="00F6593D">
            <w:pPr>
              <w:spacing w:after="0"/>
              <w:ind w:left="350" w:firstLine="0"/>
              <w:jc w:val="left"/>
            </w:pPr>
            <w:r>
              <w:rPr>
                <w:b/>
              </w:rPr>
              <w:t xml:space="preserve">TREATMENT </w:t>
            </w:r>
            <w:r>
              <w:t xml:space="preserve"> </w:t>
            </w:r>
          </w:p>
          <w:p w14:paraId="61CF961B" w14:textId="77777777" w:rsidR="00525B7B" w:rsidRDefault="00F6593D">
            <w:pPr>
              <w:spacing w:after="0"/>
              <w:ind w:left="350" w:firstLine="0"/>
              <w:jc w:val="left"/>
            </w:pPr>
            <w:r>
              <w:rPr>
                <w:b/>
              </w:rPr>
              <w:t xml:space="preserve">REQUESTS  </w:t>
            </w:r>
            <w:r>
              <w:t xml:space="preserve"> </w:t>
            </w:r>
          </w:p>
        </w:tc>
        <w:tc>
          <w:tcPr>
            <w:tcW w:w="7678" w:type="dxa"/>
            <w:tcBorders>
              <w:top w:val="nil"/>
              <w:left w:val="nil"/>
              <w:bottom w:val="nil"/>
              <w:right w:val="nil"/>
            </w:tcBorders>
          </w:tcPr>
          <w:p w14:paraId="73BE6FEF" w14:textId="77777777" w:rsidR="00525B7B" w:rsidRDefault="00F6593D">
            <w:pPr>
              <w:spacing w:after="0"/>
              <w:ind w:left="0" w:firstLine="0"/>
            </w:pPr>
            <w:r>
              <w:t xml:space="preserve">As a result of a breach of duty of care, harm has been caused to the patient relating to the care/treatment provided by the Health Board.   </w:t>
            </w:r>
          </w:p>
          <w:p w14:paraId="6BD913C4" w14:textId="77777777" w:rsidR="00525B7B" w:rsidRDefault="00F6593D">
            <w:pPr>
              <w:spacing w:after="0"/>
              <w:ind w:left="0" w:firstLine="0"/>
              <w:jc w:val="left"/>
            </w:pPr>
            <w:r>
              <w:t xml:space="preserve">  </w:t>
            </w:r>
          </w:p>
          <w:p w14:paraId="01D82E6F" w14:textId="77777777" w:rsidR="00525B7B" w:rsidRDefault="00F6593D">
            <w:pPr>
              <w:spacing w:after="0"/>
              <w:ind w:left="0" w:firstLine="0"/>
              <w:jc w:val="left"/>
            </w:pPr>
            <w:r>
              <w:t xml:space="preserve">  </w:t>
            </w:r>
          </w:p>
          <w:p w14:paraId="5D79FEE9" w14:textId="77777777" w:rsidR="00525B7B" w:rsidRDefault="00F6593D">
            <w:pPr>
              <w:spacing w:after="0"/>
              <w:ind w:left="0" w:right="134" w:firstLine="0"/>
            </w:pPr>
            <w:r>
              <w:rPr>
                <w:color w:val="FF0000"/>
              </w:rPr>
              <w:t xml:space="preserve"> </w:t>
            </w:r>
            <w:r>
              <w:t xml:space="preserve">A request to the Health Board to fund healthcare for an individual patient that falls outside the range of services and treatments that the health board provides, including those specialist  services secured through WHSSC  </w:t>
            </w:r>
          </w:p>
        </w:tc>
      </w:tr>
    </w:tbl>
    <w:p w14:paraId="0D021BA5" w14:textId="77777777" w:rsidR="00525B7B" w:rsidRDefault="00F6593D">
      <w:pPr>
        <w:spacing w:after="0"/>
        <w:ind w:left="3260" w:firstLine="0"/>
        <w:jc w:val="left"/>
      </w:pPr>
      <w:r>
        <w:t xml:space="preserve">  </w:t>
      </w:r>
    </w:p>
    <w:p w14:paraId="24EB3407" w14:textId="77777777" w:rsidR="00525B7B" w:rsidRDefault="00F6593D">
      <w:pPr>
        <w:spacing w:after="38"/>
        <w:ind w:left="3620" w:firstLine="0"/>
        <w:jc w:val="left"/>
      </w:pPr>
      <w:r>
        <w:t xml:space="preserve">  </w:t>
      </w:r>
    </w:p>
    <w:p w14:paraId="6E37B506" w14:textId="77777777" w:rsidR="00525B7B" w:rsidRDefault="00F6593D">
      <w:pPr>
        <w:spacing w:after="3"/>
        <w:ind w:left="677" w:firstLine="0"/>
        <w:jc w:val="left"/>
      </w:pPr>
      <w:r>
        <w:rPr>
          <w:b/>
          <w:sz w:val="2"/>
        </w:rPr>
        <w:t xml:space="preserve"> </w:t>
      </w:r>
      <w:r>
        <w:rPr>
          <w:b/>
          <w:sz w:val="3"/>
          <w:vertAlign w:val="subscript"/>
        </w:rPr>
        <w:t xml:space="preserve"> </w:t>
      </w:r>
      <w:r>
        <w:t xml:space="preserve">  </w:t>
      </w:r>
    </w:p>
    <w:p w14:paraId="6A28A821" w14:textId="77777777" w:rsidR="00525B7B" w:rsidRDefault="00F6593D">
      <w:pPr>
        <w:pStyle w:val="Heading1"/>
        <w:ind w:left="727"/>
      </w:pPr>
      <w:r>
        <w:t xml:space="preserve">5.  GENERAL PRINCIPLES FOR THE HANDLING AND INVESTIGATION OF CONCERNS  </w:t>
      </w:r>
    </w:p>
    <w:p w14:paraId="34C6EB0E" w14:textId="77777777" w:rsidR="00525B7B" w:rsidRDefault="00F6593D">
      <w:pPr>
        <w:spacing w:after="2"/>
        <w:ind w:left="677" w:firstLine="0"/>
        <w:jc w:val="left"/>
      </w:pPr>
      <w:r>
        <w:rPr>
          <w:b/>
        </w:rPr>
        <w:t xml:space="preserve"> </w:t>
      </w:r>
      <w:r>
        <w:t xml:space="preserve"> </w:t>
      </w:r>
    </w:p>
    <w:p w14:paraId="4E345599" w14:textId="77777777" w:rsidR="00525B7B" w:rsidRDefault="00F6593D">
      <w:pPr>
        <w:ind w:left="1246" w:hanging="569"/>
      </w:pPr>
      <w:r>
        <w:t xml:space="preserve">5.1 In accordance with the requirements of the Regulations, the Health Board’s arrangements for the handling and investigation of concerns are intended to ensure:  </w:t>
      </w:r>
    </w:p>
    <w:p w14:paraId="48C49C6F" w14:textId="77777777" w:rsidR="00525B7B" w:rsidRDefault="00F6593D">
      <w:pPr>
        <w:spacing w:after="0"/>
        <w:ind w:left="1246" w:firstLine="0"/>
        <w:jc w:val="left"/>
      </w:pPr>
      <w:r>
        <w:t xml:space="preserve">  </w:t>
      </w:r>
    </w:p>
    <w:p w14:paraId="39B21D99" w14:textId="77777777" w:rsidR="00525B7B" w:rsidRDefault="00F6593D">
      <w:pPr>
        <w:numPr>
          <w:ilvl w:val="0"/>
          <w:numId w:val="5"/>
        </w:numPr>
        <w:ind w:hanging="360"/>
      </w:pPr>
      <w:r>
        <w:t xml:space="preserve">a single point of logging formal concerns  for the submission of concerns;  </w:t>
      </w:r>
    </w:p>
    <w:p w14:paraId="0126572B" w14:textId="77777777" w:rsidR="00525B7B" w:rsidRDefault="00F6593D">
      <w:pPr>
        <w:spacing w:after="0"/>
        <w:ind w:left="1246" w:firstLine="0"/>
        <w:jc w:val="left"/>
      </w:pPr>
      <w:r>
        <w:t xml:space="preserve">  </w:t>
      </w:r>
    </w:p>
    <w:p w14:paraId="36EAC545" w14:textId="77777777" w:rsidR="00525B7B" w:rsidRDefault="00F6593D">
      <w:pPr>
        <w:numPr>
          <w:ilvl w:val="0"/>
          <w:numId w:val="5"/>
        </w:numPr>
        <w:ind w:hanging="360"/>
      </w:pPr>
      <w:r>
        <w:t xml:space="preserve">concerns are dealt with efficiently and openly; demonstrating  the Health Board values;    </w:t>
      </w:r>
    </w:p>
    <w:p w14:paraId="679EA7D4" w14:textId="77777777" w:rsidR="00525B7B" w:rsidRDefault="00F6593D">
      <w:pPr>
        <w:spacing w:after="0"/>
        <w:ind w:left="1246" w:firstLine="0"/>
        <w:jc w:val="left"/>
      </w:pPr>
      <w:r>
        <w:t xml:space="preserve">  </w:t>
      </w:r>
    </w:p>
    <w:p w14:paraId="4C996B6C" w14:textId="77777777" w:rsidR="00525B7B" w:rsidRDefault="00F6593D">
      <w:pPr>
        <w:numPr>
          <w:ilvl w:val="0"/>
          <w:numId w:val="5"/>
        </w:numPr>
        <w:ind w:hanging="360"/>
      </w:pPr>
      <w:r>
        <w:t xml:space="preserve">concerns are properly investigated and responded to in a values based manner;   </w:t>
      </w:r>
    </w:p>
    <w:p w14:paraId="34BAEE4B" w14:textId="77777777" w:rsidR="00525B7B" w:rsidRDefault="00F6593D">
      <w:pPr>
        <w:spacing w:after="0"/>
        <w:ind w:left="1246" w:firstLine="0"/>
        <w:jc w:val="left"/>
      </w:pPr>
      <w:r>
        <w:t xml:space="preserve">  </w:t>
      </w:r>
    </w:p>
    <w:p w14:paraId="025487D8" w14:textId="77777777" w:rsidR="00525B7B" w:rsidRDefault="00F6593D">
      <w:pPr>
        <w:numPr>
          <w:ilvl w:val="0"/>
          <w:numId w:val="5"/>
        </w:numPr>
        <w:ind w:hanging="360"/>
      </w:pPr>
      <w:r>
        <w:t xml:space="preserve">action is taken to establish the expectation of the person notifying the concern and to seek to secure their involvement in the process;  </w:t>
      </w:r>
    </w:p>
    <w:p w14:paraId="7FEC1FB7" w14:textId="77777777" w:rsidR="00525B7B" w:rsidRDefault="00F6593D">
      <w:pPr>
        <w:spacing w:after="1"/>
        <w:ind w:left="1246" w:firstLine="0"/>
        <w:jc w:val="left"/>
      </w:pPr>
      <w:r>
        <w:t xml:space="preserve">  </w:t>
      </w:r>
    </w:p>
    <w:p w14:paraId="20899CCE" w14:textId="77777777" w:rsidR="00525B7B" w:rsidRDefault="00F6593D">
      <w:pPr>
        <w:numPr>
          <w:ilvl w:val="0"/>
          <w:numId w:val="5"/>
        </w:numPr>
        <w:ind w:hanging="360"/>
      </w:pPr>
      <w:r>
        <w:t xml:space="preserve">persons raising  concerns are treated with respect and courtesy;  </w:t>
      </w:r>
    </w:p>
    <w:p w14:paraId="5A5155D6" w14:textId="77777777" w:rsidR="00525B7B" w:rsidRDefault="00F6593D">
      <w:pPr>
        <w:spacing w:after="0"/>
        <w:ind w:left="1246" w:firstLine="0"/>
        <w:jc w:val="left"/>
      </w:pPr>
      <w:r>
        <w:t xml:space="preserve">  </w:t>
      </w:r>
    </w:p>
    <w:p w14:paraId="7D56EC1F" w14:textId="77777777" w:rsidR="00525B7B" w:rsidRDefault="00F6593D">
      <w:pPr>
        <w:numPr>
          <w:ilvl w:val="0"/>
          <w:numId w:val="5"/>
        </w:numPr>
        <w:ind w:hanging="360"/>
      </w:pPr>
      <w:r>
        <w:t xml:space="preserve">persons who notify concerns are advised of:  </w:t>
      </w:r>
    </w:p>
    <w:p w14:paraId="0AAD6B5C" w14:textId="77777777" w:rsidR="00525B7B" w:rsidRDefault="00F6593D">
      <w:pPr>
        <w:spacing w:after="14"/>
        <w:ind w:left="1246" w:firstLine="0"/>
        <w:jc w:val="left"/>
      </w:pPr>
      <w:r>
        <w:t xml:space="preserve">  </w:t>
      </w:r>
    </w:p>
    <w:p w14:paraId="39FC52E8" w14:textId="77777777" w:rsidR="00525B7B" w:rsidRDefault="00F6593D">
      <w:pPr>
        <w:numPr>
          <w:ilvl w:val="2"/>
          <w:numId w:val="6"/>
        </w:numPr>
        <w:ind w:right="684" w:hanging="360"/>
      </w:pPr>
      <w:r>
        <w:t xml:space="preserve">the availability of assistance to enable them to pursue their concern; </w:t>
      </w:r>
      <w:r>
        <w:rPr>
          <w:rFonts w:ascii="Courier New" w:eastAsia="Courier New" w:hAnsi="Courier New" w:cs="Courier New"/>
        </w:rPr>
        <w:t>o</w:t>
      </w:r>
      <w:r>
        <w:t xml:space="preserve"> where they may obtain such assistance, if it is required;  </w:t>
      </w:r>
    </w:p>
    <w:p w14:paraId="200567BF" w14:textId="77777777" w:rsidR="00525B7B" w:rsidRDefault="00F6593D">
      <w:pPr>
        <w:numPr>
          <w:ilvl w:val="2"/>
          <w:numId w:val="6"/>
        </w:numPr>
        <w:ind w:right="684" w:hanging="360"/>
      </w:pPr>
      <w:r>
        <w:t xml:space="preserve">the name of the person who will act as the Health Board contact throughout the handling of the concern;  </w:t>
      </w:r>
    </w:p>
    <w:p w14:paraId="0A69DF95" w14:textId="77777777" w:rsidR="00525B7B" w:rsidRDefault="00F6593D">
      <w:pPr>
        <w:spacing w:after="0"/>
        <w:ind w:left="1246" w:firstLine="0"/>
        <w:jc w:val="left"/>
      </w:pPr>
      <w:r>
        <w:t xml:space="preserve">  </w:t>
      </w:r>
    </w:p>
    <w:p w14:paraId="1AB31EC3" w14:textId="77777777" w:rsidR="00525B7B" w:rsidRDefault="00F6593D">
      <w:pPr>
        <w:numPr>
          <w:ilvl w:val="0"/>
          <w:numId w:val="5"/>
        </w:numPr>
        <w:ind w:hanging="360"/>
      </w:pPr>
      <w:r>
        <w:t xml:space="preserve">consideration is given to the making of an offer of redress where the Health Board’s investigation into the matters raised in the concern reveals that there is a qualifying liability in to whilst noting that Redress is not applicable to primary care providers;  </w:t>
      </w:r>
    </w:p>
    <w:p w14:paraId="64AFEB31" w14:textId="77777777" w:rsidR="00525B7B" w:rsidRDefault="00F6593D">
      <w:pPr>
        <w:spacing w:after="0"/>
        <w:ind w:left="1246" w:firstLine="0"/>
        <w:jc w:val="left"/>
      </w:pPr>
      <w:r>
        <w:t xml:space="preserve">  </w:t>
      </w:r>
    </w:p>
    <w:p w14:paraId="4BDE9429" w14:textId="77777777" w:rsidR="00525B7B" w:rsidRDefault="00F6593D">
      <w:pPr>
        <w:numPr>
          <w:ilvl w:val="0"/>
          <w:numId w:val="5"/>
        </w:numPr>
        <w:ind w:hanging="360"/>
      </w:pPr>
      <w:r>
        <w:t xml:space="preserve">persons notifying concerns receive a timely and appropriate response within the bounds of receiving the appropriate consent;   </w:t>
      </w:r>
    </w:p>
    <w:p w14:paraId="34E6CF2C" w14:textId="77777777" w:rsidR="00525B7B" w:rsidRDefault="00F6593D">
      <w:pPr>
        <w:spacing w:after="0"/>
        <w:ind w:left="1246" w:firstLine="0"/>
        <w:jc w:val="left"/>
      </w:pPr>
      <w:r>
        <w:t xml:space="preserve">  </w:t>
      </w:r>
    </w:p>
    <w:p w14:paraId="15A6A281" w14:textId="77777777" w:rsidR="00525B7B" w:rsidRDefault="00F6593D">
      <w:pPr>
        <w:numPr>
          <w:ilvl w:val="0"/>
          <w:numId w:val="5"/>
        </w:numPr>
        <w:ind w:hanging="360"/>
      </w:pPr>
      <w:r>
        <w:t xml:space="preserve">persons who notify the Health Board of concerns are advised of the outcome of the  Health Board’s investigation providing the appropriate consent has been received by the Health Board;   </w:t>
      </w:r>
    </w:p>
    <w:p w14:paraId="34B4E856" w14:textId="77777777" w:rsidR="00525B7B" w:rsidRDefault="00F6593D">
      <w:pPr>
        <w:spacing w:after="0"/>
        <w:ind w:left="1246" w:firstLine="0"/>
        <w:jc w:val="left"/>
      </w:pPr>
      <w:r>
        <w:t xml:space="preserve">  </w:t>
      </w:r>
    </w:p>
    <w:p w14:paraId="1B41EAEF" w14:textId="77777777" w:rsidR="00525B7B" w:rsidRDefault="00F6593D">
      <w:pPr>
        <w:numPr>
          <w:ilvl w:val="0"/>
          <w:numId w:val="5"/>
        </w:numPr>
        <w:ind w:hanging="360"/>
      </w:pPr>
      <w:r>
        <w:t xml:space="preserve">appropriate action is taken in the light of the outcome of the investigation;    </w:t>
      </w:r>
    </w:p>
    <w:p w14:paraId="4ADE956F" w14:textId="77777777" w:rsidR="00525B7B" w:rsidRDefault="00F6593D">
      <w:pPr>
        <w:spacing w:after="61"/>
        <w:ind w:left="1246" w:firstLine="0"/>
        <w:jc w:val="left"/>
      </w:pPr>
      <w:r>
        <w:t xml:space="preserve">  </w:t>
      </w:r>
    </w:p>
    <w:p w14:paraId="5817AF85" w14:textId="77777777" w:rsidR="00525B7B" w:rsidRDefault="00F6593D">
      <w:pPr>
        <w:numPr>
          <w:ilvl w:val="0"/>
          <w:numId w:val="5"/>
        </w:numPr>
        <w:ind w:hanging="360"/>
      </w:pPr>
      <w:r>
        <w:t xml:space="preserve">the Health Board’s arrangements take account of any guidance issued by Welsh  Ministers.  </w:t>
      </w:r>
    </w:p>
    <w:p w14:paraId="1FB5663F" w14:textId="77777777" w:rsidR="00525B7B" w:rsidRDefault="00F6593D">
      <w:pPr>
        <w:spacing w:after="28"/>
      </w:pPr>
      <w:r>
        <w:t xml:space="preserve">5.2   In accordance with the requirements of the Health and Social Care Quality and Engagement (Wales) Act 2020 the Health Board’s arrangements as part of the candour procedure must ensure: </w:t>
      </w:r>
    </w:p>
    <w:p w14:paraId="0D204C11" w14:textId="77777777" w:rsidR="00525B7B" w:rsidRDefault="00F6593D">
      <w:pPr>
        <w:spacing w:after="10"/>
        <w:ind w:left="677" w:firstLine="0"/>
        <w:jc w:val="left"/>
      </w:pPr>
      <w:r>
        <w:t xml:space="preserve"> </w:t>
      </w:r>
    </w:p>
    <w:p w14:paraId="2B12DF1A" w14:textId="77777777" w:rsidR="00525B7B" w:rsidRDefault="00F6593D">
      <w:pPr>
        <w:numPr>
          <w:ilvl w:val="0"/>
          <w:numId w:val="7"/>
        </w:numPr>
        <w:ind w:right="505" w:hanging="360"/>
      </w:pPr>
      <w:r>
        <w:t xml:space="preserve">on first becoming aware that the duty of candour has come into effect the health board must </w:t>
      </w:r>
    </w:p>
    <w:p w14:paraId="0E05A165" w14:textId="77777777" w:rsidR="00525B7B" w:rsidRDefault="00F6593D">
      <w:pPr>
        <w:ind w:left="1405"/>
      </w:pPr>
      <w:r>
        <w:t xml:space="preserve">give notification of this to the service user concerned or someone acting on the service user’s behalf </w:t>
      </w:r>
    </w:p>
    <w:p w14:paraId="090D54F8" w14:textId="77777777" w:rsidR="00525B7B" w:rsidRDefault="00F6593D">
      <w:pPr>
        <w:numPr>
          <w:ilvl w:val="0"/>
          <w:numId w:val="7"/>
        </w:numPr>
        <w:ind w:right="505" w:hanging="360"/>
      </w:pPr>
      <w:r>
        <w:t xml:space="preserve">the health board must notify the service user or their representative of: </w:t>
      </w:r>
      <w:r>
        <w:rPr>
          <w:rFonts w:ascii="Courier New" w:eastAsia="Courier New" w:hAnsi="Courier New" w:cs="Courier New"/>
        </w:rPr>
        <w:t>o</w:t>
      </w:r>
      <w:r>
        <w:t xml:space="preserve"> the identity of a person who has been nominated by the health board as a point of contact for the service user in respect of the candour procedure </w:t>
      </w:r>
    </w:p>
    <w:p w14:paraId="5F816730" w14:textId="77777777" w:rsidR="00525B7B" w:rsidRDefault="00F6593D">
      <w:pPr>
        <w:numPr>
          <w:ilvl w:val="2"/>
          <w:numId w:val="8"/>
        </w:numPr>
        <w:ind w:hanging="360"/>
      </w:pPr>
      <w:r>
        <w:t xml:space="preserve">any further enquiries carried out by the health board in respect of the circumstances in which the duty of candour came into effect </w:t>
      </w:r>
    </w:p>
    <w:p w14:paraId="02608604" w14:textId="77777777" w:rsidR="00525B7B" w:rsidRDefault="00F6593D">
      <w:pPr>
        <w:numPr>
          <w:ilvl w:val="2"/>
          <w:numId w:val="8"/>
        </w:numPr>
        <w:spacing w:after="30"/>
        <w:ind w:hanging="360"/>
      </w:pPr>
      <w:r>
        <w:t xml:space="preserve">of the record-keeping arrangements for the investigation </w:t>
      </w:r>
    </w:p>
    <w:p w14:paraId="4C01F84E" w14:textId="77777777" w:rsidR="00525B7B" w:rsidRDefault="00F6593D">
      <w:pPr>
        <w:numPr>
          <w:ilvl w:val="0"/>
          <w:numId w:val="7"/>
        </w:numPr>
        <w:ind w:right="505" w:hanging="360"/>
      </w:pPr>
      <w:r>
        <w:t xml:space="preserve">The health board must also </w:t>
      </w:r>
      <w:r>
        <w:rPr>
          <w:rFonts w:ascii="Courier New" w:eastAsia="Courier New" w:hAnsi="Courier New" w:cs="Courier New"/>
        </w:rPr>
        <w:t>o</w:t>
      </w:r>
      <w:r>
        <w:t xml:space="preserve"> Offer an apology to the service user </w:t>
      </w:r>
    </w:p>
    <w:p w14:paraId="029FB2AA" w14:textId="77777777" w:rsidR="00525B7B" w:rsidRDefault="00F6593D">
      <w:pPr>
        <w:spacing w:after="0"/>
        <w:ind w:left="0" w:firstLine="0"/>
        <w:jc w:val="left"/>
      </w:pPr>
      <w:r>
        <w:t xml:space="preserve">                  </w:t>
      </w:r>
    </w:p>
    <w:p w14:paraId="4395E492" w14:textId="77777777" w:rsidR="00525B7B" w:rsidRDefault="00F6593D">
      <w:r>
        <w:t xml:space="preserve">5.3 Reporting Requirements – Duty of Candour </w:t>
      </w:r>
    </w:p>
    <w:p w14:paraId="686E9373" w14:textId="77777777" w:rsidR="00525B7B" w:rsidRDefault="00F6593D">
      <w:pPr>
        <w:numPr>
          <w:ilvl w:val="0"/>
          <w:numId w:val="7"/>
        </w:numPr>
        <w:ind w:right="505" w:hanging="360"/>
      </w:pPr>
      <w:r>
        <w:t xml:space="preserve">As soon as practicable after the financial year-end the health board must prepare a report stating whether or not the Duty of Candour has come into effect with regards to the provision of health care.  If this Duty has come into effect the report must; </w:t>
      </w:r>
      <w:r>
        <w:rPr>
          <w:rFonts w:ascii="Courier New" w:eastAsia="Courier New" w:hAnsi="Courier New" w:cs="Courier New"/>
        </w:rPr>
        <w:t>o</w:t>
      </w:r>
      <w:r>
        <w:t xml:space="preserve"> Specify how many times this has happened during the reporting period; </w:t>
      </w:r>
      <w:r>
        <w:rPr>
          <w:rFonts w:ascii="Courier New" w:eastAsia="Courier New" w:hAnsi="Courier New" w:cs="Courier New"/>
        </w:rPr>
        <w:t>o</w:t>
      </w:r>
      <w:r>
        <w:t xml:space="preserve"> Give a brief description of the circumstances in which the duty came into effect; and </w:t>
      </w:r>
      <w:r>
        <w:rPr>
          <w:rFonts w:ascii="Courier New" w:eastAsia="Courier New" w:hAnsi="Courier New" w:cs="Courier New"/>
        </w:rPr>
        <w:t>o</w:t>
      </w:r>
      <w:r>
        <w:t xml:space="preserve"> Describe any steps taken by the health board to prevent similar circumstances from arising in the future. </w:t>
      </w:r>
    </w:p>
    <w:p w14:paraId="751B8E85" w14:textId="77777777" w:rsidR="00525B7B" w:rsidRDefault="00F6593D">
      <w:pPr>
        <w:numPr>
          <w:ilvl w:val="0"/>
          <w:numId w:val="7"/>
        </w:numPr>
        <w:ind w:right="505" w:hanging="360"/>
      </w:pPr>
      <w:r>
        <w:t xml:space="preserve">Note – where primary care services are provided on behalf of the health board, the service provider should prepare a report as described above for the health board to include in its report. </w:t>
      </w:r>
    </w:p>
    <w:p w14:paraId="3D378C29" w14:textId="77777777" w:rsidR="00525B7B" w:rsidRDefault="00F6593D">
      <w:pPr>
        <w:spacing w:after="0"/>
        <w:ind w:left="0" w:firstLine="0"/>
        <w:jc w:val="left"/>
      </w:pPr>
      <w:r>
        <w:t xml:space="preserve"> </w:t>
      </w:r>
    </w:p>
    <w:p w14:paraId="1708E6E0" w14:textId="77777777" w:rsidR="00525B7B" w:rsidRDefault="00F6593D">
      <w:pPr>
        <w:pStyle w:val="Heading1"/>
        <w:ind w:left="727"/>
      </w:pPr>
      <w:r>
        <w:t xml:space="preserve">6.   ROLES and RESPONSIBILITIES </w:t>
      </w:r>
      <w:r>
        <w:rPr>
          <w:color w:val="B5082E"/>
        </w:rPr>
        <w:t xml:space="preserve"> </w:t>
      </w:r>
    </w:p>
    <w:p w14:paraId="4B8DDB04" w14:textId="77777777" w:rsidR="00525B7B" w:rsidRDefault="00F6593D">
      <w:pPr>
        <w:spacing w:after="0"/>
        <w:ind w:left="677" w:firstLine="0"/>
        <w:jc w:val="left"/>
      </w:pPr>
      <w:r>
        <w:t xml:space="preserve"> </w:t>
      </w:r>
    </w:p>
    <w:p w14:paraId="1C1818C6" w14:textId="77777777" w:rsidR="00525B7B" w:rsidRDefault="00F6593D">
      <w:pPr>
        <w:spacing w:after="21" w:line="260" w:lineRule="auto"/>
        <w:ind w:left="687" w:hanging="10"/>
        <w:jc w:val="left"/>
      </w:pPr>
      <w:r>
        <w:rPr>
          <w:b/>
        </w:rPr>
        <w:t xml:space="preserve"> </w:t>
      </w:r>
      <w:r>
        <w:t xml:space="preserve">6.1 The Regulations specifically require every NHS organisation to make it clear who is responsible, in their organisation, for the undertaking of three distinct roles each of which has clear and distinct regulatory responsibilities as set out below:   </w:t>
      </w:r>
    </w:p>
    <w:p w14:paraId="637B221E" w14:textId="77777777" w:rsidR="00525B7B" w:rsidRDefault="00F6593D">
      <w:pPr>
        <w:spacing w:after="0"/>
        <w:ind w:left="0" w:right="166" w:firstLine="0"/>
        <w:jc w:val="right"/>
      </w:pPr>
      <w:r>
        <w:t xml:space="preserve">  </w:t>
      </w:r>
    </w:p>
    <w:p w14:paraId="05D8CFF7" w14:textId="77777777" w:rsidR="00525B7B" w:rsidRDefault="00F6593D">
      <w:pPr>
        <w:pStyle w:val="Heading2"/>
        <w:ind w:left="1407"/>
      </w:pPr>
      <w:r>
        <w:t xml:space="preserve">Strategic oversight of the arrangements  </w:t>
      </w:r>
    </w:p>
    <w:p w14:paraId="69AEDBE5" w14:textId="77777777" w:rsidR="00525B7B" w:rsidRDefault="00F6593D">
      <w:pPr>
        <w:spacing w:after="0"/>
        <w:ind w:left="677" w:firstLine="0"/>
        <w:jc w:val="left"/>
      </w:pPr>
      <w:r>
        <w:rPr>
          <w:b/>
        </w:rPr>
        <w:t xml:space="preserve"> </w:t>
      </w:r>
      <w:r>
        <w:t xml:space="preserve"> </w:t>
      </w:r>
    </w:p>
    <w:p w14:paraId="7436BDA0" w14:textId="77777777" w:rsidR="00525B7B" w:rsidRDefault="00F6593D">
      <w:pPr>
        <w:ind w:left="1246" w:right="377" w:hanging="569"/>
      </w:pPr>
      <w:r>
        <w:t xml:space="preserve"> A nominated Non-Officer Member must assume responsibility for maintaining a strategic overview of the operation of the Health Board’s arrangements (under the Regulations), particularly as regards ensuring that:  </w:t>
      </w:r>
    </w:p>
    <w:p w14:paraId="7315905E" w14:textId="77777777" w:rsidR="00525B7B" w:rsidRDefault="00F6593D">
      <w:pPr>
        <w:spacing w:after="0"/>
        <w:ind w:left="1246" w:firstLine="0"/>
        <w:jc w:val="left"/>
      </w:pPr>
      <w:r>
        <w:t xml:space="preserve">  </w:t>
      </w:r>
    </w:p>
    <w:p w14:paraId="1D50600F" w14:textId="77777777" w:rsidR="00525B7B" w:rsidRDefault="00F6593D">
      <w:pPr>
        <w:numPr>
          <w:ilvl w:val="0"/>
          <w:numId w:val="9"/>
        </w:numPr>
        <w:ind w:hanging="360"/>
      </w:pPr>
      <w:r>
        <w:t xml:space="preserve">the Health Board complies with these arrangements;  </w:t>
      </w:r>
    </w:p>
    <w:p w14:paraId="2F81E74F" w14:textId="77777777" w:rsidR="00525B7B" w:rsidRDefault="00F6593D">
      <w:pPr>
        <w:numPr>
          <w:ilvl w:val="0"/>
          <w:numId w:val="9"/>
        </w:numPr>
        <w:ind w:hanging="360"/>
      </w:pPr>
      <w:r>
        <w:t xml:space="preserve">the Health Board has arrangements in place to review the outcome of the investigation of any concern, in order to ensure that any deficiencies in actions or service provision that have been identified by the investigation, are acted upon and monitored;  </w:t>
      </w:r>
    </w:p>
    <w:p w14:paraId="25937C98" w14:textId="77777777" w:rsidR="00525B7B" w:rsidRDefault="00F6593D">
      <w:pPr>
        <w:numPr>
          <w:ilvl w:val="0"/>
          <w:numId w:val="9"/>
        </w:numPr>
        <w:ind w:hanging="360"/>
      </w:pPr>
      <w:r>
        <w:t xml:space="preserve">lessons learned are identified and promulgated throughout the Health Board in order to improve the services that it provides and to seek to reduce future risk.  </w:t>
      </w:r>
    </w:p>
    <w:p w14:paraId="261FA438" w14:textId="77777777" w:rsidR="00525B7B" w:rsidRDefault="00F6593D">
      <w:pPr>
        <w:spacing w:after="0"/>
        <w:ind w:left="1246" w:firstLine="0"/>
        <w:jc w:val="left"/>
      </w:pPr>
      <w:r>
        <w:t xml:space="preserve">  </w:t>
      </w:r>
    </w:p>
    <w:p w14:paraId="26EBB962" w14:textId="77777777" w:rsidR="00525B7B" w:rsidRDefault="00F6593D">
      <w:pPr>
        <w:ind w:left="1254"/>
      </w:pPr>
      <w:r>
        <w:t xml:space="preserve">In the case of SBU Health Board this role has been designated to the Chairman of the Quality and Safety Committee.   </w:t>
      </w:r>
    </w:p>
    <w:p w14:paraId="3C33B18E" w14:textId="77777777" w:rsidR="00525B7B" w:rsidRDefault="00F6593D">
      <w:pPr>
        <w:spacing w:after="0"/>
        <w:ind w:left="0" w:firstLine="0"/>
        <w:jc w:val="right"/>
      </w:pPr>
      <w:r>
        <w:t xml:space="preserve">  </w:t>
      </w:r>
    </w:p>
    <w:p w14:paraId="262F5CF8" w14:textId="77777777" w:rsidR="00525B7B" w:rsidRDefault="00F6593D">
      <w:pPr>
        <w:pStyle w:val="Heading2"/>
        <w:ind w:left="1407"/>
      </w:pPr>
      <w:r>
        <w:t xml:space="preserve">Responsible Officer  </w:t>
      </w:r>
    </w:p>
    <w:p w14:paraId="020E5B68" w14:textId="77777777" w:rsidR="00525B7B" w:rsidRDefault="00F6593D">
      <w:pPr>
        <w:spacing w:after="0"/>
        <w:ind w:left="677" w:firstLine="0"/>
        <w:jc w:val="left"/>
      </w:pPr>
      <w:r>
        <w:rPr>
          <w:b/>
        </w:rPr>
        <w:t xml:space="preserve"> </w:t>
      </w:r>
      <w:r>
        <w:t xml:space="preserve"> </w:t>
      </w:r>
    </w:p>
    <w:p w14:paraId="7BD558EE" w14:textId="77777777" w:rsidR="00525B7B" w:rsidRDefault="00F6593D">
      <w:pPr>
        <w:ind w:left="1255" w:right="806" w:hanging="113"/>
      </w:pPr>
      <w:r>
        <w:t xml:space="preserve"> The Regulations specify that the Responsible Officer is responsible for the effective day to day operation of the Health Board’s arrangements for dealing with concerns in an integrated manner. The Director of Corporate Governance is the Responsible Officer for SBU Health Board. [In relation to these regulations ‘integrated manner’ means that the process for dealing with concerns and claims management (where there is a duty under the Regulations to consider qualifying liabilities) are dealt with under a single governance arrangement.]  </w:t>
      </w:r>
    </w:p>
    <w:p w14:paraId="42C18C7D" w14:textId="77777777" w:rsidR="00525B7B" w:rsidRDefault="00F6593D">
      <w:pPr>
        <w:spacing w:after="0"/>
        <w:ind w:left="1246" w:firstLine="0"/>
        <w:jc w:val="left"/>
      </w:pPr>
      <w:r>
        <w:t xml:space="preserve">  </w:t>
      </w:r>
    </w:p>
    <w:p w14:paraId="163762B7" w14:textId="77777777" w:rsidR="00525B7B" w:rsidRDefault="00F6593D">
      <w:pPr>
        <w:ind w:left="1255" w:right="819" w:hanging="113"/>
      </w:pPr>
      <w:r>
        <w:t xml:space="preserve"> The Regulations allow for the functions of the Responsible Officer to be performed by the Director of Governance or any person authorised by the Health Board to act on behalf of the Director.   </w:t>
      </w:r>
    </w:p>
    <w:p w14:paraId="65D2CF02" w14:textId="77777777" w:rsidR="00525B7B" w:rsidRDefault="00F6593D">
      <w:pPr>
        <w:spacing w:after="0"/>
        <w:ind w:left="1246" w:firstLine="0"/>
        <w:jc w:val="left"/>
      </w:pPr>
      <w:r>
        <w:t xml:space="preserve">  </w:t>
      </w:r>
    </w:p>
    <w:p w14:paraId="635C7955" w14:textId="77777777" w:rsidR="00525B7B" w:rsidRDefault="00F6593D">
      <w:pPr>
        <w:pStyle w:val="Heading2"/>
        <w:ind w:left="727"/>
      </w:pPr>
      <w:r>
        <w:t xml:space="preserve">        Senior Investigations Manager   </w:t>
      </w:r>
    </w:p>
    <w:p w14:paraId="6DA7AA83" w14:textId="77777777" w:rsidR="00525B7B" w:rsidRDefault="00F6593D">
      <w:pPr>
        <w:spacing w:after="0"/>
        <w:ind w:left="677" w:firstLine="0"/>
        <w:jc w:val="left"/>
      </w:pPr>
      <w:r>
        <w:rPr>
          <w:b/>
        </w:rPr>
        <w:t xml:space="preserve"> </w:t>
      </w:r>
      <w:r>
        <w:t xml:space="preserve"> </w:t>
      </w:r>
    </w:p>
    <w:p w14:paraId="54454E5D" w14:textId="77777777" w:rsidR="00525B7B" w:rsidRDefault="00F6593D">
      <w:pPr>
        <w:tabs>
          <w:tab w:val="center" w:pos="677"/>
          <w:tab w:val="center" w:pos="5298"/>
        </w:tabs>
        <w:ind w:left="0" w:firstLine="0"/>
        <w:jc w:val="left"/>
      </w:pPr>
      <w:r>
        <w:rPr>
          <w:rFonts w:ascii="Calibri" w:eastAsia="Calibri" w:hAnsi="Calibri" w:cs="Calibri"/>
          <w:sz w:val="22"/>
        </w:rPr>
        <w:t xml:space="preserve"> </w:t>
      </w:r>
      <w:r>
        <w:rPr>
          <w:rFonts w:ascii="Calibri" w:eastAsia="Calibri" w:hAnsi="Calibri" w:cs="Calibri"/>
          <w:sz w:val="22"/>
        </w:rPr>
        <w:tab/>
      </w:r>
      <w:r>
        <w:t xml:space="preserve">  </w:t>
      </w:r>
      <w:r>
        <w:tab/>
        <w:t xml:space="preserve">Under the Regulations, the Senior Investigations Manager is responsible for:  </w:t>
      </w:r>
    </w:p>
    <w:p w14:paraId="01DC197C" w14:textId="77777777" w:rsidR="00525B7B" w:rsidRDefault="00F6593D">
      <w:pPr>
        <w:numPr>
          <w:ilvl w:val="0"/>
          <w:numId w:val="10"/>
        </w:numPr>
        <w:ind w:right="110" w:hanging="360"/>
      </w:pPr>
      <w:r>
        <w:t xml:space="preserve">the handling and consideration of concerns in accordance with this Policy;  </w:t>
      </w:r>
    </w:p>
    <w:p w14:paraId="73CA5966" w14:textId="77777777" w:rsidR="00525B7B" w:rsidRDefault="00F6593D">
      <w:pPr>
        <w:numPr>
          <w:ilvl w:val="0"/>
          <w:numId w:val="10"/>
        </w:numPr>
        <w:ind w:right="110" w:hanging="360"/>
      </w:pPr>
      <w:r>
        <w:t xml:space="preserve">performing such other functions relating to the handling and consideration of concerns as the Health Board may specify;  </w:t>
      </w:r>
    </w:p>
    <w:p w14:paraId="34D49678" w14:textId="77777777" w:rsidR="00525B7B" w:rsidRDefault="00F6593D">
      <w:pPr>
        <w:numPr>
          <w:ilvl w:val="0"/>
          <w:numId w:val="10"/>
        </w:numPr>
        <w:ind w:right="110" w:hanging="360"/>
      </w:pPr>
      <w:r>
        <w:t xml:space="preserve">ensuring co-operation with such other persons or bodies as may be necessary to facilitate the handling and consideration of concerns.  </w:t>
      </w:r>
    </w:p>
    <w:p w14:paraId="5A9D401A" w14:textId="77777777" w:rsidR="00525B7B" w:rsidRDefault="00F6593D">
      <w:pPr>
        <w:spacing w:after="0"/>
        <w:ind w:left="1606" w:firstLine="0"/>
        <w:jc w:val="left"/>
      </w:pPr>
      <w:r>
        <w:t xml:space="preserve">  </w:t>
      </w:r>
    </w:p>
    <w:p w14:paraId="5DB0FC5C" w14:textId="77777777" w:rsidR="00525B7B" w:rsidRDefault="00F6593D">
      <w:pPr>
        <w:ind w:left="1254"/>
      </w:pPr>
      <w:r>
        <w:t xml:space="preserve">The Head of Patient Experience, Risk &amp;Legal Services is the Senior Investigations Manager for SBU Health Board.   </w:t>
      </w:r>
    </w:p>
    <w:p w14:paraId="69CE4A3C" w14:textId="77777777" w:rsidR="00525B7B" w:rsidRDefault="00F6593D">
      <w:pPr>
        <w:spacing w:after="49"/>
        <w:ind w:left="1246" w:firstLine="0"/>
        <w:jc w:val="left"/>
      </w:pPr>
      <w:r>
        <w:t xml:space="preserve">  </w:t>
      </w:r>
    </w:p>
    <w:p w14:paraId="2A02C075" w14:textId="77777777" w:rsidR="00525B7B" w:rsidRDefault="00F6593D">
      <w:pPr>
        <w:ind w:left="1255" w:right="1256" w:hanging="113"/>
      </w:pPr>
      <w:r>
        <w:t xml:space="preserve"> In relation to ‘performing such other functions relating to the handling and consideration of concerns as the Health Board may specify’, the Head of Patient Experience, Risk &amp;Legal Services is responsible for:  </w:t>
      </w:r>
    </w:p>
    <w:p w14:paraId="469E081E" w14:textId="77777777" w:rsidR="00525B7B" w:rsidRDefault="00F6593D">
      <w:pPr>
        <w:spacing w:after="0"/>
        <w:ind w:left="1246" w:firstLine="0"/>
        <w:jc w:val="left"/>
      </w:pPr>
      <w:r>
        <w:t xml:space="preserve">  </w:t>
      </w:r>
    </w:p>
    <w:p w14:paraId="37AA48E8" w14:textId="77777777" w:rsidR="00525B7B" w:rsidRDefault="00F6593D">
      <w:pPr>
        <w:numPr>
          <w:ilvl w:val="0"/>
          <w:numId w:val="11"/>
        </w:numPr>
        <w:ind w:right="313" w:hanging="360"/>
      </w:pPr>
      <w:r>
        <w:t xml:space="preserve">The operation of the  Ombudsman and Complaints  Team, Legal Services Department, Datix Team ,Risk Management Team , Serious Incident Team, Patient Experience Team  and its resources;  </w:t>
      </w:r>
    </w:p>
    <w:p w14:paraId="1ABBB63D" w14:textId="77777777" w:rsidR="00525B7B" w:rsidRDefault="00F6593D">
      <w:pPr>
        <w:numPr>
          <w:ilvl w:val="0"/>
          <w:numId w:val="11"/>
        </w:numPr>
        <w:spacing w:after="70"/>
        <w:ind w:right="313" w:hanging="360"/>
      </w:pPr>
      <w:r>
        <w:t xml:space="preserve">the development, integration and embedding of a comprehensive investigation  and redress system for concerns,   </w:t>
      </w:r>
    </w:p>
    <w:p w14:paraId="2E4B005A" w14:textId="77777777" w:rsidR="00525B7B" w:rsidRDefault="00F6593D">
      <w:pPr>
        <w:numPr>
          <w:ilvl w:val="0"/>
          <w:numId w:val="11"/>
        </w:numPr>
        <w:ind w:right="313" w:hanging="360"/>
      </w:pPr>
      <w:r>
        <w:t xml:space="preserve">acting as the Health Board’s Lead Investigation Officer; to lead, facilitate and provide advice on the investigation and analysis of concerns;  </w:t>
      </w:r>
    </w:p>
    <w:p w14:paraId="0E594D65" w14:textId="77777777" w:rsidR="00525B7B" w:rsidRDefault="00F6593D">
      <w:pPr>
        <w:numPr>
          <w:ilvl w:val="0"/>
          <w:numId w:val="11"/>
        </w:numPr>
        <w:ind w:right="313" w:hanging="360"/>
      </w:pPr>
      <w:r>
        <w:t xml:space="preserve">overseeing the investigation of all serious concerns;  </w:t>
      </w:r>
    </w:p>
    <w:p w14:paraId="12FAE739" w14:textId="77777777" w:rsidR="00525B7B" w:rsidRDefault="00F6593D">
      <w:pPr>
        <w:numPr>
          <w:ilvl w:val="0"/>
          <w:numId w:val="11"/>
        </w:numPr>
        <w:ind w:right="313" w:hanging="360"/>
      </w:pPr>
      <w:r>
        <w:t xml:space="preserve">personally investigating and analysing any individual concern when requested to do by the Executive Team;   </w:t>
      </w:r>
    </w:p>
    <w:p w14:paraId="3E852CC8" w14:textId="77777777" w:rsidR="00525B7B" w:rsidRDefault="00F6593D">
      <w:pPr>
        <w:numPr>
          <w:ilvl w:val="0"/>
          <w:numId w:val="11"/>
        </w:numPr>
        <w:spacing w:after="21" w:line="260" w:lineRule="auto"/>
        <w:ind w:right="313" w:hanging="360"/>
      </w:pPr>
      <w:r>
        <w:t xml:space="preserve">Overseeing the effective management and administration of the Datix system;  • </w:t>
      </w:r>
      <w:r>
        <w:tab/>
        <w:t xml:space="preserve">Provide assurance to the Board on the Service Delivery Service Groups performance;   • </w:t>
      </w:r>
      <w:r>
        <w:tab/>
        <w:t xml:space="preserve">Ensure lessons learned are shared across Service Groups.     </w:t>
      </w:r>
    </w:p>
    <w:p w14:paraId="1613BB8B" w14:textId="77777777" w:rsidR="00525B7B" w:rsidRDefault="00F6593D">
      <w:pPr>
        <w:spacing w:after="0"/>
        <w:ind w:left="0" w:right="454" w:firstLine="0"/>
        <w:jc w:val="right"/>
      </w:pPr>
      <w:r>
        <w:t xml:space="preserve">  </w:t>
      </w:r>
    </w:p>
    <w:p w14:paraId="0E0E7088" w14:textId="77777777" w:rsidR="00525B7B" w:rsidRDefault="00F6593D">
      <w:pPr>
        <w:pStyle w:val="Heading3"/>
        <w:ind w:left="727"/>
      </w:pPr>
      <w:r>
        <w:t xml:space="preserve">6.2   Health Board  - General  </w:t>
      </w:r>
    </w:p>
    <w:p w14:paraId="5AFFCB40" w14:textId="77777777" w:rsidR="00525B7B" w:rsidRDefault="00F6593D">
      <w:pPr>
        <w:spacing w:after="0"/>
        <w:ind w:left="732" w:firstLine="0"/>
        <w:jc w:val="left"/>
      </w:pPr>
      <w:r>
        <w:t xml:space="preserve">  </w:t>
      </w:r>
    </w:p>
    <w:p w14:paraId="222538C8" w14:textId="77777777" w:rsidR="00525B7B" w:rsidRDefault="00F6593D">
      <w:pPr>
        <w:ind w:left="1285" w:right="229"/>
      </w:pPr>
      <w:r>
        <w:t xml:space="preserve">The Health Board is required by the Regulations to ensure that, at all times, the Senior Investigations Manager has a sufficient number of staff, of the required level of seniority and skills, to assist them in the carrying out of the functions that fall to the Senior Investigations Manager. Further, members of staff must receive adequate training to enable them to fulfill their responsibilities as specified.   </w:t>
      </w:r>
    </w:p>
    <w:p w14:paraId="09002507" w14:textId="77777777" w:rsidR="00525B7B" w:rsidRDefault="00F6593D">
      <w:pPr>
        <w:spacing w:after="0"/>
        <w:ind w:left="1277" w:firstLine="0"/>
        <w:jc w:val="left"/>
      </w:pPr>
      <w:r>
        <w:t xml:space="preserve">    </w:t>
      </w:r>
    </w:p>
    <w:p w14:paraId="6599453F" w14:textId="77777777" w:rsidR="00525B7B" w:rsidRDefault="00F6593D">
      <w:pPr>
        <w:ind w:left="1285" w:right="503"/>
      </w:pPr>
      <w:r>
        <w:t xml:space="preserve">The Regulations allow for the functions of the Senior Investigations Manager to be performed personally by them or by a person or persons authorised by the Health Board to act on behalf of the Senior Investigations Manager. If the Health Board should authorise any person to perform the required functions on behalf of the Senior Investigations Manager, the relevant details must be publicised.    </w:t>
      </w:r>
    </w:p>
    <w:p w14:paraId="44027B92" w14:textId="77777777" w:rsidR="00525B7B" w:rsidRDefault="00F6593D">
      <w:pPr>
        <w:spacing w:after="0"/>
        <w:ind w:left="1246" w:firstLine="0"/>
        <w:jc w:val="left"/>
      </w:pPr>
      <w:r>
        <w:t xml:space="preserve">  </w:t>
      </w:r>
    </w:p>
    <w:p w14:paraId="2E4B6948" w14:textId="77777777" w:rsidR="00525B7B" w:rsidRDefault="00F6593D">
      <w:pPr>
        <w:ind w:left="1285"/>
      </w:pPr>
      <w:r>
        <w:t xml:space="preserve">The Health Board will ensure that all staff are informed about and receive appropriate training in respect of the operation of this Policy.   </w:t>
      </w:r>
    </w:p>
    <w:p w14:paraId="1E12AF72" w14:textId="77777777" w:rsidR="00525B7B" w:rsidRDefault="00F6593D">
      <w:pPr>
        <w:spacing w:after="0"/>
        <w:ind w:left="732" w:firstLine="0"/>
        <w:jc w:val="left"/>
      </w:pPr>
      <w:r>
        <w:rPr>
          <w:b/>
        </w:rPr>
        <w:t xml:space="preserve"> </w:t>
      </w:r>
      <w:r>
        <w:t xml:space="preserve"> </w:t>
      </w:r>
    </w:p>
    <w:p w14:paraId="4DE17C68" w14:textId="77777777" w:rsidR="00525B7B" w:rsidRDefault="00F6593D">
      <w:pPr>
        <w:pStyle w:val="Heading3"/>
        <w:ind w:left="727"/>
      </w:pPr>
      <w:r>
        <w:t xml:space="preserve">6.3  Non-Regulatory Responsibilities   </w:t>
      </w:r>
    </w:p>
    <w:p w14:paraId="5E6E935F" w14:textId="77777777" w:rsidR="00525B7B" w:rsidRDefault="00F6593D">
      <w:pPr>
        <w:spacing w:after="0"/>
        <w:ind w:left="732" w:firstLine="0"/>
        <w:jc w:val="left"/>
      </w:pPr>
      <w:r>
        <w:rPr>
          <w:b/>
        </w:rPr>
        <w:t xml:space="preserve"> </w:t>
      </w:r>
      <w:r>
        <w:t xml:space="preserve"> </w:t>
      </w:r>
    </w:p>
    <w:p w14:paraId="53188B70" w14:textId="77777777" w:rsidR="00525B7B" w:rsidRDefault="00F6593D">
      <w:pPr>
        <w:pStyle w:val="Heading4"/>
        <w:ind w:left="727"/>
      </w:pPr>
      <w:r>
        <w:t>6.3.1 Executive Team</w:t>
      </w:r>
      <w:r>
        <w:rPr>
          <w:color w:val="FF0000"/>
        </w:rPr>
        <w:t xml:space="preserve"> </w:t>
      </w:r>
      <w:r>
        <w:t xml:space="preserve"> </w:t>
      </w:r>
    </w:p>
    <w:p w14:paraId="6FAA1F0D" w14:textId="77777777" w:rsidR="00525B7B" w:rsidRDefault="00F6593D">
      <w:pPr>
        <w:spacing w:after="0"/>
        <w:ind w:left="732" w:firstLine="0"/>
        <w:jc w:val="left"/>
      </w:pPr>
      <w:r>
        <w:t xml:space="preserve">  </w:t>
      </w:r>
    </w:p>
    <w:p w14:paraId="6C762DFB" w14:textId="77777777" w:rsidR="00525B7B" w:rsidRDefault="00F6593D">
      <w:pPr>
        <w:ind w:left="1288" w:right="501"/>
      </w:pPr>
      <w:r>
        <w:t>The Medical Director, Director of Nursing and Patient Experience and Chief Operating Officer/Director of Therapies &amp; Health Science have shared responsibility for quality and safety and will provide leadership and support to ensure that the aims of this policy are achieved.  Taking into consideration the duty of candour, both of the above mentioned Directors are responsible for providing authority to admit a breach of duty in respect of their professional accountabilities</w:t>
      </w:r>
      <w:r>
        <w:rPr>
          <w:color w:val="FF0000"/>
        </w:rPr>
        <w:t xml:space="preserve"> </w:t>
      </w:r>
      <w:r>
        <w:t xml:space="preserve">and consider the Service Group Directors views on admissions.  </w:t>
      </w:r>
    </w:p>
    <w:p w14:paraId="0CCEE48E" w14:textId="77777777" w:rsidR="00525B7B" w:rsidRDefault="00F6593D">
      <w:pPr>
        <w:spacing w:after="0"/>
        <w:ind w:left="732" w:firstLine="0"/>
        <w:jc w:val="left"/>
      </w:pPr>
      <w:r>
        <w:t xml:space="preserve">  </w:t>
      </w:r>
    </w:p>
    <w:p w14:paraId="7822E47D" w14:textId="77777777" w:rsidR="00525B7B" w:rsidRDefault="00F6593D">
      <w:pPr>
        <w:spacing w:after="9" w:line="249" w:lineRule="auto"/>
        <w:ind w:left="727" w:hanging="10"/>
        <w:jc w:val="left"/>
      </w:pPr>
      <w:r>
        <w:rPr>
          <w:b/>
        </w:rPr>
        <w:t xml:space="preserve">6.3.2 Service Group Medical Directors, Service Group Nurse Directors, Service Group Directors, are responsible for ensuring: </w:t>
      </w:r>
      <w:r>
        <w:t xml:space="preserve">  </w:t>
      </w:r>
    </w:p>
    <w:p w14:paraId="6DA4857F" w14:textId="77777777" w:rsidR="00525B7B" w:rsidRDefault="00F6593D">
      <w:pPr>
        <w:spacing w:after="0"/>
        <w:ind w:left="732" w:firstLine="0"/>
        <w:jc w:val="left"/>
      </w:pPr>
      <w:r>
        <w:t xml:space="preserve">  </w:t>
      </w:r>
    </w:p>
    <w:p w14:paraId="5BA23D2A" w14:textId="77777777" w:rsidR="00525B7B" w:rsidRDefault="00525B7B">
      <w:pPr>
        <w:sectPr w:rsidR="00525B7B">
          <w:headerReference w:type="even" r:id="rId8"/>
          <w:headerReference w:type="default" r:id="rId9"/>
          <w:footerReference w:type="even" r:id="rId10"/>
          <w:footerReference w:type="default" r:id="rId11"/>
          <w:headerReference w:type="first" r:id="rId12"/>
          <w:footerReference w:type="first" r:id="rId13"/>
          <w:footnotePr>
            <w:numRestart w:val="eachPage"/>
          </w:footnotePr>
          <w:pgSz w:w="12242" w:h="15842"/>
          <w:pgMar w:top="850" w:right="349" w:bottom="1275" w:left="0" w:header="720" w:footer="746" w:gutter="0"/>
          <w:cols w:space="720"/>
        </w:sectPr>
      </w:pPr>
    </w:p>
    <w:p w14:paraId="7A1160FA" w14:textId="77777777" w:rsidR="00525B7B" w:rsidRDefault="00F6593D">
      <w:pPr>
        <w:ind w:left="796"/>
      </w:pPr>
      <w:r>
        <w:t xml:space="preserve">that a culture of openness is promoted and encouraged to ensure that staff report all concerns that are patient safety incidents and that concerns are robustly investigated in line with the Regulations and acted upon;  </w:t>
      </w:r>
    </w:p>
    <w:p w14:paraId="07C2462B" w14:textId="77777777" w:rsidR="00525B7B" w:rsidRDefault="00F6593D">
      <w:pPr>
        <w:numPr>
          <w:ilvl w:val="0"/>
          <w:numId w:val="12"/>
        </w:numPr>
        <w:ind w:left="787" w:hanging="360"/>
      </w:pPr>
      <w:r>
        <w:t xml:space="preserve">effective and practical local arrangements are in place across all provided and commissioned services to ensure full implementation of and compliance with this policy and that these are communicated to staff;  </w:t>
      </w:r>
    </w:p>
    <w:p w14:paraId="430A901A" w14:textId="77777777" w:rsidR="00525B7B" w:rsidRDefault="00F6593D">
      <w:pPr>
        <w:numPr>
          <w:ilvl w:val="0"/>
          <w:numId w:val="12"/>
        </w:numPr>
        <w:ind w:left="787" w:hanging="360"/>
      </w:pPr>
      <w:r>
        <w:t xml:space="preserve">that all staff receive concerns handling, redress, customer care &amp; nipping issues in the bud, and Datix training pertinent to their roles and responsibilities;  </w:t>
      </w:r>
    </w:p>
    <w:p w14:paraId="0746FCEE" w14:textId="77777777" w:rsidR="00525B7B" w:rsidRDefault="00F6593D">
      <w:pPr>
        <w:numPr>
          <w:ilvl w:val="0"/>
          <w:numId w:val="12"/>
        </w:numPr>
        <w:ind w:left="787" w:hanging="360"/>
      </w:pPr>
      <w:r>
        <w:t>that there is appropriate cross Service Delivery Service Group</w:t>
      </w:r>
      <w:r>
        <w:rPr>
          <w:color w:val="FF0000"/>
        </w:rPr>
        <w:t xml:space="preserve"> </w:t>
      </w:r>
      <w:r>
        <w:t xml:space="preserve">co-ordination and liaison to achieve compliance with this policy;  </w:t>
      </w:r>
    </w:p>
    <w:p w14:paraId="4961F4E0" w14:textId="77777777" w:rsidR="00525B7B" w:rsidRDefault="00F6593D">
      <w:pPr>
        <w:numPr>
          <w:ilvl w:val="0"/>
          <w:numId w:val="12"/>
        </w:numPr>
        <w:ind w:left="787" w:hanging="360"/>
      </w:pPr>
      <w:r>
        <w:t xml:space="preserve">that adequate and appropriate support is made available to staff who are involved in/are the subject of a concern;  </w:t>
      </w:r>
    </w:p>
    <w:p w14:paraId="4DFC1AFA" w14:textId="77777777" w:rsidR="00525B7B" w:rsidRDefault="00F6593D">
      <w:pPr>
        <w:numPr>
          <w:ilvl w:val="0"/>
          <w:numId w:val="12"/>
        </w:numPr>
        <w:ind w:left="787" w:hanging="360"/>
      </w:pPr>
      <w:r>
        <w:t xml:space="preserve">that staff trained in investigations analysis  within the  Managed Service Delivery  Service Groups  and are released or have their duties appropriately adjusted to enable them to undertake or support investigations when required;   </w:t>
      </w:r>
    </w:p>
    <w:p w14:paraId="5BA3CE59" w14:textId="77777777" w:rsidR="00525B7B" w:rsidRDefault="00F6593D">
      <w:pPr>
        <w:numPr>
          <w:ilvl w:val="0"/>
          <w:numId w:val="12"/>
        </w:numPr>
        <w:ind w:left="787" w:hanging="360"/>
      </w:pPr>
      <w:r>
        <w:t>that all information pertaining to individual concerns including the outcomes of all investigations are fully and accurately recorded</w:t>
      </w:r>
      <w:r>
        <w:rPr>
          <w:color w:val="FF0000"/>
        </w:rPr>
        <w:t xml:space="preserve"> </w:t>
      </w:r>
      <w:r>
        <w:t xml:space="preserve">in Datix, that all documents are saved against the Datix record, and all action plans are completed through the Datix system so that compliance can be easily monitored and reviewed;  </w:t>
      </w:r>
    </w:p>
    <w:p w14:paraId="36300AE4" w14:textId="77777777" w:rsidR="00525B7B" w:rsidRDefault="00F6593D">
      <w:pPr>
        <w:numPr>
          <w:ilvl w:val="0"/>
          <w:numId w:val="12"/>
        </w:numPr>
        <w:ind w:left="787" w:hanging="360"/>
      </w:pPr>
      <w:r>
        <w:t xml:space="preserve">that all necessary actions are taken to prevent re-occurrence of issues arising from both individual and aggregated concerns;  </w:t>
      </w:r>
    </w:p>
    <w:p w14:paraId="6C1EAF82" w14:textId="77777777" w:rsidR="00525B7B" w:rsidRDefault="00F6593D">
      <w:pPr>
        <w:numPr>
          <w:ilvl w:val="0"/>
          <w:numId w:val="12"/>
        </w:numPr>
        <w:ind w:left="787" w:hanging="360"/>
      </w:pPr>
      <w:r>
        <w:t xml:space="preserve">appropriate communication and reporting of relevant information to all appropriate Groups/Committees;  </w:t>
      </w:r>
    </w:p>
    <w:p w14:paraId="703FF088" w14:textId="77777777" w:rsidR="00525B7B" w:rsidRDefault="00F6593D">
      <w:pPr>
        <w:numPr>
          <w:ilvl w:val="0"/>
          <w:numId w:val="12"/>
        </w:numPr>
        <w:ind w:left="787" w:hanging="360"/>
      </w:pPr>
      <w:r>
        <w:t xml:space="preserve">that lessons are shared across services and the Health Board as relevant;  </w:t>
      </w:r>
    </w:p>
    <w:p w14:paraId="5FFB773B" w14:textId="77777777" w:rsidR="00525B7B" w:rsidRDefault="00F6593D">
      <w:pPr>
        <w:numPr>
          <w:ilvl w:val="0"/>
          <w:numId w:val="12"/>
        </w:numPr>
        <w:ind w:left="787" w:hanging="360"/>
      </w:pPr>
      <w:r>
        <w:t xml:space="preserve">create a culture across services where issues are resolved as they arise and informally as far as possible – not allowing unnecessary escalation or protraction of concerns;  </w:t>
      </w:r>
    </w:p>
    <w:p w14:paraId="4D1A0CF1" w14:textId="77777777" w:rsidR="00525B7B" w:rsidRDefault="00F6593D">
      <w:pPr>
        <w:numPr>
          <w:ilvl w:val="0"/>
          <w:numId w:val="12"/>
        </w:numPr>
        <w:ind w:left="787" w:hanging="360"/>
      </w:pPr>
      <w:r>
        <w:t xml:space="preserve">ensure that 80% of concerns are responded to within 30 working days and no concerns receive a response later than 60 workings days (Regulatory maximum time period);    </w:t>
      </w:r>
    </w:p>
    <w:p w14:paraId="7B6F52B6" w14:textId="77777777" w:rsidR="00525B7B" w:rsidRDefault="00F6593D">
      <w:pPr>
        <w:numPr>
          <w:ilvl w:val="0"/>
          <w:numId w:val="12"/>
        </w:numPr>
        <w:ind w:left="787" w:hanging="360"/>
      </w:pPr>
      <w:r>
        <w:t xml:space="preserve">Service Group Datix (patient safety) dashboard is reviewed regularly and core outcomes reported to Groups/Committees/Service Group meetings to assist decision making.  </w:t>
      </w:r>
    </w:p>
    <w:p w14:paraId="78C51629" w14:textId="77777777" w:rsidR="00525B7B" w:rsidRDefault="00F6593D">
      <w:pPr>
        <w:spacing w:after="2"/>
        <w:ind w:left="802" w:firstLine="0"/>
        <w:jc w:val="left"/>
      </w:pPr>
      <w:r>
        <w:t xml:space="preserve">    </w:t>
      </w:r>
    </w:p>
    <w:p w14:paraId="3BF02173" w14:textId="77777777" w:rsidR="00525B7B" w:rsidRDefault="00F6593D">
      <w:pPr>
        <w:spacing w:after="9" w:line="249" w:lineRule="auto"/>
        <w:ind w:left="17" w:hanging="10"/>
        <w:jc w:val="left"/>
      </w:pPr>
      <w:r>
        <w:rPr>
          <w:b/>
        </w:rPr>
        <w:t>6.3.3</w:t>
      </w:r>
      <w:r>
        <w:t xml:space="preserve"> </w:t>
      </w:r>
      <w:r>
        <w:rPr>
          <w:b/>
        </w:rPr>
        <w:t xml:space="preserve">Every manager in the Health Board should: </w:t>
      </w:r>
      <w:r>
        <w:t xml:space="preserve"> </w:t>
      </w:r>
    </w:p>
    <w:p w14:paraId="06400AAE" w14:textId="77777777" w:rsidR="00525B7B" w:rsidRDefault="00F6593D">
      <w:pPr>
        <w:spacing w:after="0"/>
        <w:ind w:left="22" w:firstLine="0"/>
        <w:jc w:val="left"/>
      </w:pPr>
      <w:r>
        <w:t xml:space="preserve">  </w:t>
      </w:r>
    </w:p>
    <w:p w14:paraId="61E656C7" w14:textId="77777777" w:rsidR="00525B7B" w:rsidRDefault="00F6593D">
      <w:pPr>
        <w:numPr>
          <w:ilvl w:val="0"/>
          <w:numId w:val="12"/>
        </w:numPr>
        <w:ind w:left="787" w:hanging="360"/>
      </w:pPr>
      <w:r>
        <w:t xml:space="preserve">ensure all staff, volunteers  and contractors are made aware of this policy and the requirements within it;  </w:t>
      </w:r>
    </w:p>
    <w:p w14:paraId="5C9BF884" w14:textId="77777777" w:rsidR="00525B7B" w:rsidRDefault="00F6593D">
      <w:pPr>
        <w:numPr>
          <w:ilvl w:val="0"/>
          <w:numId w:val="12"/>
        </w:numPr>
        <w:ind w:left="787" w:hanging="360"/>
      </w:pPr>
      <w:r>
        <w:t xml:space="preserve">create a culture where patient feedback is encouraged and timely action is taken to make any changes required;   </w:t>
      </w:r>
    </w:p>
    <w:p w14:paraId="6699D331" w14:textId="77777777" w:rsidR="00525B7B" w:rsidRDefault="00F6593D">
      <w:pPr>
        <w:numPr>
          <w:ilvl w:val="0"/>
          <w:numId w:val="12"/>
        </w:numPr>
        <w:ind w:left="787" w:hanging="360"/>
      </w:pPr>
      <w:r>
        <w:t xml:space="preserve">create a culture where all staff are supported and trained to address issues and concerns as they arise as to nip issues in the bud and to ask for help and assistance when required and not allow issues to fester and escalate;  </w:t>
      </w:r>
    </w:p>
    <w:p w14:paraId="3647E694" w14:textId="77777777" w:rsidR="00525B7B" w:rsidRDefault="00F6593D">
      <w:pPr>
        <w:numPr>
          <w:ilvl w:val="0"/>
          <w:numId w:val="12"/>
        </w:numPr>
        <w:ind w:left="787" w:hanging="360"/>
      </w:pPr>
      <w:r>
        <w:t xml:space="preserve">create and sustain an environment whereby staff feel supported to report concerns that are patient safety incidents and feel that these will be taken seriously and dealt with appropriately;  </w:t>
      </w:r>
    </w:p>
    <w:p w14:paraId="7F658531" w14:textId="77777777" w:rsidR="00525B7B" w:rsidRDefault="00F6593D">
      <w:pPr>
        <w:numPr>
          <w:ilvl w:val="0"/>
          <w:numId w:val="12"/>
        </w:numPr>
        <w:ind w:left="787" w:hanging="360"/>
      </w:pPr>
      <w:r>
        <w:t xml:space="preserve">ensure appropriate feedback is given to the reporters of patient safety incidents and all staff involved with or the subject of any concern, including any investigation outcomes and actions taken and to ensure that this feedback is clearly documented;   </w:t>
      </w:r>
    </w:p>
    <w:p w14:paraId="74B3A94D" w14:textId="77777777" w:rsidR="00525B7B" w:rsidRDefault="00F6593D">
      <w:pPr>
        <w:numPr>
          <w:ilvl w:val="0"/>
          <w:numId w:val="12"/>
        </w:numPr>
        <w:spacing w:after="35"/>
        <w:ind w:left="787" w:hanging="360"/>
      </w:pPr>
      <w:r>
        <w:t>ensure appropriate feedback is given to any reporter of a matter that is not considered to be a patient safety incident and information provided on what alternative action(s) will be taken;  identify the training needs of individual members of staff, in relation to use of Datix and the handling of concerns, through performance review and   PADR</w:t>
      </w:r>
      <w:r>
        <w:rPr>
          <w:color w:val="FF0000"/>
        </w:rPr>
        <w:t xml:space="preserve"> </w:t>
      </w:r>
      <w:r>
        <w:t xml:space="preserve">and determine a plan to ensure those needs will be met  </w:t>
      </w:r>
    </w:p>
    <w:p w14:paraId="2B72DC98" w14:textId="77777777" w:rsidR="00525B7B" w:rsidRDefault="00F6593D">
      <w:pPr>
        <w:numPr>
          <w:ilvl w:val="0"/>
          <w:numId w:val="12"/>
        </w:numPr>
        <w:ind w:left="787" w:hanging="360"/>
      </w:pPr>
      <w:r>
        <w:t xml:space="preserve">ensure their staff are made aware of how to access copies of the Health Board’s arrangements for handling concerns, in all the formats, so that they may satisfy any reasonable request made of them for this information.  </w:t>
      </w:r>
    </w:p>
    <w:p w14:paraId="7085832A" w14:textId="77777777" w:rsidR="00525B7B" w:rsidRDefault="00F6593D">
      <w:pPr>
        <w:spacing w:after="0"/>
        <w:ind w:left="22" w:firstLine="0"/>
        <w:jc w:val="left"/>
      </w:pPr>
      <w:r>
        <w:t xml:space="preserve">  </w:t>
      </w:r>
    </w:p>
    <w:p w14:paraId="4D05DB31" w14:textId="77777777" w:rsidR="00525B7B" w:rsidRDefault="00F6593D">
      <w:pPr>
        <w:pStyle w:val="Heading4"/>
        <w:ind w:left="17"/>
      </w:pPr>
      <w:r>
        <w:t>6.3.4 All Staff employed by the Health Board</w:t>
      </w:r>
      <w:r>
        <w:rPr>
          <w:color w:val="FF0000"/>
        </w:rPr>
        <w:t xml:space="preserve"> </w:t>
      </w:r>
      <w:r>
        <w:t xml:space="preserve"> </w:t>
      </w:r>
    </w:p>
    <w:p w14:paraId="74B6C73B" w14:textId="77777777" w:rsidR="00525B7B" w:rsidRDefault="00F6593D">
      <w:pPr>
        <w:spacing w:after="0"/>
        <w:ind w:left="22" w:firstLine="0"/>
        <w:jc w:val="left"/>
      </w:pPr>
      <w:r>
        <w:t xml:space="preserve">  </w:t>
      </w:r>
    </w:p>
    <w:p w14:paraId="230619DF" w14:textId="77777777" w:rsidR="00525B7B" w:rsidRDefault="00F6593D">
      <w:pPr>
        <w:ind w:left="30"/>
      </w:pPr>
      <w:r>
        <w:t xml:space="preserve">All staff must:  </w:t>
      </w:r>
    </w:p>
    <w:p w14:paraId="3C1B482B" w14:textId="77777777" w:rsidR="00525B7B" w:rsidRDefault="00F6593D">
      <w:pPr>
        <w:spacing w:after="0"/>
        <w:ind w:left="22" w:firstLine="0"/>
        <w:jc w:val="left"/>
      </w:pPr>
      <w:r>
        <w:t xml:space="preserve">  </w:t>
      </w:r>
    </w:p>
    <w:p w14:paraId="7DAC7062" w14:textId="77777777" w:rsidR="00525B7B" w:rsidRDefault="00F6593D">
      <w:pPr>
        <w:numPr>
          <w:ilvl w:val="0"/>
          <w:numId w:val="13"/>
        </w:numPr>
        <w:ind w:left="787" w:hanging="360"/>
      </w:pPr>
      <w:r>
        <w:t xml:space="preserve">treat persons notifying concerns with respect and courtesy;  </w:t>
      </w:r>
    </w:p>
    <w:p w14:paraId="5B606CD7" w14:textId="77777777" w:rsidR="00525B7B" w:rsidRDefault="00F6593D">
      <w:pPr>
        <w:numPr>
          <w:ilvl w:val="0"/>
          <w:numId w:val="13"/>
        </w:numPr>
        <w:ind w:left="787" w:hanging="360"/>
      </w:pPr>
      <w:r>
        <w:t xml:space="preserve">address issues and concerns as they arise and escalate for assistance if unable to manage the matter;  </w:t>
      </w:r>
    </w:p>
    <w:p w14:paraId="1D3C5D15" w14:textId="77777777" w:rsidR="00525B7B" w:rsidRDefault="00F6593D">
      <w:pPr>
        <w:numPr>
          <w:ilvl w:val="0"/>
          <w:numId w:val="13"/>
        </w:numPr>
        <w:ind w:left="787" w:hanging="360"/>
      </w:pPr>
      <w:r>
        <w:t xml:space="preserve">ensure that patient safety incidents that they are aware of are reported, no matter how minor they might appear. This ensures that the Health Board has the opportunity to take all appropriate actions under this policy including learning from such events and improving matters for the future;  </w:t>
      </w:r>
    </w:p>
    <w:p w14:paraId="2FCBB477" w14:textId="77777777" w:rsidR="00525B7B" w:rsidRDefault="00F6593D">
      <w:pPr>
        <w:numPr>
          <w:ilvl w:val="0"/>
          <w:numId w:val="13"/>
        </w:numPr>
        <w:spacing w:after="28"/>
        <w:ind w:left="787" w:hanging="360"/>
      </w:pPr>
      <w:r>
        <w:t xml:space="preserve">ensure they report patient safety incidents brought to their attention by patients and other persons.  However, patients and other persons are equally entitled to complete and submit an incident report to the Health Board if they wish to do so. Staff should ensure assistance is given in such instances;   </w:t>
      </w:r>
    </w:p>
    <w:p w14:paraId="34D6F7CC" w14:textId="77777777" w:rsidR="00525B7B" w:rsidRDefault="00F6593D">
      <w:pPr>
        <w:numPr>
          <w:ilvl w:val="0"/>
          <w:numId w:val="13"/>
        </w:numPr>
        <w:ind w:left="787" w:hanging="360"/>
      </w:pPr>
      <w:r>
        <w:t xml:space="preserve">all staff should ensure they are aware of how to access copies of the Health Board’s arrangements for handling Concerns, in all the formats, to enable them to satisfy any reasonable request made of them for this information;   • be open, honest and transparent at all times; and  • adhere to this Policy and supporting procedures.  </w:t>
      </w:r>
    </w:p>
    <w:p w14:paraId="35ED1A49" w14:textId="77777777" w:rsidR="00525B7B" w:rsidRDefault="00F6593D">
      <w:pPr>
        <w:spacing w:after="0"/>
        <w:ind w:left="802" w:firstLine="0"/>
        <w:jc w:val="left"/>
      </w:pPr>
      <w:r>
        <w:t xml:space="preserve">  </w:t>
      </w:r>
    </w:p>
    <w:p w14:paraId="64163FCE" w14:textId="77777777" w:rsidR="00525B7B" w:rsidRDefault="00F6593D">
      <w:pPr>
        <w:pStyle w:val="Heading3"/>
        <w:ind w:left="17"/>
      </w:pPr>
      <w:r>
        <w:t xml:space="preserve">6.4 Supporting Groups/Committees  </w:t>
      </w:r>
    </w:p>
    <w:p w14:paraId="449AA125" w14:textId="77777777" w:rsidR="00525B7B" w:rsidRDefault="00F6593D">
      <w:pPr>
        <w:spacing w:after="0"/>
        <w:ind w:left="22" w:firstLine="0"/>
        <w:jc w:val="left"/>
      </w:pPr>
      <w:r>
        <w:t xml:space="preserve">  </w:t>
      </w:r>
    </w:p>
    <w:p w14:paraId="7B24E413" w14:textId="77777777" w:rsidR="00525B7B" w:rsidRDefault="00F6593D">
      <w:pPr>
        <w:ind w:left="435"/>
      </w:pPr>
      <w:r>
        <w:t xml:space="preserve">All staff supporting Groups/Committees will need to interrogate relevant patient safety data within the Datix System to produce any information on concerns that may be required by those Groups/Committees.  </w:t>
      </w:r>
    </w:p>
    <w:p w14:paraId="514EB2B9" w14:textId="77777777" w:rsidR="00525B7B" w:rsidRDefault="00F6593D">
      <w:pPr>
        <w:spacing w:after="0"/>
        <w:ind w:left="427" w:firstLine="0"/>
        <w:jc w:val="left"/>
      </w:pPr>
      <w:r>
        <w:t xml:space="preserve">   </w:t>
      </w:r>
    </w:p>
    <w:p w14:paraId="532B4CEE" w14:textId="77777777" w:rsidR="00525B7B" w:rsidRDefault="00F6593D">
      <w:pPr>
        <w:pStyle w:val="Heading4"/>
        <w:ind w:left="17"/>
      </w:pPr>
      <w:r>
        <w:t xml:space="preserve">6.4.2 Quality and Safety Governance Group  </w:t>
      </w:r>
    </w:p>
    <w:p w14:paraId="3F332B9D" w14:textId="77777777" w:rsidR="00525B7B" w:rsidRDefault="00F6593D">
      <w:pPr>
        <w:spacing w:after="0"/>
        <w:ind w:left="22" w:firstLine="0"/>
        <w:jc w:val="left"/>
      </w:pPr>
      <w:r>
        <w:t xml:space="preserve">  </w:t>
      </w:r>
    </w:p>
    <w:p w14:paraId="291D081E" w14:textId="77777777" w:rsidR="00525B7B" w:rsidRDefault="00F6593D">
      <w:pPr>
        <w:ind w:left="435"/>
      </w:pPr>
      <w:r>
        <w:t xml:space="preserve">The Quality and Safety:  </w:t>
      </w:r>
    </w:p>
    <w:p w14:paraId="59CD37D2" w14:textId="77777777" w:rsidR="00525B7B" w:rsidRDefault="00F6593D">
      <w:pPr>
        <w:spacing w:after="0"/>
        <w:ind w:left="22" w:firstLine="0"/>
        <w:jc w:val="left"/>
      </w:pPr>
      <w:r>
        <w:t xml:space="preserve">  </w:t>
      </w:r>
    </w:p>
    <w:p w14:paraId="30E353B9" w14:textId="77777777" w:rsidR="00525B7B" w:rsidRDefault="00F6593D">
      <w:pPr>
        <w:numPr>
          <w:ilvl w:val="0"/>
          <w:numId w:val="14"/>
        </w:numPr>
        <w:ind w:left="787" w:hanging="360"/>
      </w:pPr>
      <w:r>
        <w:t xml:space="preserve">considers Concerns Management Policy and Health and Social Care Quality &amp; Engagement (Wales) Act 2020 to endorse approval by the Quality and Safety Committee and approves all relevant Standing Operating Procedures;  </w:t>
      </w:r>
    </w:p>
    <w:p w14:paraId="1C0FB148" w14:textId="77777777" w:rsidR="00525B7B" w:rsidRDefault="00F6593D">
      <w:pPr>
        <w:numPr>
          <w:ilvl w:val="0"/>
          <w:numId w:val="14"/>
        </w:numPr>
        <w:ind w:left="787" w:hanging="360"/>
      </w:pPr>
      <w:r>
        <w:t xml:space="preserve">oversee compliance with the Concerns Management Policy and affiliated policies, as necessary to ensure compliance with the Strategy and Regulations;  </w:t>
      </w:r>
    </w:p>
    <w:p w14:paraId="2110DF2A" w14:textId="77777777" w:rsidR="00525B7B" w:rsidRDefault="00F6593D">
      <w:pPr>
        <w:numPr>
          <w:ilvl w:val="0"/>
          <w:numId w:val="14"/>
        </w:numPr>
        <w:ind w:left="787" w:hanging="360"/>
      </w:pPr>
      <w:r>
        <w:t xml:space="preserve">receive reports at Corporate Directorate Level and Service Group Level in order that key issues can be identified and learning can be shared;  </w:t>
      </w:r>
    </w:p>
    <w:p w14:paraId="1F4E1717" w14:textId="77777777" w:rsidR="00525B7B" w:rsidRDefault="00F6593D">
      <w:pPr>
        <w:numPr>
          <w:ilvl w:val="0"/>
          <w:numId w:val="14"/>
        </w:numPr>
        <w:ind w:left="787" w:hanging="360"/>
      </w:pPr>
      <w:r>
        <w:t xml:space="preserve">scrutinise themes and trends for escalation to the Quality &amp; Safety Committee;   </w:t>
      </w:r>
    </w:p>
    <w:p w14:paraId="11D8961D" w14:textId="77777777" w:rsidR="00525B7B" w:rsidRDefault="00F6593D">
      <w:pPr>
        <w:ind w:left="796"/>
      </w:pPr>
      <w:r>
        <w:t xml:space="preserve">receive exception reports on patient safety  alerts and notices and agree actions required for action and monitoring;  </w:t>
      </w:r>
    </w:p>
    <w:p w14:paraId="3D039853" w14:textId="77777777" w:rsidR="00525B7B" w:rsidRDefault="00F6593D">
      <w:pPr>
        <w:numPr>
          <w:ilvl w:val="0"/>
          <w:numId w:val="14"/>
        </w:numPr>
        <w:ind w:left="787" w:hanging="360"/>
      </w:pPr>
      <w:r>
        <w:t xml:space="preserve">highlight risk issues that require consideration at a Health Board wide level; and  </w:t>
      </w:r>
    </w:p>
    <w:p w14:paraId="4DF76E0F" w14:textId="77777777" w:rsidR="00525B7B" w:rsidRDefault="00F6593D">
      <w:pPr>
        <w:numPr>
          <w:ilvl w:val="0"/>
          <w:numId w:val="14"/>
        </w:numPr>
        <w:ind w:left="787" w:hanging="360"/>
      </w:pPr>
      <w:r>
        <w:t xml:space="preserve">highlight risks which require specialist review to the appropriate Corporate Group/Committee for consideration and the Executive Lead.  </w:t>
      </w:r>
    </w:p>
    <w:p w14:paraId="28462159" w14:textId="77777777" w:rsidR="00525B7B" w:rsidRDefault="00F6593D">
      <w:pPr>
        <w:spacing w:after="0"/>
        <w:ind w:left="82" w:firstLine="0"/>
        <w:jc w:val="left"/>
      </w:pPr>
      <w:r>
        <w:rPr>
          <w:b/>
        </w:rPr>
        <w:t xml:space="preserve">  </w:t>
      </w:r>
      <w:r>
        <w:t xml:space="preserve"> </w:t>
      </w:r>
    </w:p>
    <w:p w14:paraId="257A1C64" w14:textId="77777777" w:rsidR="00525B7B" w:rsidRDefault="00F6593D">
      <w:pPr>
        <w:pStyle w:val="Heading4"/>
        <w:ind w:left="17"/>
      </w:pPr>
      <w:r>
        <w:t xml:space="preserve">6.4.2  Quality and Safety Committee  </w:t>
      </w:r>
    </w:p>
    <w:p w14:paraId="589FDFA0" w14:textId="77777777" w:rsidR="00525B7B" w:rsidRDefault="00F6593D">
      <w:pPr>
        <w:spacing w:after="0"/>
        <w:ind w:left="22" w:firstLine="0"/>
        <w:jc w:val="left"/>
      </w:pPr>
      <w:r>
        <w:t xml:space="preserve">  </w:t>
      </w:r>
    </w:p>
    <w:p w14:paraId="0852D8EA" w14:textId="77777777" w:rsidR="00525B7B" w:rsidRDefault="00F6593D">
      <w:pPr>
        <w:ind w:left="435"/>
      </w:pPr>
      <w:r>
        <w:t xml:space="preserve">The purpose of the Quality &amp; Safety Committee is to provide:  </w:t>
      </w:r>
    </w:p>
    <w:p w14:paraId="6D58500A" w14:textId="77777777" w:rsidR="00525B7B" w:rsidRDefault="00F6593D">
      <w:pPr>
        <w:spacing w:after="0"/>
        <w:ind w:left="22" w:firstLine="0"/>
        <w:jc w:val="left"/>
      </w:pPr>
      <w:r>
        <w:t xml:space="preserve">  </w:t>
      </w:r>
    </w:p>
    <w:p w14:paraId="700370F6" w14:textId="77777777" w:rsidR="00525B7B" w:rsidRDefault="00F6593D">
      <w:pPr>
        <w:numPr>
          <w:ilvl w:val="0"/>
          <w:numId w:val="15"/>
        </w:numPr>
        <w:ind w:left="787" w:hanging="360"/>
      </w:pPr>
      <w:r>
        <w:t xml:space="preserve">evidence based and timely advice to the Board to assist it in discharging its functions and meeting its responsibilities with regard to the quality and safety of healthcare;   </w:t>
      </w:r>
    </w:p>
    <w:p w14:paraId="4F118BC5" w14:textId="77777777" w:rsidR="00525B7B" w:rsidRDefault="00F6593D">
      <w:pPr>
        <w:spacing w:after="78"/>
        <w:ind w:left="800" w:firstLine="0"/>
        <w:jc w:val="left"/>
      </w:pPr>
      <w:r>
        <w:t xml:space="preserve">  </w:t>
      </w:r>
    </w:p>
    <w:p w14:paraId="6F2BEEE3" w14:textId="77777777" w:rsidR="00525B7B" w:rsidRDefault="00F6593D">
      <w:pPr>
        <w:numPr>
          <w:ilvl w:val="0"/>
          <w:numId w:val="15"/>
        </w:numPr>
        <w:ind w:left="787" w:hanging="360"/>
      </w:pPr>
      <w:r>
        <w:t xml:space="preserve">assurance to the Board in relation to the Health Board’s arrangements for safeguarding and improving the quality and safety of patient centred healthcare in accordance with its stated objectives and the requirements and standards determined for the NHS in Wales: and </w:t>
      </w:r>
    </w:p>
    <w:p w14:paraId="03787101" w14:textId="77777777" w:rsidR="00525B7B" w:rsidRDefault="00F6593D">
      <w:pPr>
        <w:spacing w:after="0"/>
        <w:ind w:left="0" w:firstLine="0"/>
        <w:jc w:val="left"/>
      </w:pPr>
      <w:r>
        <w:t xml:space="preserve"> </w:t>
      </w:r>
    </w:p>
    <w:p w14:paraId="3E93F4A0" w14:textId="77777777" w:rsidR="00525B7B" w:rsidRDefault="00F6593D">
      <w:pPr>
        <w:numPr>
          <w:ilvl w:val="0"/>
          <w:numId w:val="15"/>
        </w:numPr>
        <w:ind w:left="787" w:hanging="360"/>
      </w:pPr>
      <w:r>
        <w:t xml:space="preserve">receive and consider Duty of Candour reporting. </w:t>
      </w:r>
    </w:p>
    <w:p w14:paraId="4D1C7FFB" w14:textId="77777777" w:rsidR="00525B7B" w:rsidRDefault="00F6593D">
      <w:pPr>
        <w:spacing w:after="2"/>
        <w:ind w:left="22" w:firstLine="0"/>
        <w:jc w:val="left"/>
      </w:pPr>
      <w:r>
        <w:t xml:space="preserve">  </w:t>
      </w:r>
    </w:p>
    <w:p w14:paraId="5966A290" w14:textId="77777777" w:rsidR="00525B7B" w:rsidRDefault="00F6593D">
      <w:pPr>
        <w:ind w:left="435"/>
      </w:pPr>
      <w:r>
        <w:t xml:space="preserve">The Quality &amp; Safety Committee will receive and commission reports from the Quality and Safety Governance Group to support achievement of these objectives. A Patient Experience report will be provided as a minimum on a quarterly basis.   </w:t>
      </w:r>
    </w:p>
    <w:p w14:paraId="51775B1C" w14:textId="77777777" w:rsidR="00525B7B" w:rsidRDefault="00F6593D">
      <w:pPr>
        <w:spacing w:after="0"/>
        <w:ind w:left="427" w:firstLine="0"/>
        <w:jc w:val="left"/>
      </w:pPr>
      <w:r>
        <w:t xml:space="preserve">  </w:t>
      </w:r>
    </w:p>
    <w:p w14:paraId="6AEF111E" w14:textId="77777777" w:rsidR="00525B7B" w:rsidRDefault="00F6593D">
      <w:pPr>
        <w:pStyle w:val="Heading1"/>
        <w:ind w:left="17"/>
      </w:pPr>
      <w:r>
        <w:t xml:space="preserve">7. WHO MAY RAISE A CONCERN / COMPLAINT    </w:t>
      </w:r>
    </w:p>
    <w:p w14:paraId="7070A4D5" w14:textId="77777777" w:rsidR="00525B7B" w:rsidRDefault="00F6593D">
      <w:pPr>
        <w:spacing w:after="2"/>
        <w:ind w:left="742" w:firstLine="0"/>
        <w:jc w:val="left"/>
      </w:pPr>
      <w:r>
        <w:rPr>
          <w:b/>
        </w:rPr>
        <w:t xml:space="preserve"> </w:t>
      </w:r>
      <w:r>
        <w:t xml:space="preserve"> </w:t>
      </w:r>
    </w:p>
    <w:p w14:paraId="2C705FD0" w14:textId="77777777" w:rsidR="00525B7B" w:rsidRDefault="00F6593D">
      <w:pPr>
        <w:pStyle w:val="Heading2"/>
        <w:ind w:left="17"/>
      </w:pPr>
      <w:r>
        <w:t xml:space="preserve">7.1 Persons Who May Notify Concerns / Complaints  </w:t>
      </w:r>
    </w:p>
    <w:p w14:paraId="6E187FB5" w14:textId="77777777" w:rsidR="00525B7B" w:rsidRDefault="00F6593D">
      <w:pPr>
        <w:spacing w:after="2"/>
        <w:ind w:left="22" w:firstLine="0"/>
        <w:jc w:val="left"/>
      </w:pPr>
      <w:r>
        <w:rPr>
          <w:b/>
        </w:rPr>
        <w:t xml:space="preserve"> </w:t>
      </w:r>
      <w:r>
        <w:t xml:space="preserve"> </w:t>
      </w:r>
    </w:p>
    <w:p w14:paraId="3CE83818" w14:textId="77777777" w:rsidR="00525B7B" w:rsidRDefault="00F6593D">
      <w:pPr>
        <w:ind w:left="435"/>
      </w:pPr>
      <w:r>
        <w:t xml:space="preserve">Almost anyone can raise a concern and the Health Board will be under a duty to consider whether it can be investigated. However, it may not always be possible to share the full details of the investigation with the person raising the concern, for instance if they are not the patient or a person recognised as having authority to access the information.   </w:t>
      </w:r>
    </w:p>
    <w:p w14:paraId="33BCB594" w14:textId="77777777" w:rsidR="00525B7B" w:rsidRDefault="00F6593D">
      <w:pPr>
        <w:spacing w:after="0"/>
        <w:ind w:left="427" w:firstLine="0"/>
        <w:jc w:val="left"/>
      </w:pPr>
      <w:r>
        <w:t xml:space="preserve">  </w:t>
      </w:r>
    </w:p>
    <w:p w14:paraId="698EC5D5" w14:textId="77777777" w:rsidR="00525B7B" w:rsidRDefault="00F6593D">
      <w:pPr>
        <w:ind w:left="435"/>
      </w:pPr>
      <w:r>
        <w:t xml:space="preserve">As set out in Regulation 12 a concern may be notified by:  </w:t>
      </w:r>
    </w:p>
    <w:p w14:paraId="254858C4" w14:textId="77777777" w:rsidR="00525B7B" w:rsidRDefault="00F6593D">
      <w:pPr>
        <w:spacing w:after="0"/>
        <w:ind w:left="427" w:firstLine="0"/>
        <w:jc w:val="left"/>
      </w:pPr>
      <w:r>
        <w:t xml:space="preserve">  </w:t>
      </w:r>
    </w:p>
    <w:p w14:paraId="63822F9E" w14:textId="77777777" w:rsidR="00525B7B" w:rsidRDefault="00F6593D">
      <w:pPr>
        <w:numPr>
          <w:ilvl w:val="0"/>
          <w:numId w:val="16"/>
        </w:numPr>
        <w:ind w:left="787" w:hanging="360"/>
      </w:pPr>
      <w:r>
        <w:t xml:space="preserve">people who are receiving or has received services from the Health Board,   </w:t>
      </w:r>
    </w:p>
    <w:p w14:paraId="1469A721" w14:textId="77777777" w:rsidR="00525B7B" w:rsidRDefault="00F6593D">
      <w:pPr>
        <w:spacing w:after="0"/>
        <w:ind w:left="427" w:firstLine="0"/>
        <w:jc w:val="left"/>
      </w:pPr>
      <w:r>
        <w:t xml:space="preserve">  </w:t>
      </w:r>
    </w:p>
    <w:p w14:paraId="343D5197" w14:textId="77777777" w:rsidR="00525B7B" w:rsidRDefault="00F6593D">
      <w:pPr>
        <w:numPr>
          <w:ilvl w:val="0"/>
          <w:numId w:val="16"/>
        </w:numPr>
        <w:ind w:left="787" w:hanging="360"/>
      </w:pPr>
      <w:r>
        <w:t xml:space="preserve">any person who is affected, or likely to be affected by the action, omission or decision of the Health Board, in relation to the functions of the Health Board;  </w:t>
      </w:r>
    </w:p>
    <w:p w14:paraId="2F6FD4F7" w14:textId="77777777" w:rsidR="00525B7B" w:rsidRDefault="00F6593D">
      <w:pPr>
        <w:spacing w:after="0"/>
        <w:ind w:left="427" w:firstLine="0"/>
        <w:jc w:val="left"/>
      </w:pPr>
      <w:r>
        <w:t xml:space="preserve">   </w:t>
      </w:r>
    </w:p>
    <w:p w14:paraId="7049C9AA" w14:textId="77777777" w:rsidR="00525B7B" w:rsidRDefault="00F6593D">
      <w:pPr>
        <w:numPr>
          <w:ilvl w:val="0"/>
          <w:numId w:val="16"/>
        </w:numPr>
        <w:ind w:left="787" w:hanging="360"/>
      </w:pPr>
      <w:r>
        <w:t xml:space="preserve">any non-officer member of the Health Board;   </w:t>
      </w:r>
    </w:p>
    <w:p w14:paraId="59CA78F7" w14:textId="77777777" w:rsidR="00525B7B" w:rsidRDefault="00F6593D">
      <w:pPr>
        <w:spacing w:after="0"/>
        <w:ind w:left="427" w:firstLine="0"/>
        <w:jc w:val="left"/>
      </w:pPr>
      <w:r>
        <w:t xml:space="preserve">  </w:t>
      </w:r>
    </w:p>
    <w:p w14:paraId="478F7F76" w14:textId="77777777" w:rsidR="00525B7B" w:rsidRDefault="00F6593D">
      <w:pPr>
        <w:numPr>
          <w:ilvl w:val="0"/>
          <w:numId w:val="16"/>
        </w:numPr>
        <w:ind w:left="787" w:hanging="360"/>
      </w:pPr>
      <w:r>
        <w:t xml:space="preserve">any member of staff of the Health Board;  </w:t>
      </w:r>
    </w:p>
    <w:p w14:paraId="6719A2A3" w14:textId="77777777" w:rsidR="00525B7B" w:rsidRDefault="00F6593D">
      <w:pPr>
        <w:spacing w:after="0"/>
        <w:ind w:left="427" w:firstLine="0"/>
        <w:jc w:val="left"/>
      </w:pPr>
      <w:r>
        <w:t xml:space="preserve">  </w:t>
      </w:r>
    </w:p>
    <w:p w14:paraId="5D814013" w14:textId="77777777" w:rsidR="00525B7B" w:rsidRDefault="00F6593D">
      <w:pPr>
        <w:numPr>
          <w:ilvl w:val="0"/>
          <w:numId w:val="17"/>
        </w:numPr>
        <w:ind w:hanging="360"/>
      </w:pPr>
      <w:r>
        <w:t xml:space="preserve">any person acting on behalf of any person from the above categories (a to d) who has died, is a child, lacks the capacity under the Mental Capacity Act (2005) to notify the concern themselves or has requested the person to act as their representative.  </w:t>
      </w:r>
    </w:p>
    <w:p w14:paraId="4283F238" w14:textId="77777777" w:rsidR="00525B7B" w:rsidRDefault="00525B7B">
      <w:pPr>
        <w:sectPr w:rsidR="00525B7B">
          <w:headerReference w:type="even" r:id="rId14"/>
          <w:headerReference w:type="default" r:id="rId15"/>
          <w:footerReference w:type="even" r:id="rId16"/>
          <w:footerReference w:type="default" r:id="rId17"/>
          <w:headerReference w:type="first" r:id="rId18"/>
          <w:footerReference w:type="first" r:id="rId19"/>
          <w:footnotePr>
            <w:numRestart w:val="eachPage"/>
          </w:footnotePr>
          <w:pgSz w:w="12242" w:h="15842"/>
          <w:pgMar w:top="856" w:right="850" w:bottom="1385" w:left="710" w:header="856" w:footer="746" w:gutter="0"/>
          <w:cols w:space="720"/>
        </w:sectPr>
      </w:pPr>
    </w:p>
    <w:p w14:paraId="5AF01599" w14:textId="77777777" w:rsidR="00525B7B" w:rsidRDefault="00F6593D">
      <w:pPr>
        <w:spacing w:after="0"/>
        <w:ind w:left="1452" w:firstLine="0"/>
        <w:jc w:val="left"/>
      </w:pPr>
      <w:r>
        <w:t xml:space="preserve">  </w:t>
      </w:r>
    </w:p>
    <w:p w14:paraId="477984D2" w14:textId="77777777" w:rsidR="00525B7B" w:rsidRDefault="00F6593D">
      <w:pPr>
        <w:numPr>
          <w:ilvl w:val="0"/>
          <w:numId w:val="17"/>
        </w:numPr>
        <w:ind w:hanging="360"/>
      </w:pPr>
      <w:r>
        <w:t xml:space="preserve">Assembly Members and Members of Parliament   </w:t>
      </w:r>
    </w:p>
    <w:p w14:paraId="1BE937E5" w14:textId="77777777" w:rsidR="00525B7B" w:rsidRDefault="00F6593D">
      <w:pPr>
        <w:spacing w:after="0"/>
        <w:ind w:left="732" w:firstLine="0"/>
        <w:jc w:val="left"/>
      </w:pPr>
      <w:r>
        <w:rPr>
          <w:b/>
        </w:rPr>
        <w:t xml:space="preserve">  </w:t>
      </w:r>
      <w:r>
        <w:t xml:space="preserve"> </w:t>
      </w:r>
    </w:p>
    <w:p w14:paraId="5D120A3B" w14:textId="77777777" w:rsidR="00525B7B" w:rsidRDefault="00F6593D">
      <w:pPr>
        <w:pStyle w:val="Heading2"/>
        <w:ind w:left="727"/>
      </w:pPr>
      <w:r>
        <w:t xml:space="preserve">7.2 Concerns Notified by a third party  </w:t>
      </w:r>
    </w:p>
    <w:p w14:paraId="181F6290" w14:textId="77777777" w:rsidR="00525B7B" w:rsidRDefault="00F6593D">
      <w:pPr>
        <w:spacing w:after="0"/>
        <w:ind w:left="1452" w:firstLine="0"/>
        <w:jc w:val="left"/>
      </w:pPr>
      <w:r>
        <w:rPr>
          <w:i/>
        </w:rPr>
        <w:t xml:space="preserve"> </w:t>
      </w:r>
      <w:r>
        <w:t xml:space="preserve"> </w:t>
      </w:r>
    </w:p>
    <w:p w14:paraId="0714DBB9" w14:textId="77777777" w:rsidR="00525B7B" w:rsidRDefault="00F6593D">
      <w:pPr>
        <w:ind w:left="1150" w:right="196"/>
      </w:pPr>
      <w:r>
        <w:t xml:space="preserve">When a third party acts as a representative on behalf of another e.g. a child or someone who lacks mental capacity if there are reasonable grounds to conclude that they are not suitable to act on their behalf, for example because it does not appear to be in the patients best interests, then they must be advised in writing. However, an investigation into the issues raised may still need to be undertaken. In this instance the Health Board is under no obligation to provide a detailed response to the person who raised the concern, unless it is reasonable to do so.   </w:t>
      </w:r>
    </w:p>
    <w:p w14:paraId="463DFE88" w14:textId="77777777" w:rsidR="00525B7B" w:rsidRDefault="00F6593D">
      <w:pPr>
        <w:spacing w:after="0"/>
        <w:ind w:left="732" w:firstLine="0"/>
        <w:jc w:val="left"/>
      </w:pPr>
      <w:r>
        <w:t xml:space="preserve">  </w:t>
      </w:r>
    </w:p>
    <w:p w14:paraId="535A7555" w14:textId="77777777" w:rsidR="00525B7B" w:rsidRDefault="00F6593D">
      <w:pPr>
        <w:pStyle w:val="Heading2"/>
        <w:spacing w:after="1" w:line="265" w:lineRule="auto"/>
        <w:ind w:left="742"/>
      </w:pPr>
      <w:r>
        <w:rPr>
          <w:i/>
        </w:rPr>
        <w:t xml:space="preserve">    Concerns raised on behalf of a child / young person  </w:t>
      </w:r>
      <w:r>
        <w:rPr>
          <w:b w:val="0"/>
        </w:rPr>
        <w:t xml:space="preserve"> </w:t>
      </w:r>
    </w:p>
    <w:p w14:paraId="5054141F" w14:textId="77777777" w:rsidR="00525B7B" w:rsidRDefault="00F6593D">
      <w:pPr>
        <w:spacing w:after="0"/>
        <w:ind w:left="710" w:firstLine="0"/>
        <w:jc w:val="left"/>
      </w:pPr>
      <w:r>
        <w:rPr>
          <w:b/>
        </w:rPr>
        <w:t xml:space="preserve">  </w:t>
      </w:r>
      <w:r>
        <w:t xml:space="preserve"> </w:t>
      </w:r>
    </w:p>
    <w:p w14:paraId="4494C5B9" w14:textId="77777777" w:rsidR="00525B7B" w:rsidRDefault="00F6593D">
      <w:pPr>
        <w:ind w:left="1150" w:right="204"/>
      </w:pPr>
      <w:r>
        <w:t xml:space="preserve">Where a concern is notified by a child, the Health Board must provide the child with any reasonable assistance that the child requires in order to pursue the concern. Specialist advocacy may be required.   </w:t>
      </w:r>
    </w:p>
    <w:p w14:paraId="1A722998" w14:textId="77777777" w:rsidR="00525B7B" w:rsidRDefault="00F6593D">
      <w:pPr>
        <w:spacing w:after="0"/>
        <w:ind w:left="1138" w:firstLine="0"/>
        <w:jc w:val="left"/>
      </w:pPr>
      <w:r>
        <w:t xml:space="preserve">  </w:t>
      </w:r>
    </w:p>
    <w:p w14:paraId="28B26876" w14:textId="77777777" w:rsidR="00525B7B" w:rsidRDefault="00F6593D">
      <w:pPr>
        <w:ind w:left="1150" w:right="195"/>
      </w:pPr>
      <w:r>
        <w:t xml:space="preserve">In many instances, someone else (parent/ carer/guardian) will raise a concern on behalf of a child / young person. This does not remove the right of the child / young person to take the concern forward themselves with support. The Health Board must satisfy itself whether the child / young person wishes to raise the concern themselves, with support, or if they are happy for the person who raised the concern to represent them. If the child / young person is not willing to proceed with an investigation then a decision will need to be taken about proceeding and specialist advice sought if appropriate. Particular regard needs to be given to safeguarding issues, and it may be necessary to proceed with an investigation, even if a child appears unhappy to do so. The Health Board is under no obligation to provide a response to the person who raised the concern in the first instance.   </w:t>
      </w:r>
    </w:p>
    <w:p w14:paraId="5F5E5234" w14:textId="77777777" w:rsidR="00525B7B" w:rsidRDefault="00F6593D">
      <w:pPr>
        <w:spacing w:after="0"/>
        <w:ind w:left="1138" w:firstLine="0"/>
        <w:jc w:val="left"/>
      </w:pPr>
      <w:r>
        <w:rPr>
          <w:color w:val="FF0000"/>
        </w:rPr>
        <w:t xml:space="preserve"> </w:t>
      </w:r>
      <w:r>
        <w:t xml:space="preserve"> </w:t>
      </w:r>
    </w:p>
    <w:p w14:paraId="40847ED7" w14:textId="77777777" w:rsidR="00525B7B" w:rsidRDefault="00F6593D">
      <w:pPr>
        <w:pStyle w:val="Heading3"/>
        <w:ind w:left="727"/>
      </w:pPr>
      <w:r>
        <w:t xml:space="preserve">7.3 Concerns Notified by Staff  </w:t>
      </w:r>
    </w:p>
    <w:p w14:paraId="3602D1CD" w14:textId="77777777" w:rsidR="00525B7B" w:rsidRDefault="00F6593D">
      <w:pPr>
        <w:spacing w:after="0"/>
        <w:ind w:left="732" w:firstLine="0"/>
        <w:jc w:val="left"/>
      </w:pPr>
      <w:r>
        <w:rPr>
          <w:b/>
        </w:rPr>
        <w:t xml:space="preserve"> </w:t>
      </w:r>
      <w:r>
        <w:t xml:space="preserve"> </w:t>
      </w:r>
    </w:p>
    <w:p w14:paraId="25377B31" w14:textId="77777777" w:rsidR="00525B7B" w:rsidRDefault="00F6593D">
      <w:pPr>
        <w:ind w:left="1150" w:right="197"/>
      </w:pPr>
      <w:r>
        <w:t xml:space="preserve">Staff wishing to report that something has gone wrong with the care or treatment provided to patients should do so via Datix Web (the Health Board’s on-line Incident Reporting mechanism). Where a concern is notified by a member of staff and the initial investigation determines there has been harm, the Health Board is required to:   </w:t>
      </w:r>
    </w:p>
    <w:p w14:paraId="5C7DD8D9" w14:textId="77777777" w:rsidR="00525B7B" w:rsidRDefault="00F6593D">
      <w:pPr>
        <w:spacing w:after="2"/>
        <w:ind w:left="1138" w:firstLine="0"/>
        <w:jc w:val="left"/>
      </w:pPr>
      <w:r>
        <w:t xml:space="preserve">  </w:t>
      </w:r>
    </w:p>
    <w:p w14:paraId="62F4D2B3" w14:textId="77777777" w:rsidR="00525B7B" w:rsidRDefault="00F6593D">
      <w:pPr>
        <w:numPr>
          <w:ilvl w:val="0"/>
          <w:numId w:val="18"/>
        </w:numPr>
        <w:ind w:hanging="360"/>
      </w:pPr>
      <w:r>
        <w:t xml:space="preserve">notify the patient or his/her representative of the notified concern, and  </w:t>
      </w:r>
    </w:p>
    <w:p w14:paraId="6543FD02" w14:textId="77777777" w:rsidR="00525B7B" w:rsidRDefault="00F6593D">
      <w:pPr>
        <w:numPr>
          <w:ilvl w:val="0"/>
          <w:numId w:val="18"/>
        </w:numPr>
        <w:ind w:hanging="360"/>
      </w:pPr>
      <w:r>
        <w:t xml:space="preserve">involve the patient, or his/her representative in the investigation of the concern  </w:t>
      </w:r>
    </w:p>
    <w:p w14:paraId="7C4E29B6" w14:textId="77777777" w:rsidR="00525B7B" w:rsidRDefault="00F6593D">
      <w:pPr>
        <w:spacing w:after="0"/>
        <w:ind w:left="1138" w:firstLine="0"/>
        <w:jc w:val="left"/>
      </w:pPr>
      <w:r>
        <w:t xml:space="preserve">  </w:t>
      </w:r>
    </w:p>
    <w:p w14:paraId="5DA33236" w14:textId="77777777" w:rsidR="00525B7B" w:rsidRDefault="00F6593D">
      <w:pPr>
        <w:ind w:left="1150"/>
      </w:pPr>
      <w:r>
        <w:t xml:space="preserve">This notification and involvement will be undertaken in accordance with the requirements set out in the Health &amp; Social Care Quality &amp; Engagement (Wales) Act 2020.  </w:t>
      </w:r>
    </w:p>
    <w:p w14:paraId="58CA2EA3" w14:textId="77777777" w:rsidR="00525B7B" w:rsidRDefault="00F6593D">
      <w:pPr>
        <w:spacing w:after="0"/>
        <w:ind w:left="1138" w:firstLine="0"/>
        <w:jc w:val="left"/>
      </w:pPr>
      <w:r>
        <w:t xml:space="preserve">  </w:t>
      </w:r>
    </w:p>
    <w:p w14:paraId="5F6C0811" w14:textId="77777777" w:rsidR="00525B7B" w:rsidRDefault="00F6593D">
      <w:pPr>
        <w:ind w:left="1150"/>
      </w:pPr>
      <w:r>
        <w:t xml:space="preserve">Where it is considered that it would not be in the interests of the patient to be informed of the concern or involved in the investigation, the Health Board is required to:  </w:t>
      </w:r>
    </w:p>
    <w:p w14:paraId="4E7E60BF" w14:textId="77777777" w:rsidR="00525B7B" w:rsidRDefault="00F6593D">
      <w:pPr>
        <w:spacing w:after="0"/>
        <w:ind w:left="1138" w:firstLine="0"/>
        <w:jc w:val="left"/>
      </w:pPr>
      <w:r>
        <w:t xml:space="preserve">  </w:t>
      </w:r>
    </w:p>
    <w:p w14:paraId="615260CB" w14:textId="77777777" w:rsidR="00525B7B" w:rsidRDefault="00F6593D">
      <w:pPr>
        <w:numPr>
          <w:ilvl w:val="0"/>
          <w:numId w:val="19"/>
        </w:numPr>
        <w:ind w:hanging="360"/>
      </w:pPr>
      <w:r>
        <w:t xml:space="preserve">make a written record of this decision and the reasons for it, and  </w:t>
      </w:r>
    </w:p>
    <w:p w14:paraId="30582AAE" w14:textId="77777777" w:rsidR="00525B7B" w:rsidRDefault="00F6593D">
      <w:pPr>
        <w:numPr>
          <w:ilvl w:val="0"/>
          <w:numId w:val="19"/>
        </w:numPr>
        <w:ind w:hanging="360"/>
      </w:pPr>
      <w:r>
        <w:t xml:space="preserve">keep the decision under review during the investigation of the concern.  </w:t>
      </w:r>
    </w:p>
    <w:p w14:paraId="416A345F" w14:textId="77777777" w:rsidR="00525B7B" w:rsidRDefault="00F6593D">
      <w:pPr>
        <w:spacing w:after="0"/>
        <w:ind w:left="0" w:firstLine="0"/>
        <w:jc w:val="right"/>
      </w:pPr>
      <w:r>
        <w:rPr>
          <w:i/>
        </w:rPr>
        <w:t xml:space="preserve"> </w:t>
      </w:r>
      <w:r>
        <w:t xml:space="preserve"> </w:t>
      </w:r>
    </w:p>
    <w:p w14:paraId="2267EE37" w14:textId="77777777" w:rsidR="00525B7B" w:rsidRDefault="00F6593D">
      <w:pPr>
        <w:pStyle w:val="Heading1"/>
        <w:ind w:left="727"/>
      </w:pPr>
      <w:r>
        <w:t xml:space="preserve">8. MATTERS &amp; CONCERNS EXCLUDED FROM CONSIDERATION UNDER THIS POLICY    </w:t>
      </w:r>
    </w:p>
    <w:p w14:paraId="082A7552" w14:textId="77777777" w:rsidR="00525B7B" w:rsidRDefault="00F6593D">
      <w:pPr>
        <w:spacing w:after="0"/>
        <w:ind w:left="1138" w:firstLine="0"/>
        <w:jc w:val="left"/>
      </w:pPr>
      <w:r>
        <w:rPr>
          <w:b/>
        </w:rPr>
        <w:t xml:space="preserve"> </w:t>
      </w:r>
      <w:r>
        <w:t xml:space="preserve"> </w:t>
      </w:r>
    </w:p>
    <w:p w14:paraId="5FE38D40" w14:textId="77777777" w:rsidR="00525B7B" w:rsidRDefault="00F6593D">
      <w:pPr>
        <w:ind w:left="1150"/>
      </w:pPr>
      <w:r>
        <w:t xml:space="preserve">Not all concerns can be dealt with under the regulations. Matters excluded are set out in regulation 14 and include:  </w:t>
      </w:r>
    </w:p>
    <w:p w14:paraId="37AEAE83" w14:textId="77777777" w:rsidR="00525B7B" w:rsidRDefault="00F6593D">
      <w:pPr>
        <w:spacing w:after="0"/>
        <w:ind w:left="1138" w:firstLine="0"/>
        <w:jc w:val="left"/>
      </w:pPr>
      <w:r>
        <w:t xml:space="preserve">  </w:t>
      </w:r>
    </w:p>
    <w:p w14:paraId="43699E66" w14:textId="77777777" w:rsidR="00525B7B" w:rsidRDefault="00F6593D">
      <w:pPr>
        <w:numPr>
          <w:ilvl w:val="0"/>
          <w:numId w:val="20"/>
        </w:numPr>
        <w:ind w:hanging="363"/>
      </w:pPr>
      <w:r>
        <w:t xml:space="preserve">A concern notified by a Primary Care Provider relating to the contract under which it provides  </w:t>
      </w:r>
    </w:p>
    <w:p w14:paraId="45EE7B7B" w14:textId="77777777" w:rsidR="00525B7B" w:rsidRDefault="00F6593D">
      <w:pPr>
        <w:ind w:left="1150"/>
      </w:pPr>
      <w:r>
        <w:t>Primary Care services - these are to be managed through the contractual arrangements;</w:t>
      </w:r>
      <w:r>
        <w:rPr>
          <w:color w:val="FF0000"/>
        </w:rPr>
        <w:t xml:space="preserve"> </w:t>
      </w:r>
      <w:r>
        <w:t xml:space="preserve">  </w:t>
      </w:r>
    </w:p>
    <w:p w14:paraId="69040203" w14:textId="77777777" w:rsidR="00525B7B" w:rsidRDefault="00F6593D">
      <w:pPr>
        <w:spacing w:after="0"/>
        <w:ind w:left="1138" w:firstLine="0"/>
        <w:jc w:val="left"/>
      </w:pPr>
      <w:r>
        <w:t xml:space="preserve">  </w:t>
      </w:r>
    </w:p>
    <w:p w14:paraId="59CE0F3F" w14:textId="77777777" w:rsidR="00525B7B" w:rsidRDefault="00F6593D">
      <w:pPr>
        <w:numPr>
          <w:ilvl w:val="0"/>
          <w:numId w:val="20"/>
        </w:numPr>
        <w:ind w:hanging="363"/>
      </w:pPr>
      <w:r>
        <w:t xml:space="preserve">A concern notified by any member of staff relating to that person's contract of employment - these are to be managed through the Health Boards HR procedures;   </w:t>
      </w:r>
    </w:p>
    <w:p w14:paraId="512BBBC7" w14:textId="77777777" w:rsidR="00525B7B" w:rsidRDefault="00F6593D">
      <w:pPr>
        <w:spacing w:after="0"/>
        <w:ind w:left="1138" w:firstLine="0"/>
        <w:jc w:val="left"/>
      </w:pPr>
      <w:r>
        <w:t xml:space="preserve">  </w:t>
      </w:r>
    </w:p>
    <w:p w14:paraId="15CF9D9C" w14:textId="77777777" w:rsidR="00525B7B" w:rsidRDefault="00F6593D">
      <w:pPr>
        <w:numPr>
          <w:ilvl w:val="0"/>
          <w:numId w:val="20"/>
        </w:numPr>
        <w:ind w:hanging="363"/>
      </w:pPr>
      <w:r>
        <w:t xml:space="preserve">A concern that is being or has been investigated by the Public Services Ombudsman for Wales;  </w:t>
      </w:r>
    </w:p>
    <w:p w14:paraId="58DE14C1" w14:textId="77777777" w:rsidR="00525B7B" w:rsidRDefault="00F6593D">
      <w:pPr>
        <w:spacing w:after="0"/>
        <w:ind w:left="1138" w:firstLine="0"/>
        <w:jc w:val="left"/>
      </w:pPr>
      <w:r>
        <w:t xml:space="preserve">  </w:t>
      </w:r>
    </w:p>
    <w:p w14:paraId="5ACF1AF6" w14:textId="77777777" w:rsidR="00525B7B" w:rsidRDefault="00F6593D">
      <w:pPr>
        <w:numPr>
          <w:ilvl w:val="0"/>
          <w:numId w:val="20"/>
        </w:numPr>
        <w:ind w:hanging="363"/>
      </w:pPr>
      <w:r>
        <w:t xml:space="preserve">A concern arising out of an alleged failure of the Health Board to comply with a request for information under the Freedom of Information Act 2000 – these would be dealt with by the Information Commissioners Office;  </w:t>
      </w:r>
    </w:p>
    <w:p w14:paraId="564A29F4" w14:textId="77777777" w:rsidR="00525B7B" w:rsidRDefault="00F6593D">
      <w:pPr>
        <w:spacing w:after="0"/>
        <w:ind w:left="1138" w:firstLine="0"/>
        <w:jc w:val="left"/>
      </w:pPr>
      <w:r>
        <w:t xml:space="preserve">  </w:t>
      </w:r>
    </w:p>
    <w:p w14:paraId="763866A1" w14:textId="77777777" w:rsidR="00525B7B" w:rsidRDefault="00F6593D">
      <w:pPr>
        <w:numPr>
          <w:ilvl w:val="0"/>
          <w:numId w:val="20"/>
        </w:numPr>
        <w:ind w:hanging="363"/>
      </w:pPr>
      <w:r>
        <w:t xml:space="preserve">Disciplinary proceedings that the Health Board is taking or proposing to take, arising from the investigation of a concern notified and dealt with in accordance with this Policy- these would be via the Health Boards HR procedures;  </w:t>
      </w:r>
    </w:p>
    <w:p w14:paraId="6CC62B64" w14:textId="77777777" w:rsidR="00525B7B" w:rsidRDefault="00F6593D">
      <w:pPr>
        <w:spacing w:after="0"/>
        <w:ind w:left="1138" w:firstLine="0"/>
        <w:jc w:val="left"/>
      </w:pPr>
      <w:r>
        <w:t xml:space="preserve">  </w:t>
      </w:r>
    </w:p>
    <w:p w14:paraId="097B93BE" w14:textId="77777777" w:rsidR="00525B7B" w:rsidRDefault="00F6593D">
      <w:pPr>
        <w:numPr>
          <w:ilvl w:val="0"/>
          <w:numId w:val="20"/>
        </w:numPr>
        <w:ind w:hanging="363"/>
      </w:pPr>
      <w:r>
        <w:t xml:space="preserve">A concern that is notified verbally and is resolved to the satisfaction of the person who notified the concern within 48 hours of the concern being notified;  </w:t>
      </w:r>
    </w:p>
    <w:p w14:paraId="64DF8F9A" w14:textId="77777777" w:rsidR="00525B7B" w:rsidRDefault="00F6593D">
      <w:pPr>
        <w:spacing w:after="0"/>
        <w:ind w:left="1138" w:firstLine="0"/>
        <w:jc w:val="left"/>
      </w:pPr>
      <w:r>
        <w:t xml:space="preserve">  </w:t>
      </w:r>
    </w:p>
    <w:p w14:paraId="6F94EDE5" w14:textId="77777777" w:rsidR="00525B7B" w:rsidRDefault="00F6593D">
      <w:pPr>
        <w:numPr>
          <w:ilvl w:val="0"/>
          <w:numId w:val="20"/>
        </w:numPr>
        <w:ind w:hanging="363"/>
      </w:pPr>
      <w:r>
        <w:t xml:space="preserve">A concern with the same subject matter as a concern that was previously notified verbally and was resolved to the satisfaction of the person who notified the concern within 2 working day, unless the Health Board considers that it is reasonable to re-open the concern and undertake an investigation under this Policy;  </w:t>
      </w:r>
    </w:p>
    <w:p w14:paraId="3F775A0F" w14:textId="77777777" w:rsidR="00525B7B" w:rsidRDefault="00F6593D">
      <w:pPr>
        <w:spacing w:after="17"/>
        <w:ind w:left="1138" w:firstLine="0"/>
        <w:jc w:val="left"/>
      </w:pPr>
      <w:r>
        <w:t xml:space="preserve">  </w:t>
      </w:r>
    </w:p>
    <w:p w14:paraId="60C6D2A1" w14:textId="77777777" w:rsidR="00525B7B" w:rsidRDefault="00F6593D">
      <w:pPr>
        <w:numPr>
          <w:ilvl w:val="0"/>
          <w:numId w:val="20"/>
        </w:numPr>
        <w:ind w:hanging="363"/>
      </w:pPr>
      <w:r>
        <w:t xml:space="preserve">A concern previously considered under this Policy or the Health Board’s previous Complaints Policy and Procedure;  </w:t>
      </w:r>
    </w:p>
    <w:p w14:paraId="468B5AE1" w14:textId="77777777" w:rsidR="00525B7B" w:rsidRDefault="00F6593D">
      <w:pPr>
        <w:spacing w:after="0"/>
        <w:ind w:left="1138" w:firstLine="0"/>
        <w:jc w:val="left"/>
      </w:pPr>
      <w:r>
        <w:t xml:space="preserve">  </w:t>
      </w:r>
    </w:p>
    <w:p w14:paraId="6B2A5542" w14:textId="77777777" w:rsidR="00525B7B" w:rsidRDefault="00F6593D">
      <w:pPr>
        <w:numPr>
          <w:ilvl w:val="0"/>
          <w:numId w:val="20"/>
        </w:numPr>
        <w:ind w:hanging="363"/>
      </w:pPr>
      <w:r>
        <w:t xml:space="preserve">A concern that is/becomes the subject matter of Civil Proceedings. If court proceedings are issued when a concern is already under investigation in accordance with the regulations, all further investigation of the concern must stop;   </w:t>
      </w:r>
    </w:p>
    <w:p w14:paraId="5215B7EA" w14:textId="77777777" w:rsidR="00525B7B" w:rsidRDefault="00F6593D">
      <w:pPr>
        <w:spacing w:after="0"/>
        <w:ind w:left="1138" w:firstLine="0"/>
        <w:jc w:val="left"/>
      </w:pPr>
      <w:r>
        <w:t xml:space="preserve">  </w:t>
      </w:r>
    </w:p>
    <w:p w14:paraId="263D7E6D" w14:textId="77777777" w:rsidR="00525B7B" w:rsidRDefault="00F6593D">
      <w:pPr>
        <w:numPr>
          <w:ilvl w:val="0"/>
          <w:numId w:val="20"/>
        </w:numPr>
        <w:ind w:hanging="363"/>
      </w:pPr>
      <w:r>
        <w:t xml:space="preserve">A concern that is/becomes the subject of a concern related to an Individual Patient Treatment Request. </w:t>
      </w:r>
      <w:r>
        <w:rPr>
          <w:color w:val="FF0000"/>
        </w:rPr>
        <w:t xml:space="preserve"> </w:t>
      </w:r>
      <w:r>
        <w:t xml:space="preserve"> </w:t>
      </w:r>
    </w:p>
    <w:p w14:paraId="2027DD16" w14:textId="77777777" w:rsidR="00525B7B" w:rsidRDefault="00F6593D">
      <w:pPr>
        <w:spacing w:after="0"/>
        <w:ind w:left="1138" w:firstLine="0"/>
        <w:jc w:val="left"/>
      </w:pPr>
      <w:r>
        <w:rPr>
          <w:color w:val="FF0000"/>
        </w:rPr>
        <w:t xml:space="preserve"> </w:t>
      </w:r>
      <w:r>
        <w:t xml:space="preserve"> </w:t>
      </w:r>
    </w:p>
    <w:p w14:paraId="34596564" w14:textId="77777777" w:rsidR="00525B7B" w:rsidRDefault="00F6593D">
      <w:pPr>
        <w:numPr>
          <w:ilvl w:val="0"/>
          <w:numId w:val="20"/>
        </w:numPr>
        <w:ind w:hanging="363"/>
      </w:pPr>
      <w:r>
        <w:t xml:space="preserve">Police criminal  investigation  </w:t>
      </w:r>
    </w:p>
    <w:p w14:paraId="64938358" w14:textId="77777777" w:rsidR="00525B7B" w:rsidRDefault="00F6593D">
      <w:pPr>
        <w:spacing w:after="16"/>
        <w:ind w:left="1138" w:firstLine="0"/>
        <w:jc w:val="left"/>
      </w:pPr>
      <w:r>
        <w:t xml:space="preserve">  </w:t>
      </w:r>
    </w:p>
    <w:p w14:paraId="0A22B4E4" w14:textId="77777777" w:rsidR="00525B7B" w:rsidRDefault="00F6593D">
      <w:pPr>
        <w:numPr>
          <w:ilvl w:val="0"/>
          <w:numId w:val="20"/>
        </w:numPr>
        <w:ind w:hanging="363"/>
      </w:pPr>
      <w:r>
        <w:t xml:space="preserve">Safeguarding Concerns </w:t>
      </w:r>
    </w:p>
    <w:p w14:paraId="70825436" w14:textId="77777777" w:rsidR="00525B7B" w:rsidRDefault="00F6593D">
      <w:pPr>
        <w:spacing w:after="0"/>
        <w:ind w:left="732" w:firstLine="0"/>
        <w:jc w:val="left"/>
      </w:pPr>
      <w:r>
        <w:t xml:space="preserve">  </w:t>
      </w:r>
    </w:p>
    <w:p w14:paraId="52E57D19" w14:textId="77777777" w:rsidR="00525B7B" w:rsidRDefault="00F6593D">
      <w:pPr>
        <w:ind w:left="1150" w:right="199"/>
      </w:pPr>
      <w:r>
        <w:t xml:space="preserve">The Health Board will advise the person who notified the concern, as soon as reasonably practicable, in writing, of the reason(s) for any decision that the concern is excluded from the scope of the Regulations and, thereby, this Policy.  However, this written notification/justification is not required in relation to a concern that was notified verbally and resolved to the satisfaction of the person who notified the concern within 48 hours of the concern being notified.     </w:t>
      </w:r>
    </w:p>
    <w:p w14:paraId="48FD0E0F" w14:textId="77777777" w:rsidR="00525B7B" w:rsidRDefault="00F6593D">
      <w:pPr>
        <w:spacing w:after="0"/>
        <w:ind w:left="732" w:firstLine="0"/>
        <w:jc w:val="left"/>
      </w:pPr>
      <w:r>
        <w:t xml:space="preserve">  </w:t>
      </w:r>
    </w:p>
    <w:p w14:paraId="2F113775" w14:textId="77777777" w:rsidR="00525B7B" w:rsidRDefault="00F6593D">
      <w:pPr>
        <w:pStyle w:val="Heading1"/>
        <w:ind w:left="727"/>
      </w:pPr>
      <w:r>
        <w:t xml:space="preserve">9. TIME LIMITS FOR THE NOTIFICATION OF CONCERNS   </w:t>
      </w:r>
    </w:p>
    <w:p w14:paraId="42894D75" w14:textId="77777777" w:rsidR="00525B7B" w:rsidRDefault="00F6593D">
      <w:pPr>
        <w:spacing w:after="0"/>
        <w:ind w:left="840" w:firstLine="0"/>
        <w:jc w:val="left"/>
      </w:pPr>
      <w:r>
        <w:rPr>
          <w:b/>
        </w:rPr>
        <w:t xml:space="preserve"> </w:t>
      </w:r>
      <w:r>
        <w:t xml:space="preserve"> </w:t>
      </w:r>
    </w:p>
    <w:p w14:paraId="286D660F" w14:textId="77777777" w:rsidR="00525B7B" w:rsidRDefault="00F6593D">
      <w:pPr>
        <w:ind w:left="1150"/>
      </w:pPr>
      <w:r>
        <w:t xml:space="preserve">A concern must be notified:  </w:t>
      </w:r>
    </w:p>
    <w:p w14:paraId="07F11E27" w14:textId="77777777" w:rsidR="00525B7B" w:rsidRDefault="00F6593D">
      <w:pPr>
        <w:spacing w:after="0"/>
        <w:ind w:left="1138" w:firstLine="0"/>
        <w:jc w:val="left"/>
      </w:pPr>
      <w:r>
        <w:t xml:space="preserve">  </w:t>
      </w:r>
    </w:p>
    <w:p w14:paraId="481E6355" w14:textId="77777777" w:rsidR="00525B7B" w:rsidRDefault="00F6593D">
      <w:pPr>
        <w:numPr>
          <w:ilvl w:val="0"/>
          <w:numId w:val="21"/>
        </w:numPr>
        <w:ind w:right="74" w:hanging="360"/>
      </w:pPr>
      <w:r>
        <w:t xml:space="preserve">within 12 months of the date on which the subject matter of the concern occurred, or   </w:t>
      </w:r>
    </w:p>
    <w:p w14:paraId="50D59150" w14:textId="77777777" w:rsidR="00525B7B" w:rsidRDefault="00F6593D">
      <w:pPr>
        <w:spacing w:after="0"/>
        <w:ind w:left="1138" w:firstLine="0"/>
        <w:jc w:val="left"/>
      </w:pPr>
      <w:r>
        <w:t xml:space="preserve">  </w:t>
      </w:r>
    </w:p>
    <w:p w14:paraId="2C34974F" w14:textId="77777777" w:rsidR="00525B7B" w:rsidRDefault="00F6593D">
      <w:pPr>
        <w:numPr>
          <w:ilvl w:val="0"/>
          <w:numId w:val="21"/>
        </w:numPr>
        <w:ind w:right="74" w:hanging="360"/>
      </w:pPr>
      <w:r>
        <w:t xml:space="preserve">within 12 months of the date on which the subject matter of the concern came to the notice of the patient. (Where a patient has opted to have a representative act on his/her behalf, this date is the patient’s date of knowledge, NOT the date that the representative was informed of the concern by the patient).   </w:t>
      </w:r>
    </w:p>
    <w:p w14:paraId="789D8517" w14:textId="77777777" w:rsidR="00525B7B" w:rsidRDefault="00F6593D">
      <w:pPr>
        <w:spacing w:after="0"/>
        <w:ind w:left="1138" w:firstLine="0"/>
        <w:jc w:val="left"/>
      </w:pPr>
      <w:r>
        <w:t xml:space="preserve">  </w:t>
      </w:r>
    </w:p>
    <w:p w14:paraId="4E07C9ED" w14:textId="77777777" w:rsidR="00525B7B" w:rsidRDefault="00F6593D">
      <w:pPr>
        <w:ind w:left="1150"/>
      </w:pPr>
      <w:r>
        <w:t xml:space="preserve">To investigate a concern after this 12 month deadline the Health Board must consider whether  the person raising the concern had good reason not to notify the Health Board of the concern earlier </w:t>
      </w:r>
    </w:p>
    <w:p w14:paraId="1BDA6BA2" w14:textId="77777777" w:rsidR="00525B7B" w:rsidRDefault="00F6593D">
      <w:pPr>
        <w:ind w:left="1150"/>
      </w:pPr>
      <w:r>
        <w:t xml:space="preserve">and whether, given the time lapse, is it still possible to investigate the concern thoroughly and fairly.   </w:t>
      </w:r>
    </w:p>
    <w:p w14:paraId="255FD3DC" w14:textId="77777777" w:rsidR="00525B7B" w:rsidRDefault="00F6593D">
      <w:pPr>
        <w:spacing w:after="0"/>
        <w:ind w:left="1181" w:firstLine="0"/>
        <w:jc w:val="left"/>
      </w:pPr>
      <w:r>
        <w:t xml:space="preserve">  </w:t>
      </w:r>
    </w:p>
    <w:p w14:paraId="684F66A0" w14:textId="77777777" w:rsidR="00525B7B" w:rsidRDefault="00F6593D">
      <w:pPr>
        <w:ind w:left="1150" w:right="192"/>
      </w:pPr>
      <w:r>
        <w:t xml:space="preserve">However, a concern under these regulations </w:t>
      </w:r>
      <w:r>
        <w:rPr>
          <w:b/>
        </w:rPr>
        <w:t>may not be notified 3 or more years after the date on which the subject matter occurred or after the date that the subject matter came to the notice of the patient</w:t>
      </w:r>
      <w:r>
        <w:t>. The Health Board will, therefore, refuse to consider any such concern. (Where a patient has opted to have a representative act on his/her behalf, this date is the patient’s date of knowledge, NOT the date that the representative was informed of the concern by the patient).If the person who raised the concern is a child at the time of injury the three year period does not begin to run until the individual reaches the age of 18years and runs out on their 21</w:t>
      </w:r>
      <w:r>
        <w:rPr>
          <w:vertAlign w:val="superscript"/>
        </w:rPr>
        <w:t>st</w:t>
      </w:r>
      <w:r>
        <w:t xml:space="preserve"> birthday.  </w:t>
      </w:r>
    </w:p>
    <w:p w14:paraId="492101CF" w14:textId="77777777" w:rsidR="00525B7B" w:rsidRDefault="00F6593D">
      <w:pPr>
        <w:spacing w:after="0"/>
        <w:ind w:left="1138" w:firstLine="0"/>
        <w:jc w:val="left"/>
      </w:pPr>
      <w:r>
        <w:t xml:space="preserve">  </w:t>
      </w:r>
    </w:p>
    <w:p w14:paraId="124F3B71" w14:textId="77777777" w:rsidR="00525B7B" w:rsidRDefault="00F6593D">
      <w:pPr>
        <w:ind w:left="1150" w:right="203"/>
      </w:pPr>
      <w:r>
        <w:t xml:space="preserve">If the Health Board makes an exception to this it must make it clear to the person who raised the concern that the investigation may be limited in some aspects based on the information available as key staff may have left the Health Board and memory in relation to the circumstances will be poor.   </w:t>
      </w:r>
    </w:p>
    <w:p w14:paraId="04A81E58" w14:textId="77777777" w:rsidR="00525B7B" w:rsidRDefault="00F6593D">
      <w:pPr>
        <w:spacing w:after="0"/>
        <w:ind w:left="0" w:right="2" w:firstLine="0"/>
        <w:jc w:val="right"/>
      </w:pPr>
      <w:r>
        <w:rPr>
          <w:b/>
        </w:rPr>
        <w:t xml:space="preserve"> </w:t>
      </w:r>
      <w:r>
        <w:t xml:space="preserve"> </w:t>
      </w:r>
    </w:p>
    <w:p w14:paraId="40A0C39A" w14:textId="77777777" w:rsidR="00525B7B" w:rsidRDefault="00F6593D">
      <w:pPr>
        <w:pStyle w:val="Heading1"/>
        <w:ind w:left="727"/>
      </w:pPr>
      <w:r>
        <w:t xml:space="preserve">10.  WITHDRAWAL OF A CONCERN  </w:t>
      </w:r>
    </w:p>
    <w:p w14:paraId="727CB62C" w14:textId="77777777" w:rsidR="00525B7B" w:rsidRDefault="00F6593D">
      <w:pPr>
        <w:spacing w:after="0"/>
        <w:ind w:left="840" w:firstLine="0"/>
        <w:jc w:val="left"/>
      </w:pPr>
      <w:r>
        <w:rPr>
          <w:b/>
        </w:rPr>
        <w:t xml:space="preserve"> </w:t>
      </w:r>
      <w:r>
        <w:t xml:space="preserve"> </w:t>
      </w:r>
    </w:p>
    <w:p w14:paraId="35659DE9" w14:textId="77777777" w:rsidR="00525B7B" w:rsidRDefault="00F6593D">
      <w:pPr>
        <w:ind w:left="1150"/>
      </w:pPr>
      <w:r>
        <w:t xml:space="preserve">A concern may be withdrawn at any time by the person who notified it. The withdrawal can be communicated to the Health Board by written, electronic or verbal means.   </w:t>
      </w:r>
    </w:p>
    <w:p w14:paraId="1667CB17" w14:textId="77777777" w:rsidR="00525B7B" w:rsidRDefault="00F6593D">
      <w:pPr>
        <w:spacing w:after="0"/>
        <w:ind w:left="1138" w:firstLine="0"/>
        <w:jc w:val="left"/>
      </w:pPr>
      <w:r>
        <w:t xml:space="preserve">  </w:t>
      </w:r>
    </w:p>
    <w:p w14:paraId="26E6E3DC" w14:textId="77777777" w:rsidR="00525B7B" w:rsidRDefault="00F6593D">
      <w:pPr>
        <w:ind w:left="1150"/>
      </w:pPr>
      <w:r>
        <w:t xml:space="preserve">Where a withdrawal is communicated verbally, the Health Board is required to write to the person to confirm the withdrawal.  </w:t>
      </w:r>
    </w:p>
    <w:p w14:paraId="02C032BC" w14:textId="77777777" w:rsidR="00525B7B" w:rsidRDefault="00F6593D">
      <w:pPr>
        <w:spacing w:after="0"/>
        <w:ind w:left="1138" w:firstLine="0"/>
        <w:jc w:val="left"/>
      </w:pPr>
      <w:r>
        <w:t xml:space="preserve">  </w:t>
      </w:r>
    </w:p>
    <w:p w14:paraId="22671889" w14:textId="77777777" w:rsidR="00525B7B" w:rsidRDefault="00F6593D">
      <w:pPr>
        <w:ind w:left="1150"/>
      </w:pPr>
      <w:r>
        <w:t xml:space="preserve">The Health Board can continue to investigate any concern that has been withdrawn, should it be considered reasonable and necessary to do so.  </w:t>
      </w:r>
    </w:p>
    <w:p w14:paraId="68250920" w14:textId="77777777" w:rsidR="00525B7B" w:rsidRDefault="00F6593D">
      <w:pPr>
        <w:spacing w:after="0"/>
        <w:ind w:left="840" w:firstLine="0"/>
        <w:jc w:val="left"/>
      </w:pPr>
      <w:r>
        <w:t xml:space="preserve">  </w:t>
      </w:r>
    </w:p>
    <w:p w14:paraId="6FDBFACC" w14:textId="77777777" w:rsidR="00525B7B" w:rsidRDefault="00F6593D">
      <w:pPr>
        <w:pStyle w:val="Heading1"/>
        <w:ind w:left="727"/>
      </w:pPr>
      <w:r>
        <w:t xml:space="preserve">11. CONCERNS THAT INVOLVE OTHER ORGANISATIONS   </w:t>
      </w:r>
    </w:p>
    <w:p w14:paraId="65314CB5" w14:textId="77777777" w:rsidR="00525B7B" w:rsidRDefault="00F6593D">
      <w:pPr>
        <w:spacing w:after="0"/>
        <w:ind w:left="840" w:firstLine="0"/>
        <w:jc w:val="left"/>
      </w:pPr>
      <w:r>
        <w:rPr>
          <w:b/>
        </w:rPr>
        <w:t xml:space="preserve"> </w:t>
      </w:r>
      <w:r>
        <w:t xml:space="preserve"> </w:t>
      </w:r>
    </w:p>
    <w:p w14:paraId="2F58AB79" w14:textId="77777777" w:rsidR="00525B7B" w:rsidRDefault="00F6593D">
      <w:pPr>
        <w:ind w:left="1150"/>
      </w:pPr>
      <w:r>
        <w:t xml:space="preserve">Where the Health Board is notified of a concern that also involves the functions of another organisations, (whether this is known by the person notifying the concern or not), the Health Board is required to seek the consent of the person to contact any other relevant organisations and notify it of the concern. This consent must be sought within 2 working days of the receipt of the concern and done at the same time as acknowledging the concern. However they maybe occasions when it is not immediately evident that GP records need to be reviewed and comments sought   </w:t>
      </w:r>
    </w:p>
    <w:p w14:paraId="77B71420" w14:textId="77777777" w:rsidR="00525B7B" w:rsidRDefault="00F6593D">
      <w:pPr>
        <w:spacing w:after="2"/>
        <w:ind w:left="1138" w:firstLine="0"/>
        <w:jc w:val="left"/>
      </w:pPr>
      <w:r>
        <w:t xml:space="preserve">  </w:t>
      </w:r>
    </w:p>
    <w:p w14:paraId="458C014B" w14:textId="77777777" w:rsidR="00525B7B" w:rsidRDefault="00F6593D">
      <w:pPr>
        <w:ind w:left="1150"/>
      </w:pPr>
      <w:r>
        <w:t xml:space="preserve">Once consent is received, the Health Board is required to contact all other relevant organisations involved in the concern within 2 working days of the consent being received.  </w:t>
      </w:r>
    </w:p>
    <w:p w14:paraId="271A62DA" w14:textId="77777777" w:rsidR="00525B7B" w:rsidRDefault="00F6593D">
      <w:pPr>
        <w:spacing w:after="0"/>
        <w:ind w:left="1138" w:firstLine="0"/>
        <w:jc w:val="left"/>
      </w:pPr>
      <w:r>
        <w:t xml:space="preserve">  </w:t>
      </w:r>
    </w:p>
    <w:p w14:paraId="3A4F1F69" w14:textId="77777777" w:rsidR="00525B7B" w:rsidRDefault="00F6593D">
      <w:pPr>
        <w:ind w:left="1150"/>
      </w:pPr>
      <w:r>
        <w:t xml:space="preserve">All NHS Bodies involved in a concern are under a duty to co-operate to:  </w:t>
      </w:r>
    </w:p>
    <w:p w14:paraId="0874CD4C" w14:textId="77777777" w:rsidR="00525B7B" w:rsidRDefault="00F6593D">
      <w:pPr>
        <w:spacing w:after="0"/>
        <w:ind w:left="1138" w:firstLine="0"/>
        <w:jc w:val="left"/>
      </w:pPr>
      <w:r>
        <w:t xml:space="preserve">   </w:t>
      </w:r>
    </w:p>
    <w:p w14:paraId="03F4A166" w14:textId="77777777" w:rsidR="00525B7B" w:rsidRDefault="00F6593D">
      <w:pPr>
        <w:numPr>
          <w:ilvl w:val="0"/>
          <w:numId w:val="22"/>
        </w:numPr>
        <w:ind w:hanging="360"/>
      </w:pPr>
      <w:r>
        <w:t xml:space="preserve">co-ordinate the handling and investigation of the concern, and  </w:t>
      </w:r>
    </w:p>
    <w:p w14:paraId="5AE06FCA" w14:textId="77777777" w:rsidR="00525B7B" w:rsidRDefault="00F6593D">
      <w:pPr>
        <w:spacing w:after="0"/>
        <w:ind w:left="1138" w:firstLine="0"/>
        <w:jc w:val="left"/>
      </w:pPr>
      <w:r>
        <w:t xml:space="preserve">  </w:t>
      </w:r>
    </w:p>
    <w:p w14:paraId="6F2D78E3" w14:textId="77777777" w:rsidR="00525B7B" w:rsidRDefault="00F6593D">
      <w:pPr>
        <w:numPr>
          <w:ilvl w:val="0"/>
          <w:numId w:val="22"/>
        </w:numPr>
        <w:ind w:hanging="360"/>
      </w:pPr>
      <w:r>
        <w:t>ensure that a co-ordinated response is provided to the person who notified the concern.</w:t>
      </w:r>
      <w:r>
        <w:rPr>
          <w:color w:val="FF0000"/>
        </w:rPr>
        <w:t xml:space="preserve"> </w:t>
      </w:r>
      <w:r>
        <w:t xml:space="preserve">  </w:t>
      </w:r>
    </w:p>
    <w:p w14:paraId="3E839ADF" w14:textId="77777777" w:rsidR="00525B7B" w:rsidRDefault="00F6593D">
      <w:pPr>
        <w:spacing w:after="0"/>
        <w:ind w:left="1138" w:firstLine="0"/>
        <w:jc w:val="left"/>
      </w:pPr>
      <w:r>
        <w:t xml:space="preserve">  </w:t>
      </w:r>
    </w:p>
    <w:p w14:paraId="59D920F8" w14:textId="77777777" w:rsidR="00525B7B" w:rsidRDefault="00F6593D">
      <w:pPr>
        <w:ind w:left="1150" w:right="200"/>
      </w:pPr>
      <w:r>
        <w:t xml:space="preserve">The Health Board must agree with the other organizations and person raising the concern which organization will take the lead, co-ordinate the investigation and provide the response. All relevant organizations should be included in any meetings arranged to discuss the concern.   </w:t>
      </w:r>
    </w:p>
    <w:p w14:paraId="79D2C0A1" w14:textId="77777777" w:rsidR="00525B7B" w:rsidRDefault="00F6593D">
      <w:pPr>
        <w:spacing w:after="0"/>
        <w:ind w:left="1138" w:firstLine="0"/>
        <w:jc w:val="left"/>
      </w:pPr>
      <w:r>
        <w:t xml:space="preserve">  </w:t>
      </w:r>
    </w:p>
    <w:p w14:paraId="2534C7F7" w14:textId="77777777" w:rsidR="00525B7B" w:rsidRDefault="00F6593D">
      <w:pPr>
        <w:pStyle w:val="Heading1"/>
        <w:ind w:left="727"/>
      </w:pPr>
      <w:r>
        <w:t xml:space="preserve">12. CONCERNS NOTIFIED TO THE HEALTH BOARD INVOLVING PRIMARY CARE PROVIDERS   </w:t>
      </w:r>
    </w:p>
    <w:p w14:paraId="74E822B9" w14:textId="77777777" w:rsidR="00525B7B" w:rsidRDefault="00F6593D">
      <w:pPr>
        <w:spacing w:after="1"/>
        <w:ind w:left="840" w:firstLine="0"/>
        <w:jc w:val="left"/>
      </w:pPr>
      <w:r>
        <w:rPr>
          <w:b/>
          <w:sz w:val="22"/>
        </w:rPr>
        <w:t xml:space="preserve"> </w:t>
      </w:r>
      <w:r>
        <w:t xml:space="preserve"> </w:t>
      </w:r>
    </w:p>
    <w:p w14:paraId="088904CD" w14:textId="77777777" w:rsidR="00525B7B" w:rsidRDefault="00F6593D">
      <w:pPr>
        <w:ind w:left="1150"/>
      </w:pPr>
      <w:r>
        <w:t xml:space="preserve">Regulations 18-21 deal with concerns notified about services provided by a primary care provider under a contract or arrangements with the Health Board.    </w:t>
      </w:r>
    </w:p>
    <w:p w14:paraId="0B89EE0A" w14:textId="77777777" w:rsidR="00525B7B" w:rsidRDefault="00F6593D">
      <w:pPr>
        <w:spacing w:after="0"/>
        <w:ind w:left="1138" w:firstLine="0"/>
        <w:jc w:val="left"/>
      </w:pPr>
      <w:r>
        <w:t xml:space="preserve">  </w:t>
      </w:r>
    </w:p>
    <w:p w14:paraId="457DA6A3" w14:textId="77777777" w:rsidR="00525B7B" w:rsidRDefault="00F6593D">
      <w:pPr>
        <w:ind w:left="1150" w:right="196"/>
      </w:pPr>
      <w:r>
        <w:t xml:space="preserve">When the Health Board receives a concern, notified by or on behalf of a person who is receiving or has received services from a Primary Care provider, it is necessary to determine whether it is appropriate for the Health Board to consider the concern or whether it is more appropriate for the concern to be considered by the Primary Care provider that is the subject of the concern. Before making this decision, and within 2 working days the Health Board must determine, from the person who notified the concern, whether:  </w:t>
      </w:r>
    </w:p>
    <w:p w14:paraId="006E8D1E" w14:textId="77777777" w:rsidR="00525B7B" w:rsidRDefault="00F6593D">
      <w:pPr>
        <w:spacing w:after="0"/>
        <w:ind w:left="1138" w:firstLine="0"/>
        <w:jc w:val="left"/>
      </w:pPr>
      <w:r>
        <w:t xml:space="preserve">  </w:t>
      </w:r>
    </w:p>
    <w:p w14:paraId="2C285978" w14:textId="77777777" w:rsidR="00525B7B" w:rsidRDefault="00F6593D">
      <w:pPr>
        <w:numPr>
          <w:ilvl w:val="0"/>
          <w:numId w:val="23"/>
        </w:numPr>
        <w:ind w:left="1150" w:right="104"/>
      </w:pPr>
      <w:r>
        <w:t xml:space="preserve">the concern has already been considered by the Primary Care provider, and if so, whether a response has been issued by the Primary Care provider that is in accordance with the requirements in the Regulations  </w:t>
      </w:r>
    </w:p>
    <w:p w14:paraId="22FD1276" w14:textId="77777777" w:rsidR="00525B7B" w:rsidRDefault="00F6593D">
      <w:pPr>
        <w:spacing w:after="0"/>
        <w:ind w:left="1138" w:firstLine="0"/>
        <w:jc w:val="left"/>
      </w:pPr>
      <w:r>
        <w:t xml:space="preserve">  </w:t>
      </w:r>
    </w:p>
    <w:p w14:paraId="61B9EAE1" w14:textId="77777777" w:rsidR="00525B7B" w:rsidRDefault="00F6593D">
      <w:pPr>
        <w:numPr>
          <w:ilvl w:val="0"/>
          <w:numId w:val="23"/>
        </w:numPr>
        <w:ind w:left="1150" w:right="104"/>
      </w:pPr>
      <w:r>
        <w:t xml:space="preserve">the person who notified the concern consents to details of the concern being sent to the Primary Care provider who is the subject of the concern.  </w:t>
      </w:r>
    </w:p>
    <w:p w14:paraId="3474B02A" w14:textId="77777777" w:rsidR="00525B7B" w:rsidRDefault="00F6593D">
      <w:pPr>
        <w:spacing w:after="0"/>
        <w:ind w:left="1138" w:firstLine="0"/>
        <w:jc w:val="left"/>
      </w:pPr>
      <w:r>
        <w:t xml:space="preserve">  </w:t>
      </w:r>
    </w:p>
    <w:p w14:paraId="7B970522" w14:textId="77777777" w:rsidR="00525B7B" w:rsidRDefault="00F6593D">
      <w:pPr>
        <w:ind w:left="1150" w:right="204"/>
      </w:pPr>
      <w:r>
        <w:t xml:space="preserve">If the concern has been investigated by the Primary Care provider and a response issued then the Health Board must not re-investigate it. The person must be advised of this and reminded of their right to take the matter to the Public Services Ombudsman for Wales.  </w:t>
      </w:r>
    </w:p>
    <w:p w14:paraId="6BACED4C" w14:textId="77777777" w:rsidR="00525B7B" w:rsidRDefault="00F6593D">
      <w:pPr>
        <w:spacing w:after="2"/>
        <w:ind w:left="1138" w:firstLine="0"/>
        <w:jc w:val="left"/>
      </w:pPr>
      <w:r>
        <w:t xml:space="preserve">  </w:t>
      </w:r>
    </w:p>
    <w:p w14:paraId="641877DD" w14:textId="77777777" w:rsidR="00525B7B" w:rsidRDefault="00F6593D">
      <w:pPr>
        <w:ind w:left="1150" w:right="196"/>
      </w:pPr>
      <w:r>
        <w:t xml:space="preserve">If the concern has not been investigated by the Primary Care Provider and the Health Board considers this is a concern that it should investigate consent is required to allow the Health Board to send details of the concern to the relevant Primary Care provider who is subject of the concern. If consent is not provided the Health Board must not investigate the concern as it would not be possible to investigate without the co-operation of the Primary Care Practitioner, and the Practitioner should, in the interest of fairness know when a concern about them is being investigated.   </w:t>
      </w:r>
    </w:p>
    <w:p w14:paraId="19BB51D9" w14:textId="77777777" w:rsidR="00525B7B" w:rsidRDefault="00F6593D">
      <w:pPr>
        <w:spacing w:after="0"/>
        <w:ind w:left="1138" w:firstLine="0"/>
        <w:jc w:val="left"/>
      </w:pPr>
      <w:r>
        <w:rPr>
          <w:rFonts w:ascii="Times New Roman" w:eastAsia="Times New Roman" w:hAnsi="Times New Roman" w:cs="Times New Roman"/>
          <w:b/>
          <w:color w:val="FF0000"/>
        </w:rPr>
        <w:t xml:space="preserve"> </w:t>
      </w:r>
      <w:r>
        <w:t xml:space="preserve"> </w:t>
      </w:r>
    </w:p>
    <w:p w14:paraId="423FAF46" w14:textId="77777777" w:rsidR="00525B7B" w:rsidRDefault="00F6593D">
      <w:pPr>
        <w:ind w:left="1150" w:right="196"/>
      </w:pPr>
      <w:r>
        <w:t xml:space="preserve">If the Health Board decides that it is appropriate for it to deal with a concern, it is required to advise the person who notified the concern and the Primary Care provider of this decision within 5 working days, giving the reasons for this decision. Primary Care Providers are under an obligation to co-operate with investigations undertaken by the Health Board. However, the Health Board </w:t>
      </w:r>
      <w:r>
        <w:rPr>
          <w:b/>
        </w:rPr>
        <w:t>may not</w:t>
      </w:r>
      <w:r>
        <w:t xml:space="preserve"> make any determination about the liability in tort of a Primary Care Provider. If such matters are alleged by the person raising the concern or arise during the investigation, the Primary Care Provider should be advised to involve their Medical Defence Organisation. The person raising the concern will need to be notified that the Health Board cannot become involved in those aspects of any concern about a Primary Care Provider.   </w:t>
      </w:r>
    </w:p>
    <w:p w14:paraId="2033E82C" w14:textId="77777777" w:rsidR="00525B7B" w:rsidRDefault="00F6593D">
      <w:pPr>
        <w:spacing w:after="0"/>
        <w:ind w:left="1138" w:firstLine="0"/>
        <w:jc w:val="left"/>
      </w:pPr>
      <w:r>
        <w:rPr>
          <w:rFonts w:ascii="Times New Roman" w:eastAsia="Times New Roman" w:hAnsi="Times New Roman" w:cs="Times New Roman"/>
          <w:b/>
          <w:color w:val="FF0000"/>
        </w:rPr>
        <w:t xml:space="preserve"> </w:t>
      </w:r>
      <w:r>
        <w:t xml:space="preserve"> </w:t>
      </w:r>
    </w:p>
    <w:p w14:paraId="025EAE5D" w14:textId="77777777" w:rsidR="00525B7B" w:rsidRDefault="00F6593D">
      <w:pPr>
        <w:ind w:left="1150" w:right="194"/>
      </w:pPr>
      <w:r>
        <w:t xml:space="preserve">If the Health Board decides that it is more appropriate for the concern to be dealt with by the Primary Care provider, the Health Board is required to advise the person who notified the concern and the Primary Care provider of this decision and why the decision has been made. The person raising this concern may be unhappy with this decision and should be informed as part of this decision letter of their right to take their concern to the Public Services Ombudsman for Wales.   </w:t>
      </w:r>
    </w:p>
    <w:p w14:paraId="0553D91D" w14:textId="77777777" w:rsidR="00525B7B" w:rsidRDefault="00F6593D">
      <w:pPr>
        <w:spacing w:after="2"/>
        <w:ind w:left="1138" w:firstLine="0"/>
        <w:jc w:val="left"/>
      </w:pPr>
      <w:r>
        <w:t xml:space="preserve">  </w:t>
      </w:r>
    </w:p>
    <w:p w14:paraId="7CBCF145" w14:textId="77777777" w:rsidR="00525B7B" w:rsidRDefault="00F6593D">
      <w:pPr>
        <w:ind w:left="1150"/>
      </w:pPr>
      <w:r>
        <w:t xml:space="preserve">When the Primary Care provider receives the notification of the Health Board’s decision, the Primary Care provider must deal with the Concern in accordance with the Regulations.    </w:t>
      </w:r>
    </w:p>
    <w:p w14:paraId="7780DCB0" w14:textId="77777777" w:rsidR="00525B7B" w:rsidRDefault="00F6593D">
      <w:pPr>
        <w:spacing w:after="0"/>
        <w:ind w:left="1138" w:firstLine="0"/>
        <w:jc w:val="left"/>
      </w:pPr>
      <w:r>
        <w:t xml:space="preserve">  </w:t>
      </w:r>
    </w:p>
    <w:p w14:paraId="259F4DF1" w14:textId="77777777" w:rsidR="00525B7B" w:rsidRDefault="00F6593D">
      <w:pPr>
        <w:pStyle w:val="Heading1"/>
        <w:ind w:left="727"/>
      </w:pPr>
      <w:r>
        <w:t xml:space="preserve">13.    HANDLING OF CONCERNS </w:t>
      </w:r>
      <w:r>
        <w:rPr>
          <w:b w:val="0"/>
        </w:rPr>
        <w:t xml:space="preserve"> </w:t>
      </w:r>
      <w:r>
        <w:t xml:space="preserve"> </w:t>
      </w:r>
    </w:p>
    <w:p w14:paraId="6B7DCFB8" w14:textId="77777777" w:rsidR="00525B7B" w:rsidRDefault="00F6593D">
      <w:pPr>
        <w:spacing w:after="0"/>
        <w:ind w:left="732" w:firstLine="0"/>
        <w:jc w:val="left"/>
      </w:pPr>
      <w:r>
        <w:t xml:space="preserve">  </w:t>
      </w:r>
    </w:p>
    <w:p w14:paraId="5496B663" w14:textId="77777777" w:rsidR="00525B7B" w:rsidRDefault="00F6593D">
      <w:pPr>
        <w:pStyle w:val="Heading2"/>
        <w:ind w:left="727"/>
      </w:pPr>
      <w:r>
        <w:t xml:space="preserve">13.1 Verbal Concerns / Complaints   </w:t>
      </w:r>
    </w:p>
    <w:p w14:paraId="34DFC736" w14:textId="77777777" w:rsidR="00525B7B" w:rsidRDefault="00F6593D">
      <w:pPr>
        <w:ind w:left="860" w:right="196"/>
      </w:pPr>
      <w:r>
        <w:t xml:space="preserve">Where a concern is notified verbally, the member of staff to whom the concern has been notified must make every effort to respond to that complaint there and then with due consideration to the Duty of candour. If unable to do so to the satisfaction of the complainant they must escalate to someone more senior e.g. Ward Manager, On-call Manager, Departmental manager etc. All attempts should be made to deal with these issues as soon after they arise (taking no longer than 48 hours). These should be documented as informal concerns in the PALs module of Datix. Exceptions are Primary Care and Mental Health Learning Disabilities Service Service Groups who do not have PALS teams.   </w:t>
      </w:r>
    </w:p>
    <w:p w14:paraId="07EA34E4" w14:textId="77777777" w:rsidR="00525B7B" w:rsidRDefault="00F6593D">
      <w:pPr>
        <w:spacing w:after="1"/>
        <w:ind w:left="732" w:firstLine="0"/>
        <w:jc w:val="left"/>
      </w:pPr>
      <w:r>
        <w:rPr>
          <w:sz w:val="22"/>
        </w:rPr>
        <w:t xml:space="preserve"> </w:t>
      </w:r>
      <w:r>
        <w:t xml:space="preserve"> </w:t>
      </w:r>
    </w:p>
    <w:p w14:paraId="3EFBD33D" w14:textId="77777777" w:rsidR="00525B7B" w:rsidRDefault="00F6593D">
      <w:pPr>
        <w:ind w:left="860" w:right="203"/>
      </w:pPr>
      <w:r>
        <w:t xml:space="preserve">If the complaint cannot be resolved to the satisfaction of the complainant then the person dealing with the complaint must make a WRITTEN record of the concern and PROVIDE A COPY of the written record to the person who notified the concern.  </w:t>
      </w:r>
    </w:p>
    <w:p w14:paraId="5DE39EC7" w14:textId="77777777" w:rsidR="00525B7B" w:rsidRDefault="00F6593D">
      <w:pPr>
        <w:spacing w:after="0"/>
        <w:ind w:left="840" w:firstLine="0"/>
        <w:jc w:val="left"/>
      </w:pPr>
      <w:r>
        <w:t xml:space="preserve">  </w:t>
      </w:r>
    </w:p>
    <w:p w14:paraId="004F2D69" w14:textId="77777777" w:rsidR="00525B7B" w:rsidRDefault="00F6593D">
      <w:pPr>
        <w:pStyle w:val="Heading2"/>
        <w:ind w:left="727"/>
      </w:pPr>
      <w:r>
        <w:t xml:space="preserve">13.2 Acknowledgement of concerns   </w:t>
      </w:r>
    </w:p>
    <w:p w14:paraId="788DC4F2" w14:textId="77777777" w:rsidR="00525B7B" w:rsidRDefault="00F6593D">
      <w:pPr>
        <w:ind w:left="848"/>
      </w:pPr>
      <w:r>
        <w:t xml:space="preserve">The Health Board must acknowledge receipt of the concern within </w:t>
      </w:r>
      <w:r>
        <w:rPr>
          <w:b/>
        </w:rPr>
        <w:t>2 working days</w:t>
      </w:r>
      <w:r>
        <w:t xml:space="preserve"> of the day on which the concern is received.   </w:t>
      </w:r>
    </w:p>
    <w:p w14:paraId="71C973C5" w14:textId="77777777" w:rsidR="00525B7B" w:rsidRDefault="00F6593D">
      <w:pPr>
        <w:spacing w:after="2"/>
        <w:ind w:left="840" w:firstLine="0"/>
        <w:jc w:val="left"/>
      </w:pPr>
      <w:r>
        <w:t xml:space="preserve">  </w:t>
      </w:r>
    </w:p>
    <w:p w14:paraId="586B3E88" w14:textId="77777777" w:rsidR="00525B7B" w:rsidRDefault="00F6593D">
      <w:pPr>
        <w:ind w:left="848"/>
      </w:pPr>
      <w:r>
        <w:t xml:space="preserve">The acknowledgement may be made in writing or electronically, depending upon how the concern was notified to the Health Board.  </w:t>
      </w:r>
    </w:p>
    <w:p w14:paraId="254ACBE3" w14:textId="77777777" w:rsidR="00525B7B" w:rsidRDefault="00F6593D">
      <w:pPr>
        <w:spacing w:after="0"/>
        <w:ind w:left="840" w:firstLine="0"/>
        <w:jc w:val="left"/>
      </w:pPr>
      <w:r>
        <w:t xml:space="preserve">  </w:t>
      </w:r>
    </w:p>
    <w:p w14:paraId="417C8D32" w14:textId="77777777" w:rsidR="00525B7B" w:rsidRDefault="00F6593D">
      <w:pPr>
        <w:ind w:left="848" w:right="498"/>
      </w:pPr>
      <w:r>
        <w:t xml:space="preserve">Where the concern was notified verbally, the Health Board is required to acknowledge the concern in writing, outlining what the issues were and what has been agreed in relation to matters for investigation.   </w:t>
      </w:r>
    </w:p>
    <w:p w14:paraId="624186D0" w14:textId="77777777" w:rsidR="00525B7B" w:rsidRDefault="00F6593D">
      <w:pPr>
        <w:spacing w:after="0"/>
        <w:ind w:left="840" w:firstLine="0"/>
        <w:jc w:val="left"/>
      </w:pPr>
      <w:r>
        <w:t xml:space="preserve">  </w:t>
      </w:r>
    </w:p>
    <w:p w14:paraId="06DDB6A1" w14:textId="77777777" w:rsidR="00525B7B" w:rsidRDefault="00F6593D">
      <w:pPr>
        <w:ind w:left="848" w:right="494"/>
      </w:pPr>
      <w:r>
        <w:t xml:space="preserve">For care &amp; treatment concerns attempts should be made to contact the person who raised the concern to have a discussion with them prior to the acknowledgement going out to thank them in person for raising the concern, offer an apology that they have needed to do so, and offer a  meeting with the manager of the area or clinicians responsible for services concerned. The written acknowledgement must confirm this and also include details in relation to who to contact in relation to the investigation being undertaken :   </w:t>
      </w:r>
    </w:p>
    <w:p w14:paraId="02B3E288" w14:textId="77777777" w:rsidR="00525B7B" w:rsidRDefault="00F6593D">
      <w:pPr>
        <w:spacing w:after="0"/>
        <w:ind w:left="840" w:firstLine="0"/>
        <w:jc w:val="left"/>
      </w:pPr>
      <w:r>
        <w:t xml:space="preserve">  </w:t>
      </w:r>
    </w:p>
    <w:p w14:paraId="4A063D0B" w14:textId="77777777" w:rsidR="00525B7B" w:rsidRDefault="00F6593D">
      <w:pPr>
        <w:numPr>
          <w:ilvl w:val="0"/>
          <w:numId w:val="24"/>
        </w:numPr>
      </w:pPr>
      <w:r>
        <w:t xml:space="preserve">the manner in which the Health Board will handle the investigation, including consent to the use of medical records;  </w:t>
      </w:r>
    </w:p>
    <w:p w14:paraId="6C60AD55" w14:textId="77777777" w:rsidR="00525B7B" w:rsidRDefault="00F6593D">
      <w:pPr>
        <w:spacing w:after="0"/>
        <w:ind w:left="840" w:firstLine="0"/>
        <w:jc w:val="left"/>
      </w:pPr>
      <w:r>
        <w:t xml:space="preserve">  </w:t>
      </w:r>
    </w:p>
    <w:p w14:paraId="53E67AA8" w14:textId="77777777" w:rsidR="00525B7B" w:rsidRDefault="00F6593D">
      <w:pPr>
        <w:numPr>
          <w:ilvl w:val="0"/>
          <w:numId w:val="24"/>
        </w:numPr>
      </w:pPr>
      <w:r>
        <w:t xml:space="preserve">the availability of advocacy and support services that may be of assistance to the person  in their pursuit of the concern;  </w:t>
      </w:r>
    </w:p>
    <w:p w14:paraId="4BFC64B5" w14:textId="77777777" w:rsidR="00525B7B" w:rsidRDefault="00F6593D">
      <w:pPr>
        <w:spacing w:after="0"/>
        <w:ind w:left="840" w:firstLine="0"/>
        <w:jc w:val="left"/>
      </w:pPr>
      <w:r>
        <w:t xml:space="preserve">  </w:t>
      </w:r>
    </w:p>
    <w:p w14:paraId="2CB06040" w14:textId="77777777" w:rsidR="00525B7B" w:rsidRDefault="00F6593D">
      <w:pPr>
        <w:numPr>
          <w:ilvl w:val="0"/>
          <w:numId w:val="24"/>
        </w:numPr>
      </w:pPr>
      <w:r>
        <w:t xml:space="preserve">the period within which the Health Board is likely to complete the investigation of the concern and send a response to the person.   </w:t>
      </w:r>
    </w:p>
    <w:p w14:paraId="056951B1" w14:textId="77777777" w:rsidR="00525B7B" w:rsidRDefault="00F6593D">
      <w:pPr>
        <w:spacing w:after="0"/>
        <w:ind w:left="840" w:firstLine="0"/>
        <w:jc w:val="left"/>
      </w:pPr>
      <w:r>
        <w:t xml:space="preserve">  </w:t>
      </w:r>
    </w:p>
    <w:p w14:paraId="346FAFFE" w14:textId="77777777" w:rsidR="00525B7B" w:rsidRDefault="00F6593D">
      <w:pPr>
        <w:ind w:left="848"/>
      </w:pPr>
      <w:r>
        <w:t xml:space="preserve">Further details on investigating and responding to concerns is provided in the Health Boards Concerns Procedure.  </w:t>
      </w:r>
    </w:p>
    <w:p w14:paraId="3BBF820F" w14:textId="77777777" w:rsidR="00525B7B" w:rsidRDefault="00F6593D">
      <w:pPr>
        <w:spacing w:after="0"/>
        <w:ind w:left="840" w:firstLine="0"/>
        <w:jc w:val="left"/>
      </w:pPr>
      <w:r>
        <w:t xml:space="preserve">  </w:t>
      </w:r>
    </w:p>
    <w:p w14:paraId="3CED4AAC" w14:textId="77777777" w:rsidR="00525B7B" w:rsidRDefault="00F6593D">
      <w:pPr>
        <w:pStyle w:val="Heading2"/>
        <w:ind w:left="850"/>
      </w:pPr>
      <w:r>
        <w:t xml:space="preserve">13.3 Consent  </w:t>
      </w:r>
    </w:p>
    <w:p w14:paraId="76567E6D" w14:textId="77777777" w:rsidR="00525B7B" w:rsidRDefault="00F6593D">
      <w:pPr>
        <w:ind w:left="848" w:right="490"/>
      </w:pPr>
      <w:r>
        <w:t xml:space="preserve">Where the patient has raised the concern then in doing so, they can be deemed to have given implied consent to an investigation. This will also apply if a concern is raised by a representative who has shown proof that they are legally entitled to act for the patient/data subject (e.g. the representative has a Power of Attorney and the terms of the Power of Attorney have been met ). However, in order for individuals to be clear in the knowledge that their medical records may need to be accessed, this should be explained in the acknowledgement letter so that they have the opportService Groupy to indicate if they do not want their health records accessed.   </w:t>
      </w:r>
    </w:p>
    <w:p w14:paraId="6F3D028C" w14:textId="77777777" w:rsidR="00525B7B" w:rsidRDefault="00F6593D">
      <w:pPr>
        <w:spacing w:after="2"/>
        <w:ind w:left="840" w:firstLine="0"/>
        <w:jc w:val="left"/>
      </w:pPr>
      <w:r>
        <w:t xml:space="preserve">  </w:t>
      </w:r>
    </w:p>
    <w:p w14:paraId="1297A4E1" w14:textId="77777777" w:rsidR="00525B7B" w:rsidRDefault="00F6593D">
      <w:pPr>
        <w:ind w:left="848" w:right="502"/>
      </w:pPr>
      <w:r>
        <w:t xml:space="preserve">Where a third party has raised a concern on behalf of someone else, then the patient or their representative will  have to be asked to give written consent to access to medical records and the conduct of an investigation.   </w:t>
      </w:r>
    </w:p>
    <w:p w14:paraId="5E9D147E" w14:textId="77777777" w:rsidR="00525B7B" w:rsidRDefault="00F6593D">
      <w:pPr>
        <w:spacing w:after="0"/>
        <w:ind w:left="840" w:firstLine="0"/>
        <w:jc w:val="left"/>
      </w:pPr>
      <w:r>
        <w:t xml:space="preserve">  </w:t>
      </w:r>
    </w:p>
    <w:p w14:paraId="4B280DEC" w14:textId="77777777" w:rsidR="00525B7B" w:rsidRDefault="00F6593D">
      <w:pPr>
        <w:spacing w:after="9" w:line="249" w:lineRule="auto"/>
        <w:ind w:left="850" w:hanging="10"/>
        <w:jc w:val="left"/>
      </w:pPr>
      <w:r>
        <w:rPr>
          <w:b/>
        </w:rPr>
        <w:t>13.4 Timescales for Response:</w:t>
      </w:r>
      <w:r>
        <w:t xml:space="preserve">  </w:t>
      </w:r>
    </w:p>
    <w:p w14:paraId="5AAB0301" w14:textId="77777777" w:rsidR="00525B7B" w:rsidRDefault="00F6593D">
      <w:pPr>
        <w:ind w:left="848" w:right="492"/>
      </w:pPr>
      <w:r>
        <w:t xml:space="preserve">Regulation 24 requires the Health Board to take all reasonable steps to send the response to the person who notified the Concern </w:t>
      </w:r>
      <w:r>
        <w:rPr>
          <w:b/>
        </w:rPr>
        <w:t xml:space="preserve">within 30 working days, beginning on the day that the notification of the Concern was first received. </w:t>
      </w:r>
      <w:r>
        <w:t xml:space="preserve">It is essential that from the outset that the investigating officer advises the person who raised the concern of the predicted timescale for a response. If the Health Board is unable to provide a response within 30 working days, the following actions are required:   </w:t>
      </w:r>
    </w:p>
    <w:p w14:paraId="6D9F2942" w14:textId="77777777" w:rsidR="00525B7B" w:rsidRDefault="00F6593D">
      <w:pPr>
        <w:spacing w:after="2"/>
        <w:ind w:left="840" w:firstLine="0"/>
        <w:jc w:val="left"/>
      </w:pPr>
      <w:r>
        <w:t xml:space="preserve">  </w:t>
      </w:r>
    </w:p>
    <w:p w14:paraId="0DFEB866" w14:textId="77777777" w:rsidR="00525B7B" w:rsidRDefault="00F6593D">
      <w:pPr>
        <w:numPr>
          <w:ilvl w:val="0"/>
          <w:numId w:val="25"/>
        </w:numPr>
        <w:spacing w:after="21" w:line="241" w:lineRule="auto"/>
        <w:ind w:right="170" w:hanging="10"/>
        <w:jc w:val="left"/>
      </w:pPr>
      <w:r>
        <w:t xml:space="preserve">a written explanation setting out the reasons for the delay must be provided to the person who raised the concern, with estimation or  anticipated  date for completion of response  and personalised to the complainant   </w:t>
      </w:r>
    </w:p>
    <w:p w14:paraId="7FF4D86C" w14:textId="77777777" w:rsidR="00525B7B" w:rsidRDefault="00F6593D">
      <w:pPr>
        <w:spacing w:after="0"/>
        <w:ind w:left="840" w:firstLine="0"/>
        <w:jc w:val="left"/>
      </w:pPr>
      <w:r>
        <w:t xml:space="preserve">  </w:t>
      </w:r>
    </w:p>
    <w:p w14:paraId="6F1FB05A" w14:textId="77777777" w:rsidR="00525B7B" w:rsidRDefault="00F6593D">
      <w:pPr>
        <w:numPr>
          <w:ilvl w:val="0"/>
          <w:numId w:val="25"/>
        </w:numPr>
        <w:spacing w:after="21" w:line="253" w:lineRule="auto"/>
        <w:ind w:right="170" w:hanging="10"/>
        <w:jc w:val="left"/>
      </w:pPr>
      <w:r>
        <w:t xml:space="preserve">the response must be sent as soon as reasonably practicable, within 60 working days if possible. Responses should not be sent later than 6 months, from the day that the notification of the concern was first received.   </w:t>
      </w:r>
    </w:p>
    <w:p w14:paraId="2DBD561F" w14:textId="77777777" w:rsidR="00525B7B" w:rsidRDefault="00F6593D">
      <w:pPr>
        <w:spacing w:after="0"/>
        <w:ind w:left="840" w:firstLine="0"/>
        <w:jc w:val="left"/>
      </w:pPr>
      <w:r>
        <w:t xml:space="preserve">  </w:t>
      </w:r>
    </w:p>
    <w:p w14:paraId="539DAC9E" w14:textId="77777777" w:rsidR="00525B7B" w:rsidRDefault="00F6593D">
      <w:pPr>
        <w:ind w:left="848"/>
      </w:pPr>
      <w:r>
        <w:t xml:space="preserve">If there are exceptional circumstances that prevent the Health Board adhering to the 6 month extended period for provision of the response, the Health Board must contact the person who  </w:t>
      </w:r>
    </w:p>
    <w:p w14:paraId="62F3FC91" w14:textId="77777777" w:rsidR="00525B7B" w:rsidRDefault="00F6593D">
      <w:pPr>
        <w:ind w:left="740"/>
      </w:pPr>
      <w:r>
        <w:rPr>
          <w:sz w:val="2"/>
        </w:rPr>
        <w:t xml:space="preserve"> </w:t>
      </w:r>
      <w:r>
        <w:t xml:space="preserve">notified the concern of the reasons for the delay and when the response may be expected.   </w:t>
      </w:r>
    </w:p>
    <w:p w14:paraId="452D3858" w14:textId="77777777" w:rsidR="00525B7B" w:rsidRDefault="00F6593D">
      <w:pPr>
        <w:spacing w:after="2"/>
        <w:ind w:left="732" w:firstLine="0"/>
        <w:jc w:val="left"/>
      </w:pPr>
      <w:r>
        <w:rPr>
          <w:b/>
        </w:rPr>
        <w:t xml:space="preserve"> </w:t>
      </w:r>
      <w:r>
        <w:t xml:space="preserve"> </w:t>
      </w:r>
    </w:p>
    <w:p w14:paraId="72D7507F" w14:textId="77777777" w:rsidR="00525B7B" w:rsidRDefault="00F6593D">
      <w:pPr>
        <w:ind w:left="726" w:right="206"/>
      </w:pPr>
      <w:r>
        <w:rPr>
          <w:b/>
        </w:rPr>
        <w:t xml:space="preserve">13.5 Response  </w:t>
      </w:r>
      <w:r>
        <w:t xml:space="preserve">The Regulations require that the Health Board’s written response to the concern are below in addition the Health Board expects responses to be values based   </w:t>
      </w:r>
    </w:p>
    <w:p w14:paraId="493811BF" w14:textId="77777777" w:rsidR="00525B7B" w:rsidRDefault="00F6593D">
      <w:pPr>
        <w:spacing w:after="0"/>
        <w:ind w:left="732" w:firstLine="0"/>
        <w:jc w:val="left"/>
      </w:pPr>
      <w:r>
        <w:t xml:space="preserve">  </w:t>
      </w:r>
    </w:p>
    <w:p w14:paraId="070D9EBD" w14:textId="77777777" w:rsidR="00525B7B" w:rsidRDefault="00F6593D">
      <w:pPr>
        <w:numPr>
          <w:ilvl w:val="0"/>
          <w:numId w:val="26"/>
        </w:numPr>
        <w:ind w:hanging="425"/>
      </w:pPr>
      <w:r>
        <w:t xml:space="preserve">summarise the nature and substance of the matter or matters raised in the concern;  </w:t>
      </w:r>
    </w:p>
    <w:p w14:paraId="308F5DAD" w14:textId="77777777" w:rsidR="00525B7B" w:rsidRDefault="00F6593D">
      <w:pPr>
        <w:spacing w:after="0"/>
        <w:ind w:left="732" w:firstLine="0"/>
        <w:jc w:val="left"/>
      </w:pPr>
      <w:r>
        <w:t xml:space="preserve">  </w:t>
      </w:r>
    </w:p>
    <w:p w14:paraId="0709855A" w14:textId="77777777" w:rsidR="00525B7B" w:rsidRDefault="00F6593D">
      <w:pPr>
        <w:numPr>
          <w:ilvl w:val="0"/>
          <w:numId w:val="26"/>
        </w:numPr>
        <w:ind w:hanging="425"/>
      </w:pPr>
      <w:r>
        <w:t xml:space="preserve">describe the investigation undertaken by the Health Board; specifically providing details under each aspect of the Regulatory requirements;  </w:t>
      </w:r>
    </w:p>
    <w:p w14:paraId="134D7676" w14:textId="77777777" w:rsidR="00525B7B" w:rsidRDefault="00F6593D">
      <w:pPr>
        <w:spacing w:after="0"/>
        <w:ind w:left="732" w:firstLine="0"/>
        <w:jc w:val="left"/>
      </w:pPr>
      <w:r>
        <w:t xml:space="preserve">  </w:t>
      </w:r>
    </w:p>
    <w:p w14:paraId="1DC63927" w14:textId="77777777" w:rsidR="00525B7B" w:rsidRDefault="00F6593D">
      <w:pPr>
        <w:numPr>
          <w:ilvl w:val="0"/>
          <w:numId w:val="26"/>
        </w:numPr>
        <w:ind w:hanging="425"/>
      </w:pPr>
      <w:r>
        <w:t xml:space="preserve">contain copies of any expert opinions that the investigator(s) received during the investigation;  </w:t>
      </w:r>
    </w:p>
    <w:p w14:paraId="588B4E0E" w14:textId="77777777" w:rsidR="00525B7B" w:rsidRDefault="00F6593D">
      <w:pPr>
        <w:spacing w:after="0"/>
        <w:ind w:left="732" w:firstLine="0"/>
        <w:jc w:val="left"/>
      </w:pPr>
      <w:r>
        <w:t xml:space="preserve">  </w:t>
      </w:r>
    </w:p>
    <w:p w14:paraId="733E5476" w14:textId="77777777" w:rsidR="00525B7B" w:rsidRDefault="00F6593D">
      <w:pPr>
        <w:numPr>
          <w:ilvl w:val="0"/>
          <w:numId w:val="26"/>
        </w:numPr>
        <w:ind w:hanging="425"/>
      </w:pPr>
      <w:r>
        <w:t xml:space="preserve">contain a copy of any relevant medical records, where this is appropriate;  </w:t>
      </w:r>
    </w:p>
    <w:p w14:paraId="393B29DB" w14:textId="77777777" w:rsidR="00525B7B" w:rsidRDefault="00F6593D">
      <w:pPr>
        <w:spacing w:after="0"/>
        <w:ind w:left="732" w:firstLine="0"/>
        <w:jc w:val="left"/>
      </w:pPr>
      <w:r>
        <w:t xml:space="preserve">  </w:t>
      </w:r>
    </w:p>
    <w:p w14:paraId="2DC17B1F" w14:textId="77777777" w:rsidR="00525B7B" w:rsidRDefault="00F6593D">
      <w:pPr>
        <w:numPr>
          <w:ilvl w:val="0"/>
          <w:numId w:val="26"/>
        </w:numPr>
        <w:ind w:hanging="425"/>
      </w:pPr>
      <w:r>
        <w:t xml:space="preserve">where appropriate, contain an apology;  </w:t>
      </w:r>
    </w:p>
    <w:p w14:paraId="729D0F74" w14:textId="77777777" w:rsidR="00525B7B" w:rsidRDefault="00F6593D">
      <w:pPr>
        <w:spacing w:after="1"/>
        <w:ind w:left="732" w:firstLine="0"/>
        <w:jc w:val="left"/>
      </w:pPr>
      <w:r>
        <w:rPr>
          <w:sz w:val="22"/>
        </w:rPr>
        <w:t xml:space="preserve"> </w:t>
      </w:r>
      <w:r>
        <w:t xml:space="preserve"> </w:t>
      </w:r>
    </w:p>
    <w:p w14:paraId="0E66C204" w14:textId="77777777" w:rsidR="00525B7B" w:rsidRDefault="00F6593D">
      <w:pPr>
        <w:numPr>
          <w:ilvl w:val="0"/>
          <w:numId w:val="26"/>
        </w:numPr>
        <w:ind w:hanging="425"/>
      </w:pPr>
      <w:r>
        <w:t xml:space="preserve">identify what action, if any, the Health Board will take in light of the outcome of the investigation;  </w:t>
      </w:r>
    </w:p>
    <w:p w14:paraId="172DC416" w14:textId="77777777" w:rsidR="00525B7B" w:rsidRDefault="00F6593D">
      <w:pPr>
        <w:spacing w:after="41"/>
        <w:ind w:left="1135" w:firstLine="0"/>
        <w:jc w:val="left"/>
      </w:pPr>
      <w:r>
        <w:t xml:space="preserve">  </w:t>
      </w:r>
    </w:p>
    <w:p w14:paraId="51C82F0C" w14:textId="77777777" w:rsidR="00525B7B" w:rsidRDefault="00F6593D">
      <w:pPr>
        <w:numPr>
          <w:ilvl w:val="0"/>
          <w:numId w:val="26"/>
        </w:numPr>
        <w:ind w:hanging="425"/>
      </w:pPr>
      <w:r>
        <w:t xml:space="preserve">contain information about the Health Board’s consideration of any allegation that has or may have been caused. Specifically, if the Health Board decides that there is no qualifying liability in tort, the reasons for this decision will be detailed  </w:t>
      </w:r>
    </w:p>
    <w:p w14:paraId="07C1BBE6" w14:textId="77777777" w:rsidR="00525B7B" w:rsidRDefault="00F6593D">
      <w:pPr>
        <w:spacing w:after="0"/>
        <w:ind w:left="1452" w:firstLine="0"/>
        <w:jc w:val="left"/>
      </w:pPr>
      <w:r>
        <w:t xml:space="preserve">  </w:t>
      </w:r>
    </w:p>
    <w:p w14:paraId="2E52268B" w14:textId="77777777" w:rsidR="00525B7B" w:rsidRDefault="00F6593D">
      <w:pPr>
        <w:numPr>
          <w:ilvl w:val="0"/>
          <w:numId w:val="26"/>
        </w:numPr>
        <w:ind w:hanging="425"/>
      </w:pPr>
      <w:r>
        <w:t>contain details of the right to notify the concern to the Public Services Ombudsman for Wales with the relevant paragraph indicating 12 months’</w:t>
      </w:r>
      <w:r>
        <w:rPr>
          <w:color w:val="2E97D3"/>
          <w:u w:val="single" w:color="2E97D3"/>
        </w:rPr>
        <w:t xml:space="preserve"> </w:t>
      </w:r>
      <w:r>
        <w:t xml:space="preserve">timescale for contacting Ombudsman, and Advocacy support details.  </w:t>
      </w:r>
    </w:p>
    <w:p w14:paraId="209D80FC" w14:textId="77777777" w:rsidR="00525B7B" w:rsidRDefault="00F6593D">
      <w:pPr>
        <w:spacing w:after="2"/>
        <w:ind w:left="732" w:firstLine="0"/>
        <w:jc w:val="left"/>
      </w:pPr>
      <w:r>
        <w:t xml:space="preserve">  </w:t>
      </w:r>
    </w:p>
    <w:p w14:paraId="5569F8E5" w14:textId="77777777" w:rsidR="00525B7B" w:rsidRDefault="00F6593D">
      <w:pPr>
        <w:numPr>
          <w:ilvl w:val="0"/>
          <w:numId w:val="26"/>
        </w:numPr>
        <w:ind w:hanging="425"/>
      </w:pPr>
      <w:r>
        <w:t xml:space="preserve">offer the person notifying the concern the opportunity to discuss the contents of the response </w:t>
      </w:r>
    </w:p>
    <w:p w14:paraId="5D7E4F9E" w14:textId="77777777" w:rsidR="00525B7B" w:rsidRDefault="00F6593D">
      <w:pPr>
        <w:ind w:left="1150"/>
      </w:pPr>
      <w:r>
        <w:t xml:space="preserve">further;  </w:t>
      </w:r>
    </w:p>
    <w:p w14:paraId="51C145DA" w14:textId="77777777" w:rsidR="00525B7B" w:rsidRDefault="00F6593D">
      <w:pPr>
        <w:spacing w:after="0"/>
        <w:ind w:left="732" w:firstLine="0"/>
        <w:jc w:val="left"/>
      </w:pPr>
      <w:r>
        <w:t xml:space="preserve">  </w:t>
      </w:r>
    </w:p>
    <w:p w14:paraId="7EA193C8" w14:textId="77777777" w:rsidR="00525B7B" w:rsidRDefault="00F6593D">
      <w:pPr>
        <w:numPr>
          <w:ilvl w:val="0"/>
          <w:numId w:val="26"/>
        </w:numPr>
        <w:ind w:hanging="425"/>
      </w:pPr>
      <w:r>
        <w:t xml:space="preserve">be signed by the Responsible Officer or a person to whom delegated responsibility has been given by the Responsible Officer.  </w:t>
      </w:r>
    </w:p>
    <w:p w14:paraId="17AF6CD3" w14:textId="77777777" w:rsidR="00525B7B" w:rsidRDefault="00F6593D">
      <w:pPr>
        <w:spacing w:after="0"/>
        <w:ind w:left="732" w:firstLine="0"/>
        <w:jc w:val="left"/>
      </w:pPr>
      <w:r>
        <w:rPr>
          <w:b/>
        </w:rPr>
        <w:t xml:space="preserve"> </w:t>
      </w:r>
      <w:r>
        <w:t xml:space="preserve"> </w:t>
      </w:r>
    </w:p>
    <w:p w14:paraId="3FEE9638" w14:textId="77777777" w:rsidR="00525B7B" w:rsidRDefault="00F6593D">
      <w:pPr>
        <w:ind w:left="740" w:right="351"/>
      </w:pPr>
      <w:r>
        <w:t xml:space="preserve">Where the Concern includes an allegation that harm has or may have been caused, but the Health Board is of the view that there is no qualifying liability, the Health Board must detail the reasons for this view in the response. In essence the response must say: what went wrong, why it went wrong and what action will be taken to prevent it occurring in the future.  </w:t>
      </w:r>
    </w:p>
    <w:p w14:paraId="3F05CBB1" w14:textId="77777777" w:rsidR="00525B7B" w:rsidRDefault="00F6593D">
      <w:pPr>
        <w:spacing w:after="0"/>
        <w:ind w:left="732" w:firstLine="0"/>
        <w:jc w:val="left"/>
      </w:pPr>
      <w:r>
        <w:t xml:space="preserve">  </w:t>
      </w:r>
    </w:p>
    <w:p w14:paraId="5C642DF9" w14:textId="77777777" w:rsidR="00525B7B" w:rsidRDefault="00F6593D">
      <w:pPr>
        <w:ind w:left="740"/>
      </w:pPr>
      <w:r>
        <w:t xml:space="preserve">Where the investigation determines that a qualifying liability does or may exist then the redress requirements outlined below must be included.    </w:t>
      </w:r>
    </w:p>
    <w:p w14:paraId="0A44A026" w14:textId="77777777" w:rsidR="00525B7B" w:rsidRDefault="00F6593D">
      <w:pPr>
        <w:spacing w:after="0"/>
        <w:ind w:left="732" w:firstLine="0"/>
        <w:jc w:val="left"/>
      </w:pPr>
      <w:r>
        <w:rPr>
          <w:b/>
        </w:rPr>
        <w:t xml:space="preserve"> </w:t>
      </w:r>
      <w:r>
        <w:t xml:space="preserve"> </w:t>
      </w:r>
    </w:p>
    <w:p w14:paraId="05C07A7F" w14:textId="77777777" w:rsidR="00525B7B" w:rsidRDefault="00F6593D">
      <w:pPr>
        <w:pStyle w:val="Heading2"/>
        <w:ind w:left="727"/>
      </w:pPr>
      <w:r>
        <w:t xml:space="preserve">13.6 Where a Qualifying Liability does or may exist (redress)  </w:t>
      </w:r>
    </w:p>
    <w:p w14:paraId="4427FF73" w14:textId="77777777" w:rsidR="00525B7B" w:rsidRDefault="00F6593D">
      <w:pPr>
        <w:spacing w:after="0"/>
        <w:ind w:left="732" w:firstLine="0"/>
        <w:jc w:val="left"/>
      </w:pPr>
      <w:r>
        <w:rPr>
          <w:b/>
        </w:rPr>
        <w:t xml:space="preserve"> </w:t>
      </w:r>
      <w:r>
        <w:t xml:space="preserve"> </w:t>
      </w:r>
    </w:p>
    <w:p w14:paraId="4D7FCA26" w14:textId="77777777" w:rsidR="00525B7B" w:rsidRDefault="00F6593D">
      <w:pPr>
        <w:spacing w:after="21" w:line="239" w:lineRule="auto"/>
        <w:ind w:left="684" w:hanging="10"/>
        <w:jc w:val="left"/>
      </w:pPr>
      <w:r>
        <w:t xml:space="preserve">Regulation 26 requires that where the Health Board’s investigation of a concern determines that a qualifying liability exists or may exist, it is required to determine whether or not an offer of Redress should be made.   </w:t>
      </w:r>
    </w:p>
    <w:p w14:paraId="3A7AF8CF" w14:textId="77777777" w:rsidR="00525B7B" w:rsidRDefault="00F6593D">
      <w:pPr>
        <w:spacing w:after="0"/>
        <w:ind w:left="732" w:firstLine="0"/>
        <w:jc w:val="left"/>
      </w:pPr>
      <w:r>
        <w:t xml:space="preserve">  </w:t>
      </w:r>
    </w:p>
    <w:p w14:paraId="1AA7F159" w14:textId="77777777" w:rsidR="00525B7B" w:rsidRDefault="00F6593D">
      <w:pPr>
        <w:ind w:left="740"/>
      </w:pPr>
      <w:r>
        <w:t xml:space="preserve">To establish liability, the following elements must be met:   </w:t>
      </w:r>
    </w:p>
    <w:p w14:paraId="37E29622" w14:textId="77777777" w:rsidR="00525B7B" w:rsidRDefault="00F6593D">
      <w:pPr>
        <w:numPr>
          <w:ilvl w:val="0"/>
          <w:numId w:val="27"/>
        </w:numPr>
        <w:ind w:right="103" w:hanging="360"/>
      </w:pPr>
      <w:r>
        <w:t xml:space="preserve">That the Health Board had / has a duty of care to the person. A legal duty of care arises when the health care system accepts the patient.  </w:t>
      </w:r>
    </w:p>
    <w:p w14:paraId="0AA6760A" w14:textId="77777777" w:rsidR="00525B7B" w:rsidRDefault="00F6593D">
      <w:pPr>
        <w:numPr>
          <w:ilvl w:val="0"/>
          <w:numId w:val="27"/>
        </w:numPr>
        <w:ind w:right="103" w:hanging="360"/>
      </w:pPr>
      <w:r>
        <w:t xml:space="preserve">The duty of care has been breached i.e. the standard of care / treatment provided fell below the expected standard.  </w:t>
      </w:r>
      <w:r>
        <w:rPr>
          <w:rFonts w:ascii="Courier New" w:eastAsia="Courier New" w:hAnsi="Courier New" w:cs="Courier New"/>
        </w:rPr>
        <w:t>o</w:t>
      </w:r>
      <w:r>
        <w:t xml:space="preserve"> Causation of damage. Did the healthcare provider’s acts or omissions cause harm to the patient as a result of the breach of duty of care.  </w:t>
      </w:r>
    </w:p>
    <w:p w14:paraId="2F0B0F63" w14:textId="77777777" w:rsidR="00525B7B" w:rsidRDefault="00F6593D">
      <w:pPr>
        <w:spacing w:after="0"/>
        <w:ind w:left="732" w:firstLine="0"/>
        <w:jc w:val="left"/>
      </w:pPr>
      <w:r>
        <w:rPr>
          <w:b/>
        </w:rPr>
        <w:t xml:space="preserve"> </w:t>
      </w:r>
      <w:r>
        <w:t xml:space="preserve"> </w:t>
      </w:r>
    </w:p>
    <w:p w14:paraId="565A13D1" w14:textId="77777777" w:rsidR="00525B7B" w:rsidRDefault="00F6593D">
      <w:pPr>
        <w:pStyle w:val="Heading2"/>
        <w:ind w:left="727"/>
      </w:pPr>
      <w:r>
        <w:t xml:space="preserve">An offer of Redress may be made by the Health Board, in accordance with the Regulations, where it is established that a qualifying liability exists  </w:t>
      </w:r>
    </w:p>
    <w:p w14:paraId="58B7245F" w14:textId="77777777" w:rsidR="00525B7B" w:rsidRDefault="00F6593D">
      <w:pPr>
        <w:spacing w:after="0"/>
        <w:ind w:left="732" w:firstLine="0"/>
        <w:jc w:val="left"/>
      </w:pPr>
      <w:r>
        <w:rPr>
          <w:b/>
        </w:rPr>
        <w:t xml:space="preserve"> </w:t>
      </w:r>
      <w:r>
        <w:t xml:space="preserve"> </w:t>
      </w:r>
    </w:p>
    <w:p w14:paraId="04FB3C7D" w14:textId="77777777" w:rsidR="00525B7B" w:rsidRDefault="00F6593D">
      <w:pPr>
        <w:ind w:left="740" w:right="358"/>
      </w:pPr>
      <w:r>
        <w:t xml:space="preserve">When the Health Board’s investigation determines that there is or there may be a qualifying liability, the Health Board is required to produce an interim report (if unable to provide a full final report that contains a redress offer) that:   </w:t>
      </w:r>
    </w:p>
    <w:p w14:paraId="354C3112" w14:textId="77777777" w:rsidR="00525B7B" w:rsidRDefault="00F6593D">
      <w:pPr>
        <w:spacing w:after="0"/>
        <w:ind w:left="732" w:firstLine="0"/>
        <w:jc w:val="left"/>
      </w:pPr>
      <w:r>
        <w:t xml:space="preserve">  </w:t>
      </w:r>
    </w:p>
    <w:p w14:paraId="47035914" w14:textId="77777777" w:rsidR="00525B7B" w:rsidRDefault="00F6593D">
      <w:pPr>
        <w:numPr>
          <w:ilvl w:val="0"/>
          <w:numId w:val="28"/>
        </w:numPr>
        <w:ind w:hanging="360"/>
      </w:pPr>
      <w:r>
        <w:t xml:space="preserve">summarises the nature and substance of the  matter or matters notified in the concern;  </w:t>
      </w:r>
    </w:p>
    <w:p w14:paraId="667D306D" w14:textId="77777777" w:rsidR="00525B7B" w:rsidRDefault="00F6593D">
      <w:pPr>
        <w:spacing w:after="0"/>
        <w:ind w:left="732" w:firstLine="0"/>
        <w:jc w:val="left"/>
      </w:pPr>
      <w:r>
        <w:t xml:space="preserve">  </w:t>
      </w:r>
    </w:p>
    <w:p w14:paraId="6BB7AF78" w14:textId="77777777" w:rsidR="00525B7B" w:rsidRDefault="00F6593D">
      <w:pPr>
        <w:numPr>
          <w:ilvl w:val="0"/>
          <w:numId w:val="28"/>
        </w:numPr>
        <w:ind w:hanging="360"/>
      </w:pPr>
      <w:r>
        <w:t xml:space="preserve">describes the investigation undertaken by the Health Board;  </w:t>
      </w:r>
    </w:p>
    <w:p w14:paraId="00D381B0" w14:textId="77777777" w:rsidR="00525B7B" w:rsidRDefault="00F6593D">
      <w:pPr>
        <w:spacing w:after="0"/>
        <w:ind w:left="732" w:firstLine="0"/>
        <w:jc w:val="left"/>
      </w:pPr>
      <w:r>
        <w:t xml:space="preserve">  </w:t>
      </w:r>
    </w:p>
    <w:p w14:paraId="4D22F06A" w14:textId="77777777" w:rsidR="00525B7B" w:rsidRDefault="00F6593D">
      <w:pPr>
        <w:numPr>
          <w:ilvl w:val="0"/>
          <w:numId w:val="28"/>
        </w:numPr>
        <w:ind w:hanging="360"/>
      </w:pPr>
      <w:r>
        <w:t xml:space="preserve">describes why the Health Board believes that there is, or there may be, a qualifying liability;  </w:t>
      </w:r>
    </w:p>
    <w:p w14:paraId="506DE42E" w14:textId="77777777" w:rsidR="00525B7B" w:rsidRDefault="00F6593D">
      <w:pPr>
        <w:spacing w:after="0"/>
        <w:ind w:left="732" w:firstLine="0"/>
        <w:jc w:val="left"/>
      </w:pPr>
      <w:r>
        <w:t xml:space="preserve">  </w:t>
      </w:r>
    </w:p>
    <w:p w14:paraId="22D79D91" w14:textId="77777777" w:rsidR="00525B7B" w:rsidRDefault="00F6593D">
      <w:pPr>
        <w:numPr>
          <w:ilvl w:val="0"/>
          <w:numId w:val="28"/>
        </w:numPr>
        <w:ind w:hanging="360"/>
      </w:pPr>
      <w:r>
        <w:t xml:space="preserve">offer/provide a copy of any relevant medical records;  </w:t>
      </w:r>
    </w:p>
    <w:p w14:paraId="44C489E2" w14:textId="77777777" w:rsidR="00525B7B" w:rsidRDefault="00F6593D">
      <w:pPr>
        <w:spacing w:after="0"/>
        <w:ind w:left="732" w:firstLine="0"/>
        <w:jc w:val="left"/>
      </w:pPr>
      <w:r>
        <w:t xml:space="preserve">  </w:t>
      </w:r>
    </w:p>
    <w:p w14:paraId="42EA8482" w14:textId="77777777" w:rsidR="00525B7B" w:rsidRDefault="00F6593D">
      <w:pPr>
        <w:numPr>
          <w:ilvl w:val="0"/>
          <w:numId w:val="28"/>
        </w:numPr>
        <w:ind w:hanging="360"/>
      </w:pPr>
      <w:r>
        <w:t xml:space="preserve">explains the availability of access to legal advice, without charge, Legal Advice and Instruction of Medical Experts.  </w:t>
      </w:r>
    </w:p>
    <w:p w14:paraId="39EA4E29" w14:textId="77777777" w:rsidR="00525B7B" w:rsidRDefault="00F6593D">
      <w:pPr>
        <w:spacing w:after="0"/>
        <w:ind w:left="732" w:firstLine="0"/>
        <w:jc w:val="left"/>
      </w:pPr>
      <w:r>
        <w:t xml:space="preserve">  </w:t>
      </w:r>
    </w:p>
    <w:p w14:paraId="6CC55A0D" w14:textId="77777777" w:rsidR="00525B7B" w:rsidRDefault="00F6593D">
      <w:pPr>
        <w:numPr>
          <w:ilvl w:val="0"/>
          <w:numId w:val="28"/>
        </w:numPr>
        <w:ind w:hanging="360"/>
      </w:pPr>
      <w:r>
        <w:t xml:space="preserve">explains the availability of advocacy and support services which may be of assistance;  </w:t>
      </w:r>
    </w:p>
    <w:p w14:paraId="6A1C98C9" w14:textId="77777777" w:rsidR="00525B7B" w:rsidRDefault="00F6593D">
      <w:pPr>
        <w:spacing w:after="0"/>
        <w:ind w:left="732" w:firstLine="0"/>
        <w:jc w:val="left"/>
      </w:pPr>
      <w:r>
        <w:t xml:space="preserve">  </w:t>
      </w:r>
    </w:p>
    <w:p w14:paraId="661E3ECB" w14:textId="77777777" w:rsidR="00525B7B" w:rsidRDefault="00F6593D">
      <w:pPr>
        <w:numPr>
          <w:ilvl w:val="0"/>
          <w:numId w:val="28"/>
        </w:numPr>
        <w:ind w:hanging="360"/>
      </w:pPr>
      <w:r>
        <w:t xml:space="preserve">explains the procedure that the Health Board will follow to determine whether or not a qualifying liability exists and the procedure for making an offer of Redress, if such a qualifying liability is found to exist;  </w:t>
      </w:r>
    </w:p>
    <w:p w14:paraId="315BE18A" w14:textId="77777777" w:rsidR="00525B7B" w:rsidRDefault="00F6593D">
      <w:pPr>
        <w:spacing w:after="0"/>
        <w:ind w:left="732" w:firstLine="0"/>
        <w:jc w:val="left"/>
      </w:pPr>
      <w:r>
        <w:t xml:space="preserve">  </w:t>
      </w:r>
    </w:p>
    <w:p w14:paraId="2CE84546" w14:textId="77777777" w:rsidR="00525B7B" w:rsidRDefault="00F6593D">
      <w:pPr>
        <w:numPr>
          <w:ilvl w:val="0"/>
          <w:numId w:val="28"/>
        </w:numPr>
        <w:ind w:hanging="360"/>
      </w:pPr>
      <w:r>
        <w:t xml:space="preserve">confirms that, when prepared, a copy of the investigation report will be made available to the person who is seeking Redress;  </w:t>
      </w:r>
    </w:p>
    <w:p w14:paraId="65B6559C" w14:textId="77777777" w:rsidR="00525B7B" w:rsidRDefault="00F6593D">
      <w:pPr>
        <w:spacing w:after="0"/>
        <w:ind w:left="732" w:firstLine="0"/>
        <w:jc w:val="left"/>
      </w:pPr>
      <w:r>
        <w:t xml:space="preserve">  </w:t>
      </w:r>
    </w:p>
    <w:p w14:paraId="1EFF30F1" w14:textId="77777777" w:rsidR="00525B7B" w:rsidRDefault="00F6593D">
      <w:pPr>
        <w:numPr>
          <w:ilvl w:val="0"/>
          <w:numId w:val="28"/>
        </w:numPr>
        <w:ind w:hanging="360"/>
      </w:pPr>
      <w:r>
        <w:t xml:space="preserve">contains details of the right to notify the concern to the Public Services Ombudsman for Wales;  </w:t>
      </w:r>
    </w:p>
    <w:p w14:paraId="3F055D46" w14:textId="77777777" w:rsidR="00525B7B" w:rsidRDefault="00F6593D">
      <w:pPr>
        <w:spacing w:after="0"/>
        <w:ind w:left="732" w:firstLine="0"/>
        <w:jc w:val="left"/>
      </w:pPr>
      <w:r>
        <w:rPr>
          <w:b/>
        </w:rPr>
        <w:t xml:space="preserve"> </w:t>
      </w:r>
      <w:r>
        <w:t xml:space="preserve"> </w:t>
      </w:r>
    </w:p>
    <w:p w14:paraId="4BD82A75" w14:textId="77777777" w:rsidR="00525B7B" w:rsidRDefault="00F6593D">
      <w:pPr>
        <w:numPr>
          <w:ilvl w:val="0"/>
          <w:numId w:val="28"/>
        </w:numPr>
        <w:ind w:hanging="360"/>
      </w:pPr>
      <w:r>
        <w:t xml:space="preserve">offers the person who is seeking Redress the opportunity to discuss the contents of the Interim Report with a member of the Health Board  </w:t>
      </w:r>
    </w:p>
    <w:p w14:paraId="3EE1B726" w14:textId="77777777" w:rsidR="00525B7B" w:rsidRDefault="00F6593D">
      <w:pPr>
        <w:spacing w:after="0"/>
        <w:ind w:left="732" w:firstLine="0"/>
        <w:jc w:val="left"/>
      </w:pPr>
      <w:r>
        <w:t xml:space="preserve">  </w:t>
      </w:r>
    </w:p>
    <w:p w14:paraId="743C152D" w14:textId="77777777" w:rsidR="00525B7B" w:rsidRDefault="00F6593D">
      <w:pPr>
        <w:numPr>
          <w:ilvl w:val="0"/>
          <w:numId w:val="28"/>
        </w:numPr>
        <w:ind w:hanging="360"/>
      </w:pPr>
      <w:r>
        <w:t>is signed by the Responsible Officer or a person with delegated responsibility;</w:t>
      </w:r>
      <w:r>
        <w:rPr>
          <w:b/>
        </w:rPr>
        <w:t xml:space="preserve"> </w:t>
      </w:r>
      <w:r>
        <w:t xml:space="preserve"> </w:t>
      </w:r>
    </w:p>
    <w:p w14:paraId="40056086" w14:textId="77777777" w:rsidR="00525B7B" w:rsidRDefault="00F6593D">
      <w:pPr>
        <w:spacing w:after="0"/>
        <w:ind w:left="732" w:firstLine="0"/>
        <w:jc w:val="left"/>
      </w:pPr>
      <w:r>
        <w:rPr>
          <w:b/>
        </w:rPr>
        <w:t xml:space="preserve"> </w:t>
      </w:r>
      <w:r>
        <w:t xml:space="preserve"> </w:t>
      </w:r>
    </w:p>
    <w:p w14:paraId="2954D437" w14:textId="77777777" w:rsidR="00525B7B" w:rsidRDefault="00F6593D">
      <w:pPr>
        <w:pStyle w:val="Heading3"/>
        <w:ind w:left="727"/>
      </w:pPr>
      <w:r>
        <w:t>13.7 Form of Redress</w:t>
      </w:r>
      <w:r>
        <w:rPr>
          <w:color w:val="633277"/>
        </w:rPr>
        <w:t xml:space="preserve"> </w:t>
      </w:r>
    </w:p>
    <w:p w14:paraId="365E0C29" w14:textId="77777777" w:rsidR="00525B7B" w:rsidRDefault="00F6593D">
      <w:pPr>
        <w:spacing w:after="0"/>
        <w:ind w:left="732" w:firstLine="0"/>
        <w:jc w:val="left"/>
      </w:pPr>
      <w:r>
        <w:rPr>
          <w:b/>
          <w:color w:val="633277"/>
        </w:rPr>
        <w:t xml:space="preserve"> </w:t>
      </w:r>
    </w:p>
    <w:p w14:paraId="510553FD" w14:textId="77777777" w:rsidR="00525B7B" w:rsidRDefault="00F6593D">
      <w:pPr>
        <w:ind w:left="740"/>
      </w:pPr>
      <w:r>
        <w:rPr>
          <w:b/>
        </w:rPr>
        <w:t xml:space="preserve"> </w:t>
      </w:r>
      <w:r>
        <w:t xml:space="preserve">Redress takes many forms and can consist of one or more of the following:    </w:t>
      </w:r>
    </w:p>
    <w:p w14:paraId="5473FB9B" w14:textId="77777777" w:rsidR="00525B7B" w:rsidRDefault="00F6593D">
      <w:pPr>
        <w:spacing w:after="0"/>
        <w:ind w:left="1280" w:firstLine="0"/>
        <w:jc w:val="left"/>
      </w:pPr>
      <w:r>
        <w:t xml:space="preserve">  </w:t>
      </w:r>
    </w:p>
    <w:p w14:paraId="00885C54" w14:textId="77777777" w:rsidR="00525B7B" w:rsidRDefault="00F6593D">
      <w:pPr>
        <w:numPr>
          <w:ilvl w:val="0"/>
          <w:numId w:val="29"/>
        </w:numPr>
        <w:ind w:hanging="360"/>
      </w:pPr>
      <w:r>
        <w:t xml:space="preserve">the provision of a written apology;  </w:t>
      </w:r>
    </w:p>
    <w:p w14:paraId="0A4AAF07" w14:textId="77777777" w:rsidR="00525B7B" w:rsidRDefault="00F6593D">
      <w:pPr>
        <w:numPr>
          <w:ilvl w:val="0"/>
          <w:numId w:val="29"/>
        </w:numPr>
        <w:ind w:hanging="360"/>
      </w:pPr>
      <w:r>
        <w:t xml:space="preserve">the provision of an explanation of events;  </w:t>
      </w:r>
    </w:p>
    <w:p w14:paraId="6E294EF9" w14:textId="77777777" w:rsidR="00525B7B" w:rsidRDefault="00F6593D">
      <w:pPr>
        <w:numPr>
          <w:ilvl w:val="0"/>
          <w:numId w:val="29"/>
        </w:numPr>
        <w:ind w:hanging="360"/>
      </w:pPr>
      <w:r>
        <w:t xml:space="preserve">the provision of a report on the action that has been, or will be, taken to prevent similar cases arising.  </w:t>
      </w:r>
    </w:p>
    <w:p w14:paraId="41C78AF9" w14:textId="77777777" w:rsidR="00525B7B" w:rsidRDefault="00F6593D">
      <w:pPr>
        <w:numPr>
          <w:ilvl w:val="0"/>
          <w:numId w:val="29"/>
        </w:numPr>
        <w:ind w:hanging="360"/>
      </w:pPr>
      <w:r>
        <w:t xml:space="preserve">the making of an offer of compensation in that the Health Board offers can take the form of entry into a contract to provide care/treatment or an offer of financial compensation, or both in respect of a qualifying liability up to £25,000.  </w:t>
      </w:r>
    </w:p>
    <w:p w14:paraId="1F2B52E4" w14:textId="77777777" w:rsidR="00525B7B" w:rsidRDefault="00F6593D">
      <w:pPr>
        <w:spacing w:after="0"/>
        <w:ind w:left="732" w:firstLine="0"/>
        <w:jc w:val="left"/>
      </w:pPr>
      <w:r>
        <w:t xml:space="preserve">  </w:t>
      </w:r>
    </w:p>
    <w:p w14:paraId="5C17C5E6" w14:textId="77777777" w:rsidR="00525B7B" w:rsidRDefault="00F6593D">
      <w:pPr>
        <w:ind w:left="740"/>
      </w:pPr>
      <w:r>
        <w:t xml:space="preserve">If the Health Board considers that the qualifying liability justifies financial compensation exceeding  </w:t>
      </w:r>
    </w:p>
    <w:p w14:paraId="170FF6ED" w14:textId="77777777" w:rsidR="00525B7B" w:rsidRDefault="00F6593D">
      <w:pPr>
        <w:ind w:left="740" w:right="367"/>
      </w:pPr>
      <w:r>
        <w:t xml:space="preserve">£25,000, the Health Board must not offer Redress in the form of financial compensation under the Regulations. The Health Board may, however, make an offer of settlement outside of the provision of the Regulations.  </w:t>
      </w:r>
    </w:p>
    <w:p w14:paraId="5A80AAED" w14:textId="77777777" w:rsidR="00525B7B" w:rsidRDefault="00F6593D">
      <w:pPr>
        <w:spacing w:after="0"/>
        <w:ind w:left="732" w:firstLine="0"/>
        <w:jc w:val="left"/>
      </w:pPr>
      <w:r>
        <w:t xml:space="preserve">  </w:t>
      </w:r>
    </w:p>
    <w:p w14:paraId="152A3538" w14:textId="77777777" w:rsidR="00525B7B" w:rsidRDefault="00F6593D">
      <w:pPr>
        <w:ind w:left="740" w:right="358"/>
      </w:pPr>
      <w:r>
        <w:t xml:space="preserve">The Health Board must assess and calculate damages for Pain, Suffering and Loss of Amenity on the Common Law basis and in conjunction with Judicial College Guidelines. Welsh Ministers have issued a Compensation Tariff, which, the Health Board’s legal team will apply when calculating financial compensation.   </w:t>
      </w:r>
    </w:p>
    <w:p w14:paraId="0F486722" w14:textId="77777777" w:rsidR="00525B7B" w:rsidRDefault="00F6593D">
      <w:pPr>
        <w:spacing w:after="0"/>
        <w:ind w:left="732" w:firstLine="0"/>
        <w:jc w:val="left"/>
      </w:pPr>
      <w:r>
        <w:t xml:space="preserve">  </w:t>
      </w:r>
    </w:p>
    <w:p w14:paraId="67A94942" w14:textId="77777777" w:rsidR="00525B7B" w:rsidRDefault="00F6593D">
      <w:pPr>
        <w:ind w:left="740" w:right="350"/>
      </w:pPr>
      <w:r>
        <w:t>A patient, or his or her representative, has 6 months from the date the offer is made to respond to an offer of financial compensation made by the Health Board, however there may be situations that this can be extended to 9 months (this is discretionary</w:t>
      </w:r>
      <w:r>
        <w:rPr>
          <w:color w:val="633277"/>
          <w:u w:val="single" w:color="633277"/>
        </w:rPr>
        <w:t>)</w:t>
      </w:r>
      <w:r>
        <w:t xml:space="preserve">.  After 6 months, the liability will no longer be considered as being the subject of an application for Redress.  </w:t>
      </w:r>
    </w:p>
    <w:p w14:paraId="646C54DF" w14:textId="77777777" w:rsidR="00525B7B" w:rsidRDefault="00F6593D">
      <w:pPr>
        <w:spacing w:after="0"/>
        <w:ind w:left="732" w:firstLine="0"/>
        <w:jc w:val="left"/>
      </w:pPr>
      <w:r>
        <w:t xml:space="preserve">  </w:t>
      </w:r>
    </w:p>
    <w:p w14:paraId="2B00DE6F" w14:textId="77777777" w:rsidR="00525B7B" w:rsidRDefault="00F6593D">
      <w:pPr>
        <w:ind w:left="740" w:right="354"/>
      </w:pPr>
      <w:r>
        <w:t>In cases where the Health Board has decided that it considers there is no qualifying liability, and has decided not to make an offer of Redress, that liability will not be considered to be the subject of an application for Redress after 6</w:t>
      </w:r>
      <w:r>
        <w:rPr>
          <w:color w:val="FF0000"/>
        </w:rPr>
        <w:t xml:space="preserve"> </w:t>
      </w:r>
      <w:r>
        <w:t xml:space="preserve">months from the date on which the Health Board communicated its decision.  </w:t>
      </w:r>
    </w:p>
    <w:p w14:paraId="5B61FF9F" w14:textId="77777777" w:rsidR="00525B7B" w:rsidRDefault="00F6593D">
      <w:pPr>
        <w:spacing w:after="0"/>
        <w:ind w:left="732" w:firstLine="0"/>
        <w:jc w:val="left"/>
      </w:pPr>
      <w:r>
        <w:t xml:space="preserve">  </w:t>
      </w:r>
    </w:p>
    <w:p w14:paraId="5998528C" w14:textId="77777777" w:rsidR="00525B7B" w:rsidRDefault="00F6593D">
      <w:pPr>
        <w:ind w:left="740" w:right="351"/>
      </w:pPr>
      <w:r>
        <w:t xml:space="preserve">Redress is not available, and must not be offered, in relation to a liability that is, or has been, the subject of Civil Proceedings. If such Civil Proceedings are issued during the course of the Health Board considering Redress, the Health Board must cease all consideration of Redress and must advise the person who notified the Concern accordingly.  </w:t>
      </w:r>
    </w:p>
    <w:p w14:paraId="43A3B241" w14:textId="77777777" w:rsidR="00525B7B" w:rsidRDefault="00F6593D">
      <w:pPr>
        <w:spacing w:after="0"/>
        <w:ind w:left="732" w:firstLine="0"/>
        <w:jc w:val="left"/>
      </w:pPr>
      <w:r>
        <w:t xml:space="preserve">  </w:t>
      </w:r>
    </w:p>
    <w:p w14:paraId="79FA48F1" w14:textId="77777777" w:rsidR="00525B7B" w:rsidRDefault="00F6593D">
      <w:pPr>
        <w:pStyle w:val="Heading2"/>
        <w:ind w:left="727"/>
      </w:pPr>
      <w:r>
        <w:t xml:space="preserve">Legal advice and the Instruction of Medical Experts  </w:t>
      </w:r>
    </w:p>
    <w:p w14:paraId="11CD43E2" w14:textId="77777777" w:rsidR="00525B7B" w:rsidRDefault="00F6593D">
      <w:pPr>
        <w:spacing w:after="0"/>
        <w:ind w:left="732" w:firstLine="0"/>
        <w:jc w:val="left"/>
      </w:pPr>
      <w:r>
        <w:t xml:space="preserve">  </w:t>
      </w:r>
    </w:p>
    <w:p w14:paraId="0AB1F22C" w14:textId="77777777" w:rsidR="00525B7B" w:rsidRDefault="00F6593D">
      <w:pPr>
        <w:ind w:left="740"/>
      </w:pPr>
      <w:r>
        <w:t xml:space="preserve">When the Health Board determines that a qualifying liability exists, or may exist, it is necessary to ensure:   </w:t>
      </w:r>
    </w:p>
    <w:p w14:paraId="67A436E2" w14:textId="77777777" w:rsidR="00525B7B" w:rsidRDefault="00F6593D">
      <w:pPr>
        <w:spacing w:after="0"/>
        <w:ind w:left="732" w:firstLine="0"/>
        <w:jc w:val="left"/>
      </w:pPr>
      <w:r>
        <w:t xml:space="preserve">  </w:t>
      </w:r>
    </w:p>
    <w:p w14:paraId="21DA5F16" w14:textId="77777777" w:rsidR="00525B7B" w:rsidRDefault="00F6593D">
      <w:pPr>
        <w:numPr>
          <w:ilvl w:val="0"/>
          <w:numId w:val="30"/>
        </w:numPr>
        <w:ind w:hanging="360"/>
      </w:pPr>
      <w:r>
        <w:t xml:space="preserve">that legal advice, free of charge, is available to the person seeking Redress   </w:t>
      </w:r>
    </w:p>
    <w:p w14:paraId="517E8072" w14:textId="77777777" w:rsidR="00525B7B" w:rsidRDefault="00F6593D">
      <w:pPr>
        <w:spacing w:after="0"/>
        <w:ind w:left="732" w:firstLine="0"/>
        <w:jc w:val="left"/>
      </w:pPr>
      <w:r>
        <w:t xml:space="preserve">  </w:t>
      </w:r>
    </w:p>
    <w:p w14:paraId="7D126AC1" w14:textId="77777777" w:rsidR="00525B7B" w:rsidRDefault="00F6593D">
      <w:pPr>
        <w:ind w:left="740"/>
      </w:pPr>
      <w:r>
        <w:t xml:space="preserve">and  </w:t>
      </w:r>
    </w:p>
    <w:p w14:paraId="46966A0B" w14:textId="77777777" w:rsidR="00525B7B" w:rsidRDefault="00F6593D">
      <w:pPr>
        <w:spacing w:after="0"/>
        <w:ind w:left="732" w:firstLine="0"/>
        <w:jc w:val="left"/>
      </w:pPr>
      <w:r>
        <w:t xml:space="preserve">  </w:t>
      </w:r>
    </w:p>
    <w:p w14:paraId="136F129F" w14:textId="77777777" w:rsidR="00525B7B" w:rsidRDefault="00F6593D">
      <w:pPr>
        <w:numPr>
          <w:ilvl w:val="0"/>
          <w:numId w:val="30"/>
        </w:numPr>
        <w:ind w:hanging="360"/>
      </w:pPr>
      <w:r>
        <w:t xml:space="preserve">if a medical expert or experts need to be instructed, that such instruction is carried out jointly by the Health Board and the person who has notified the Concern.   </w:t>
      </w:r>
    </w:p>
    <w:p w14:paraId="272A2372" w14:textId="77777777" w:rsidR="00525B7B" w:rsidRDefault="00F6593D">
      <w:pPr>
        <w:spacing w:after="0"/>
        <w:ind w:left="732" w:firstLine="0"/>
        <w:jc w:val="left"/>
      </w:pPr>
      <w:r>
        <w:t xml:space="preserve">  </w:t>
      </w:r>
    </w:p>
    <w:p w14:paraId="169EA369" w14:textId="77777777" w:rsidR="00525B7B" w:rsidRDefault="00F6593D">
      <w:pPr>
        <w:ind w:left="740" w:right="347"/>
      </w:pPr>
      <w:r>
        <w:t xml:space="preserve">Legal advice must only be sought from firms of accredited solicitors who have an expertise in the field of clinical negligence. Firms will be recognised as having the necessary expertise if they have at least one partner or employee who is a member of the Law Society Clinical Negligence Panel or the Action Against Medical Accidents Clinical Negligence Panel.  </w:t>
      </w:r>
    </w:p>
    <w:p w14:paraId="5EEFA233" w14:textId="77777777" w:rsidR="00525B7B" w:rsidRDefault="00F6593D">
      <w:pPr>
        <w:spacing w:after="0"/>
        <w:ind w:left="732" w:firstLine="0"/>
        <w:jc w:val="left"/>
      </w:pPr>
      <w:r>
        <w:t xml:space="preserve">  </w:t>
      </w:r>
    </w:p>
    <w:p w14:paraId="2A2E5B11" w14:textId="77777777" w:rsidR="00525B7B" w:rsidRDefault="00F6593D">
      <w:pPr>
        <w:ind w:left="740"/>
      </w:pPr>
      <w:r>
        <w:t xml:space="preserve">The free-of-charge legal advice, is to be made available in relation to:   </w:t>
      </w:r>
    </w:p>
    <w:p w14:paraId="4F685B2A" w14:textId="77777777" w:rsidR="00525B7B" w:rsidRDefault="00F6593D">
      <w:pPr>
        <w:spacing w:after="0"/>
        <w:ind w:left="732" w:firstLine="0"/>
        <w:jc w:val="left"/>
      </w:pPr>
      <w:r>
        <w:t xml:space="preserve">  </w:t>
      </w:r>
    </w:p>
    <w:p w14:paraId="717E38BD" w14:textId="77777777" w:rsidR="00525B7B" w:rsidRDefault="00F6593D">
      <w:pPr>
        <w:numPr>
          <w:ilvl w:val="0"/>
          <w:numId w:val="31"/>
        </w:numPr>
        <w:ind w:hanging="360"/>
      </w:pPr>
      <w:r>
        <w:t xml:space="preserve">the joint instruction of medical experts, including seeking clarification from such experts on issues arising from their reports;  </w:t>
      </w:r>
    </w:p>
    <w:p w14:paraId="1253ACBD" w14:textId="77777777" w:rsidR="00525B7B" w:rsidRDefault="00F6593D">
      <w:pPr>
        <w:spacing w:after="0"/>
        <w:ind w:left="732" w:firstLine="0"/>
        <w:jc w:val="left"/>
      </w:pPr>
      <w:r>
        <w:t xml:space="preserve">  </w:t>
      </w:r>
    </w:p>
    <w:p w14:paraId="2F168EBA" w14:textId="77777777" w:rsidR="00525B7B" w:rsidRDefault="00F6593D">
      <w:pPr>
        <w:numPr>
          <w:ilvl w:val="0"/>
          <w:numId w:val="31"/>
        </w:numPr>
        <w:ind w:hanging="360"/>
      </w:pPr>
      <w:r>
        <w:t xml:space="preserve">any offer of financial compensation that the Health Board has made;  </w:t>
      </w:r>
    </w:p>
    <w:p w14:paraId="0F6E34AA" w14:textId="77777777" w:rsidR="00525B7B" w:rsidRDefault="00F6593D">
      <w:pPr>
        <w:spacing w:after="0"/>
        <w:ind w:left="732" w:firstLine="0"/>
        <w:jc w:val="left"/>
      </w:pPr>
      <w:r>
        <w:t xml:space="preserve">  </w:t>
      </w:r>
    </w:p>
    <w:p w14:paraId="11E70EFD" w14:textId="77777777" w:rsidR="00525B7B" w:rsidRDefault="00F6593D">
      <w:pPr>
        <w:numPr>
          <w:ilvl w:val="0"/>
          <w:numId w:val="31"/>
        </w:numPr>
        <w:ind w:hanging="360"/>
      </w:pPr>
      <w:r>
        <w:t xml:space="preserve">any refusal by the Health Board to make such an offer; and   </w:t>
      </w:r>
    </w:p>
    <w:p w14:paraId="6836C059" w14:textId="77777777" w:rsidR="00525B7B" w:rsidRDefault="00F6593D">
      <w:pPr>
        <w:spacing w:after="0"/>
        <w:ind w:left="732" w:firstLine="0"/>
        <w:jc w:val="left"/>
      </w:pPr>
      <w:r>
        <w:t xml:space="preserve">  </w:t>
      </w:r>
    </w:p>
    <w:p w14:paraId="177DF844" w14:textId="77777777" w:rsidR="00525B7B" w:rsidRDefault="00F6593D">
      <w:pPr>
        <w:numPr>
          <w:ilvl w:val="0"/>
          <w:numId w:val="31"/>
        </w:numPr>
        <w:ind w:hanging="360"/>
      </w:pPr>
      <w:r>
        <w:t xml:space="preserve">any settlement agreement that is proposed.  </w:t>
      </w:r>
    </w:p>
    <w:p w14:paraId="56AA0BB0" w14:textId="77777777" w:rsidR="00525B7B" w:rsidRDefault="00F6593D">
      <w:pPr>
        <w:spacing w:after="0"/>
        <w:ind w:left="732" w:firstLine="0"/>
        <w:jc w:val="left"/>
      </w:pPr>
      <w:r>
        <w:t xml:space="preserve">  </w:t>
      </w:r>
    </w:p>
    <w:p w14:paraId="548F479D" w14:textId="77777777" w:rsidR="00525B7B" w:rsidRDefault="00F6593D">
      <w:pPr>
        <w:ind w:left="740"/>
      </w:pPr>
      <w:r>
        <w:t xml:space="preserve">The Health Board must bear the full cost of this legal advice and the costs arising from the instruction of the medical experts.  </w:t>
      </w:r>
    </w:p>
    <w:p w14:paraId="17BB225C" w14:textId="77777777" w:rsidR="00525B7B" w:rsidRDefault="00F6593D">
      <w:pPr>
        <w:spacing w:after="0"/>
        <w:ind w:left="732" w:firstLine="0"/>
        <w:jc w:val="left"/>
      </w:pPr>
      <w:r>
        <w:rPr>
          <w:color w:val="FF0000"/>
        </w:rPr>
        <w:t xml:space="preserve"> </w:t>
      </w:r>
      <w:r>
        <w:t xml:space="preserve"> </w:t>
      </w:r>
    </w:p>
    <w:p w14:paraId="0121F27A" w14:textId="77777777" w:rsidR="00525B7B" w:rsidRDefault="00F6593D">
      <w:pPr>
        <w:pStyle w:val="Heading2"/>
        <w:ind w:left="727"/>
      </w:pPr>
      <w:r>
        <w:t xml:space="preserve">Reopened Complaints  </w:t>
      </w:r>
    </w:p>
    <w:p w14:paraId="0E5FD7A3" w14:textId="77777777" w:rsidR="00525B7B" w:rsidRDefault="00F6593D">
      <w:pPr>
        <w:spacing w:after="0"/>
        <w:ind w:left="732" w:firstLine="0"/>
        <w:jc w:val="left"/>
      </w:pPr>
      <w:r>
        <w:t xml:space="preserve">  </w:t>
      </w:r>
    </w:p>
    <w:p w14:paraId="0DE04D3A" w14:textId="77777777" w:rsidR="00525B7B" w:rsidRDefault="00F6593D">
      <w:pPr>
        <w:ind w:left="740" w:right="353"/>
      </w:pPr>
      <w:r>
        <w:t xml:space="preserve">In the event that a complainant is dissatisfied with their response and there are no new issues to investigate then the complaint will be reopened and reconsidered.  A meeting with the complainant will be offered or further response issued.  Where the complainant is happy with the response but raises new issues then a new complaint will be opened.  </w:t>
      </w:r>
    </w:p>
    <w:p w14:paraId="70FF7436" w14:textId="77777777" w:rsidR="00525B7B" w:rsidRDefault="00F6593D">
      <w:pPr>
        <w:spacing w:after="0"/>
        <w:ind w:left="732" w:firstLine="0"/>
        <w:jc w:val="left"/>
      </w:pPr>
      <w:r>
        <w:t xml:space="preserve">  </w:t>
      </w:r>
    </w:p>
    <w:p w14:paraId="131A1E6A" w14:textId="77777777" w:rsidR="00525B7B" w:rsidRDefault="00F6593D">
      <w:pPr>
        <w:pStyle w:val="Heading1"/>
        <w:ind w:left="727"/>
      </w:pPr>
      <w:r>
        <w:t xml:space="preserve">14. ENSURING A LEARNING AND SUPPORTIVE CULTURE  </w:t>
      </w:r>
    </w:p>
    <w:p w14:paraId="6C0D7BD5" w14:textId="77777777" w:rsidR="00525B7B" w:rsidRDefault="00F6593D">
      <w:pPr>
        <w:spacing w:after="0"/>
        <w:ind w:left="732" w:firstLine="0"/>
        <w:jc w:val="left"/>
      </w:pPr>
      <w:r>
        <w:t xml:space="preserve">  </w:t>
      </w:r>
    </w:p>
    <w:p w14:paraId="5C54847A" w14:textId="77777777" w:rsidR="00525B7B" w:rsidRDefault="00F6593D">
      <w:pPr>
        <w:pStyle w:val="Heading2"/>
        <w:ind w:left="727"/>
      </w:pPr>
      <w:r>
        <w:t>14.1</w:t>
      </w:r>
      <w:r>
        <w:rPr>
          <w:b w:val="0"/>
        </w:rPr>
        <w:t xml:space="preserve"> </w:t>
      </w:r>
      <w:r>
        <w:t xml:space="preserve">Learning from Concerns  </w:t>
      </w:r>
    </w:p>
    <w:p w14:paraId="316B1DF4" w14:textId="77777777" w:rsidR="00525B7B" w:rsidRDefault="00F6593D">
      <w:pPr>
        <w:spacing w:after="0"/>
        <w:ind w:left="732" w:firstLine="0"/>
        <w:jc w:val="left"/>
      </w:pPr>
      <w:r>
        <w:t xml:space="preserve">  </w:t>
      </w:r>
    </w:p>
    <w:p w14:paraId="7568E71D" w14:textId="77777777" w:rsidR="00525B7B" w:rsidRDefault="00F6593D">
      <w:pPr>
        <w:ind w:left="1150" w:right="352"/>
      </w:pPr>
      <w:r>
        <w:t xml:space="preserve">The Health Board will ensure that it has arrangements in place to review the outcome of any Concern that has been subject to an investigation under the Regulations, in order to ensure that any deficiencies in its actions or its provision of services, identified during the investigation, are:  </w:t>
      </w:r>
    </w:p>
    <w:p w14:paraId="54773CB1" w14:textId="77777777" w:rsidR="00525B7B" w:rsidRDefault="00F6593D">
      <w:pPr>
        <w:spacing w:after="0"/>
        <w:ind w:left="1138" w:firstLine="0"/>
        <w:jc w:val="left"/>
      </w:pPr>
      <w:r>
        <w:t xml:space="preserve">  </w:t>
      </w:r>
    </w:p>
    <w:p w14:paraId="7D60478F" w14:textId="77777777" w:rsidR="00525B7B" w:rsidRDefault="00F6593D">
      <w:pPr>
        <w:numPr>
          <w:ilvl w:val="0"/>
          <w:numId w:val="32"/>
        </w:numPr>
        <w:ind w:right="140" w:hanging="315"/>
      </w:pPr>
      <w:r>
        <w:t xml:space="preserve">Acted upon - where immediate action cannot be taken an action plan will be developed using the template action plan in Datix.  All action plans will be recorded in Datix Action Plan module; and   </w:t>
      </w:r>
    </w:p>
    <w:p w14:paraId="71A6436A" w14:textId="77777777" w:rsidR="00525B7B" w:rsidRDefault="00F6593D">
      <w:pPr>
        <w:spacing w:after="0"/>
        <w:ind w:left="1527" w:firstLine="0"/>
        <w:jc w:val="left"/>
      </w:pPr>
      <w:r>
        <w:t xml:space="preserve">  </w:t>
      </w:r>
    </w:p>
    <w:p w14:paraId="12752D20" w14:textId="77777777" w:rsidR="00525B7B" w:rsidRDefault="00F6593D">
      <w:pPr>
        <w:numPr>
          <w:ilvl w:val="0"/>
          <w:numId w:val="32"/>
        </w:numPr>
        <w:ind w:right="140" w:hanging="315"/>
      </w:pPr>
      <w:r>
        <w:t xml:space="preserve">Monitored - by the Service Delivery Service Group to ensure the actions are implemented timely and the action(s) taken are minimizing the risk of reoccurrence.    </w:t>
      </w:r>
    </w:p>
    <w:p w14:paraId="3450E297" w14:textId="77777777" w:rsidR="00525B7B" w:rsidRDefault="00F6593D">
      <w:pPr>
        <w:spacing w:after="0"/>
        <w:ind w:left="1138" w:firstLine="0"/>
        <w:jc w:val="left"/>
      </w:pPr>
      <w:r>
        <w:t xml:space="preserve">  </w:t>
      </w:r>
    </w:p>
    <w:p w14:paraId="1E119D04" w14:textId="77777777" w:rsidR="00525B7B" w:rsidRDefault="00F6593D">
      <w:pPr>
        <w:ind w:left="1150"/>
      </w:pPr>
      <w:r>
        <w:t xml:space="preserve">Learning lessons throughout the Health Board and taking action to ensure any necessary improvements are made is critical to avoid such deficiencies recurring. Where a matter progresses under Part 6 of the Regulations, i.e a Qualifying Liability exists, then the Health Board has a duty to provide learning in the form of a ‘Learning from Events Report to the Welsh Risk Pool within 60 days of confirming a Qualifying Liability exists. </w:t>
      </w:r>
    </w:p>
    <w:p w14:paraId="24C153FC" w14:textId="77777777" w:rsidR="00525B7B" w:rsidRDefault="00F6593D">
      <w:pPr>
        <w:ind w:left="1150"/>
      </w:pPr>
      <w:r>
        <w:t xml:space="preserve">.   </w:t>
      </w:r>
    </w:p>
    <w:p w14:paraId="27BFA07F" w14:textId="77777777" w:rsidR="00525B7B" w:rsidRDefault="00F6593D">
      <w:pPr>
        <w:pStyle w:val="Heading2"/>
        <w:ind w:left="850"/>
      </w:pPr>
      <w:r>
        <w:t xml:space="preserve">14.2 Supporting Staff  </w:t>
      </w:r>
    </w:p>
    <w:p w14:paraId="7D7CF995" w14:textId="77777777" w:rsidR="00525B7B" w:rsidRDefault="00F6593D">
      <w:pPr>
        <w:spacing w:after="2"/>
        <w:ind w:left="840" w:firstLine="0"/>
        <w:jc w:val="left"/>
      </w:pPr>
      <w:r>
        <w:t xml:space="preserve">  </w:t>
      </w:r>
    </w:p>
    <w:p w14:paraId="3E7FB3FA" w14:textId="77777777" w:rsidR="00525B7B" w:rsidRDefault="00F6593D">
      <w:pPr>
        <w:ind w:left="1150" w:right="487"/>
      </w:pPr>
      <w:r>
        <w:t xml:space="preserve">The Health Board promotes an open and fair culture where staff are supported and the emphasis will be on learning and taking action to avoid a reoccurrence.  Where allegations are made that members of staff’s behaviour included one of the following:  </w:t>
      </w:r>
    </w:p>
    <w:p w14:paraId="4428588F" w14:textId="77777777" w:rsidR="00525B7B" w:rsidRDefault="00F6593D">
      <w:pPr>
        <w:spacing w:after="3"/>
        <w:ind w:left="1138" w:firstLine="0"/>
        <w:jc w:val="left"/>
      </w:pPr>
      <w:r>
        <w:t xml:space="preserve">  </w:t>
      </w:r>
    </w:p>
    <w:p w14:paraId="5ADA3E83" w14:textId="77777777" w:rsidR="00525B7B" w:rsidRDefault="00F6593D">
      <w:pPr>
        <w:numPr>
          <w:ilvl w:val="0"/>
          <w:numId w:val="33"/>
        </w:numPr>
        <w:ind w:hanging="360"/>
      </w:pPr>
      <w:r>
        <w:t xml:space="preserve">involved a deliberate intent to harm  </w:t>
      </w:r>
    </w:p>
    <w:p w14:paraId="019D1C42" w14:textId="77777777" w:rsidR="00525B7B" w:rsidRDefault="00F6593D">
      <w:pPr>
        <w:numPr>
          <w:ilvl w:val="0"/>
          <w:numId w:val="33"/>
        </w:numPr>
        <w:ind w:hanging="360"/>
      </w:pPr>
      <w:r>
        <w:t xml:space="preserve">was a flagrant disregard for the safety of patients or others (e.g. treating patients whilst under the influence of alcohol)  </w:t>
      </w:r>
    </w:p>
    <w:p w14:paraId="0351BC57" w14:textId="77777777" w:rsidR="00525B7B" w:rsidRDefault="00F6593D">
      <w:pPr>
        <w:numPr>
          <w:ilvl w:val="0"/>
          <w:numId w:val="33"/>
        </w:numPr>
        <w:ind w:hanging="360"/>
      </w:pPr>
      <w:r>
        <w:t xml:space="preserve">foreseeably placed the safety of patients at risk  </w:t>
      </w:r>
    </w:p>
    <w:p w14:paraId="71B2F719" w14:textId="77777777" w:rsidR="00525B7B" w:rsidRDefault="00F6593D">
      <w:pPr>
        <w:numPr>
          <w:ilvl w:val="0"/>
          <w:numId w:val="33"/>
        </w:numPr>
        <w:ind w:hanging="360"/>
      </w:pPr>
      <w:r>
        <w:t xml:space="preserve">was a deliberately repeated breach of policy or procedures   </w:t>
      </w:r>
    </w:p>
    <w:p w14:paraId="79BE66D6" w14:textId="77777777" w:rsidR="00525B7B" w:rsidRDefault="00F6593D">
      <w:pPr>
        <w:numPr>
          <w:ilvl w:val="0"/>
          <w:numId w:val="33"/>
        </w:numPr>
        <w:ind w:hanging="360"/>
      </w:pPr>
      <w:r>
        <w:t xml:space="preserve">was a criminal act (e.g. assault)  </w:t>
      </w:r>
    </w:p>
    <w:p w14:paraId="187C0EDD" w14:textId="77777777" w:rsidR="00525B7B" w:rsidRDefault="00F6593D">
      <w:pPr>
        <w:numPr>
          <w:ilvl w:val="0"/>
          <w:numId w:val="33"/>
        </w:numPr>
        <w:ind w:hanging="360"/>
      </w:pPr>
      <w:r>
        <w:t xml:space="preserve">was a malicious act  </w:t>
      </w:r>
    </w:p>
    <w:p w14:paraId="6A52F625" w14:textId="77777777" w:rsidR="00525B7B" w:rsidRDefault="00F6593D">
      <w:pPr>
        <w:numPr>
          <w:ilvl w:val="0"/>
          <w:numId w:val="33"/>
        </w:numPr>
        <w:ind w:hanging="360"/>
      </w:pPr>
      <w:r>
        <w:t xml:space="preserve">evidences repeated non-reporting of errors or violations  </w:t>
      </w:r>
    </w:p>
    <w:p w14:paraId="0BB9DCAF" w14:textId="77777777" w:rsidR="00525B7B" w:rsidRDefault="00F6593D">
      <w:pPr>
        <w:numPr>
          <w:ilvl w:val="0"/>
          <w:numId w:val="33"/>
        </w:numPr>
        <w:ind w:hanging="360"/>
      </w:pPr>
      <w:r>
        <w:t xml:space="preserve">evidences repeated failure to engage in learning lessons   </w:t>
      </w:r>
    </w:p>
    <w:p w14:paraId="7453E6FC" w14:textId="77777777" w:rsidR="00525B7B" w:rsidRDefault="00F6593D">
      <w:pPr>
        <w:spacing w:after="0"/>
        <w:ind w:left="840" w:firstLine="0"/>
        <w:jc w:val="left"/>
      </w:pPr>
      <w:r>
        <w:t xml:space="preserve">  </w:t>
      </w:r>
    </w:p>
    <w:p w14:paraId="51D14157" w14:textId="77777777" w:rsidR="00525B7B" w:rsidRDefault="00F6593D">
      <w:pPr>
        <w:ind w:left="1150"/>
      </w:pPr>
      <w:r>
        <w:t xml:space="preserve">The Health Board will utilise the 'Incident Decision Tree' tool, developed by the National Patient Safety Agency, to ensure appropriate and consistent decisions are made in this respect.  </w:t>
      </w:r>
    </w:p>
    <w:p w14:paraId="63C480BE" w14:textId="77777777" w:rsidR="00525B7B" w:rsidRDefault="00F6593D">
      <w:pPr>
        <w:spacing w:after="0"/>
        <w:ind w:left="1138" w:firstLine="0"/>
        <w:jc w:val="left"/>
      </w:pPr>
      <w:r>
        <w:t xml:space="preserve">  </w:t>
      </w:r>
    </w:p>
    <w:p w14:paraId="048BE693" w14:textId="77777777" w:rsidR="00525B7B" w:rsidRDefault="00F6593D">
      <w:pPr>
        <w:pStyle w:val="Heading2"/>
        <w:ind w:left="850"/>
      </w:pPr>
      <w:r>
        <w:t xml:space="preserve">14.3 Confidentiality  </w:t>
      </w:r>
    </w:p>
    <w:p w14:paraId="061937F3" w14:textId="77777777" w:rsidR="00525B7B" w:rsidRDefault="00F6593D">
      <w:pPr>
        <w:spacing w:after="0"/>
        <w:ind w:left="840" w:firstLine="0"/>
        <w:jc w:val="left"/>
      </w:pPr>
      <w:r>
        <w:rPr>
          <w:b/>
        </w:rPr>
        <w:t xml:space="preserve">              </w:t>
      </w:r>
      <w:r>
        <w:t xml:space="preserve"> </w:t>
      </w:r>
    </w:p>
    <w:p w14:paraId="10840EA4" w14:textId="77777777" w:rsidR="00525B7B" w:rsidRDefault="00F6593D">
      <w:pPr>
        <w:ind w:left="1150" w:right="493"/>
      </w:pPr>
      <w:r>
        <w:t xml:space="preserve">Information contained within a reported/notified concern falls within the definition of personal data contained within the Data Protection Act 1998.  The Health Board also has duties under the requirements of Caldicott and the Human Rights Act 1998 in respect of the right to privacy and also the Freedom of Information Act 2000 in respect of openness.    </w:t>
      </w:r>
    </w:p>
    <w:p w14:paraId="3532673F" w14:textId="77777777" w:rsidR="00525B7B" w:rsidRDefault="00F6593D">
      <w:pPr>
        <w:spacing w:after="0"/>
        <w:ind w:left="1138" w:firstLine="0"/>
        <w:jc w:val="left"/>
      </w:pPr>
      <w:r>
        <w:t xml:space="preserve">  </w:t>
      </w:r>
    </w:p>
    <w:p w14:paraId="69AFA22B" w14:textId="77777777" w:rsidR="00525B7B" w:rsidRDefault="00F6593D">
      <w:pPr>
        <w:ind w:left="1150" w:right="109"/>
      </w:pPr>
      <w:r>
        <w:t xml:space="preserve">Information on individual reported/notified concerns should not be disclosed/copied/shown to  any external agency without the permission of the Responsible Officer or nominated deputies.  </w:t>
      </w:r>
    </w:p>
    <w:p w14:paraId="11ED3400" w14:textId="77777777" w:rsidR="00525B7B" w:rsidRDefault="00F6593D">
      <w:pPr>
        <w:ind w:left="1150" w:right="499"/>
      </w:pPr>
      <w:r>
        <w:t xml:space="preserve">All requests for access to such information should, therefore, be directed to the appropriate Manager, or nominated deputy, for the service area that is the subject of the concern, in the first instance.  </w:t>
      </w:r>
    </w:p>
    <w:p w14:paraId="53F09873" w14:textId="77777777" w:rsidR="00525B7B" w:rsidRDefault="00F6593D">
      <w:pPr>
        <w:spacing w:after="9"/>
        <w:ind w:left="840" w:firstLine="0"/>
        <w:jc w:val="left"/>
      </w:pPr>
      <w:r>
        <w:t xml:space="preserve">  </w:t>
      </w:r>
      <w:r>
        <w:tab/>
      </w:r>
      <w:r>
        <w:rPr>
          <w:sz w:val="2"/>
        </w:rPr>
        <w:t xml:space="preserve"> </w:t>
      </w:r>
      <w:r>
        <w:t xml:space="preserve"> </w:t>
      </w:r>
    </w:p>
    <w:p w14:paraId="5015534F" w14:textId="77777777" w:rsidR="00525B7B" w:rsidRDefault="00F6593D">
      <w:pPr>
        <w:pStyle w:val="Heading1"/>
        <w:spacing w:after="265"/>
        <w:ind w:left="-24"/>
      </w:pPr>
      <w:r>
        <w:t xml:space="preserve">              15.  MANAGING MEDIA INTEREST/MEDIA COMMUNICATIONS  </w:t>
      </w:r>
    </w:p>
    <w:p w14:paraId="5D29EE3D" w14:textId="77777777" w:rsidR="00525B7B" w:rsidRDefault="00F6593D">
      <w:pPr>
        <w:ind w:left="920" w:right="643"/>
      </w:pPr>
      <w:r>
        <w:t xml:space="preserve">The management of any media interests/communications in relation to incidents, either individually or generally, will be undertaken by the Health Board Communications Department based at Health Board Headquarters, Baglan.  </w:t>
      </w:r>
    </w:p>
    <w:p w14:paraId="2CA5939F" w14:textId="77777777" w:rsidR="00525B7B" w:rsidRDefault="00F6593D">
      <w:pPr>
        <w:spacing w:after="0"/>
        <w:ind w:left="912" w:firstLine="0"/>
        <w:jc w:val="left"/>
      </w:pPr>
      <w:r>
        <w:t xml:space="preserve">  </w:t>
      </w:r>
    </w:p>
    <w:p w14:paraId="671CFF18" w14:textId="77777777" w:rsidR="00525B7B" w:rsidRDefault="00F6593D">
      <w:pPr>
        <w:pStyle w:val="Heading1"/>
        <w:spacing w:after="264"/>
        <w:ind w:left="-24"/>
      </w:pPr>
      <w:r>
        <w:t xml:space="preserve">              16. TRAINING  </w:t>
      </w:r>
    </w:p>
    <w:p w14:paraId="5E732EBB" w14:textId="77777777" w:rsidR="00525B7B" w:rsidRDefault="00F6593D">
      <w:pPr>
        <w:ind w:left="954"/>
      </w:pPr>
      <w:r>
        <w:t xml:space="preserve">All staff responsible for the management of complaints and concerns at all levels of the Health </w:t>
      </w:r>
    </w:p>
    <w:p w14:paraId="03D4B52C" w14:textId="77777777" w:rsidR="00525B7B" w:rsidRDefault="00F6593D">
      <w:pPr>
        <w:ind w:left="963"/>
      </w:pPr>
      <w:r>
        <w:t>Board must have appropriate training. This will vary from customer care and nipping issues in</w:t>
      </w:r>
      <w:r>
        <w:rPr>
          <w:color w:val="633277"/>
        </w:rPr>
        <w:t xml:space="preserve"> </w:t>
      </w:r>
    </w:p>
    <w:p w14:paraId="1237086B" w14:textId="77777777" w:rsidR="00525B7B" w:rsidRDefault="00F6593D">
      <w:pPr>
        <w:ind w:left="963" w:right="377"/>
      </w:pPr>
      <w:r>
        <w:t xml:space="preserve">the bud awareness on induction, to formal customer care &amp; nipping issues in the bud training to full complaints and redress training days for managers.   </w:t>
      </w:r>
    </w:p>
    <w:p w14:paraId="644AA385" w14:textId="77777777" w:rsidR="00525B7B" w:rsidRDefault="00F6593D">
      <w:pPr>
        <w:spacing w:after="0"/>
        <w:ind w:left="946" w:firstLine="0"/>
        <w:jc w:val="left"/>
      </w:pPr>
      <w:r>
        <w:t xml:space="preserve">  </w:t>
      </w:r>
    </w:p>
    <w:p w14:paraId="1E701D6E" w14:textId="77777777" w:rsidR="00525B7B" w:rsidRDefault="00F6593D">
      <w:pPr>
        <w:spacing w:after="205"/>
        <w:ind w:left="954"/>
      </w:pPr>
      <w:r>
        <w:t xml:space="preserve">Datix Web e – learning training should be undertaken by all staff who are required to use the Datix system.   </w:t>
      </w:r>
    </w:p>
    <w:p w14:paraId="4E25BEF4" w14:textId="77777777" w:rsidR="00525B7B" w:rsidRDefault="00F6593D">
      <w:pPr>
        <w:spacing w:after="0"/>
        <w:ind w:left="34" w:firstLine="0"/>
        <w:jc w:val="left"/>
      </w:pPr>
      <w:r>
        <w:t xml:space="preserve"> </w:t>
      </w:r>
    </w:p>
    <w:p w14:paraId="191B871C" w14:textId="77777777" w:rsidR="00525B7B" w:rsidRDefault="00F6593D">
      <w:pPr>
        <w:spacing w:after="0"/>
        <w:ind w:left="34" w:firstLine="0"/>
        <w:jc w:val="left"/>
      </w:pPr>
      <w:r>
        <w:t xml:space="preserve">  </w:t>
      </w:r>
    </w:p>
    <w:p w14:paraId="501B094C" w14:textId="77777777" w:rsidR="00525B7B" w:rsidRDefault="00F6593D">
      <w:pPr>
        <w:ind w:left="954"/>
      </w:pPr>
      <w:r>
        <w:t xml:space="preserve">Managers will identify training needs of individual members of staff through the performance review and PADR and make staff available to attend such training programmes.   </w:t>
      </w:r>
    </w:p>
    <w:p w14:paraId="3840976E" w14:textId="77777777" w:rsidR="00525B7B" w:rsidRDefault="00F6593D">
      <w:pPr>
        <w:spacing w:after="220"/>
        <w:ind w:left="946" w:firstLine="0"/>
        <w:jc w:val="left"/>
      </w:pPr>
      <w:r>
        <w:t xml:space="preserve">  </w:t>
      </w:r>
    </w:p>
    <w:p w14:paraId="20FE233D" w14:textId="77777777" w:rsidR="00525B7B" w:rsidRDefault="00F6593D">
      <w:pPr>
        <w:spacing w:after="0"/>
        <w:ind w:left="34" w:firstLine="0"/>
        <w:jc w:val="left"/>
      </w:pPr>
      <w:r>
        <w:t xml:space="preserve"> </w:t>
      </w:r>
    </w:p>
    <w:p w14:paraId="509AB18D" w14:textId="77777777" w:rsidR="00525B7B" w:rsidRDefault="00F6593D">
      <w:pPr>
        <w:ind w:left="924" w:right="635" w:hanging="890"/>
      </w:pPr>
      <w:r>
        <w:t xml:space="preserve"> Where an investigation of a concern reveals a training issue, the line manager will consider not only what actions should be taken to support the individual but also whether there is a need for training. Where this need is considered to extend beyond the local remit or there are implications for Health Board-wide training, Service Group should highlight this to the Quality and Safety Governance Group.    </w:t>
      </w:r>
    </w:p>
    <w:p w14:paraId="599A589F" w14:textId="77777777" w:rsidR="00525B7B" w:rsidRDefault="00F6593D">
      <w:pPr>
        <w:spacing w:after="0"/>
        <w:ind w:left="912" w:firstLine="0"/>
        <w:jc w:val="left"/>
      </w:pPr>
      <w:r>
        <w:t xml:space="preserve">  </w:t>
      </w:r>
    </w:p>
    <w:p w14:paraId="1146A2E8" w14:textId="77777777" w:rsidR="00525B7B" w:rsidRDefault="00F6593D">
      <w:pPr>
        <w:pStyle w:val="Heading1"/>
        <w:ind w:left="862"/>
      </w:pPr>
      <w:r>
        <w:t xml:space="preserve">17.  Disability and Special Requirements of a Complainant  </w:t>
      </w:r>
    </w:p>
    <w:p w14:paraId="5DE45B45" w14:textId="77777777" w:rsidR="00525B7B" w:rsidRDefault="00F6593D">
      <w:pPr>
        <w:spacing w:after="24"/>
        <w:ind w:left="0" w:firstLine="0"/>
        <w:jc w:val="left"/>
      </w:pPr>
      <w:r>
        <w:rPr>
          <w:b/>
        </w:rPr>
        <w:t xml:space="preserve"> </w:t>
      </w:r>
      <w:r>
        <w:t xml:space="preserve"> </w:t>
      </w:r>
    </w:p>
    <w:p w14:paraId="1C8E60BA" w14:textId="77777777" w:rsidR="00525B7B" w:rsidRDefault="00F6593D">
      <w:pPr>
        <w:spacing w:after="136"/>
        <w:ind w:left="42" w:right="638"/>
      </w:pPr>
      <w:r>
        <w:rPr>
          <w:noProof/>
        </w:rPr>
        <w:drawing>
          <wp:anchor distT="0" distB="0" distL="114300" distR="114300" simplePos="0" relativeHeight="251658240" behindDoc="0" locked="0" layoutInCell="1" allowOverlap="0" wp14:anchorId="3464924C" wp14:editId="114D491A">
            <wp:simplePos x="0" y="0"/>
            <wp:positionH relativeFrom="page">
              <wp:posOffset>0</wp:posOffset>
            </wp:positionH>
            <wp:positionV relativeFrom="page">
              <wp:posOffset>4224528</wp:posOffset>
            </wp:positionV>
            <wp:extent cx="35052" cy="225552"/>
            <wp:effectExtent l="0" t="0" r="0" b="0"/>
            <wp:wrapSquare wrapText="bothSides"/>
            <wp:docPr id="3650" name="Picture 3650"/>
            <wp:cNvGraphicFramePr/>
            <a:graphic xmlns:a="http://schemas.openxmlformats.org/drawingml/2006/main">
              <a:graphicData uri="http://schemas.openxmlformats.org/drawingml/2006/picture">
                <pic:pic xmlns:pic="http://schemas.openxmlformats.org/drawingml/2006/picture">
                  <pic:nvPicPr>
                    <pic:cNvPr id="3650" name="Picture 3650"/>
                    <pic:cNvPicPr/>
                  </pic:nvPicPr>
                  <pic:blipFill>
                    <a:blip r:embed="rId20"/>
                    <a:stretch>
                      <a:fillRect/>
                    </a:stretch>
                  </pic:blipFill>
                  <pic:spPr>
                    <a:xfrm>
                      <a:off x="0" y="0"/>
                      <a:ext cx="35052" cy="225552"/>
                    </a:xfrm>
                    <a:prstGeom prst="rect">
                      <a:avLst/>
                    </a:prstGeom>
                  </pic:spPr>
                </pic:pic>
              </a:graphicData>
            </a:graphic>
          </wp:anchor>
        </w:drawing>
      </w:r>
      <w:r>
        <w:rPr>
          <w:noProof/>
        </w:rPr>
        <w:drawing>
          <wp:anchor distT="0" distB="0" distL="114300" distR="114300" simplePos="0" relativeHeight="251659264" behindDoc="0" locked="0" layoutInCell="1" allowOverlap="0" wp14:anchorId="5CFA159A" wp14:editId="011BA6C4">
            <wp:simplePos x="0" y="0"/>
            <wp:positionH relativeFrom="page">
              <wp:posOffset>0</wp:posOffset>
            </wp:positionH>
            <wp:positionV relativeFrom="page">
              <wp:posOffset>4750308</wp:posOffset>
            </wp:positionV>
            <wp:extent cx="35052" cy="225552"/>
            <wp:effectExtent l="0" t="0" r="0" b="0"/>
            <wp:wrapSquare wrapText="bothSides"/>
            <wp:docPr id="3654" name="Picture 3654"/>
            <wp:cNvGraphicFramePr/>
            <a:graphic xmlns:a="http://schemas.openxmlformats.org/drawingml/2006/main">
              <a:graphicData uri="http://schemas.openxmlformats.org/drawingml/2006/picture">
                <pic:pic xmlns:pic="http://schemas.openxmlformats.org/drawingml/2006/picture">
                  <pic:nvPicPr>
                    <pic:cNvPr id="3654" name="Picture 3654"/>
                    <pic:cNvPicPr/>
                  </pic:nvPicPr>
                  <pic:blipFill>
                    <a:blip r:embed="rId20"/>
                    <a:stretch>
                      <a:fillRect/>
                    </a:stretch>
                  </pic:blipFill>
                  <pic:spPr>
                    <a:xfrm>
                      <a:off x="0" y="0"/>
                      <a:ext cx="35052" cy="225552"/>
                    </a:xfrm>
                    <a:prstGeom prst="rect">
                      <a:avLst/>
                    </a:prstGeom>
                  </pic:spPr>
                </pic:pic>
              </a:graphicData>
            </a:graphic>
          </wp:anchor>
        </w:drawing>
      </w:r>
      <w:r>
        <w:rPr>
          <w:rFonts w:ascii="Calibri" w:eastAsia="Calibri" w:hAnsi="Calibri" w:cs="Calibri"/>
          <w:noProof/>
          <w:sz w:val="22"/>
        </w:rPr>
        <mc:AlternateContent>
          <mc:Choice Requires="wpg">
            <w:drawing>
              <wp:anchor distT="0" distB="0" distL="114300" distR="114300" simplePos="0" relativeHeight="251660288" behindDoc="0" locked="0" layoutInCell="1" allowOverlap="1" wp14:anchorId="1CD95D4F" wp14:editId="59DD6AB4">
                <wp:simplePos x="0" y="0"/>
                <wp:positionH relativeFrom="page">
                  <wp:posOffset>0</wp:posOffset>
                </wp:positionH>
                <wp:positionV relativeFrom="page">
                  <wp:posOffset>1597152</wp:posOffset>
                </wp:positionV>
                <wp:extent cx="35052" cy="399286"/>
                <wp:effectExtent l="0" t="0" r="0" b="0"/>
                <wp:wrapTopAndBottom/>
                <wp:docPr id="57471" name="Group 57471"/>
                <wp:cNvGraphicFramePr/>
                <a:graphic xmlns:a="http://schemas.openxmlformats.org/drawingml/2006/main">
                  <a:graphicData uri="http://schemas.microsoft.com/office/word/2010/wordprocessingGroup">
                    <wpg:wgp>
                      <wpg:cNvGrpSpPr/>
                      <wpg:grpSpPr>
                        <a:xfrm>
                          <a:off x="0" y="0"/>
                          <a:ext cx="35052" cy="399286"/>
                          <a:chOff x="0" y="0"/>
                          <a:chExt cx="35052" cy="399286"/>
                        </a:xfrm>
                      </wpg:grpSpPr>
                      <pic:pic xmlns:pic="http://schemas.openxmlformats.org/drawingml/2006/picture">
                        <pic:nvPicPr>
                          <pic:cNvPr id="3634" name="Picture 3634"/>
                          <pic:cNvPicPr/>
                        </pic:nvPicPr>
                        <pic:blipFill>
                          <a:blip r:embed="rId20"/>
                          <a:stretch>
                            <a:fillRect/>
                          </a:stretch>
                        </pic:blipFill>
                        <pic:spPr>
                          <a:xfrm>
                            <a:off x="0" y="0"/>
                            <a:ext cx="35052" cy="224028"/>
                          </a:xfrm>
                          <a:prstGeom prst="rect">
                            <a:avLst/>
                          </a:prstGeom>
                        </pic:spPr>
                      </pic:pic>
                      <pic:pic xmlns:pic="http://schemas.openxmlformats.org/drawingml/2006/picture">
                        <pic:nvPicPr>
                          <pic:cNvPr id="3638" name="Picture 3638"/>
                          <pic:cNvPicPr/>
                        </pic:nvPicPr>
                        <pic:blipFill>
                          <a:blip r:embed="rId20"/>
                          <a:stretch>
                            <a:fillRect/>
                          </a:stretch>
                        </pic:blipFill>
                        <pic:spPr>
                          <a:xfrm>
                            <a:off x="0" y="175260"/>
                            <a:ext cx="35052" cy="224026"/>
                          </a:xfrm>
                          <a:prstGeom prst="rect">
                            <a:avLst/>
                          </a:prstGeom>
                        </pic:spPr>
                      </pic:pic>
                    </wpg:wgp>
                  </a:graphicData>
                </a:graphic>
              </wp:anchor>
            </w:drawing>
          </mc:Choice>
          <mc:Fallback xmlns:a="http://schemas.openxmlformats.org/drawingml/2006/main"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id="Group 57471" style="width:2.76pt;height:31.4398pt;position:absolute;mso-position-horizontal-relative:page;mso-position-horizontal:absolute;margin-left:0pt;mso-position-vertical-relative:page;margin-top:125.76pt;" coordsize="350,3992">
                <v:shape id="Picture 3634" style="position:absolute;width:350;height:2240;left:0;top:0;" filled="f">
                  <v:imagedata r:id="rId27"/>
                </v:shape>
                <v:shape id="Picture 3638" style="position:absolute;width:350;height:2240;left:0;top:1752;" filled="f">
                  <v:imagedata r:id="rId27"/>
                </v:shape>
                <w10:wrap type="topAndBottom"/>
              </v:group>
            </w:pict>
          </mc:Fallback>
        </mc:AlternateContent>
      </w:r>
      <w:r>
        <w:rPr>
          <w:rFonts w:ascii="Calibri" w:eastAsia="Calibri" w:hAnsi="Calibri" w:cs="Calibri"/>
          <w:noProof/>
          <w:sz w:val="22"/>
        </w:rPr>
        <mc:AlternateContent>
          <mc:Choice Requires="wpg">
            <w:drawing>
              <wp:anchor distT="0" distB="0" distL="114300" distR="114300" simplePos="0" relativeHeight="251661312" behindDoc="0" locked="0" layoutInCell="1" allowOverlap="1" wp14:anchorId="1E5359EA" wp14:editId="7EAD31FB">
                <wp:simplePos x="0" y="0"/>
                <wp:positionH relativeFrom="page">
                  <wp:posOffset>0</wp:posOffset>
                </wp:positionH>
                <wp:positionV relativeFrom="page">
                  <wp:posOffset>2647190</wp:posOffset>
                </wp:positionV>
                <wp:extent cx="35052" cy="400811"/>
                <wp:effectExtent l="0" t="0" r="0" b="0"/>
                <wp:wrapSquare wrapText="bothSides"/>
                <wp:docPr id="57472" name="Group 57472"/>
                <wp:cNvGraphicFramePr/>
                <a:graphic xmlns:a="http://schemas.openxmlformats.org/drawingml/2006/main">
                  <a:graphicData uri="http://schemas.microsoft.com/office/word/2010/wordprocessingGroup">
                    <wpg:wgp>
                      <wpg:cNvGrpSpPr/>
                      <wpg:grpSpPr>
                        <a:xfrm>
                          <a:off x="0" y="0"/>
                          <a:ext cx="35052" cy="400811"/>
                          <a:chOff x="0" y="0"/>
                          <a:chExt cx="35052" cy="400811"/>
                        </a:xfrm>
                      </wpg:grpSpPr>
                      <pic:pic xmlns:pic="http://schemas.openxmlformats.org/drawingml/2006/picture">
                        <pic:nvPicPr>
                          <pic:cNvPr id="3642" name="Picture 3642"/>
                          <pic:cNvPicPr/>
                        </pic:nvPicPr>
                        <pic:blipFill>
                          <a:blip r:embed="rId20"/>
                          <a:stretch>
                            <a:fillRect/>
                          </a:stretch>
                        </pic:blipFill>
                        <pic:spPr>
                          <a:xfrm>
                            <a:off x="0" y="0"/>
                            <a:ext cx="35052" cy="225551"/>
                          </a:xfrm>
                          <a:prstGeom prst="rect">
                            <a:avLst/>
                          </a:prstGeom>
                        </pic:spPr>
                      </pic:pic>
                      <pic:pic xmlns:pic="http://schemas.openxmlformats.org/drawingml/2006/picture">
                        <pic:nvPicPr>
                          <pic:cNvPr id="3646" name="Picture 3646"/>
                          <pic:cNvPicPr/>
                        </pic:nvPicPr>
                        <pic:blipFill>
                          <a:blip r:embed="rId20"/>
                          <a:stretch>
                            <a:fillRect/>
                          </a:stretch>
                        </pic:blipFill>
                        <pic:spPr>
                          <a:xfrm>
                            <a:off x="0" y="175260"/>
                            <a:ext cx="35052" cy="225551"/>
                          </a:xfrm>
                          <a:prstGeom prst="rect">
                            <a:avLst/>
                          </a:prstGeom>
                        </pic:spPr>
                      </pic:pic>
                    </wpg:wgp>
                  </a:graphicData>
                </a:graphic>
              </wp:anchor>
            </w:drawing>
          </mc:Choice>
          <mc:Fallback xmlns:a="http://schemas.openxmlformats.org/drawingml/2006/main"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id="Group 57472" style="width:2.76pt;height:31.5599pt;position:absolute;mso-position-horizontal-relative:page;mso-position-horizontal:absolute;margin-left:1.19209e-07pt;mso-position-vertical-relative:page;margin-top:208.44pt;" coordsize="350,4008">
                <v:shape id="Picture 3642" style="position:absolute;width:350;height:2255;left:0;top:0;" filled="f">
                  <v:imagedata r:id="rId27"/>
                </v:shape>
                <v:shape id="Picture 3646" style="position:absolute;width:350;height:2255;left:0;top:1752;" filled="f">
                  <v:imagedata r:id="rId27"/>
                </v:shape>
                <w10:wrap type="square"/>
              </v:group>
            </w:pict>
          </mc:Fallback>
        </mc:AlternateContent>
      </w:r>
      <w:r>
        <w:rPr>
          <w:noProof/>
        </w:rPr>
        <w:drawing>
          <wp:anchor distT="0" distB="0" distL="114300" distR="114300" simplePos="0" relativeHeight="251662336" behindDoc="0" locked="0" layoutInCell="1" allowOverlap="0" wp14:anchorId="5563716E" wp14:editId="63035D8E">
            <wp:simplePos x="0" y="0"/>
            <wp:positionH relativeFrom="page">
              <wp:posOffset>0</wp:posOffset>
            </wp:positionH>
            <wp:positionV relativeFrom="page">
              <wp:posOffset>6853429</wp:posOffset>
            </wp:positionV>
            <wp:extent cx="35052" cy="225551"/>
            <wp:effectExtent l="0" t="0" r="0" b="0"/>
            <wp:wrapTopAndBottom/>
            <wp:docPr id="3658" name="Picture 3658"/>
            <wp:cNvGraphicFramePr/>
            <a:graphic xmlns:a="http://schemas.openxmlformats.org/drawingml/2006/main">
              <a:graphicData uri="http://schemas.openxmlformats.org/drawingml/2006/picture">
                <pic:pic xmlns:pic="http://schemas.openxmlformats.org/drawingml/2006/picture">
                  <pic:nvPicPr>
                    <pic:cNvPr id="3658" name="Picture 3658"/>
                    <pic:cNvPicPr/>
                  </pic:nvPicPr>
                  <pic:blipFill>
                    <a:blip r:embed="rId20"/>
                    <a:stretch>
                      <a:fillRect/>
                    </a:stretch>
                  </pic:blipFill>
                  <pic:spPr>
                    <a:xfrm>
                      <a:off x="0" y="0"/>
                      <a:ext cx="35052" cy="225551"/>
                    </a:xfrm>
                    <a:prstGeom prst="rect">
                      <a:avLst/>
                    </a:prstGeom>
                  </pic:spPr>
                </pic:pic>
              </a:graphicData>
            </a:graphic>
          </wp:anchor>
        </w:drawing>
      </w:r>
      <w:r>
        <w:rPr>
          <w:rFonts w:ascii="Calibri" w:eastAsia="Calibri" w:hAnsi="Calibri" w:cs="Calibri"/>
          <w:noProof/>
          <w:sz w:val="22"/>
        </w:rPr>
        <mc:AlternateContent>
          <mc:Choice Requires="wpg">
            <w:drawing>
              <wp:anchor distT="0" distB="0" distL="114300" distR="114300" simplePos="0" relativeHeight="251663360" behindDoc="0" locked="0" layoutInCell="1" allowOverlap="1" wp14:anchorId="1328ED33" wp14:editId="2420847D">
                <wp:simplePos x="0" y="0"/>
                <wp:positionH relativeFrom="page">
                  <wp:posOffset>-21335</wp:posOffset>
                </wp:positionH>
                <wp:positionV relativeFrom="page">
                  <wp:posOffset>1599692</wp:posOffset>
                </wp:positionV>
                <wp:extent cx="42342" cy="169926"/>
                <wp:effectExtent l="0" t="0" r="0" b="0"/>
                <wp:wrapTopAndBottom/>
                <wp:docPr id="57644" name="Group 57644"/>
                <wp:cNvGraphicFramePr/>
                <a:graphic xmlns:a="http://schemas.openxmlformats.org/drawingml/2006/main">
                  <a:graphicData uri="http://schemas.microsoft.com/office/word/2010/wordprocessingGroup">
                    <wpg:wgp>
                      <wpg:cNvGrpSpPr/>
                      <wpg:grpSpPr>
                        <a:xfrm>
                          <a:off x="0" y="0"/>
                          <a:ext cx="42342" cy="169926"/>
                          <a:chOff x="0" y="0"/>
                          <a:chExt cx="42342" cy="169926"/>
                        </a:xfrm>
                      </wpg:grpSpPr>
                      <wps:wsp>
                        <wps:cNvPr id="3635" name="Rectangle 3635"/>
                        <wps:cNvSpPr/>
                        <wps:spPr>
                          <a:xfrm>
                            <a:off x="0" y="0"/>
                            <a:ext cx="56314" cy="226002"/>
                          </a:xfrm>
                          <a:prstGeom prst="rect">
                            <a:avLst/>
                          </a:prstGeom>
                          <a:ln>
                            <a:noFill/>
                          </a:ln>
                        </wps:spPr>
                        <wps:txbx>
                          <w:txbxContent>
                            <w:p w14:paraId="21F7F804" w14:textId="77777777" w:rsidR="00525B7B" w:rsidRDefault="00F6593D">
                              <w:pPr>
                                <w:spacing w:after="160"/>
                                <w:ind w:left="0" w:firstLine="0"/>
                                <w:jc w:val="left"/>
                              </w:pPr>
                              <w:r>
                                <w:t xml:space="preserve"> </w:t>
                              </w:r>
                            </w:p>
                          </w:txbxContent>
                        </wps:txbx>
                        <wps:bodyPr horzOverflow="overflow" vert="horz" lIns="0" tIns="0" rIns="0" bIns="0" rtlCol="0">
                          <a:noAutofit/>
                        </wps:bodyPr>
                      </wps:wsp>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1328ED33" id="Group 57644" o:spid="_x0000_s1026" style="position:absolute;left:0;text-align:left;margin-left:-1.7pt;margin-top:125.95pt;width:3.35pt;height:13.4pt;z-index:251663360;mso-position-horizontal-relative:page;mso-position-vertical-relative:page" coordsize="42342,1699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">
                <v:rect id="Rectangle 3635" o:spid="_x0000_s1027" style="position:absolute;width:56314;height:2260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" filled="f" stroked="f">
                  <v:textbox inset="0,0,0,0">
                    <w:txbxContent>
                      <w:p w14:paraId="21F7F804" w14:textId="77777777" w:rsidR="00525B7B" w:rsidRDefault="00F6593D">
                        <w:pPr>
                          <w:spacing w:after="160"/>
                          <w:ind w:left="0" w:firstLine="0"/>
                          <w:jc w:val="left"/>
                        </w:pPr>
                        <w:r>
                          <w:t xml:space="preserve"> </w:t>
                        </w:r>
                      </w:p>
                    </w:txbxContent>
                  </v:textbox>
                </v:rect>
                <w10:wrap type="topAndBottom" anchorx="page" anchory="page"/>
              </v:group>
            </w:pict>
          </mc:Fallback>
        </mc:AlternateContent>
      </w:r>
      <w:r>
        <w:rPr>
          <w:rFonts w:ascii="Calibri" w:eastAsia="Calibri" w:hAnsi="Calibri" w:cs="Calibri"/>
          <w:noProof/>
          <w:sz w:val="22"/>
        </w:rPr>
        <mc:AlternateContent>
          <mc:Choice Requires="wpg">
            <w:drawing>
              <wp:anchor distT="0" distB="0" distL="114300" distR="114300" simplePos="0" relativeHeight="251664384" behindDoc="0" locked="0" layoutInCell="1" allowOverlap="1" wp14:anchorId="0E87636A" wp14:editId="7AFD8F3A">
                <wp:simplePos x="0" y="0"/>
                <wp:positionH relativeFrom="page">
                  <wp:posOffset>-21335</wp:posOffset>
                </wp:positionH>
                <wp:positionV relativeFrom="page">
                  <wp:posOffset>1776476</wp:posOffset>
                </wp:positionV>
                <wp:extent cx="42342" cy="169926"/>
                <wp:effectExtent l="0" t="0" r="0" b="0"/>
                <wp:wrapTopAndBottom/>
                <wp:docPr id="57645" name="Group 57645"/>
                <wp:cNvGraphicFramePr/>
                <a:graphic xmlns:a="http://schemas.openxmlformats.org/drawingml/2006/main">
                  <a:graphicData uri="http://schemas.microsoft.com/office/word/2010/wordprocessingGroup">
                    <wpg:wgp>
                      <wpg:cNvGrpSpPr/>
                      <wpg:grpSpPr>
                        <a:xfrm>
                          <a:off x="0" y="0"/>
                          <a:ext cx="42342" cy="169926"/>
                          <a:chOff x="0" y="0"/>
                          <a:chExt cx="42342" cy="169926"/>
                        </a:xfrm>
                      </wpg:grpSpPr>
                      <wps:wsp>
                        <wps:cNvPr id="3639" name="Rectangle 3639"/>
                        <wps:cNvSpPr/>
                        <wps:spPr>
                          <a:xfrm>
                            <a:off x="0" y="0"/>
                            <a:ext cx="56314" cy="226002"/>
                          </a:xfrm>
                          <a:prstGeom prst="rect">
                            <a:avLst/>
                          </a:prstGeom>
                          <a:ln>
                            <a:noFill/>
                          </a:ln>
                        </wps:spPr>
                        <wps:txbx>
                          <w:txbxContent>
                            <w:p w14:paraId="2FEB5B0E" w14:textId="77777777" w:rsidR="00525B7B" w:rsidRDefault="00F6593D">
                              <w:pPr>
                                <w:spacing w:after="160"/>
                                <w:ind w:left="0" w:firstLine="0"/>
                                <w:jc w:val="left"/>
                              </w:pPr>
                              <w:r>
                                <w:t xml:space="preserve"> </w:t>
                              </w:r>
                            </w:p>
                          </w:txbxContent>
                        </wps:txbx>
                        <wps:bodyPr horzOverflow="overflow" vert="horz" lIns="0" tIns="0" rIns="0" bIns="0" rtlCol="0">
                          <a:noAutofit/>
                        </wps:bodyPr>
                      </wps:wsp>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0E87636A" id="Group 57645" o:spid="_x0000_s1028" style="position:absolute;left:0;text-align:left;margin-left:-1.7pt;margin-top:139.9pt;width:3.35pt;height:13.4pt;z-index:251664384;mso-position-horizontal-relative:page;mso-position-vertical-relative:page" coordsize="42342,1699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">
                <v:rect id="Rectangle 3639" o:spid="_x0000_s1029" style="position:absolute;width:56314;height:2260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" filled="f" stroked="f">
                  <v:textbox inset="0,0,0,0">
                    <w:txbxContent>
                      <w:p w14:paraId="2FEB5B0E" w14:textId="77777777" w:rsidR="00525B7B" w:rsidRDefault="00F6593D">
                        <w:pPr>
                          <w:spacing w:after="160"/>
                          <w:ind w:left="0" w:firstLine="0"/>
                          <w:jc w:val="left"/>
                        </w:pPr>
                        <w:r>
                          <w:t xml:space="preserve"> </w:t>
                        </w:r>
                      </w:p>
                    </w:txbxContent>
                  </v:textbox>
                </v:rect>
                <w10:wrap type="topAndBottom" anchorx="page" anchory="page"/>
              </v:group>
            </w:pict>
          </mc:Fallback>
        </mc:AlternateContent>
      </w:r>
      <w:r>
        <w:rPr>
          <w:rFonts w:ascii="Calibri" w:eastAsia="Calibri" w:hAnsi="Calibri" w:cs="Calibri"/>
          <w:noProof/>
          <w:sz w:val="22"/>
        </w:rPr>
        <mc:AlternateContent>
          <mc:Choice Requires="wpg">
            <w:drawing>
              <wp:anchor distT="0" distB="0" distL="114300" distR="114300" simplePos="0" relativeHeight="251665408" behindDoc="0" locked="0" layoutInCell="1" allowOverlap="1" wp14:anchorId="6C6CAD56" wp14:editId="2042B375">
                <wp:simplePos x="0" y="0"/>
                <wp:positionH relativeFrom="page">
                  <wp:posOffset>-21335</wp:posOffset>
                </wp:positionH>
                <wp:positionV relativeFrom="page">
                  <wp:posOffset>2651252</wp:posOffset>
                </wp:positionV>
                <wp:extent cx="42342" cy="169926"/>
                <wp:effectExtent l="0" t="0" r="0" b="0"/>
                <wp:wrapTopAndBottom/>
                <wp:docPr id="57646" name="Group 57646"/>
                <wp:cNvGraphicFramePr/>
                <a:graphic xmlns:a="http://schemas.openxmlformats.org/drawingml/2006/main">
                  <a:graphicData uri="http://schemas.microsoft.com/office/word/2010/wordprocessingGroup">
                    <wpg:wgp>
                      <wpg:cNvGrpSpPr/>
                      <wpg:grpSpPr>
                        <a:xfrm>
                          <a:off x="0" y="0"/>
                          <a:ext cx="42342" cy="169926"/>
                          <a:chOff x="0" y="0"/>
                          <a:chExt cx="42342" cy="169926"/>
                        </a:xfrm>
                      </wpg:grpSpPr>
                      <wps:wsp>
                        <wps:cNvPr id="3643" name="Rectangle 3643"/>
                        <wps:cNvSpPr/>
                        <wps:spPr>
                          <a:xfrm>
                            <a:off x="0" y="0"/>
                            <a:ext cx="56314" cy="226002"/>
                          </a:xfrm>
                          <a:prstGeom prst="rect">
                            <a:avLst/>
                          </a:prstGeom>
                          <a:ln>
                            <a:noFill/>
                          </a:ln>
                        </wps:spPr>
                        <wps:txbx>
                          <w:txbxContent>
                            <w:p w14:paraId="6B84354C" w14:textId="77777777" w:rsidR="00525B7B" w:rsidRDefault="00F6593D">
                              <w:pPr>
                                <w:spacing w:after="160"/>
                                <w:ind w:left="0" w:firstLine="0"/>
                                <w:jc w:val="left"/>
                              </w:pPr>
                              <w:r>
                                <w:t xml:space="preserve"> </w:t>
                              </w:r>
                            </w:p>
                          </w:txbxContent>
                        </wps:txbx>
                        <wps:bodyPr horzOverflow="overflow" vert="horz" lIns="0" tIns="0" rIns="0" bIns="0" rtlCol="0">
                          <a:noAutofit/>
                        </wps:bodyPr>
                      </wps:wsp>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6C6CAD56" id="Group 57646" o:spid="_x0000_s1030" style="position:absolute;left:0;text-align:left;margin-left:-1.7pt;margin-top:208.75pt;width:3.35pt;height:13.4pt;z-index:251665408;mso-position-horizontal-relative:page;mso-position-vertical-relative:page" coordsize="42342,1699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">
                <v:rect id="Rectangle 3643" o:spid="_x0000_s1031" style="position:absolute;width:56314;height:2260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" filled="f" stroked="f">
                  <v:textbox inset="0,0,0,0">
                    <w:txbxContent>
                      <w:p w14:paraId="6B84354C" w14:textId="77777777" w:rsidR="00525B7B" w:rsidRDefault="00F6593D">
                        <w:pPr>
                          <w:spacing w:after="160"/>
                          <w:ind w:left="0" w:firstLine="0"/>
                          <w:jc w:val="left"/>
                        </w:pPr>
                        <w:r>
                          <w:t xml:space="preserve"> </w:t>
                        </w:r>
                      </w:p>
                    </w:txbxContent>
                  </v:textbox>
                </v:rect>
                <w10:wrap type="topAndBottom" anchorx="page" anchory="page"/>
              </v:group>
            </w:pict>
          </mc:Fallback>
        </mc:AlternateContent>
      </w:r>
      <w:r>
        <w:rPr>
          <w:rFonts w:ascii="Calibri" w:eastAsia="Calibri" w:hAnsi="Calibri" w:cs="Calibri"/>
          <w:noProof/>
          <w:sz w:val="22"/>
        </w:rPr>
        <mc:AlternateContent>
          <mc:Choice Requires="wpg">
            <w:drawing>
              <wp:anchor distT="0" distB="0" distL="114300" distR="114300" simplePos="0" relativeHeight="251666432" behindDoc="0" locked="0" layoutInCell="1" allowOverlap="1" wp14:anchorId="39EB42AE" wp14:editId="1169E960">
                <wp:simplePos x="0" y="0"/>
                <wp:positionH relativeFrom="page">
                  <wp:posOffset>-21335</wp:posOffset>
                </wp:positionH>
                <wp:positionV relativeFrom="page">
                  <wp:posOffset>2826512</wp:posOffset>
                </wp:positionV>
                <wp:extent cx="42342" cy="169926"/>
                <wp:effectExtent l="0" t="0" r="0" b="0"/>
                <wp:wrapSquare wrapText="bothSides"/>
                <wp:docPr id="57647" name="Group 57647"/>
                <wp:cNvGraphicFramePr/>
                <a:graphic xmlns:a="http://schemas.openxmlformats.org/drawingml/2006/main">
                  <a:graphicData uri="http://schemas.microsoft.com/office/word/2010/wordprocessingGroup">
                    <wpg:wgp>
                      <wpg:cNvGrpSpPr/>
                      <wpg:grpSpPr>
                        <a:xfrm>
                          <a:off x="0" y="0"/>
                          <a:ext cx="42342" cy="169926"/>
                          <a:chOff x="0" y="0"/>
                          <a:chExt cx="42342" cy="169926"/>
                        </a:xfrm>
                      </wpg:grpSpPr>
                      <wps:wsp>
                        <wps:cNvPr id="3647" name="Rectangle 3647"/>
                        <wps:cNvSpPr/>
                        <wps:spPr>
                          <a:xfrm>
                            <a:off x="0" y="0"/>
                            <a:ext cx="56314" cy="226002"/>
                          </a:xfrm>
                          <a:prstGeom prst="rect">
                            <a:avLst/>
                          </a:prstGeom>
                          <a:ln>
                            <a:noFill/>
                          </a:ln>
                        </wps:spPr>
                        <wps:txbx>
                          <w:txbxContent>
                            <w:p w14:paraId="20C5A70A" w14:textId="77777777" w:rsidR="00525B7B" w:rsidRDefault="00F6593D">
                              <w:pPr>
                                <w:spacing w:after="160"/>
                                <w:ind w:left="0" w:firstLine="0"/>
                                <w:jc w:val="left"/>
                              </w:pPr>
                              <w:r>
                                <w:t xml:space="preserve"> </w:t>
                              </w:r>
                            </w:p>
                          </w:txbxContent>
                        </wps:txbx>
                        <wps:bodyPr horzOverflow="overflow" vert="horz" lIns="0" tIns="0" rIns="0" bIns="0" rtlCol="0">
                          <a:noAutofit/>
                        </wps:bodyPr>
                      </wps:wsp>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39EB42AE" id="Group 57647" o:spid="_x0000_s1032" style="position:absolute;left:0;text-align:left;margin-left:-1.7pt;margin-top:222.55pt;width:3.35pt;height:13.4pt;z-index:251666432;mso-position-horizontal-relative:page;mso-position-vertical-relative:page" coordsize="42342,1699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">
                <v:rect id="Rectangle 3647" o:spid="_x0000_s1033" style="position:absolute;width:56314;height:2260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" filled="f" stroked="f">
                  <v:textbox inset="0,0,0,0">
                    <w:txbxContent>
                      <w:p w14:paraId="20C5A70A" w14:textId="77777777" w:rsidR="00525B7B" w:rsidRDefault="00F6593D">
                        <w:pPr>
                          <w:spacing w:after="160"/>
                          <w:ind w:left="0" w:firstLine="0"/>
                          <w:jc w:val="left"/>
                        </w:pPr>
                        <w:r>
                          <w:t xml:space="preserve"> </w:t>
                        </w:r>
                      </w:p>
                    </w:txbxContent>
                  </v:textbox>
                </v:rect>
                <w10:wrap type="square" anchorx="page" anchory="page"/>
              </v:group>
            </w:pict>
          </mc:Fallback>
        </mc:AlternateContent>
      </w:r>
      <w:r>
        <w:rPr>
          <w:rFonts w:ascii="Calibri" w:eastAsia="Calibri" w:hAnsi="Calibri" w:cs="Calibri"/>
          <w:noProof/>
          <w:sz w:val="22"/>
        </w:rPr>
        <mc:AlternateContent>
          <mc:Choice Requires="wpg">
            <w:drawing>
              <wp:anchor distT="0" distB="0" distL="114300" distR="114300" simplePos="0" relativeHeight="251667456" behindDoc="0" locked="0" layoutInCell="1" allowOverlap="1" wp14:anchorId="272ACB63" wp14:editId="2FC961B1">
                <wp:simplePos x="0" y="0"/>
                <wp:positionH relativeFrom="page">
                  <wp:posOffset>-21335</wp:posOffset>
                </wp:positionH>
                <wp:positionV relativeFrom="page">
                  <wp:posOffset>4228974</wp:posOffset>
                </wp:positionV>
                <wp:extent cx="42342" cy="169926"/>
                <wp:effectExtent l="0" t="0" r="0" b="0"/>
                <wp:wrapSquare wrapText="bothSides"/>
                <wp:docPr id="57648" name="Group 57648"/>
                <wp:cNvGraphicFramePr/>
                <a:graphic xmlns:a="http://schemas.openxmlformats.org/drawingml/2006/main">
                  <a:graphicData uri="http://schemas.microsoft.com/office/word/2010/wordprocessingGroup">
                    <wpg:wgp>
                      <wpg:cNvGrpSpPr/>
                      <wpg:grpSpPr>
                        <a:xfrm>
                          <a:off x="0" y="0"/>
                          <a:ext cx="42342" cy="169926"/>
                          <a:chOff x="0" y="0"/>
                          <a:chExt cx="42342" cy="169926"/>
                        </a:xfrm>
                      </wpg:grpSpPr>
                      <wps:wsp>
                        <wps:cNvPr id="3651" name="Rectangle 3651"/>
                        <wps:cNvSpPr/>
                        <wps:spPr>
                          <a:xfrm>
                            <a:off x="0" y="0"/>
                            <a:ext cx="56314" cy="226001"/>
                          </a:xfrm>
                          <a:prstGeom prst="rect">
                            <a:avLst/>
                          </a:prstGeom>
                          <a:ln>
                            <a:noFill/>
                          </a:ln>
                        </wps:spPr>
                        <wps:txbx>
                          <w:txbxContent>
                            <w:p w14:paraId="4C85BB7D" w14:textId="77777777" w:rsidR="00525B7B" w:rsidRDefault="00F6593D">
                              <w:pPr>
                                <w:spacing w:after="160"/>
                                <w:ind w:left="0" w:firstLine="0"/>
                                <w:jc w:val="left"/>
                              </w:pPr>
                              <w:r>
                                <w:t xml:space="preserve"> </w:t>
                              </w:r>
                            </w:p>
                          </w:txbxContent>
                        </wps:txbx>
                        <wps:bodyPr horzOverflow="overflow" vert="horz" lIns="0" tIns="0" rIns="0" bIns="0" rtlCol="0">
                          <a:noAutofit/>
                        </wps:bodyPr>
                      </wps:wsp>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272ACB63" id="Group 57648" o:spid="_x0000_s1034" style="position:absolute;left:0;text-align:left;margin-left:-1.7pt;margin-top:333pt;width:3.35pt;height:13.4pt;z-index:251667456;mso-position-horizontal-relative:page;mso-position-vertical-relative:page" coordsize="42342,1699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">
                <v:rect id="Rectangle 3651" o:spid="_x0000_s1035" style="position:absolute;width:56314;height:2260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" filled="f" stroked="f">
                  <v:textbox inset="0,0,0,0">
                    <w:txbxContent>
                      <w:p w14:paraId="4C85BB7D" w14:textId="77777777" w:rsidR="00525B7B" w:rsidRDefault="00F6593D">
                        <w:pPr>
                          <w:spacing w:after="160"/>
                          <w:ind w:left="0" w:firstLine="0"/>
                          <w:jc w:val="left"/>
                        </w:pPr>
                        <w:r>
                          <w:t xml:space="preserve"> </w:t>
                        </w:r>
                      </w:p>
                    </w:txbxContent>
                  </v:textbox>
                </v:rect>
                <w10:wrap type="square" anchorx="page" anchory="page"/>
              </v:group>
            </w:pict>
          </mc:Fallback>
        </mc:AlternateContent>
      </w:r>
      <w:r>
        <w:rPr>
          <w:rFonts w:ascii="Calibri" w:eastAsia="Calibri" w:hAnsi="Calibri" w:cs="Calibri"/>
          <w:noProof/>
          <w:sz w:val="22"/>
        </w:rPr>
        <mc:AlternateContent>
          <mc:Choice Requires="wpg">
            <w:drawing>
              <wp:anchor distT="0" distB="0" distL="114300" distR="114300" simplePos="0" relativeHeight="251668480" behindDoc="0" locked="0" layoutInCell="1" allowOverlap="1" wp14:anchorId="5BB59D23" wp14:editId="615A3FC0">
                <wp:simplePos x="0" y="0"/>
                <wp:positionH relativeFrom="page">
                  <wp:posOffset>-21335</wp:posOffset>
                </wp:positionH>
                <wp:positionV relativeFrom="page">
                  <wp:posOffset>4754753</wp:posOffset>
                </wp:positionV>
                <wp:extent cx="42342" cy="169926"/>
                <wp:effectExtent l="0" t="0" r="0" b="0"/>
                <wp:wrapSquare wrapText="bothSides"/>
                <wp:docPr id="57649" name="Group 57649"/>
                <wp:cNvGraphicFramePr/>
                <a:graphic xmlns:a="http://schemas.openxmlformats.org/drawingml/2006/main">
                  <a:graphicData uri="http://schemas.microsoft.com/office/word/2010/wordprocessingGroup">
                    <wpg:wgp>
                      <wpg:cNvGrpSpPr/>
                      <wpg:grpSpPr>
                        <a:xfrm>
                          <a:off x="0" y="0"/>
                          <a:ext cx="42342" cy="169926"/>
                          <a:chOff x="0" y="0"/>
                          <a:chExt cx="42342" cy="169926"/>
                        </a:xfrm>
                      </wpg:grpSpPr>
                      <wps:wsp>
                        <wps:cNvPr id="3655" name="Rectangle 3655"/>
                        <wps:cNvSpPr/>
                        <wps:spPr>
                          <a:xfrm>
                            <a:off x="0" y="0"/>
                            <a:ext cx="56314" cy="226001"/>
                          </a:xfrm>
                          <a:prstGeom prst="rect">
                            <a:avLst/>
                          </a:prstGeom>
                          <a:ln>
                            <a:noFill/>
                          </a:ln>
                        </wps:spPr>
                        <wps:txbx>
                          <w:txbxContent>
                            <w:p w14:paraId="7B1B38A7" w14:textId="77777777" w:rsidR="00525B7B" w:rsidRDefault="00F6593D">
                              <w:pPr>
                                <w:spacing w:after="160"/>
                                <w:ind w:left="0" w:firstLine="0"/>
                                <w:jc w:val="left"/>
                              </w:pPr>
                              <w:r>
                                <w:t xml:space="preserve"> </w:t>
                              </w:r>
                            </w:p>
                          </w:txbxContent>
                        </wps:txbx>
                        <wps:bodyPr horzOverflow="overflow" vert="horz" lIns="0" tIns="0" rIns="0" bIns="0" rtlCol="0">
                          <a:noAutofit/>
                        </wps:bodyPr>
                      </wps:wsp>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5BB59D23" id="Group 57649" o:spid="_x0000_s1036" style="position:absolute;left:0;text-align:left;margin-left:-1.7pt;margin-top:374.4pt;width:3.35pt;height:13.4pt;z-index:251668480;mso-position-horizontal-relative:page;mso-position-vertical-relative:page" coordsize="42342,1699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">
                <v:rect id="Rectangle 3655" o:spid="_x0000_s1037" style="position:absolute;width:56314;height:2260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" filled="f" stroked="f">
                  <v:textbox inset="0,0,0,0">
                    <w:txbxContent>
                      <w:p w14:paraId="7B1B38A7" w14:textId="77777777" w:rsidR="00525B7B" w:rsidRDefault="00F6593D">
                        <w:pPr>
                          <w:spacing w:after="160"/>
                          <w:ind w:left="0" w:firstLine="0"/>
                          <w:jc w:val="left"/>
                        </w:pPr>
                        <w:r>
                          <w:t xml:space="preserve"> </w:t>
                        </w:r>
                      </w:p>
                    </w:txbxContent>
                  </v:textbox>
                </v:rect>
                <w10:wrap type="square" anchorx="page" anchory="page"/>
              </v:group>
            </w:pict>
          </mc:Fallback>
        </mc:AlternateContent>
      </w:r>
      <w:r>
        <w:rPr>
          <w:rFonts w:ascii="Calibri" w:eastAsia="Calibri" w:hAnsi="Calibri" w:cs="Calibri"/>
          <w:noProof/>
          <w:sz w:val="22"/>
        </w:rPr>
        <mc:AlternateContent>
          <mc:Choice Requires="wpg">
            <w:drawing>
              <wp:anchor distT="0" distB="0" distL="114300" distR="114300" simplePos="0" relativeHeight="251669504" behindDoc="0" locked="0" layoutInCell="1" allowOverlap="1" wp14:anchorId="5E4C8223" wp14:editId="38296D4E">
                <wp:simplePos x="0" y="0"/>
                <wp:positionH relativeFrom="page">
                  <wp:posOffset>-21335</wp:posOffset>
                </wp:positionH>
                <wp:positionV relativeFrom="page">
                  <wp:posOffset>6858127</wp:posOffset>
                </wp:positionV>
                <wp:extent cx="42342" cy="169926"/>
                <wp:effectExtent l="0" t="0" r="0" b="0"/>
                <wp:wrapTopAndBottom/>
                <wp:docPr id="57650" name="Group 57650"/>
                <wp:cNvGraphicFramePr/>
                <a:graphic xmlns:a="http://schemas.openxmlformats.org/drawingml/2006/main">
                  <a:graphicData uri="http://schemas.microsoft.com/office/word/2010/wordprocessingGroup">
                    <wpg:wgp>
                      <wpg:cNvGrpSpPr/>
                      <wpg:grpSpPr>
                        <a:xfrm>
                          <a:off x="0" y="0"/>
                          <a:ext cx="42342" cy="169926"/>
                          <a:chOff x="0" y="0"/>
                          <a:chExt cx="42342" cy="169926"/>
                        </a:xfrm>
                      </wpg:grpSpPr>
                      <wps:wsp>
                        <wps:cNvPr id="3659" name="Rectangle 3659"/>
                        <wps:cNvSpPr/>
                        <wps:spPr>
                          <a:xfrm>
                            <a:off x="0" y="0"/>
                            <a:ext cx="56314" cy="226002"/>
                          </a:xfrm>
                          <a:prstGeom prst="rect">
                            <a:avLst/>
                          </a:prstGeom>
                          <a:ln>
                            <a:noFill/>
                          </a:ln>
                        </wps:spPr>
                        <wps:txbx>
                          <w:txbxContent>
                            <w:p w14:paraId="226627B2" w14:textId="77777777" w:rsidR="00525B7B" w:rsidRDefault="00F6593D">
                              <w:pPr>
                                <w:spacing w:after="160"/>
                                <w:ind w:left="0" w:firstLine="0"/>
                                <w:jc w:val="left"/>
                              </w:pPr>
                              <w:r>
                                <w:rPr>
                                  <w:b/>
                                </w:rPr>
                                <w:t xml:space="preserve"> </w:t>
                              </w:r>
                            </w:p>
                          </w:txbxContent>
                        </wps:txbx>
                        <wps:bodyPr horzOverflow="overflow" vert="horz" lIns="0" tIns="0" rIns="0" bIns="0" rtlCol="0">
                          <a:noAutofit/>
                        </wps:bodyPr>
                      </wps:wsp>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5E4C8223" id="Group 57650" o:spid="_x0000_s1038" style="position:absolute;left:0;text-align:left;margin-left:-1.7pt;margin-top:540pt;width:3.35pt;height:13.4pt;z-index:251669504;mso-position-horizontal-relative:page;mso-position-vertical-relative:page" coordsize="42342,1699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">
                <v:rect id="Rectangle 3659" o:spid="_x0000_s1039" style="position:absolute;width:56314;height:2260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" filled="f" stroked="f">
                  <v:textbox inset="0,0,0,0">
                    <w:txbxContent>
                      <w:p w14:paraId="226627B2" w14:textId="77777777" w:rsidR="00525B7B" w:rsidRDefault="00F6593D">
                        <w:pPr>
                          <w:spacing w:after="160"/>
                          <w:ind w:left="0" w:firstLine="0"/>
                          <w:jc w:val="left"/>
                        </w:pPr>
                        <w:r>
                          <w:rPr>
                            <w:b/>
                          </w:rPr>
                          <w:t xml:space="preserve"> </w:t>
                        </w:r>
                      </w:p>
                    </w:txbxContent>
                  </v:textbox>
                </v:rect>
                <w10:wrap type="topAndBottom" anchorx="page" anchory="page"/>
              </v:group>
            </w:pict>
          </mc:Fallback>
        </mc:AlternateContent>
      </w:r>
      <w:r>
        <w:t xml:space="preserve"> At the outset when a complaint is made and a complainant identifies a disability or special requirements in relation to communication every effort must be made to make reasonable adjustments to accommodate the special request/requirement.  Once agreed this should be </w:t>
      </w:r>
      <w:r>
        <w:rPr>
          <w:sz w:val="37"/>
          <w:vertAlign w:val="superscript"/>
        </w:rPr>
        <w:t xml:space="preserve"> </w:t>
      </w:r>
      <w:r>
        <w:t xml:space="preserve">documented in Datix and shared with all staff who will communicate with the individual.  </w:t>
      </w:r>
    </w:p>
    <w:p w14:paraId="1D218050" w14:textId="77777777" w:rsidR="00525B7B" w:rsidRDefault="00F6593D">
      <w:pPr>
        <w:pStyle w:val="Heading1"/>
        <w:ind w:left="862"/>
      </w:pPr>
      <w:r>
        <w:t>18.</w:t>
      </w:r>
      <w:r>
        <w:rPr>
          <w:b w:val="0"/>
        </w:rPr>
        <w:t xml:space="preserve">  </w:t>
      </w:r>
      <w:r>
        <w:t xml:space="preserve">DEALING WITH UNREASONABLE DEMANDS    </w:t>
      </w:r>
    </w:p>
    <w:p w14:paraId="29442E24" w14:textId="77777777" w:rsidR="00525B7B" w:rsidRDefault="00F6593D">
      <w:pPr>
        <w:spacing w:after="0"/>
        <w:ind w:left="852" w:firstLine="0"/>
        <w:jc w:val="left"/>
      </w:pPr>
      <w:r>
        <w:t xml:space="preserve">  </w:t>
      </w:r>
    </w:p>
    <w:p w14:paraId="37AAF3F2" w14:textId="77777777" w:rsidR="00525B7B" w:rsidRDefault="00F6593D">
      <w:pPr>
        <w:ind w:left="860" w:right="196"/>
      </w:pPr>
      <w:r>
        <w:t xml:space="preserve">People raising concerns have the right to be heard, understood and respected. On occasions there may be times when persons raising the concern out of character and become determined, forceful, and angry and make unreasonable demands of staff.  The Health Board recognises that persons who complain despite being advised on other avenues available to them may also show aggression towards staff or continue to persistently pursue their concern by telephone, in writing, or in person   </w:t>
      </w:r>
    </w:p>
    <w:p w14:paraId="345D4EBA" w14:textId="77777777" w:rsidR="00525B7B" w:rsidRDefault="00F6593D">
      <w:pPr>
        <w:spacing w:after="0"/>
        <w:ind w:left="852" w:firstLine="0"/>
        <w:jc w:val="left"/>
      </w:pPr>
      <w:r>
        <w:t xml:space="preserve">  </w:t>
      </w:r>
    </w:p>
    <w:p w14:paraId="7AA1F7CE" w14:textId="77777777" w:rsidR="00525B7B" w:rsidRDefault="00F6593D">
      <w:pPr>
        <w:spacing w:after="55"/>
        <w:ind w:left="860"/>
      </w:pPr>
      <w:r>
        <w:t xml:space="preserve">Behaviours that escalate into actual or potential aggression towards staff are not acceptable.  </w:t>
      </w:r>
    </w:p>
    <w:p w14:paraId="32AC898E" w14:textId="77777777" w:rsidR="00525B7B" w:rsidRDefault="00F6593D">
      <w:pPr>
        <w:spacing w:after="0"/>
        <w:ind w:left="34" w:firstLine="0"/>
        <w:jc w:val="left"/>
      </w:pPr>
      <w:r>
        <w:t xml:space="preserve"> </w:t>
      </w:r>
    </w:p>
    <w:p w14:paraId="2025DFD5" w14:textId="77777777" w:rsidR="00525B7B" w:rsidRDefault="00F6593D">
      <w:pPr>
        <w:spacing w:after="0"/>
        <w:ind w:left="852" w:firstLine="0"/>
        <w:jc w:val="left"/>
      </w:pPr>
      <w:r>
        <w:rPr>
          <w:b/>
        </w:rPr>
        <w:t xml:space="preserve"> </w:t>
      </w:r>
      <w:r>
        <w:t xml:space="preserve"> </w:t>
      </w:r>
    </w:p>
    <w:p w14:paraId="6808C0A6" w14:textId="77777777" w:rsidR="00525B7B" w:rsidRDefault="00F6593D">
      <w:pPr>
        <w:spacing w:after="9" w:line="249" w:lineRule="auto"/>
        <w:ind w:left="862" w:hanging="10"/>
        <w:jc w:val="left"/>
      </w:pPr>
      <w:r>
        <w:rPr>
          <w:b/>
        </w:rPr>
        <w:t xml:space="preserve">What is unreasonable, unacceptable aggressive or abusive, violent behaviour?  </w:t>
      </w:r>
      <w:r>
        <w:t xml:space="preserve"> </w:t>
      </w:r>
    </w:p>
    <w:p w14:paraId="32D38B14" w14:textId="77777777" w:rsidR="00525B7B" w:rsidRDefault="00F6593D">
      <w:pPr>
        <w:spacing w:after="0"/>
        <w:ind w:left="852" w:firstLine="0"/>
        <w:jc w:val="left"/>
      </w:pPr>
      <w:r>
        <w:t xml:space="preserve">  </w:t>
      </w:r>
    </w:p>
    <w:p w14:paraId="788B51E2" w14:textId="77777777" w:rsidR="00525B7B" w:rsidRDefault="00F6593D">
      <w:pPr>
        <w:pStyle w:val="Heading2"/>
        <w:ind w:left="862"/>
      </w:pPr>
      <w:r>
        <w:t xml:space="preserve">Definitions   </w:t>
      </w:r>
    </w:p>
    <w:p w14:paraId="13D14038" w14:textId="77777777" w:rsidR="00525B7B" w:rsidRDefault="00F6593D">
      <w:pPr>
        <w:numPr>
          <w:ilvl w:val="0"/>
          <w:numId w:val="34"/>
        </w:numPr>
        <w:ind w:hanging="360"/>
      </w:pPr>
      <w:r>
        <w:t xml:space="preserve">Violence – behaviour that produces damaging or harmful effects, physically or emotionally on other people.  </w:t>
      </w:r>
    </w:p>
    <w:p w14:paraId="5D995439" w14:textId="77777777" w:rsidR="00525B7B" w:rsidRDefault="00F6593D">
      <w:pPr>
        <w:numPr>
          <w:ilvl w:val="0"/>
          <w:numId w:val="34"/>
        </w:numPr>
        <w:ind w:hanging="360"/>
      </w:pPr>
      <w:r>
        <w:t xml:space="preserve">Persistent unacceptable behaviour – behaviour that is deemed unacceptable within one event or on a number of occasions within a period of time.  </w:t>
      </w:r>
    </w:p>
    <w:p w14:paraId="5E40EB2B" w14:textId="77777777" w:rsidR="00525B7B" w:rsidRDefault="00F6593D">
      <w:pPr>
        <w:spacing w:after="0"/>
        <w:ind w:left="852" w:firstLine="0"/>
        <w:jc w:val="left"/>
      </w:pPr>
      <w:r>
        <w:rPr>
          <w:b/>
        </w:rPr>
        <w:t xml:space="preserve"> </w:t>
      </w:r>
      <w:r>
        <w:t xml:space="preserve"> </w:t>
      </w:r>
    </w:p>
    <w:p w14:paraId="7B8AB000" w14:textId="77777777" w:rsidR="00525B7B" w:rsidRDefault="00F6593D">
      <w:pPr>
        <w:pStyle w:val="Heading2"/>
        <w:ind w:left="862"/>
      </w:pPr>
      <w:r>
        <w:t xml:space="preserve">Examples of unacceptable aggressive or abusive behaviour –  </w:t>
      </w:r>
    </w:p>
    <w:p w14:paraId="128EF8F9" w14:textId="77777777" w:rsidR="00525B7B" w:rsidRDefault="00F6593D">
      <w:pPr>
        <w:numPr>
          <w:ilvl w:val="0"/>
          <w:numId w:val="35"/>
        </w:numPr>
        <w:ind w:hanging="360"/>
      </w:pPr>
      <w:r>
        <w:t xml:space="preserve">Verbal threats unsubstantiated allegations or offensive statements can also be termed as abusive violent behaviour.  </w:t>
      </w:r>
    </w:p>
    <w:p w14:paraId="11F21D6F" w14:textId="77777777" w:rsidR="00525B7B" w:rsidRDefault="00F6593D">
      <w:pPr>
        <w:numPr>
          <w:ilvl w:val="0"/>
          <w:numId w:val="35"/>
        </w:numPr>
        <w:ind w:hanging="360"/>
      </w:pPr>
      <w:r>
        <w:t xml:space="preserve">Threatening remarks e.g. both written and oral.  </w:t>
      </w:r>
    </w:p>
    <w:p w14:paraId="105FEEEA" w14:textId="77777777" w:rsidR="00525B7B" w:rsidRDefault="00F6593D">
      <w:pPr>
        <w:numPr>
          <w:ilvl w:val="0"/>
          <w:numId w:val="35"/>
        </w:numPr>
        <w:ind w:hanging="360"/>
      </w:pPr>
      <w:r>
        <w:t xml:space="preserve">Unreasonable demands e.g.  Demands for responses within unrealistic timescales, repeatedly phoning, writing or insisting on speaking to particular members of staff.  </w:t>
      </w:r>
    </w:p>
    <w:p w14:paraId="4B5D3457" w14:textId="77777777" w:rsidR="00525B7B" w:rsidRDefault="00F6593D">
      <w:pPr>
        <w:spacing w:after="0"/>
        <w:ind w:left="852" w:firstLine="0"/>
        <w:jc w:val="left"/>
      </w:pPr>
      <w:r>
        <w:t xml:space="preserve">  </w:t>
      </w:r>
    </w:p>
    <w:p w14:paraId="51ADC353" w14:textId="77777777" w:rsidR="00525B7B" w:rsidRDefault="00F6593D">
      <w:pPr>
        <w:pStyle w:val="Heading1"/>
        <w:ind w:left="862"/>
      </w:pPr>
      <w:r>
        <w:t>19.</w:t>
      </w:r>
      <w:r>
        <w:rPr>
          <w:b w:val="0"/>
        </w:rPr>
        <w:t xml:space="preserve"> </w:t>
      </w:r>
      <w:r>
        <w:t xml:space="preserve">DEALING WITH UNACCEPTABLE ACTIONS OR BEHAVIOUR   </w:t>
      </w:r>
    </w:p>
    <w:p w14:paraId="122B1934" w14:textId="77777777" w:rsidR="00525B7B" w:rsidRDefault="00F6593D">
      <w:pPr>
        <w:spacing w:after="0"/>
        <w:ind w:left="852" w:firstLine="0"/>
        <w:jc w:val="left"/>
      </w:pPr>
      <w:r>
        <w:rPr>
          <w:b/>
        </w:rPr>
        <w:t xml:space="preserve"> </w:t>
      </w:r>
      <w:r>
        <w:t xml:space="preserve"> </w:t>
      </w:r>
    </w:p>
    <w:p w14:paraId="1A728F66" w14:textId="77777777" w:rsidR="00525B7B" w:rsidRDefault="00F6593D">
      <w:pPr>
        <w:ind w:left="1288" w:right="197"/>
      </w:pPr>
      <w:r>
        <w:t xml:space="preserve">If staff encounter situations where a person behaves in an unacceptable manner towards staff, appropriate action should be taken in line   with The Health Board policies and procedures.  If the person raising the concern becomes aggressive or abusive consideration should be given to the following actions:  </w:t>
      </w:r>
    </w:p>
    <w:p w14:paraId="37F3F5AD" w14:textId="77777777" w:rsidR="00525B7B" w:rsidRDefault="00F6593D">
      <w:pPr>
        <w:spacing w:after="0"/>
        <w:ind w:left="1280" w:firstLine="0"/>
        <w:jc w:val="left"/>
      </w:pPr>
      <w:r>
        <w:t xml:space="preserve">  </w:t>
      </w:r>
    </w:p>
    <w:p w14:paraId="2524BB7A" w14:textId="77777777" w:rsidR="00525B7B" w:rsidRDefault="00F6593D">
      <w:pPr>
        <w:numPr>
          <w:ilvl w:val="0"/>
          <w:numId w:val="36"/>
        </w:numPr>
        <w:ind w:right="203" w:hanging="360"/>
      </w:pPr>
      <w:r>
        <w:t xml:space="preserve">Threats or physical violence to staff should be reported to the police. An Anti Social Behaviour Referrals completed (An anti social behaviour is summarised under the Crime and Disorder Act as “where a person has acted in a manner that caused or was likely to cause harassment, alarm, or distress. </w:t>
      </w:r>
      <w:r>
        <w:rPr>
          <w:b/>
        </w:rPr>
        <w:t xml:space="preserve"> </w:t>
      </w:r>
      <w:r>
        <w:t xml:space="preserve"> </w:t>
      </w:r>
    </w:p>
    <w:p w14:paraId="0D38F1B1" w14:textId="77777777" w:rsidR="00525B7B" w:rsidRDefault="00F6593D">
      <w:pPr>
        <w:spacing w:after="21"/>
        <w:ind w:left="1572" w:firstLine="0"/>
        <w:jc w:val="left"/>
      </w:pPr>
      <w:r>
        <w:rPr>
          <w:b/>
        </w:rPr>
        <w:t xml:space="preserve"> </w:t>
      </w:r>
      <w:r>
        <w:t xml:space="preserve"> </w:t>
      </w:r>
    </w:p>
    <w:p w14:paraId="5C9CD9E2" w14:textId="77777777" w:rsidR="00525B7B" w:rsidRDefault="00F6593D">
      <w:pPr>
        <w:numPr>
          <w:ilvl w:val="0"/>
          <w:numId w:val="36"/>
        </w:numPr>
        <w:ind w:right="203" w:hanging="360"/>
      </w:pPr>
      <w:r>
        <w:t xml:space="preserve">An incident form should also be  completed and recorded on the Datix Incident system </w:t>
      </w:r>
      <w:r>
        <w:rPr>
          <w:b/>
        </w:rPr>
        <w:t xml:space="preserve"> </w:t>
      </w:r>
      <w:r>
        <w:t xml:space="preserve"> </w:t>
      </w:r>
    </w:p>
    <w:p w14:paraId="085F90FE" w14:textId="77777777" w:rsidR="00525B7B" w:rsidRDefault="00F6593D">
      <w:pPr>
        <w:spacing w:after="0"/>
        <w:ind w:left="1280" w:firstLine="0"/>
        <w:jc w:val="left"/>
      </w:pPr>
      <w:r>
        <w:rPr>
          <w:b/>
        </w:rPr>
        <w:t xml:space="preserve"> </w:t>
      </w:r>
      <w:r>
        <w:t xml:space="preserve"> </w:t>
      </w:r>
    </w:p>
    <w:p w14:paraId="554A043D" w14:textId="77777777" w:rsidR="00525B7B" w:rsidRDefault="00F6593D">
      <w:pPr>
        <w:numPr>
          <w:ilvl w:val="0"/>
          <w:numId w:val="36"/>
        </w:numPr>
        <w:ind w:right="203" w:hanging="360"/>
      </w:pPr>
      <w:r>
        <w:t>Correspondence if received is deemed to be abusive and contains threats to staff or the organisation this must be reported to a Senior Manager /police. If unsubstantiated allegations are received then the person should be told that the language used is unnecessary and unhelpful.  It should be made clear that if the behaviour and use of language continues all forms of communication will stop.</w:t>
      </w:r>
      <w:r>
        <w:rPr>
          <w:b/>
        </w:rPr>
        <w:t xml:space="preserve"> </w:t>
      </w:r>
      <w:r>
        <w:t xml:space="preserve"> </w:t>
      </w:r>
    </w:p>
    <w:p w14:paraId="13917932" w14:textId="77777777" w:rsidR="00525B7B" w:rsidRDefault="00F6593D">
      <w:pPr>
        <w:spacing w:after="2"/>
        <w:ind w:left="1572" w:firstLine="0"/>
        <w:jc w:val="left"/>
      </w:pPr>
      <w:r>
        <w:rPr>
          <w:b/>
        </w:rPr>
        <w:t xml:space="preserve"> </w:t>
      </w:r>
      <w:r>
        <w:t xml:space="preserve"> </w:t>
      </w:r>
    </w:p>
    <w:p w14:paraId="4EE32F42" w14:textId="77777777" w:rsidR="00525B7B" w:rsidRDefault="00F6593D">
      <w:pPr>
        <w:numPr>
          <w:ilvl w:val="0"/>
          <w:numId w:val="36"/>
        </w:numPr>
        <w:ind w:right="203" w:hanging="360"/>
      </w:pPr>
      <w:r>
        <w:t xml:space="preserve">If a person is aggressive, abusive or offensive whilst on the telephone the person should be informed that their behaviour is unacceptable and if it continues the telephone call will be terminated (please refer to telephone aggression training provided).  </w:t>
      </w:r>
    </w:p>
    <w:p w14:paraId="7C98C460" w14:textId="77777777" w:rsidR="00525B7B" w:rsidRDefault="00F6593D">
      <w:pPr>
        <w:spacing w:after="0"/>
        <w:ind w:left="994" w:firstLine="0"/>
        <w:jc w:val="left"/>
      </w:pPr>
      <w:r>
        <w:rPr>
          <w:b/>
        </w:rPr>
        <w:t xml:space="preserve"> </w:t>
      </w:r>
      <w:r>
        <w:t xml:space="preserve"> </w:t>
      </w:r>
    </w:p>
    <w:p w14:paraId="0BB28912" w14:textId="77777777" w:rsidR="00525B7B" w:rsidRDefault="00F6593D">
      <w:pPr>
        <w:pStyle w:val="Heading1"/>
        <w:ind w:left="1004"/>
      </w:pPr>
      <w:r>
        <w:t xml:space="preserve">20. DEALING WITH ABUSIVE BEHAVIOUR BY TELEPHONE   </w:t>
      </w:r>
    </w:p>
    <w:p w14:paraId="5B41241F" w14:textId="77777777" w:rsidR="00525B7B" w:rsidRDefault="00F6593D">
      <w:pPr>
        <w:spacing w:after="0"/>
        <w:ind w:left="1280" w:firstLine="0"/>
        <w:jc w:val="left"/>
      </w:pPr>
      <w:r>
        <w:t xml:space="preserve">  </w:t>
      </w:r>
    </w:p>
    <w:p w14:paraId="6D139605" w14:textId="77777777" w:rsidR="00525B7B" w:rsidRDefault="00F6593D">
      <w:pPr>
        <w:ind w:left="1288" w:right="196"/>
      </w:pPr>
      <w:r>
        <w:t xml:space="preserve">Abusive behaviour by telephone is no more acceptable that it is in person and should not be tolerated. Sometimes a caller may be expressing frustration at their own situation and it is not meant to be directed personally at the staff member receiving the call. Although the tone of the conversation may initially be unacceptable, staff may feel that they can overcome this by reasoning with the caller .There may be occasions when the caller is beyond reason and no amount of understanding and concern will have any effect on their conduct, The staff member should interrupt the conversation at an opportune moment and state clearly that the tone and content is unacceptable and request the caller modify it accordingly. If this is not heeded the caller must then be told if they continue the call will be terminated. If the caller does not comply with the request the member of staff should inform the person that the call is to be terminated and do so immediately. An incident form should be completed. The incident should be reported to a senior staff member.  </w:t>
      </w:r>
    </w:p>
    <w:p w14:paraId="236F3913" w14:textId="77777777" w:rsidR="00525B7B" w:rsidRDefault="00F6593D">
      <w:pPr>
        <w:spacing w:after="0"/>
        <w:ind w:left="1280" w:firstLine="0"/>
        <w:jc w:val="left"/>
      </w:pPr>
      <w:r>
        <w:t xml:space="preserve">  </w:t>
      </w:r>
    </w:p>
    <w:p w14:paraId="7CED6018" w14:textId="77777777" w:rsidR="00525B7B" w:rsidRDefault="00F6593D">
      <w:pPr>
        <w:spacing w:after="0"/>
        <w:ind w:left="1280" w:firstLine="0"/>
        <w:jc w:val="left"/>
      </w:pPr>
      <w:r>
        <w:t xml:space="preserve">  </w:t>
      </w:r>
    </w:p>
    <w:p w14:paraId="398C82E3" w14:textId="77777777" w:rsidR="00525B7B" w:rsidRDefault="00F6593D">
      <w:pPr>
        <w:pStyle w:val="Heading2"/>
        <w:ind w:left="1290"/>
      </w:pPr>
      <w:r>
        <w:t xml:space="preserve">Support </w:t>
      </w:r>
      <w:r>
        <w:rPr>
          <w:b w:val="0"/>
        </w:rPr>
        <w:t xml:space="preserve"> </w:t>
      </w:r>
      <w:r>
        <w:t xml:space="preserve"> </w:t>
      </w:r>
    </w:p>
    <w:p w14:paraId="5E861634" w14:textId="77777777" w:rsidR="00525B7B" w:rsidRDefault="00F6593D">
      <w:pPr>
        <w:ind w:left="1288"/>
      </w:pPr>
      <w:r>
        <w:t xml:space="preserve">Following the incident the staff member involved should have a de-briefing session with a senior staff member to ascertain if further input is required to support the staff member.  </w:t>
      </w:r>
    </w:p>
    <w:p w14:paraId="590EBDA1" w14:textId="77777777" w:rsidR="00525B7B" w:rsidRDefault="00F6593D">
      <w:pPr>
        <w:spacing w:after="0"/>
        <w:ind w:left="1280" w:firstLine="0"/>
        <w:jc w:val="left"/>
      </w:pPr>
      <w:r>
        <w:t xml:space="preserve">  </w:t>
      </w:r>
    </w:p>
    <w:p w14:paraId="258DA32E" w14:textId="77777777" w:rsidR="00525B7B" w:rsidRDefault="00F6593D">
      <w:pPr>
        <w:pStyle w:val="Heading2"/>
        <w:ind w:left="1290"/>
      </w:pPr>
      <w:r>
        <w:t xml:space="preserve">Capacity </w:t>
      </w:r>
      <w:r>
        <w:rPr>
          <w:b w:val="0"/>
        </w:rPr>
        <w:t xml:space="preserve"> </w:t>
      </w:r>
      <w:r>
        <w:t xml:space="preserve"> </w:t>
      </w:r>
    </w:p>
    <w:p w14:paraId="45B9DF72" w14:textId="77777777" w:rsidR="00525B7B" w:rsidRDefault="00F6593D">
      <w:pPr>
        <w:ind w:left="1288" w:right="206"/>
      </w:pPr>
      <w:r>
        <w:t xml:space="preserve">The Mental Capacity Act 2005 states that the starting assumption must always be that a person has the capacity to make a decision, unless it can be established that they lack capacity. A person is unable to make a decision if they cannot:  </w:t>
      </w:r>
    </w:p>
    <w:p w14:paraId="06BDFA0D" w14:textId="77777777" w:rsidR="00525B7B" w:rsidRDefault="00F6593D">
      <w:pPr>
        <w:spacing w:after="0"/>
        <w:ind w:left="1280" w:firstLine="0"/>
        <w:jc w:val="left"/>
      </w:pPr>
      <w:r>
        <w:t xml:space="preserve">  </w:t>
      </w:r>
    </w:p>
    <w:p w14:paraId="412E6BD6" w14:textId="77777777" w:rsidR="00525B7B" w:rsidRDefault="00F6593D">
      <w:pPr>
        <w:numPr>
          <w:ilvl w:val="0"/>
          <w:numId w:val="37"/>
        </w:numPr>
        <w:ind w:hanging="360"/>
      </w:pPr>
      <w:r>
        <w:t xml:space="preserve">Understand information about the decision to be made (relevant information);  </w:t>
      </w:r>
    </w:p>
    <w:p w14:paraId="2CEBC38A" w14:textId="77777777" w:rsidR="00525B7B" w:rsidRDefault="00F6593D">
      <w:pPr>
        <w:numPr>
          <w:ilvl w:val="0"/>
          <w:numId w:val="37"/>
        </w:numPr>
        <w:ind w:hanging="360"/>
      </w:pPr>
      <w:r>
        <w:t xml:space="preserve">Retain that information in their mind;  </w:t>
      </w:r>
    </w:p>
    <w:p w14:paraId="6BB953F4" w14:textId="77777777" w:rsidR="00525B7B" w:rsidRDefault="00F6593D">
      <w:pPr>
        <w:numPr>
          <w:ilvl w:val="0"/>
          <w:numId w:val="37"/>
        </w:numPr>
        <w:ind w:hanging="360"/>
      </w:pPr>
      <w:r>
        <w:t xml:space="preserve">Use or weigh that information as part of the decision making process or communicate their decision (by talking, using sign language or any other means).  </w:t>
      </w:r>
    </w:p>
    <w:p w14:paraId="3FD6BB24" w14:textId="77777777" w:rsidR="00525B7B" w:rsidRDefault="00F6593D">
      <w:pPr>
        <w:spacing w:after="0"/>
        <w:ind w:left="1280" w:firstLine="0"/>
        <w:jc w:val="left"/>
      </w:pPr>
      <w:r>
        <w:t xml:space="preserve">  </w:t>
      </w:r>
    </w:p>
    <w:p w14:paraId="2BD62587" w14:textId="77777777" w:rsidR="00525B7B" w:rsidRDefault="00F6593D">
      <w:pPr>
        <w:pStyle w:val="Heading1"/>
        <w:ind w:left="1004"/>
      </w:pPr>
      <w:r>
        <w:t xml:space="preserve">21. MANAGING PERSISTENT BEHAVIOUR   </w:t>
      </w:r>
    </w:p>
    <w:p w14:paraId="516A7087" w14:textId="77777777" w:rsidR="00525B7B" w:rsidRDefault="00F6593D">
      <w:pPr>
        <w:spacing w:after="0"/>
        <w:ind w:left="1280" w:firstLine="0"/>
        <w:jc w:val="left"/>
      </w:pPr>
      <w:r>
        <w:rPr>
          <w:b/>
        </w:rPr>
        <w:t xml:space="preserve"> </w:t>
      </w:r>
      <w:r>
        <w:t xml:space="preserve"> </w:t>
      </w:r>
    </w:p>
    <w:p w14:paraId="7B6BC5A1" w14:textId="77777777" w:rsidR="00525B7B" w:rsidRDefault="00F6593D">
      <w:pPr>
        <w:ind w:left="1580"/>
      </w:pPr>
      <w:r>
        <w:t xml:space="preserve">If a person repeatedly telephones, visits, or writes raising a concern which has already been investigated and a response sent then consideration should be made for:  </w:t>
      </w:r>
    </w:p>
    <w:p w14:paraId="7089A27A" w14:textId="77777777" w:rsidR="00525B7B" w:rsidRDefault="00F6593D">
      <w:pPr>
        <w:spacing w:after="0"/>
        <w:ind w:left="1280" w:firstLine="0"/>
        <w:jc w:val="left"/>
      </w:pPr>
      <w:r>
        <w:t xml:space="preserve">  </w:t>
      </w:r>
    </w:p>
    <w:p w14:paraId="6B2B1F39" w14:textId="77777777" w:rsidR="00525B7B" w:rsidRDefault="00F6593D">
      <w:pPr>
        <w:numPr>
          <w:ilvl w:val="0"/>
          <w:numId w:val="38"/>
        </w:numPr>
        <w:spacing w:after="217"/>
        <w:ind w:hanging="360"/>
      </w:pPr>
      <w:r>
        <w:t xml:space="preserve">Putting arrangements in place whereby calls can only be received from them at set times on set days;  </w:t>
      </w:r>
    </w:p>
    <w:p w14:paraId="7059C61D" w14:textId="77777777" w:rsidR="00525B7B" w:rsidRDefault="00F6593D">
      <w:pPr>
        <w:numPr>
          <w:ilvl w:val="0"/>
          <w:numId w:val="38"/>
        </w:numPr>
        <w:spacing w:after="218"/>
        <w:ind w:hanging="360"/>
      </w:pPr>
      <w:r>
        <w:t xml:space="preserve">One staff member is allocated as a point of contact for written or verbal communication;  </w:t>
      </w:r>
    </w:p>
    <w:p w14:paraId="3F1242D7" w14:textId="77777777" w:rsidR="00525B7B" w:rsidRDefault="00F6593D">
      <w:pPr>
        <w:numPr>
          <w:ilvl w:val="0"/>
          <w:numId w:val="38"/>
        </w:numPr>
        <w:spacing w:after="214"/>
        <w:ind w:hanging="360"/>
      </w:pPr>
      <w:r>
        <w:t xml:space="preserve">Restrict contact to written correspondence only;  </w:t>
      </w:r>
    </w:p>
    <w:p w14:paraId="3A9B1922" w14:textId="77777777" w:rsidR="00525B7B" w:rsidRDefault="00F6593D">
      <w:pPr>
        <w:numPr>
          <w:ilvl w:val="0"/>
          <w:numId w:val="38"/>
        </w:numPr>
        <w:spacing w:after="212"/>
        <w:ind w:hanging="360"/>
      </w:pPr>
      <w:r>
        <w:t xml:space="preserve">If it is necessary to meet with the complainant as all other options have been explored , the </w:t>
      </w:r>
      <w:r>
        <w:rPr>
          <w:b/>
        </w:rPr>
        <w:t>meeting should never be undertaken alone</w:t>
      </w:r>
      <w:r>
        <w:t xml:space="preserve">;  </w:t>
      </w:r>
    </w:p>
    <w:p w14:paraId="6B1FFDD2" w14:textId="77777777" w:rsidR="00525B7B" w:rsidRDefault="00F6593D">
      <w:pPr>
        <w:numPr>
          <w:ilvl w:val="0"/>
          <w:numId w:val="38"/>
        </w:numPr>
        <w:spacing w:after="214"/>
        <w:ind w:hanging="360"/>
      </w:pPr>
      <w:r>
        <w:t xml:space="preserve">Communication that no further correspondence  or telephone call will be responded to unless new issues are raised , and any correspondence will only be acknowledged;  </w:t>
      </w:r>
    </w:p>
    <w:p w14:paraId="455964A3" w14:textId="77777777" w:rsidR="00525B7B" w:rsidRDefault="00F6593D">
      <w:pPr>
        <w:numPr>
          <w:ilvl w:val="0"/>
          <w:numId w:val="38"/>
        </w:numPr>
        <w:spacing w:after="216"/>
        <w:ind w:hanging="360"/>
      </w:pPr>
      <w:r>
        <w:t xml:space="preserve">In extreme cases legal advice should be sought.  </w:t>
      </w:r>
    </w:p>
    <w:p w14:paraId="1176AB17" w14:textId="77777777" w:rsidR="00525B7B" w:rsidRDefault="00F6593D">
      <w:pPr>
        <w:spacing w:after="9" w:line="249" w:lineRule="auto"/>
        <w:ind w:left="862" w:hanging="10"/>
        <w:jc w:val="left"/>
      </w:pPr>
      <w:r>
        <w:rPr>
          <w:b/>
        </w:rPr>
        <w:t xml:space="preserve">Importantly each stage it should be made clear to the person what actions are being taken, why and when they will be reviewed. </w:t>
      </w:r>
    </w:p>
    <w:p w14:paraId="108E5E16" w14:textId="77777777" w:rsidR="00525B7B" w:rsidRDefault="00F6593D">
      <w:pPr>
        <w:spacing w:after="0"/>
        <w:ind w:left="1280" w:firstLine="0"/>
        <w:jc w:val="left"/>
      </w:pPr>
      <w:r>
        <w:t xml:space="preserve">   </w:t>
      </w:r>
    </w:p>
    <w:p w14:paraId="40BC2578" w14:textId="77777777" w:rsidR="00525B7B" w:rsidRDefault="00F6593D">
      <w:pPr>
        <w:spacing w:after="0"/>
        <w:ind w:left="1280" w:firstLine="0"/>
        <w:jc w:val="left"/>
      </w:pPr>
      <w:r>
        <w:t xml:space="preserve">  </w:t>
      </w:r>
    </w:p>
    <w:p w14:paraId="0CF63E45" w14:textId="77777777" w:rsidR="00525B7B" w:rsidRDefault="00F6593D">
      <w:pPr>
        <w:spacing w:after="0"/>
        <w:ind w:left="1280" w:firstLine="0"/>
        <w:jc w:val="left"/>
      </w:pPr>
      <w:r>
        <w:rPr>
          <w:color w:val="FF0000"/>
        </w:rPr>
        <w:t xml:space="preserve">  </w:t>
      </w:r>
    </w:p>
    <w:p w14:paraId="5DBF9017" w14:textId="77777777" w:rsidR="00525B7B" w:rsidRDefault="00F6593D">
      <w:pPr>
        <w:spacing w:after="0"/>
        <w:ind w:left="1280" w:firstLine="0"/>
        <w:jc w:val="left"/>
      </w:pPr>
      <w:r>
        <w:rPr>
          <w:color w:val="FF0000"/>
        </w:rPr>
        <w:t xml:space="preserve"> </w:t>
      </w:r>
    </w:p>
    <w:p w14:paraId="1907B6F2" w14:textId="77777777" w:rsidR="00525B7B" w:rsidRDefault="00F6593D">
      <w:pPr>
        <w:spacing w:after="2"/>
        <w:ind w:left="1280" w:firstLine="0"/>
        <w:jc w:val="left"/>
      </w:pPr>
      <w:r>
        <w:rPr>
          <w:color w:val="FF0000"/>
        </w:rPr>
        <w:t xml:space="preserve"> </w:t>
      </w:r>
    </w:p>
    <w:p w14:paraId="58022DAA" w14:textId="77777777" w:rsidR="00525B7B" w:rsidRDefault="00F6593D">
      <w:pPr>
        <w:spacing w:after="0"/>
        <w:ind w:left="1280" w:firstLine="0"/>
        <w:jc w:val="left"/>
      </w:pPr>
      <w:r>
        <w:rPr>
          <w:color w:val="FF0000"/>
        </w:rPr>
        <w:t xml:space="preserve"> </w:t>
      </w:r>
    </w:p>
    <w:p w14:paraId="669EC519" w14:textId="77777777" w:rsidR="00525B7B" w:rsidRDefault="00F6593D">
      <w:pPr>
        <w:spacing w:after="0"/>
        <w:ind w:left="1280" w:firstLine="0"/>
        <w:jc w:val="left"/>
      </w:pPr>
      <w:r>
        <w:rPr>
          <w:color w:val="FF0000"/>
        </w:rPr>
        <w:t xml:space="preserve"> </w:t>
      </w:r>
    </w:p>
    <w:p w14:paraId="73FC30F6" w14:textId="77777777" w:rsidR="00525B7B" w:rsidRDefault="00F6593D">
      <w:pPr>
        <w:spacing w:after="0"/>
        <w:ind w:left="1280" w:firstLine="0"/>
        <w:jc w:val="left"/>
      </w:pPr>
      <w:r>
        <w:rPr>
          <w:color w:val="FF0000"/>
        </w:rPr>
        <w:t xml:space="preserve"> </w:t>
      </w:r>
    </w:p>
    <w:p w14:paraId="2CEF4840" w14:textId="77777777" w:rsidR="00525B7B" w:rsidRDefault="00F6593D">
      <w:pPr>
        <w:spacing w:after="0"/>
        <w:ind w:left="1280" w:firstLine="0"/>
        <w:jc w:val="left"/>
      </w:pPr>
      <w:r>
        <w:t xml:space="preserve"> </w:t>
      </w:r>
    </w:p>
    <w:p w14:paraId="72B394E4" w14:textId="77777777" w:rsidR="00525B7B" w:rsidRDefault="00F6593D">
      <w:pPr>
        <w:spacing w:after="0"/>
        <w:ind w:left="0" w:right="8640" w:firstLine="0"/>
        <w:jc w:val="left"/>
      </w:pPr>
      <w:r>
        <w:rPr>
          <w:b/>
        </w:rPr>
        <w:t xml:space="preserve">   </w:t>
      </w:r>
      <w:r>
        <w:rPr>
          <w:b/>
        </w:rPr>
        <w:tab/>
        <w:t xml:space="preserve"> </w:t>
      </w:r>
    </w:p>
    <w:p w14:paraId="6E63E044" w14:textId="77777777" w:rsidR="00525B7B" w:rsidRDefault="00F6593D">
      <w:pPr>
        <w:spacing w:after="0"/>
        <w:ind w:left="1280" w:firstLine="0"/>
        <w:jc w:val="left"/>
      </w:pPr>
      <w:r>
        <w:t xml:space="preserve"> </w:t>
      </w:r>
    </w:p>
    <w:p w14:paraId="089F9135" w14:textId="77777777" w:rsidR="00525B7B" w:rsidRDefault="00F6593D">
      <w:pPr>
        <w:spacing w:after="228" w:line="249" w:lineRule="auto"/>
        <w:ind w:left="3327" w:firstLine="6774"/>
        <w:jc w:val="left"/>
      </w:pPr>
      <w:r>
        <w:rPr>
          <w:b/>
        </w:rPr>
        <w:t xml:space="preserve">Appendix 1 </w:t>
      </w:r>
      <w:r>
        <w:t xml:space="preserve"> </w:t>
      </w:r>
      <w:r>
        <w:rPr>
          <w:b/>
        </w:rPr>
        <w:t xml:space="preserve">Managing and Reporting Patient Safety Incidents </w:t>
      </w:r>
      <w:r>
        <w:t xml:space="preserve"> </w:t>
      </w:r>
    </w:p>
    <w:p w14:paraId="6C926582" w14:textId="77777777" w:rsidR="00525B7B" w:rsidRDefault="00F6593D">
      <w:pPr>
        <w:spacing w:after="0"/>
        <w:ind w:left="26" w:firstLine="0"/>
        <w:jc w:val="left"/>
      </w:pPr>
      <w:r>
        <w:t xml:space="preserve"> </w:t>
      </w:r>
    </w:p>
    <w:p w14:paraId="474D2277" w14:textId="77777777" w:rsidR="00525B7B" w:rsidRDefault="00F6593D">
      <w:pPr>
        <w:spacing w:after="2"/>
        <w:ind w:left="26" w:firstLine="0"/>
        <w:jc w:val="left"/>
      </w:pPr>
      <w:r>
        <w:t xml:space="preserve">   </w:t>
      </w:r>
      <w:r>
        <w:tab/>
        <w:t xml:space="preserve">  </w:t>
      </w:r>
    </w:p>
    <w:p w14:paraId="752FFAFB" w14:textId="77777777" w:rsidR="00525B7B" w:rsidRDefault="00F6593D">
      <w:pPr>
        <w:pStyle w:val="Heading1"/>
        <w:spacing w:after="204"/>
        <w:ind w:left="831"/>
      </w:pPr>
      <w:r>
        <w:t xml:space="preserve">1.  General   </w:t>
      </w:r>
    </w:p>
    <w:p w14:paraId="4CBC6186" w14:textId="77777777" w:rsidR="00525B7B" w:rsidRDefault="00F6593D">
      <w:pPr>
        <w:spacing w:after="14" w:line="249" w:lineRule="auto"/>
        <w:ind w:left="831" w:right="1458" w:hanging="10"/>
      </w:pPr>
      <w:r>
        <w:rPr>
          <w:sz w:val="22"/>
        </w:rPr>
        <w:t xml:space="preserve">Not everything that happens is a reportable patient safety incident. For example, patients are admitted to hospital and despite care, they may suffer a natural event, with no failing apparent.  In these circumstances.  Such an occurrence is not a reportable patient safety incident unless it is considered that there may have been or there was some untoward contributory factor - for example, it might have been possible to resuscitate the patient following the arrest, but staff were unable to do so because the defibrillator was defective.  </w:t>
      </w:r>
      <w:r>
        <w:t xml:space="preserve"> </w:t>
      </w:r>
    </w:p>
    <w:p w14:paraId="71F632B6" w14:textId="77777777" w:rsidR="00525B7B" w:rsidRDefault="00F6593D">
      <w:pPr>
        <w:spacing w:after="0"/>
        <w:ind w:left="0" w:firstLine="0"/>
        <w:jc w:val="left"/>
      </w:pPr>
      <w:r>
        <w:rPr>
          <w:sz w:val="22"/>
        </w:rPr>
        <w:t xml:space="preserve"> </w:t>
      </w:r>
      <w:r>
        <w:t xml:space="preserve"> </w:t>
      </w:r>
    </w:p>
    <w:p w14:paraId="0D045294" w14:textId="77777777" w:rsidR="00525B7B" w:rsidRDefault="00F6593D">
      <w:pPr>
        <w:spacing w:after="0"/>
        <w:ind w:left="26" w:firstLine="0"/>
        <w:jc w:val="left"/>
      </w:pPr>
      <w:r>
        <w:t xml:space="preserve"> </w:t>
      </w:r>
    </w:p>
    <w:p w14:paraId="79E09EF3" w14:textId="77777777" w:rsidR="00525B7B" w:rsidRDefault="00F6593D">
      <w:pPr>
        <w:spacing w:after="14" w:line="249" w:lineRule="auto"/>
        <w:ind w:left="10" w:right="1458" w:hanging="10"/>
      </w:pPr>
      <w:r>
        <w:rPr>
          <w:sz w:val="22"/>
        </w:rPr>
        <w:t xml:space="preserve">If staff are uncertain, they should discuss the issue with their Line Manager or the Service Groups Quality and Safety Team for advice </w:t>
      </w:r>
      <w:r>
        <w:t xml:space="preserve"> </w:t>
      </w:r>
    </w:p>
    <w:p w14:paraId="393ED068" w14:textId="77777777" w:rsidR="00525B7B" w:rsidRDefault="00F6593D">
      <w:pPr>
        <w:spacing w:after="0"/>
        <w:ind w:left="830" w:firstLine="0"/>
        <w:jc w:val="left"/>
      </w:pPr>
      <w:r>
        <w:rPr>
          <w:sz w:val="22"/>
        </w:rPr>
        <w:t xml:space="preserve"> </w:t>
      </w:r>
      <w:r>
        <w:t xml:space="preserve"> </w:t>
      </w:r>
    </w:p>
    <w:p w14:paraId="39CDF0A3" w14:textId="77777777" w:rsidR="00525B7B" w:rsidRDefault="00F6593D">
      <w:pPr>
        <w:spacing w:after="269" w:line="249" w:lineRule="auto"/>
        <w:ind w:left="831" w:right="1458" w:hanging="10"/>
      </w:pPr>
      <w:r>
        <w:rPr>
          <w:sz w:val="22"/>
        </w:rPr>
        <w:t>An incident report should not be completed where staff wish to register a point of view or highlight that a situation is less than ideal. There are other, more appropriate, means of raising and dealing with such situations, which would include risk assessment. The Health Board also has other policies that may be the more appropriate avenue for raising a Concern e.g. the</w:t>
      </w:r>
      <w:r>
        <w:rPr>
          <w:rFonts w:ascii="Times New Roman" w:eastAsia="Times New Roman" w:hAnsi="Times New Roman" w:cs="Times New Roman"/>
          <w:sz w:val="22"/>
        </w:rPr>
        <w:t xml:space="preserve"> </w:t>
      </w:r>
      <w:r>
        <w:rPr>
          <w:sz w:val="22"/>
        </w:rPr>
        <w:t xml:space="preserve">Whistle Blowing </w:t>
      </w:r>
    </w:p>
    <w:p w14:paraId="2C95624D" w14:textId="77777777" w:rsidR="00525B7B" w:rsidRDefault="00F6593D">
      <w:pPr>
        <w:spacing w:after="0"/>
        <w:ind w:left="26" w:firstLine="0"/>
        <w:jc w:val="left"/>
      </w:pPr>
      <w:r>
        <w:t xml:space="preserve"> </w:t>
      </w:r>
    </w:p>
    <w:p w14:paraId="79E8E994" w14:textId="77777777" w:rsidR="00525B7B" w:rsidRDefault="00F6593D">
      <w:pPr>
        <w:spacing w:after="14" w:line="249" w:lineRule="auto"/>
        <w:ind w:left="840" w:right="1458" w:hanging="10"/>
      </w:pPr>
      <w:r>
        <w:rPr>
          <w:sz w:val="22"/>
        </w:rPr>
        <w:t>Policy, the Grievance Policy and Procedure. In the event that a member of</w:t>
      </w:r>
      <w:r>
        <w:rPr>
          <w:rFonts w:ascii="Times New Roman" w:eastAsia="Times New Roman" w:hAnsi="Times New Roman" w:cs="Times New Roman"/>
          <w:sz w:val="22"/>
        </w:rPr>
        <w:t xml:space="preserve"> </w:t>
      </w:r>
      <w:r>
        <w:rPr>
          <w:sz w:val="22"/>
        </w:rPr>
        <w:t xml:space="preserve">staff is unsure whether </w:t>
      </w:r>
    </w:p>
    <w:p w14:paraId="7755C926" w14:textId="77777777" w:rsidR="00525B7B" w:rsidRDefault="00F6593D">
      <w:pPr>
        <w:spacing w:after="0"/>
        <w:ind w:left="26" w:firstLine="0"/>
        <w:jc w:val="left"/>
      </w:pPr>
      <w:r>
        <w:rPr>
          <w:noProof/>
        </w:rPr>
        <w:drawing>
          <wp:anchor distT="0" distB="0" distL="114300" distR="114300" simplePos="0" relativeHeight="251670528" behindDoc="0" locked="0" layoutInCell="1" allowOverlap="0" wp14:anchorId="28531517" wp14:editId="165CDF56">
            <wp:simplePos x="0" y="0"/>
            <wp:positionH relativeFrom="page">
              <wp:posOffset>0</wp:posOffset>
            </wp:positionH>
            <wp:positionV relativeFrom="page">
              <wp:posOffset>4456176</wp:posOffset>
            </wp:positionV>
            <wp:extent cx="30480" cy="207264"/>
            <wp:effectExtent l="0" t="0" r="0" b="0"/>
            <wp:wrapTopAndBottom/>
            <wp:docPr id="3986" name="Picture 3986"/>
            <wp:cNvGraphicFramePr/>
            <a:graphic xmlns:a="http://schemas.openxmlformats.org/drawingml/2006/main">
              <a:graphicData uri="http://schemas.openxmlformats.org/drawingml/2006/picture">
                <pic:pic xmlns:pic="http://schemas.openxmlformats.org/drawingml/2006/picture">
                  <pic:nvPicPr>
                    <pic:cNvPr id="3986" name="Picture 3986"/>
                    <pic:cNvPicPr/>
                  </pic:nvPicPr>
                  <pic:blipFill>
                    <a:blip r:embed="rId28"/>
                    <a:stretch>
                      <a:fillRect/>
                    </a:stretch>
                  </pic:blipFill>
                  <pic:spPr>
                    <a:xfrm>
                      <a:off x="0" y="0"/>
                      <a:ext cx="30480" cy="207264"/>
                    </a:xfrm>
                    <a:prstGeom prst="rect">
                      <a:avLst/>
                    </a:prstGeom>
                  </pic:spPr>
                </pic:pic>
              </a:graphicData>
            </a:graphic>
          </wp:anchor>
        </w:drawing>
      </w:r>
      <w:r>
        <w:rPr>
          <w:rFonts w:ascii="Calibri" w:eastAsia="Calibri" w:hAnsi="Calibri" w:cs="Calibri"/>
          <w:noProof/>
          <w:sz w:val="22"/>
        </w:rPr>
        <mc:AlternateContent>
          <mc:Choice Requires="wpg">
            <w:drawing>
              <wp:anchor distT="0" distB="0" distL="114300" distR="114300" simplePos="0" relativeHeight="251671552" behindDoc="0" locked="0" layoutInCell="1" allowOverlap="1" wp14:anchorId="03F0A0C4" wp14:editId="41542D5C">
                <wp:simplePos x="0" y="0"/>
                <wp:positionH relativeFrom="page">
                  <wp:posOffset>0</wp:posOffset>
                </wp:positionH>
                <wp:positionV relativeFrom="page">
                  <wp:posOffset>4777741</wp:posOffset>
                </wp:positionV>
                <wp:extent cx="30480" cy="368807"/>
                <wp:effectExtent l="0" t="0" r="0" b="0"/>
                <wp:wrapSquare wrapText="bothSides"/>
                <wp:docPr id="63419" name="Group 63419"/>
                <wp:cNvGraphicFramePr/>
                <a:graphic xmlns:a="http://schemas.openxmlformats.org/drawingml/2006/main">
                  <a:graphicData uri="http://schemas.microsoft.com/office/word/2010/wordprocessingGroup">
                    <wpg:wgp>
                      <wpg:cNvGrpSpPr/>
                      <wpg:grpSpPr>
                        <a:xfrm>
                          <a:off x="0" y="0"/>
                          <a:ext cx="30480" cy="368807"/>
                          <a:chOff x="0" y="0"/>
                          <a:chExt cx="30480" cy="368807"/>
                        </a:xfrm>
                      </wpg:grpSpPr>
                      <pic:pic xmlns:pic="http://schemas.openxmlformats.org/drawingml/2006/picture">
                        <pic:nvPicPr>
                          <pic:cNvPr id="3990" name="Picture 3990"/>
                          <pic:cNvPicPr/>
                        </pic:nvPicPr>
                        <pic:blipFill>
                          <a:blip r:embed="rId28"/>
                          <a:stretch>
                            <a:fillRect/>
                          </a:stretch>
                        </pic:blipFill>
                        <pic:spPr>
                          <a:xfrm>
                            <a:off x="0" y="0"/>
                            <a:ext cx="30480" cy="207263"/>
                          </a:xfrm>
                          <a:prstGeom prst="rect">
                            <a:avLst/>
                          </a:prstGeom>
                        </pic:spPr>
                      </pic:pic>
                      <pic:pic xmlns:pic="http://schemas.openxmlformats.org/drawingml/2006/picture">
                        <pic:nvPicPr>
                          <pic:cNvPr id="3994" name="Picture 3994"/>
                          <pic:cNvPicPr/>
                        </pic:nvPicPr>
                        <pic:blipFill>
                          <a:blip r:embed="rId28"/>
                          <a:stretch>
                            <a:fillRect/>
                          </a:stretch>
                        </pic:blipFill>
                        <pic:spPr>
                          <a:xfrm>
                            <a:off x="0" y="161543"/>
                            <a:ext cx="30480" cy="207263"/>
                          </a:xfrm>
                          <a:prstGeom prst="rect">
                            <a:avLst/>
                          </a:prstGeom>
                        </pic:spPr>
                      </pic:pic>
                    </wpg:wgp>
                  </a:graphicData>
                </a:graphic>
              </wp:anchor>
            </w:drawing>
          </mc:Choice>
          <mc:Fallback xmlns:a="http://schemas.openxmlformats.org/drawingml/2006/main"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id="Group 63419" style="width:2.4pt;height:29.0399pt;position:absolute;mso-position-horizontal-relative:page;mso-position-horizontal:absolute;margin-left:1.19209e-07pt;mso-position-vertical-relative:page;margin-top:376.2pt;" coordsize="304,3688">
                <v:shape id="Picture 3990" style="position:absolute;width:304;height:2072;left:0;top:0;" filled="f">
                  <v:imagedata r:id="rId29"/>
                </v:shape>
                <v:shape id="Picture 3994" style="position:absolute;width:304;height:2072;left:0;top:1615;" filled="f">
                  <v:imagedata r:id="rId29"/>
                </v:shape>
                <w10:wrap type="square"/>
              </v:group>
            </w:pict>
          </mc:Fallback>
        </mc:AlternateContent>
      </w:r>
      <w:r>
        <w:rPr>
          <w:rFonts w:ascii="Calibri" w:eastAsia="Calibri" w:hAnsi="Calibri" w:cs="Calibri"/>
          <w:noProof/>
          <w:sz w:val="22"/>
        </w:rPr>
        <mc:AlternateContent>
          <mc:Choice Requires="wpg">
            <w:drawing>
              <wp:anchor distT="0" distB="0" distL="114300" distR="114300" simplePos="0" relativeHeight="251672576" behindDoc="0" locked="0" layoutInCell="1" allowOverlap="1" wp14:anchorId="555CF810" wp14:editId="6AA56F40">
                <wp:simplePos x="0" y="0"/>
                <wp:positionH relativeFrom="page">
                  <wp:posOffset>0</wp:posOffset>
                </wp:positionH>
                <wp:positionV relativeFrom="page">
                  <wp:posOffset>1245108</wp:posOffset>
                </wp:positionV>
                <wp:extent cx="30480" cy="367284"/>
                <wp:effectExtent l="0" t="0" r="0" b="0"/>
                <wp:wrapTopAndBottom/>
                <wp:docPr id="63291" name="Group 63291"/>
                <wp:cNvGraphicFramePr/>
                <a:graphic xmlns:a="http://schemas.openxmlformats.org/drawingml/2006/main">
                  <a:graphicData uri="http://schemas.microsoft.com/office/word/2010/wordprocessingGroup">
                    <wpg:wgp>
                      <wpg:cNvGrpSpPr/>
                      <wpg:grpSpPr>
                        <a:xfrm>
                          <a:off x="0" y="0"/>
                          <a:ext cx="30480" cy="367284"/>
                          <a:chOff x="0" y="0"/>
                          <a:chExt cx="30480" cy="367284"/>
                        </a:xfrm>
                      </wpg:grpSpPr>
                      <pic:pic xmlns:pic="http://schemas.openxmlformats.org/drawingml/2006/picture">
                        <pic:nvPicPr>
                          <pic:cNvPr id="3974" name="Picture 3974"/>
                          <pic:cNvPicPr/>
                        </pic:nvPicPr>
                        <pic:blipFill>
                          <a:blip r:embed="rId28"/>
                          <a:stretch>
                            <a:fillRect/>
                          </a:stretch>
                        </pic:blipFill>
                        <pic:spPr>
                          <a:xfrm>
                            <a:off x="0" y="0"/>
                            <a:ext cx="30480" cy="207264"/>
                          </a:xfrm>
                          <a:prstGeom prst="rect">
                            <a:avLst/>
                          </a:prstGeom>
                        </pic:spPr>
                      </pic:pic>
                      <pic:pic xmlns:pic="http://schemas.openxmlformats.org/drawingml/2006/picture">
                        <pic:nvPicPr>
                          <pic:cNvPr id="3978" name="Picture 3978"/>
                          <pic:cNvPicPr/>
                        </pic:nvPicPr>
                        <pic:blipFill>
                          <a:blip r:embed="rId28"/>
                          <a:stretch>
                            <a:fillRect/>
                          </a:stretch>
                        </pic:blipFill>
                        <pic:spPr>
                          <a:xfrm>
                            <a:off x="0" y="160020"/>
                            <a:ext cx="30480" cy="207264"/>
                          </a:xfrm>
                          <a:prstGeom prst="rect">
                            <a:avLst/>
                          </a:prstGeom>
                        </pic:spPr>
                      </pic:pic>
                    </wpg:wgp>
                  </a:graphicData>
                </a:graphic>
              </wp:anchor>
            </w:drawing>
          </mc:Choice>
          <mc:Fallback xmlns:a="http://schemas.openxmlformats.org/drawingml/2006/main"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id="Group 63291" style="width:2.4pt;height:28.92pt;position:absolute;mso-position-horizontal-relative:page;mso-position-horizontal:absolute;margin-left:1.19209e-07pt;mso-position-vertical-relative:page;margin-top:98.04pt;" coordsize="304,3672">
                <v:shape id="Picture 3974" style="position:absolute;width:304;height:2072;left:0;top:0;" filled="f">
                  <v:imagedata r:id="rId29"/>
                </v:shape>
                <v:shape id="Picture 3978" style="position:absolute;width:304;height:2072;left:0;top:1600;" filled="f">
                  <v:imagedata r:id="rId29"/>
                </v:shape>
                <w10:wrap type="topAndBottom"/>
              </v:group>
            </w:pict>
          </mc:Fallback>
        </mc:AlternateContent>
      </w:r>
      <w:r>
        <w:rPr>
          <w:noProof/>
        </w:rPr>
        <w:drawing>
          <wp:anchor distT="0" distB="0" distL="114300" distR="114300" simplePos="0" relativeHeight="251673600" behindDoc="0" locked="0" layoutInCell="1" allowOverlap="0" wp14:anchorId="67A9EA9A" wp14:editId="7C99F58D">
            <wp:simplePos x="0" y="0"/>
            <wp:positionH relativeFrom="page">
              <wp:posOffset>0</wp:posOffset>
            </wp:positionH>
            <wp:positionV relativeFrom="page">
              <wp:posOffset>3011424</wp:posOffset>
            </wp:positionV>
            <wp:extent cx="30480" cy="207264"/>
            <wp:effectExtent l="0" t="0" r="0" b="0"/>
            <wp:wrapSquare wrapText="bothSides"/>
            <wp:docPr id="3982" name="Picture 3982"/>
            <wp:cNvGraphicFramePr/>
            <a:graphic xmlns:a="http://schemas.openxmlformats.org/drawingml/2006/main">
              <a:graphicData uri="http://schemas.openxmlformats.org/drawingml/2006/picture">
                <pic:pic xmlns:pic="http://schemas.openxmlformats.org/drawingml/2006/picture">
                  <pic:nvPicPr>
                    <pic:cNvPr id="3982" name="Picture 3982"/>
                    <pic:cNvPicPr/>
                  </pic:nvPicPr>
                  <pic:blipFill>
                    <a:blip r:embed="rId28"/>
                    <a:stretch>
                      <a:fillRect/>
                    </a:stretch>
                  </pic:blipFill>
                  <pic:spPr>
                    <a:xfrm>
                      <a:off x="0" y="0"/>
                      <a:ext cx="30480" cy="207264"/>
                    </a:xfrm>
                    <a:prstGeom prst="rect">
                      <a:avLst/>
                    </a:prstGeom>
                  </pic:spPr>
                </pic:pic>
              </a:graphicData>
            </a:graphic>
          </wp:anchor>
        </w:drawing>
      </w:r>
      <w:r>
        <w:rPr>
          <w:noProof/>
        </w:rPr>
        <w:drawing>
          <wp:anchor distT="0" distB="0" distL="114300" distR="114300" simplePos="0" relativeHeight="251674624" behindDoc="0" locked="0" layoutInCell="1" allowOverlap="0" wp14:anchorId="396E19BC" wp14:editId="4FDE1058">
            <wp:simplePos x="0" y="0"/>
            <wp:positionH relativeFrom="page">
              <wp:posOffset>0</wp:posOffset>
            </wp:positionH>
            <wp:positionV relativeFrom="page">
              <wp:posOffset>6224016</wp:posOffset>
            </wp:positionV>
            <wp:extent cx="30480" cy="207264"/>
            <wp:effectExtent l="0" t="0" r="0" b="0"/>
            <wp:wrapTopAndBottom/>
            <wp:docPr id="3998" name="Picture 3998"/>
            <wp:cNvGraphicFramePr/>
            <a:graphic xmlns:a="http://schemas.openxmlformats.org/drawingml/2006/main">
              <a:graphicData uri="http://schemas.openxmlformats.org/drawingml/2006/picture">
                <pic:pic xmlns:pic="http://schemas.openxmlformats.org/drawingml/2006/picture">
                  <pic:nvPicPr>
                    <pic:cNvPr id="3998" name="Picture 3998"/>
                    <pic:cNvPicPr/>
                  </pic:nvPicPr>
                  <pic:blipFill>
                    <a:blip r:embed="rId28"/>
                    <a:stretch>
                      <a:fillRect/>
                    </a:stretch>
                  </pic:blipFill>
                  <pic:spPr>
                    <a:xfrm>
                      <a:off x="0" y="0"/>
                      <a:ext cx="30480" cy="207264"/>
                    </a:xfrm>
                    <a:prstGeom prst="rect">
                      <a:avLst/>
                    </a:prstGeom>
                  </pic:spPr>
                </pic:pic>
              </a:graphicData>
            </a:graphic>
          </wp:anchor>
        </w:drawing>
      </w:r>
      <w:r>
        <w:rPr>
          <w:noProof/>
        </w:rPr>
        <w:drawing>
          <wp:anchor distT="0" distB="0" distL="114300" distR="114300" simplePos="0" relativeHeight="251675648" behindDoc="0" locked="0" layoutInCell="1" allowOverlap="0" wp14:anchorId="1525F203" wp14:editId="6BC22219">
            <wp:simplePos x="0" y="0"/>
            <wp:positionH relativeFrom="page">
              <wp:posOffset>0</wp:posOffset>
            </wp:positionH>
            <wp:positionV relativeFrom="page">
              <wp:posOffset>7671816</wp:posOffset>
            </wp:positionV>
            <wp:extent cx="35052" cy="225551"/>
            <wp:effectExtent l="0" t="0" r="0" b="0"/>
            <wp:wrapTopAndBottom/>
            <wp:docPr id="4002" name="Picture 4002"/>
            <wp:cNvGraphicFramePr/>
            <a:graphic xmlns:a="http://schemas.openxmlformats.org/drawingml/2006/main">
              <a:graphicData uri="http://schemas.openxmlformats.org/drawingml/2006/picture">
                <pic:pic xmlns:pic="http://schemas.openxmlformats.org/drawingml/2006/picture">
                  <pic:nvPicPr>
                    <pic:cNvPr id="4002" name="Picture 4002"/>
                    <pic:cNvPicPr/>
                  </pic:nvPicPr>
                  <pic:blipFill>
                    <a:blip r:embed="rId20"/>
                    <a:stretch>
                      <a:fillRect/>
                    </a:stretch>
                  </pic:blipFill>
                  <pic:spPr>
                    <a:xfrm>
                      <a:off x="0" y="0"/>
                      <a:ext cx="35052" cy="225551"/>
                    </a:xfrm>
                    <a:prstGeom prst="rect">
                      <a:avLst/>
                    </a:prstGeom>
                  </pic:spPr>
                </pic:pic>
              </a:graphicData>
            </a:graphic>
          </wp:anchor>
        </w:drawing>
      </w:r>
      <w:r>
        <w:rPr>
          <w:noProof/>
        </w:rPr>
        <w:drawing>
          <wp:anchor distT="0" distB="0" distL="114300" distR="114300" simplePos="0" relativeHeight="251676672" behindDoc="0" locked="0" layoutInCell="1" allowOverlap="0" wp14:anchorId="11A2FE17" wp14:editId="34FA6623">
            <wp:simplePos x="0" y="0"/>
            <wp:positionH relativeFrom="page">
              <wp:posOffset>0</wp:posOffset>
            </wp:positionH>
            <wp:positionV relativeFrom="page">
              <wp:posOffset>8343900</wp:posOffset>
            </wp:positionV>
            <wp:extent cx="35052" cy="225552"/>
            <wp:effectExtent l="0" t="0" r="0" b="0"/>
            <wp:wrapSquare wrapText="bothSides"/>
            <wp:docPr id="4006" name="Picture 4006"/>
            <wp:cNvGraphicFramePr/>
            <a:graphic xmlns:a="http://schemas.openxmlformats.org/drawingml/2006/main">
              <a:graphicData uri="http://schemas.openxmlformats.org/drawingml/2006/picture">
                <pic:pic xmlns:pic="http://schemas.openxmlformats.org/drawingml/2006/picture">
                  <pic:nvPicPr>
                    <pic:cNvPr id="4006" name="Picture 4006"/>
                    <pic:cNvPicPr/>
                  </pic:nvPicPr>
                  <pic:blipFill>
                    <a:blip r:embed="rId20"/>
                    <a:stretch>
                      <a:fillRect/>
                    </a:stretch>
                  </pic:blipFill>
                  <pic:spPr>
                    <a:xfrm>
                      <a:off x="0" y="0"/>
                      <a:ext cx="35052" cy="225552"/>
                    </a:xfrm>
                    <a:prstGeom prst="rect">
                      <a:avLst/>
                    </a:prstGeom>
                  </pic:spPr>
                </pic:pic>
              </a:graphicData>
            </a:graphic>
          </wp:anchor>
        </w:drawing>
      </w:r>
      <w:r>
        <w:rPr>
          <w:noProof/>
        </w:rPr>
        <w:drawing>
          <wp:anchor distT="0" distB="0" distL="114300" distR="114300" simplePos="0" relativeHeight="251677696" behindDoc="0" locked="0" layoutInCell="1" allowOverlap="0" wp14:anchorId="052D25E2" wp14:editId="3013086C">
            <wp:simplePos x="0" y="0"/>
            <wp:positionH relativeFrom="page">
              <wp:posOffset>0</wp:posOffset>
            </wp:positionH>
            <wp:positionV relativeFrom="page">
              <wp:posOffset>8983980</wp:posOffset>
            </wp:positionV>
            <wp:extent cx="30480" cy="208788"/>
            <wp:effectExtent l="0" t="0" r="0" b="0"/>
            <wp:wrapTopAndBottom/>
            <wp:docPr id="4010" name="Picture 4010"/>
            <wp:cNvGraphicFramePr/>
            <a:graphic xmlns:a="http://schemas.openxmlformats.org/drawingml/2006/main">
              <a:graphicData uri="http://schemas.openxmlformats.org/drawingml/2006/picture">
                <pic:pic xmlns:pic="http://schemas.openxmlformats.org/drawingml/2006/picture">
                  <pic:nvPicPr>
                    <pic:cNvPr id="4010" name="Picture 4010"/>
                    <pic:cNvPicPr/>
                  </pic:nvPicPr>
                  <pic:blipFill>
                    <a:blip r:embed="rId28"/>
                    <a:stretch>
                      <a:fillRect/>
                    </a:stretch>
                  </pic:blipFill>
                  <pic:spPr>
                    <a:xfrm>
                      <a:off x="0" y="0"/>
                      <a:ext cx="30480" cy="208788"/>
                    </a:xfrm>
                    <a:prstGeom prst="rect">
                      <a:avLst/>
                    </a:prstGeom>
                  </pic:spPr>
                </pic:pic>
              </a:graphicData>
            </a:graphic>
          </wp:anchor>
        </w:drawing>
      </w:r>
      <w:r>
        <w:rPr>
          <w:rFonts w:ascii="Calibri" w:eastAsia="Calibri" w:hAnsi="Calibri" w:cs="Calibri"/>
          <w:noProof/>
          <w:sz w:val="22"/>
        </w:rPr>
        <mc:AlternateContent>
          <mc:Choice Requires="wpg">
            <w:drawing>
              <wp:anchor distT="0" distB="0" distL="114300" distR="114300" simplePos="0" relativeHeight="251678720" behindDoc="0" locked="0" layoutInCell="1" allowOverlap="1" wp14:anchorId="6536EF59" wp14:editId="07891A8D">
                <wp:simplePos x="0" y="0"/>
                <wp:positionH relativeFrom="page">
                  <wp:posOffset>-21335</wp:posOffset>
                </wp:positionH>
                <wp:positionV relativeFrom="page">
                  <wp:posOffset>1260205</wp:posOffset>
                </wp:positionV>
                <wp:extent cx="38954" cy="156332"/>
                <wp:effectExtent l="0" t="0" r="0" b="0"/>
                <wp:wrapTopAndBottom/>
                <wp:docPr id="63520" name="Group 63520"/>
                <wp:cNvGraphicFramePr/>
                <a:graphic xmlns:a="http://schemas.openxmlformats.org/drawingml/2006/main">
                  <a:graphicData uri="http://schemas.microsoft.com/office/word/2010/wordprocessingGroup">
                    <wpg:wgp>
                      <wpg:cNvGrpSpPr/>
                      <wpg:grpSpPr>
                        <a:xfrm>
                          <a:off x="0" y="0"/>
                          <a:ext cx="38954" cy="156332"/>
                          <a:chOff x="0" y="0"/>
                          <a:chExt cx="38954" cy="156332"/>
                        </a:xfrm>
                      </wpg:grpSpPr>
                      <wps:wsp>
                        <wps:cNvPr id="3975" name="Rectangle 3975"/>
                        <wps:cNvSpPr/>
                        <wps:spPr>
                          <a:xfrm>
                            <a:off x="0" y="0"/>
                            <a:ext cx="51809" cy="207922"/>
                          </a:xfrm>
                          <a:prstGeom prst="rect">
                            <a:avLst/>
                          </a:prstGeom>
                          <a:ln>
                            <a:noFill/>
                          </a:ln>
                        </wps:spPr>
                        <wps:txbx>
                          <w:txbxContent>
                            <w:p w14:paraId="566ED7F3" w14:textId="77777777" w:rsidR="00525B7B" w:rsidRDefault="00F6593D">
                              <w:pPr>
                                <w:spacing w:after="160"/>
                                <w:ind w:left="0" w:firstLine="0"/>
                                <w:jc w:val="left"/>
                              </w:pPr>
                              <w:r>
                                <w:rPr>
                                  <w:sz w:val="22"/>
                                </w:rPr>
                                <w:t xml:space="preserve"> </w:t>
                              </w:r>
                            </w:p>
                          </w:txbxContent>
                        </wps:txbx>
                        <wps:bodyPr horzOverflow="overflow" vert="horz" lIns="0" tIns="0" rIns="0" bIns="0" rtlCol="0">
                          <a:noAutofit/>
                        </wps:bodyPr>
                      </wps:wsp>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6536EF59" id="Group 63520" o:spid="_x0000_s1040" style="position:absolute;left:0;text-align:left;margin-left:-1.7pt;margin-top:99.25pt;width:3.05pt;height:12.3pt;z-index:251678720;mso-position-horizontal-relative:page;mso-position-vertical-relative:page" coordsize="38954,1563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">
                <v:rect id="Rectangle 3975" o:spid="_x0000_s1041" style="position:absolute;width:51809;height:2079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" filled="f" stroked="f">
                  <v:textbox inset="0,0,0,0">
                    <w:txbxContent>
                      <w:p w14:paraId="566ED7F3" w14:textId="77777777" w:rsidR="00525B7B" w:rsidRDefault="00F6593D">
                        <w:pPr>
                          <w:spacing w:after="160"/>
                          <w:ind w:left="0" w:firstLine="0"/>
                          <w:jc w:val="left"/>
                        </w:pPr>
                        <w:r>
                          <w:rPr>
                            <w:sz w:val="22"/>
                          </w:rPr>
                          <w:t xml:space="preserve"> </w:t>
                        </w:r>
                      </w:p>
                    </w:txbxContent>
                  </v:textbox>
                </v:rect>
                <w10:wrap type="topAndBottom" anchorx="page" anchory="page"/>
              </v:group>
            </w:pict>
          </mc:Fallback>
        </mc:AlternateContent>
      </w:r>
      <w:r>
        <w:rPr>
          <w:rFonts w:ascii="Calibri" w:eastAsia="Calibri" w:hAnsi="Calibri" w:cs="Calibri"/>
          <w:noProof/>
          <w:sz w:val="22"/>
        </w:rPr>
        <mc:AlternateContent>
          <mc:Choice Requires="wpg">
            <w:drawing>
              <wp:anchor distT="0" distB="0" distL="114300" distR="114300" simplePos="0" relativeHeight="251679744" behindDoc="0" locked="0" layoutInCell="1" allowOverlap="1" wp14:anchorId="31CC584F" wp14:editId="07649450">
                <wp:simplePos x="0" y="0"/>
                <wp:positionH relativeFrom="page">
                  <wp:posOffset>-21335</wp:posOffset>
                </wp:positionH>
                <wp:positionV relativeFrom="page">
                  <wp:posOffset>1420226</wp:posOffset>
                </wp:positionV>
                <wp:extent cx="38954" cy="156332"/>
                <wp:effectExtent l="0" t="0" r="0" b="0"/>
                <wp:wrapTopAndBottom/>
                <wp:docPr id="63521" name="Group 63521"/>
                <wp:cNvGraphicFramePr/>
                <a:graphic xmlns:a="http://schemas.openxmlformats.org/drawingml/2006/main">
                  <a:graphicData uri="http://schemas.microsoft.com/office/word/2010/wordprocessingGroup">
                    <wpg:wgp>
                      <wpg:cNvGrpSpPr/>
                      <wpg:grpSpPr>
                        <a:xfrm>
                          <a:off x="0" y="0"/>
                          <a:ext cx="38954" cy="156332"/>
                          <a:chOff x="0" y="0"/>
                          <a:chExt cx="38954" cy="156332"/>
                        </a:xfrm>
                      </wpg:grpSpPr>
                      <wps:wsp>
                        <wps:cNvPr id="3979" name="Rectangle 3979"/>
                        <wps:cNvSpPr/>
                        <wps:spPr>
                          <a:xfrm>
                            <a:off x="0" y="0"/>
                            <a:ext cx="51809" cy="207922"/>
                          </a:xfrm>
                          <a:prstGeom prst="rect">
                            <a:avLst/>
                          </a:prstGeom>
                          <a:ln>
                            <a:noFill/>
                          </a:ln>
                        </wps:spPr>
                        <wps:txbx>
                          <w:txbxContent>
                            <w:p w14:paraId="65BFBFDB" w14:textId="77777777" w:rsidR="00525B7B" w:rsidRDefault="00F6593D">
                              <w:pPr>
                                <w:spacing w:after="160"/>
                                <w:ind w:left="0" w:firstLine="0"/>
                                <w:jc w:val="left"/>
                              </w:pPr>
                              <w:r>
                                <w:rPr>
                                  <w:sz w:val="22"/>
                                </w:rPr>
                                <w:t xml:space="preserve"> </w:t>
                              </w:r>
                            </w:p>
                          </w:txbxContent>
                        </wps:txbx>
                        <wps:bodyPr horzOverflow="overflow" vert="horz" lIns="0" tIns="0" rIns="0" bIns="0" rtlCol="0">
                          <a:noAutofit/>
                        </wps:bodyPr>
                      </wps:wsp>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31CC584F" id="Group 63521" o:spid="_x0000_s1042" style="position:absolute;left:0;text-align:left;margin-left:-1.7pt;margin-top:111.85pt;width:3.05pt;height:12.3pt;z-index:251679744;mso-position-horizontal-relative:page;mso-position-vertical-relative:page" coordsize="38954,1563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">
                <v:rect id="Rectangle 3979" o:spid="_x0000_s1043" style="position:absolute;width:51809;height:2079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" filled="f" stroked="f">
                  <v:textbox inset="0,0,0,0">
                    <w:txbxContent>
                      <w:p w14:paraId="65BFBFDB" w14:textId="77777777" w:rsidR="00525B7B" w:rsidRDefault="00F6593D">
                        <w:pPr>
                          <w:spacing w:after="160"/>
                          <w:ind w:left="0" w:firstLine="0"/>
                          <w:jc w:val="left"/>
                        </w:pPr>
                        <w:r>
                          <w:rPr>
                            <w:sz w:val="22"/>
                          </w:rPr>
                          <w:t xml:space="preserve"> </w:t>
                        </w:r>
                      </w:p>
                    </w:txbxContent>
                  </v:textbox>
                </v:rect>
                <w10:wrap type="topAndBottom" anchorx="page" anchory="page"/>
              </v:group>
            </w:pict>
          </mc:Fallback>
        </mc:AlternateContent>
      </w:r>
      <w:r>
        <w:rPr>
          <w:rFonts w:ascii="Calibri" w:eastAsia="Calibri" w:hAnsi="Calibri" w:cs="Calibri"/>
          <w:noProof/>
          <w:sz w:val="22"/>
        </w:rPr>
        <mc:AlternateContent>
          <mc:Choice Requires="wpg">
            <w:drawing>
              <wp:anchor distT="0" distB="0" distL="114300" distR="114300" simplePos="0" relativeHeight="251680768" behindDoc="0" locked="0" layoutInCell="1" allowOverlap="1" wp14:anchorId="389A6AB9" wp14:editId="16FD14C0">
                <wp:simplePos x="0" y="0"/>
                <wp:positionH relativeFrom="page">
                  <wp:posOffset>-21335</wp:posOffset>
                </wp:positionH>
                <wp:positionV relativeFrom="page">
                  <wp:posOffset>3026903</wp:posOffset>
                </wp:positionV>
                <wp:extent cx="38954" cy="156332"/>
                <wp:effectExtent l="0" t="0" r="0" b="0"/>
                <wp:wrapTopAndBottom/>
                <wp:docPr id="63522" name="Group 63522"/>
                <wp:cNvGraphicFramePr/>
                <a:graphic xmlns:a="http://schemas.openxmlformats.org/drawingml/2006/main">
                  <a:graphicData uri="http://schemas.microsoft.com/office/word/2010/wordprocessingGroup">
                    <wpg:wgp>
                      <wpg:cNvGrpSpPr/>
                      <wpg:grpSpPr>
                        <a:xfrm>
                          <a:off x="0" y="0"/>
                          <a:ext cx="38954" cy="156332"/>
                          <a:chOff x="0" y="0"/>
                          <a:chExt cx="38954" cy="156332"/>
                        </a:xfrm>
                      </wpg:grpSpPr>
                      <wps:wsp>
                        <wps:cNvPr id="3983" name="Rectangle 3983"/>
                        <wps:cNvSpPr/>
                        <wps:spPr>
                          <a:xfrm>
                            <a:off x="0" y="0"/>
                            <a:ext cx="51809" cy="207922"/>
                          </a:xfrm>
                          <a:prstGeom prst="rect">
                            <a:avLst/>
                          </a:prstGeom>
                          <a:ln>
                            <a:noFill/>
                          </a:ln>
                        </wps:spPr>
                        <wps:txbx>
                          <w:txbxContent>
                            <w:p w14:paraId="37C4A3CB" w14:textId="77777777" w:rsidR="00525B7B" w:rsidRDefault="00F6593D">
                              <w:pPr>
                                <w:spacing w:after="160"/>
                                <w:ind w:left="0" w:firstLine="0"/>
                                <w:jc w:val="left"/>
                              </w:pPr>
                              <w:r>
                                <w:rPr>
                                  <w:sz w:val="22"/>
                                </w:rPr>
                                <w:t xml:space="preserve"> </w:t>
                              </w:r>
                            </w:p>
                          </w:txbxContent>
                        </wps:txbx>
                        <wps:bodyPr horzOverflow="overflow" vert="horz" lIns="0" tIns="0" rIns="0" bIns="0" rtlCol="0">
                          <a:noAutofit/>
                        </wps:bodyPr>
                      </wps:wsp>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389A6AB9" id="Group 63522" o:spid="_x0000_s1044" style="position:absolute;left:0;text-align:left;margin-left:-1.7pt;margin-top:238.35pt;width:3.05pt;height:12.3pt;z-index:251680768;mso-position-horizontal-relative:page;mso-position-vertical-relative:page" coordsize="38954,1563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">
                <v:rect id="Rectangle 3983" o:spid="_x0000_s1045" style="position:absolute;width:51809;height:2079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" filled="f" stroked="f">
                  <v:textbox inset="0,0,0,0">
                    <w:txbxContent>
                      <w:p w14:paraId="37C4A3CB" w14:textId="77777777" w:rsidR="00525B7B" w:rsidRDefault="00F6593D">
                        <w:pPr>
                          <w:spacing w:after="160"/>
                          <w:ind w:left="0" w:firstLine="0"/>
                          <w:jc w:val="left"/>
                        </w:pPr>
                        <w:r>
                          <w:rPr>
                            <w:sz w:val="22"/>
                          </w:rPr>
                          <w:t xml:space="preserve"> </w:t>
                        </w:r>
                      </w:p>
                    </w:txbxContent>
                  </v:textbox>
                </v:rect>
                <w10:wrap type="topAndBottom" anchorx="page" anchory="page"/>
              </v:group>
            </w:pict>
          </mc:Fallback>
        </mc:AlternateContent>
      </w:r>
      <w:r>
        <w:rPr>
          <w:rFonts w:ascii="Calibri" w:eastAsia="Calibri" w:hAnsi="Calibri" w:cs="Calibri"/>
          <w:noProof/>
          <w:sz w:val="22"/>
        </w:rPr>
        <mc:AlternateContent>
          <mc:Choice Requires="wpg">
            <w:drawing>
              <wp:anchor distT="0" distB="0" distL="114300" distR="114300" simplePos="0" relativeHeight="251681792" behindDoc="0" locked="0" layoutInCell="1" allowOverlap="1" wp14:anchorId="0611BF8D" wp14:editId="71EE47BB">
                <wp:simplePos x="0" y="0"/>
                <wp:positionH relativeFrom="page">
                  <wp:posOffset>-21335</wp:posOffset>
                </wp:positionH>
                <wp:positionV relativeFrom="page">
                  <wp:posOffset>4471655</wp:posOffset>
                </wp:positionV>
                <wp:extent cx="38954" cy="156332"/>
                <wp:effectExtent l="0" t="0" r="0" b="0"/>
                <wp:wrapTopAndBottom/>
                <wp:docPr id="63523" name="Group 63523"/>
                <wp:cNvGraphicFramePr/>
                <a:graphic xmlns:a="http://schemas.openxmlformats.org/drawingml/2006/main">
                  <a:graphicData uri="http://schemas.microsoft.com/office/word/2010/wordprocessingGroup">
                    <wpg:wgp>
                      <wpg:cNvGrpSpPr/>
                      <wpg:grpSpPr>
                        <a:xfrm>
                          <a:off x="0" y="0"/>
                          <a:ext cx="38954" cy="156332"/>
                          <a:chOff x="0" y="0"/>
                          <a:chExt cx="38954" cy="156332"/>
                        </a:xfrm>
                      </wpg:grpSpPr>
                      <wps:wsp>
                        <wps:cNvPr id="3987" name="Rectangle 3987"/>
                        <wps:cNvSpPr/>
                        <wps:spPr>
                          <a:xfrm>
                            <a:off x="0" y="0"/>
                            <a:ext cx="51809" cy="207921"/>
                          </a:xfrm>
                          <a:prstGeom prst="rect">
                            <a:avLst/>
                          </a:prstGeom>
                          <a:ln>
                            <a:noFill/>
                          </a:ln>
                        </wps:spPr>
                        <wps:txbx>
                          <w:txbxContent>
                            <w:p w14:paraId="7A3E87DE" w14:textId="77777777" w:rsidR="00525B7B" w:rsidRDefault="00F6593D">
                              <w:pPr>
                                <w:spacing w:after="160"/>
                                <w:ind w:left="0" w:firstLine="0"/>
                                <w:jc w:val="left"/>
                              </w:pPr>
                              <w:r>
                                <w:rPr>
                                  <w:b/>
                                  <w:sz w:val="22"/>
                                </w:rPr>
                                <w:t xml:space="preserve"> </w:t>
                              </w:r>
                            </w:p>
                          </w:txbxContent>
                        </wps:txbx>
                        <wps:bodyPr horzOverflow="overflow" vert="horz" lIns="0" tIns="0" rIns="0" bIns="0" rtlCol="0">
                          <a:noAutofit/>
                        </wps:bodyPr>
                      </wps:wsp>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0611BF8D" id="Group 63523" o:spid="_x0000_s1046" style="position:absolute;left:0;text-align:left;margin-left:-1.7pt;margin-top:352.1pt;width:3.05pt;height:12.3pt;z-index:251681792;mso-position-horizontal-relative:page;mso-position-vertical-relative:page" coordsize="38954,1563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">
                <v:rect id="Rectangle 3987" o:spid="_x0000_s1047" style="position:absolute;width:51809;height:2079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" filled="f" stroked="f">
                  <v:textbox inset="0,0,0,0">
                    <w:txbxContent>
                      <w:p w14:paraId="7A3E87DE" w14:textId="77777777" w:rsidR="00525B7B" w:rsidRDefault="00F6593D">
                        <w:pPr>
                          <w:spacing w:after="160"/>
                          <w:ind w:left="0" w:firstLine="0"/>
                          <w:jc w:val="left"/>
                        </w:pPr>
                        <w:r>
                          <w:rPr>
                            <w:b/>
                            <w:sz w:val="22"/>
                          </w:rPr>
                          <w:t xml:space="preserve"> </w:t>
                        </w:r>
                      </w:p>
                    </w:txbxContent>
                  </v:textbox>
                </v:rect>
                <w10:wrap type="topAndBottom" anchorx="page" anchory="page"/>
              </v:group>
            </w:pict>
          </mc:Fallback>
        </mc:AlternateContent>
      </w:r>
      <w:r>
        <w:rPr>
          <w:rFonts w:ascii="Calibri" w:eastAsia="Calibri" w:hAnsi="Calibri" w:cs="Calibri"/>
          <w:noProof/>
          <w:sz w:val="22"/>
        </w:rPr>
        <mc:AlternateContent>
          <mc:Choice Requires="wpg">
            <w:drawing>
              <wp:anchor distT="0" distB="0" distL="114300" distR="114300" simplePos="0" relativeHeight="251682816" behindDoc="0" locked="0" layoutInCell="1" allowOverlap="1" wp14:anchorId="5D42C406" wp14:editId="6566F404">
                <wp:simplePos x="0" y="0"/>
                <wp:positionH relativeFrom="page">
                  <wp:posOffset>-21335</wp:posOffset>
                </wp:positionH>
                <wp:positionV relativeFrom="page">
                  <wp:posOffset>4793219</wp:posOffset>
                </wp:positionV>
                <wp:extent cx="38954" cy="156332"/>
                <wp:effectExtent l="0" t="0" r="0" b="0"/>
                <wp:wrapSquare wrapText="bothSides"/>
                <wp:docPr id="63524" name="Group 63524"/>
                <wp:cNvGraphicFramePr/>
                <a:graphic xmlns:a="http://schemas.openxmlformats.org/drawingml/2006/main">
                  <a:graphicData uri="http://schemas.microsoft.com/office/word/2010/wordprocessingGroup">
                    <wpg:wgp>
                      <wpg:cNvGrpSpPr/>
                      <wpg:grpSpPr>
                        <a:xfrm>
                          <a:off x="0" y="0"/>
                          <a:ext cx="38954" cy="156332"/>
                          <a:chOff x="0" y="0"/>
                          <a:chExt cx="38954" cy="156332"/>
                        </a:xfrm>
                      </wpg:grpSpPr>
                      <wps:wsp>
                        <wps:cNvPr id="3991" name="Rectangle 3991"/>
                        <wps:cNvSpPr/>
                        <wps:spPr>
                          <a:xfrm>
                            <a:off x="0" y="0"/>
                            <a:ext cx="51809" cy="207921"/>
                          </a:xfrm>
                          <a:prstGeom prst="rect">
                            <a:avLst/>
                          </a:prstGeom>
                          <a:ln>
                            <a:noFill/>
                          </a:ln>
                        </wps:spPr>
                        <wps:txbx>
                          <w:txbxContent>
                            <w:p w14:paraId="33B25428" w14:textId="77777777" w:rsidR="00525B7B" w:rsidRDefault="00F6593D">
                              <w:pPr>
                                <w:spacing w:after="160"/>
                                <w:ind w:left="0" w:firstLine="0"/>
                                <w:jc w:val="left"/>
                              </w:pPr>
                              <w:r>
                                <w:rPr>
                                  <w:b/>
                                  <w:sz w:val="22"/>
                                </w:rPr>
                                <w:t xml:space="preserve"> </w:t>
                              </w:r>
                            </w:p>
                          </w:txbxContent>
                        </wps:txbx>
                        <wps:bodyPr horzOverflow="overflow" vert="horz" lIns="0" tIns="0" rIns="0" bIns="0" rtlCol="0">
                          <a:noAutofit/>
                        </wps:bodyPr>
                      </wps:wsp>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5D42C406" id="Group 63524" o:spid="_x0000_s1048" style="position:absolute;left:0;text-align:left;margin-left:-1.7pt;margin-top:377.4pt;width:3.05pt;height:12.3pt;z-index:251682816;mso-position-horizontal-relative:page;mso-position-vertical-relative:page" coordsize="38954,1563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">
                <v:rect id="Rectangle 3991" o:spid="_x0000_s1049" style="position:absolute;width:51809;height:2079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" filled="f" stroked="f">
                  <v:textbox inset="0,0,0,0">
                    <w:txbxContent>
                      <w:p w14:paraId="33B25428" w14:textId="77777777" w:rsidR="00525B7B" w:rsidRDefault="00F6593D">
                        <w:pPr>
                          <w:spacing w:after="160"/>
                          <w:ind w:left="0" w:firstLine="0"/>
                          <w:jc w:val="left"/>
                        </w:pPr>
                        <w:r>
                          <w:rPr>
                            <w:b/>
                            <w:sz w:val="22"/>
                          </w:rPr>
                          <w:t xml:space="preserve"> </w:t>
                        </w:r>
                      </w:p>
                    </w:txbxContent>
                  </v:textbox>
                </v:rect>
                <w10:wrap type="square" anchorx="page" anchory="page"/>
              </v:group>
            </w:pict>
          </mc:Fallback>
        </mc:AlternateContent>
      </w:r>
      <w:r>
        <w:rPr>
          <w:rFonts w:ascii="Calibri" w:eastAsia="Calibri" w:hAnsi="Calibri" w:cs="Calibri"/>
          <w:noProof/>
          <w:sz w:val="22"/>
        </w:rPr>
        <mc:AlternateContent>
          <mc:Choice Requires="wpg">
            <w:drawing>
              <wp:anchor distT="0" distB="0" distL="114300" distR="114300" simplePos="0" relativeHeight="251683840" behindDoc="0" locked="0" layoutInCell="1" allowOverlap="1" wp14:anchorId="39AC357D" wp14:editId="1E8CD5CD">
                <wp:simplePos x="0" y="0"/>
                <wp:positionH relativeFrom="page">
                  <wp:posOffset>-21335</wp:posOffset>
                </wp:positionH>
                <wp:positionV relativeFrom="page">
                  <wp:posOffset>4954763</wp:posOffset>
                </wp:positionV>
                <wp:extent cx="38954" cy="156332"/>
                <wp:effectExtent l="0" t="0" r="0" b="0"/>
                <wp:wrapSquare wrapText="bothSides"/>
                <wp:docPr id="63525" name="Group 63525"/>
                <wp:cNvGraphicFramePr/>
                <a:graphic xmlns:a="http://schemas.openxmlformats.org/drawingml/2006/main">
                  <a:graphicData uri="http://schemas.microsoft.com/office/word/2010/wordprocessingGroup">
                    <wpg:wgp>
                      <wpg:cNvGrpSpPr/>
                      <wpg:grpSpPr>
                        <a:xfrm>
                          <a:off x="0" y="0"/>
                          <a:ext cx="38954" cy="156332"/>
                          <a:chOff x="0" y="0"/>
                          <a:chExt cx="38954" cy="156332"/>
                        </a:xfrm>
                      </wpg:grpSpPr>
                      <wps:wsp>
                        <wps:cNvPr id="3995" name="Rectangle 3995"/>
                        <wps:cNvSpPr/>
                        <wps:spPr>
                          <a:xfrm>
                            <a:off x="0" y="0"/>
                            <a:ext cx="51809" cy="207921"/>
                          </a:xfrm>
                          <a:prstGeom prst="rect">
                            <a:avLst/>
                          </a:prstGeom>
                          <a:ln>
                            <a:noFill/>
                          </a:ln>
                        </wps:spPr>
                        <wps:txbx>
                          <w:txbxContent>
                            <w:p w14:paraId="23B8CBFA" w14:textId="77777777" w:rsidR="00525B7B" w:rsidRDefault="00F6593D">
                              <w:pPr>
                                <w:spacing w:after="160"/>
                                <w:ind w:left="0" w:firstLine="0"/>
                                <w:jc w:val="left"/>
                              </w:pPr>
                              <w:r>
                                <w:rPr>
                                  <w:sz w:val="22"/>
                                </w:rPr>
                                <w:t xml:space="preserve"> </w:t>
                              </w:r>
                            </w:p>
                          </w:txbxContent>
                        </wps:txbx>
                        <wps:bodyPr horzOverflow="overflow" vert="horz" lIns="0" tIns="0" rIns="0" bIns="0" rtlCol="0">
                          <a:noAutofit/>
                        </wps:bodyPr>
                      </wps:wsp>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39AC357D" id="Group 63525" o:spid="_x0000_s1050" style="position:absolute;left:0;text-align:left;margin-left:-1.7pt;margin-top:390.15pt;width:3.05pt;height:12.3pt;z-index:251683840;mso-position-horizontal-relative:page;mso-position-vertical-relative:page" coordsize="38954,1563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">
                <v:rect id="Rectangle 3995" o:spid="_x0000_s1051" style="position:absolute;width:51809;height:2079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" filled="f" stroked="f">
                  <v:textbox inset="0,0,0,0">
                    <w:txbxContent>
                      <w:p w14:paraId="23B8CBFA" w14:textId="77777777" w:rsidR="00525B7B" w:rsidRDefault="00F6593D">
                        <w:pPr>
                          <w:spacing w:after="160"/>
                          <w:ind w:left="0" w:firstLine="0"/>
                          <w:jc w:val="left"/>
                        </w:pPr>
                        <w:r>
                          <w:rPr>
                            <w:sz w:val="22"/>
                          </w:rPr>
                          <w:t xml:space="preserve"> </w:t>
                        </w:r>
                      </w:p>
                    </w:txbxContent>
                  </v:textbox>
                </v:rect>
                <w10:wrap type="square" anchorx="page" anchory="page"/>
              </v:group>
            </w:pict>
          </mc:Fallback>
        </mc:AlternateContent>
      </w:r>
      <w:r>
        <w:rPr>
          <w:rFonts w:ascii="Calibri" w:eastAsia="Calibri" w:hAnsi="Calibri" w:cs="Calibri"/>
          <w:noProof/>
          <w:sz w:val="22"/>
        </w:rPr>
        <mc:AlternateContent>
          <mc:Choice Requires="wpg">
            <w:drawing>
              <wp:anchor distT="0" distB="0" distL="114300" distR="114300" simplePos="0" relativeHeight="251684864" behindDoc="0" locked="0" layoutInCell="1" allowOverlap="1" wp14:anchorId="1BF2E7B3" wp14:editId="50AF89C7">
                <wp:simplePos x="0" y="0"/>
                <wp:positionH relativeFrom="page">
                  <wp:posOffset>-21335</wp:posOffset>
                </wp:positionH>
                <wp:positionV relativeFrom="page">
                  <wp:posOffset>6239749</wp:posOffset>
                </wp:positionV>
                <wp:extent cx="38954" cy="156332"/>
                <wp:effectExtent l="0" t="0" r="0" b="0"/>
                <wp:wrapTopAndBottom/>
                <wp:docPr id="63526" name="Group 63526"/>
                <wp:cNvGraphicFramePr/>
                <a:graphic xmlns:a="http://schemas.openxmlformats.org/drawingml/2006/main">
                  <a:graphicData uri="http://schemas.microsoft.com/office/word/2010/wordprocessingGroup">
                    <wpg:wgp>
                      <wpg:cNvGrpSpPr/>
                      <wpg:grpSpPr>
                        <a:xfrm>
                          <a:off x="0" y="0"/>
                          <a:ext cx="38954" cy="156332"/>
                          <a:chOff x="0" y="0"/>
                          <a:chExt cx="38954" cy="156332"/>
                        </a:xfrm>
                      </wpg:grpSpPr>
                      <wps:wsp>
                        <wps:cNvPr id="3999" name="Rectangle 3999"/>
                        <wps:cNvSpPr/>
                        <wps:spPr>
                          <a:xfrm>
                            <a:off x="0" y="0"/>
                            <a:ext cx="51809" cy="207921"/>
                          </a:xfrm>
                          <a:prstGeom prst="rect">
                            <a:avLst/>
                          </a:prstGeom>
                          <a:ln>
                            <a:noFill/>
                          </a:ln>
                        </wps:spPr>
                        <wps:txbx>
                          <w:txbxContent>
                            <w:p w14:paraId="5F80A364" w14:textId="77777777" w:rsidR="00525B7B" w:rsidRDefault="00F6593D">
                              <w:pPr>
                                <w:spacing w:after="160"/>
                                <w:ind w:left="0" w:firstLine="0"/>
                                <w:jc w:val="left"/>
                              </w:pPr>
                              <w:r>
                                <w:rPr>
                                  <w:sz w:val="22"/>
                                </w:rPr>
                                <w:t xml:space="preserve"> </w:t>
                              </w:r>
                            </w:p>
                          </w:txbxContent>
                        </wps:txbx>
                        <wps:bodyPr horzOverflow="overflow" vert="horz" lIns="0" tIns="0" rIns="0" bIns="0" rtlCol="0">
                          <a:noAutofit/>
                        </wps:bodyPr>
                      </wps:wsp>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1BF2E7B3" id="Group 63526" o:spid="_x0000_s1052" style="position:absolute;left:0;text-align:left;margin-left:-1.7pt;margin-top:491.3pt;width:3.05pt;height:12.3pt;z-index:251684864;mso-position-horizontal-relative:page;mso-position-vertical-relative:page" coordsize="38954,1563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">
                <v:rect id="Rectangle 3999" o:spid="_x0000_s1053" style="position:absolute;width:51809;height:2079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" filled="f" stroked="f">
                  <v:textbox inset="0,0,0,0">
                    <w:txbxContent>
                      <w:p w14:paraId="5F80A364" w14:textId="77777777" w:rsidR="00525B7B" w:rsidRDefault="00F6593D">
                        <w:pPr>
                          <w:spacing w:after="160"/>
                          <w:ind w:left="0" w:firstLine="0"/>
                          <w:jc w:val="left"/>
                        </w:pPr>
                        <w:r>
                          <w:rPr>
                            <w:sz w:val="22"/>
                          </w:rPr>
                          <w:t xml:space="preserve"> </w:t>
                        </w:r>
                      </w:p>
                    </w:txbxContent>
                  </v:textbox>
                </v:rect>
                <w10:wrap type="topAndBottom" anchorx="page" anchory="page"/>
              </v:group>
            </w:pict>
          </mc:Fallback>
        </mc:AlternateContent>
      </w:r>
      <w:r>
        <w:rPr>
          <w:rFonts w:ascii="Calibri" w:eastAsia="Calibri" w:hAnsi="Calibri" w:cs="Calibri"/>
          <w:noProof/>
          <w:sz w:val="22"/>
        </w:rPr>
        <mc:AlternateContent>
          <mc:Choice Requires="wpg">
            <w:drawing>
              <wp:anchor distT="0" distB="0" distL="114300" distR="114300" simplePos="0" relativeHeight="251685888" behindDoc="0" locked="0" layoutInCell="1" allowOverlap="1" wp14:anchorId="794589A1" wp14:editId="7BBDECBB">
                <wp:simplePos x="0" y="0"/>
                <wp:positionH relativeFrom="page">
                  <wp:posOffset>-21335</wp:posOffset>
                </wp:positionH>
                <wp:positionV relativeFrom="page">
                  <wp:posOffset>7676896</wp:posOffset>
                </wp:positionV>
                <wp:extent cx="42342" cy="169926"/>
                <wp:effectExtent l="0" t="0" r="0" b="0"/>
                <wp:wrapTopAndBottom/>
                <wp:docPr id="63527" name="Group 63527"/>
                <wp:cNvGraphicFramePr/>
                <a:graphic xmlns:a="http://schemas.openxmlformats.org/drawingml/2006/main">
                  <a:graphicData uri="http://schemas.microsoft.com/office/word/2010/wordprocessingGroup">
                    <wpg:wgp>
                      <wpg:cNvGrpSpPr/>
                      <wpg:grpSpPr>
                        <a:xfrm>
                          <a:off x="0" y="0"/>
                          <a:ext cx="42342" cy="169926"/>
                          <a:chOff x="0" y="0"/>
                          <a:chExt cx="42342" cy="169926"/>
                        </a:xfrm>
                      </wpg:grpSpPr>
                      <wps:wsp>
                        <wps:cNvPr id="4003" name="Rectangle 4003"/>
                        <wps:cNvSpPr/>
                        <wps:spPr>
                          <a:xfrm>
                            <a:off x="0" y="0"/>
                            <a:ext cx="56314" cy="226002"/>
                          </a:xfrm>
                          <a:prstGeom prst="rect">
                            <a:avLst/>
                          </a:prstGeom>
                          <a:ln>
                            <a:noFill/>
                          </a:ln>
                        </wps:spPr>
                        <wps:txbx>
                          <w:txbxContent>
                            <w:p w14:paraId="27259DFA" w14:textId="77777777" w:rsidR="00525B7B" w:rsidRDefault="00F6593D">
                              <w:pPr>
                                <w:spacing w:after="160"/>
                                <w:ind w:left="0" w:firstLine="0"/>
                                <w:jc w:val="left"/>
                              </w:pPr>
                              <w:r>
                                <w:rPr>
                                  <w:b/>
                                </w:rPr>
                                <w:t xml:space="preserve"> </w:t>
                              </w:r>
                            </w:p>
                          </w:txbxContent>
                        </wps:txbx>
                        <wps:bodyPr horzOverflow="overflow" vert="horz" lIns="0" tIns="0" rIns="0" bIns="0" rtlCol="0">
                          <a:noAutofit/>
                        </wps:bodyPr>
                      </wps:wsp>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794589A1" id="Group 63527" o:spid="_x0000_s1054" style="position:absolute;left:0;text-align:left;margin-left:-1.7pt;margin-top:604.5pt;width:3.35pt;height:13.4pt;z-index:251685888;mso-position-horizontal-relative:page;mso-position-vertical-relative:page" coordsize="42342,1699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">
                <v:rect id="Rectangle 4003" o:spid="_x0000_s1055" style="position:absolute;width:56314;height:2260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" filled="f" stroked="f">
                  <v:textbox inset="0,0,0,0">
                    <w:txbxContent>
                      <w:p w14:paraId="27259DFA" w14:textId="77777777" w:rsidR="00525B7B" w:rsidRDefault="00F6593D">
                        <w:pPr>
                          <w:spacing w:after="160"/>
                          <w:ind w:left="0" w:firstLine="0"/>
                          <w:jc w:val="left"/>
                        </w:pPr>
                        <w:r>
                          <w:rPr>
                            <w:b/>
                          </w:rPr>
                          <w:t xml:space="preserve"> </w:t>
                        </w:r>
                      </w:p>
                    </w:txbxContent>
                  </v:textbox>
                </v:rect>
                <w10:wrap type="topAndBottom" anchorx="page" anchory="page"/>
              </v:group>
            </w:pict>
          </mc:Fallback>
        </mc:AlternateContent>
      </w:r>
      <w:r>
        <w:rPr>
          <w:rFonts w:ascii="Calibri" w:eastAsia="Calibri" w:hAnsi="Calibri" w:cs="Calibri"/>
          <w:noProof/>
          <w:sz w:val="22"/>
        </w:rPr>
        <mc:AlternateContent>
          <mc:Choice Requires="wpg">
            <w:drawing>
              <wp:anchor distT="0" distB="0" distL="114300" distR="114300" simplePos="0" relativeHeight="251686912" behindDoc="0" locked="0" layoutInCell="1" allowOverlap="1" wp14:anchorId="402FBCE4" wp14:editId="026E5385">
                <wp:simplePos x="0" y="0"/>
                <wp:positionH relativeFrom="page">
                  <wp:posOffset>-21335</wp:posOffset>
                </wp:positionH>
                <wp:positionV relativeFrom="page">
                  <wp:posOffset>8348981</wp:posOffset>
                </wp:positionV>
                <wp:extent cx="42342" cy="169925"/>
                <wp:effectExtent l="0" t="0" r="0" b="0"/>
                <wp:wrapSquare wrapText="bothSides"/>
                <wp:docPr id="63528" name="Group 63528"/>
                <wp:cNvGraphicFramePr/>
                <a:graphic xmlns:a="http://schemas.openxmlformats.org/drawingml/2006/main">
                  <a:graphicData uri="http://schemas.microsoft.com/office/word/2010/wordprocessingGroup">
                    <wpg:wgp>
                      <wpg:cNvGrpSpPr/>
                      <wpg:grpSpPr>
                        <a:xfrm>
                          <a:off x="0" y="0"/>
                          <a:ext cx="42342" cy="169925"/>
                          <a:chOff x="0" y="0"/>
                          <a:chExt cx="42342" cy="169925"/>
                        </a:xfrm>
                      </wpg:grpSpPr>
                      <wps:wsp>
                        <wps:cNvPr id="4007" name="Rectangle 4007"/>
                        <wps:cNvSpPr/>
                        <wps:spPr>
                          <a:xfrm>
                            <a:off x="0" y="0"/>
                            <a:ext cx="56314" cy="226001"/>
                          </a:xfrm>
                          <a:prstGeom prst="rect">
                            <a:avLst/>
                          </a:prstGeom>
                          <a:ln>
                            <a:noFill/>
                          </a:ln>
                        </wps:spPr>
                        <wps:txbx>
                          <w:txbxContent>
                            <w:p w14:paraId="153502CF" w14:textId="77777777" w:rsidR="00525B7B" w:rsidRDefault="00F6593D">
                              <w:pPr>
                                <w:spacing w:after="160"/>
                                <w:ind w:left="0" w:firstLine="0"/>
                                <w:jc w:val="left"/>
                              </w:pPr>
                              <w:r>
                                <w:rPr>
                                  <w:b/>
                                </w:rPr>
                                <w:t xml:space="preserve"> </w:t>
                              </w:r>
                            </w:p>
                          </w:txbxContent>
                        </wps:txbx>
                        <wps:bodyPr horzOverflow="overflow" vert="horz" lIns="0" tIns="0" rIns="0" bIns="0" rtlCol="0">
                          <a:noAutofit/>
                        </wps:bodyPr>
                      </wps:wsp>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402FBCE4" id="Group 63528" o:spid="_x0000_s1056" style="position:absolute;left:0;text-align:left;margin-left:-1.7pt;margin-top:657.4pt;width:3.35pt;height:13.4pt;z-index:251686912;mso-position-horizontal-relative:page;mso-position-vertical-relative:page" coordsize="42342,1699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">
                <v:rect id="Rectangle 4007" o:spid="_x0000_s1057" style="position:absolute;width:56314;height:2260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" filled="f" stroked="f">
                  <v:textbox inset="0,0,0,0">
                    <w:txbxContent>
                      <w:p w14:paraId="153502CF" w14:textId="77777777" w:rsidR="00525B7B" w:rsidRDefault="00F6593D">
                        <w:pPr>
                          <w:spacing w:after="160"/>
                          <w:ind w:left="0" w:firstLine="0"/>
                          <w:jc w:val="left"/>
                        </w:pPr>
                        <w:r>
                          <w:rPr>
                            <w:b/>
                          </w:rPr>
                          <w:t xml:space="preserve"> </w:t>
                        </w:r>
                      </w:p>
                    </w:txbxContent>
                  </v:textbox>
                </v:rect>
                <w10:wrap type="square" anchorx="page" anchory="page"/>
              </v:group>
            </w:pict>
          </mc:Fallback>
        </mc:AlternateContent>
      </w:r>
      <w:r>
        <w:rPr>
          <w:rFonts w:ascii="Calibri" w:eastAsia="Calibri" w:hAnsi="Calibri" w:cs="Calibri"/>
          <w:noProof/>
          <w:sz w:val="22"/>
        </w:rPr>
        <mc:AlternateContent>
          <mc:Choice Requires="wpg">
            <w:drawing>
              <wp:anchor distT="0" distB="0" distL="114300" distR="114300" simplePos="0" relativeHeight="251687936" behindDoc="0" locked="0" layoutInCell="1" allowOverlap="1" wp14:anchorId="5D86BCE1" wp14:editId="1508D9FC">
                <wp:simplePos x="0" y="0"/>
                <wp:positionH relativeFrom="page">
                  <wp:posOffset>-21335</wp:posOffset>
                </wp:positionH>
                <wp:positionV relativeFrom="page">
                  <wp:posOffset>9000043</wp:posOffset>
                </wp:positionV>
                <wp:extent cx="38954" cy="156332"/>
                <wp:effectExtent l="0" t="0" r="0" b="0"/>
                <wp:wrapTopAndBottom/>
                <wp:docPr id="63529" name="Group 63529"/>
                <wp:cNvGraphicFramePr/>
                <a:graphic xmlns:a="http://schemas.openxmlformats.org/drawingml/2006/main">
                  <a:graphicData uri="http://schemas.microsoft.com/office/word/2010/wordprocessingGroup">
                    <wpg:wgp>
                      <wpg:cNvGrpSpPr/>
                      <wpg:grpSpPr>
                        <a:xfrm>
                          <a:off x="0" y="0"/>
                          <a:ext cx="38954" cy="156332"/>
                          <a:chOff x="0" y="0"/>
                          <a:chExt cx="38954" cy="156332"/>
                        </a:xfrm>
                      </wpg:grpSpPr>
                      <wps:wsp>
                        <wps:cNvPr id="4011" name="Rectangle 4011"/>
                        <wps:cNvSpPr/>
                        <wps:spPr>
                          <a:xfrm>
                            <a:off x="0" y="0"/>
                            <a:ext cx="51809" cy="207921"/>
                          </a:xfrm>
                          <a:prstGeom prst="rect">
                            <a:avLst/>
                          </a:prstGeom>
                          <a:ln>
                            <a:noFill/>
                          </a:ln>
                        </wps:spPr>
                        <wps:txbx>
                          <w:txbxContent>
                            <w:p w14:paraId="3D715408" w14:textId="77777777" w:rsidR="00525B7B" w:rsidRDefault="00F6593D">
                              <w:pPr>
                                <w:spacing w:after="160"/>
                                <w:ind w:left="0" w:firstLine="0"/>
                                <w:jc w:val="left"/>
                              </w:pPr>
                              <w:r>
                                <w:rPr>
                                  <w:sz w:val="22"/>
                                </w:rPr>
                                <w:t xml:space="preserve"> </w:t>
                              </w:r>
                            </w:p>
                          </w:txbxContent>
                        </wps:txbx>
                        <wps:bodyPr horzOverflow="overflow" vert="horz" lIns="0" tIns="0" rIns="0" bIns="0" rtlCol="0">
                          <a:noAutofit/>
                        </wps:bodyPr>
                      </wps:wsp>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5D86BCE1" id="Group 63529" o:spid="_x0000_s1058" style="position:absolute;left:0;text-align:left;margin-left:-1.7pt;margin-top:708.65pt;width:3.05pt;height:12.3pt;z-index:251687936;mso-position-horizontal-relative:page;mso-position-vertical-relative:page" coordsize="38954,1563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">
                <v:rect id="Rectangle 4011" o:spid="_x0000_s1059" style="position:absolute;width:51809;height:2079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" filled="f" stroked="f">
                  <v:textbox inset="0,0,0,0">
                    <w:txbxContent>
                      <w:p w14:paraId="3D715408" w14:textId="77777777" w:rsidR="00525B7B" w:rsidRDefault="00F6593D">
                        <w:pPr>
                          <w:spacing w:after="160"/>
                          <w:ind w:left="0" w:firstLine="0"/>
                          <w:jc w:val="left"/>
                        </w:pPr>
                        <w:r>
                          <w:rPr>
                            <w:sz w:val="22"/>
                          </w:rPr>
                          <w:t xml:space="preserve"> </w:t>
                        </w:r>
                      </w:p>
                    </w:txbxContent>
                  </v:textbox>
                </v:rect>
                <w10:wrap type="topAndBottom" anchorx="page" anchory="page"/>
              </v:group>
            </w:pict>
          </mc:Fallback>
        </mc:AlternateContent>
      </w:r>
      <w:r>
        <w:t xml:space="preserve"> </w:t>
      </w:r>
    </w:p>
    <w:p w14:paraId="3112B6B5" w14:textId="77777777" w:rsidR="00525B7B" w:rsidRDefault="00F6593D">
      <w:pPr>
        <w:spacing w:after="238" w:line="249" w:lineRule="auto"/>
        <w:ind w:left="804" w:right="1458" w:hanging="804"/>
      </w:pPr>
      <w:r>
        <w:t xml:space="preserve"> </w:t>
      </w:r>
      <w:r>
        <w:rPr>
          <w:sz w:val="22"/>
        </w:rPr>
        <w:t xml:space="preserve">an occurrence meets the definition of a reportable patient safety incident, this should be discussed with the line manager, with escalation through the Service Group, Professional Leads etc., as necessary.  Alternatively, staff can contact the Patient Experience, Risk &amp; Legal Services Department at HQ for initial advice.  </w:t>
      </w:r>
      <w:r>
        <w:t xml:space="preserve"> </w:t>
      </w:r>
    </w:p>
    <w:p w14:paraId="35F819FE" w14:textId="77777777" w:rsidR="00525B7B" w:rsidRDefault="00F6593D">
      <w:pPr>
        <w:spacing w:after="232" w:line="251" w:lineRule="auto"/>
        <w:ind w:left="-9" w:right="161" w:hanging="10"/>
        <w:jc w:val="left"/>
      </w:pPr>
      <w:r>
        <w:rPr>
          <w:b/>
          <w:sz w:val="22"/>
        </w:rPr>
        <w:t xml:space="preserve">              2. Definitions </w:t>
      </w:r>
      <w:r>
        <w:t xml:space="preserve"> </w:t>
      </w:r>
    </w:p>
    <w:p w14:paraId="0A09EFC1" w14:textId="77777777" w:rsidR="00525B7B" w:rsidRDefault="00F6593D">
      <w:pPr>
        <w:pStyle w:val="Heading2"/>
        <w:spacing w:after="12" w:line="251" w:lineRule="auto"/>
        <w:ind w:left="864" w:right="161"/>
      </w:pPr>
      <w:r>
        <w:rPr>
          <w:sz w:val="22"/>
        </w:rPr>
        <w:t xml:space="preserve">Patient Safety Incident </w:t>
      </w:r>
      <w:r>
        <w:t xml:space="preserve"> </w:t>
      </w:r>
    </w:p>
    <w:p w14:paraId="3A3F87B8" w14:textId="77777777" w:rsidR="00525B7B" w:rsidRDefault="00F6593D">
      <w:pPr>
        <w:spacing w:after="5"/>
        <w:ind w:left="26" w:firstLine="0"/>
        <w:jc w:val="left"/>
      </w:pPr>
      <w:r>
        <w:t xml:space="preserve"> </w:t>
      </w:r>
      <w:r>
        <w:rPr>
          <w:sz w:val="22"/>
        </w:rPr>
        <w:t xml:space="preserve"> </w:t>
      </w:r>
      <w:r>
        <w:t xml:space="preserve"> </w:t>
      </w:r>
    </w:p>
    <w:p w14:paraId="3246780F" w14:textId="77777777" w:rsidR="00525B7B" w:rsidRDefault="00F6593D">
      <w:pPr>
        <w:spacing w:after="14" w:line="249" w:lineRule="auto"/>
        <w:ind w:left="924" w:right="1458" w:hanging="10"/>
      </w:pPr>
      <w:r>
        <w:rPr>
          <w:sz w:val="22"/>
        </w:rPr>
        <w:t xml:space="preserve">Any unexpected or unintended incident, which did lead to harm for a patient or could have led to harm for a patient.  </w:t>
      </w:r>
      <w:r>
        <w:t xml:space="preserve"> </w:t>
      </w:r>
    </w:p>
    <w:p w14:paraId="5478A599" w14:textId="77777777" w:rsidR="00525B7B" w:rsidRDefault="00F6593D">
      <w:pPr>
        <w:spacing w:after="0"/>
        <w:ind w:left="914" w:firstLine="0"/>
        <w:jc w:val="left"/>
      </w:pPr>
      <w:r>
        <w:rPr>
          <w:sz w:val="22"/>
        </w:rPr>
        <w:t xml:space="preserve">  </w:t>
      </w:r>
      <w:r>
        <w:t xml:space="preserve"> </w:t>
      </w:r>
    </w:p>
    <w:p w14:paraId="3375C9BB" w14:textId="77777777" w:rsidR="00525B7B" w:rsidRDefault="00F6593D">
      <w:pPr>
        <w:spacing w:after="14" w:line="249" w:lineRule="auto"/>
        <w:ind w:left="924" w:right="1458" w:hanging="10"/>
      </w:pPr>
      <w:r>
        <w:rPr>
          <w:sz w:val="22"/>
        </w:rPr>
        <w:t xml:space="preserve">This definition includes any unexpected or unintended incident, which could have led to harm but when that harm was prevented by way of some intervention.  </w:t>
      </w:r>
      <w:r>
        <w:t xml:space="preserve"> </w:t>
      </w:r>
    </w:p>
    <w:p w14:paraId="48C8DB08" w14:textId="77777777" w:rsidR="00525B7B" w:rsidRDefault="00F6593D">
      <w:pPr>
        <w:spacing w:after="0"/>
        <w:ind w:left="914" w:firstLine="0"/>
        <w:jc w:val="left"/>
      </w:pPr>
      <w:r>
        <w:rPr>
          <w:sz w:val="22"/>
        </w:rPr>
        <w:t xml:space="preserve"> </w:t>
      </w:r>
      <w:r>
        <w:t xml:space="preserve"> </w:t>
      </w:r>
    </w:p>
    <w:p w14:paraId="5C87A26A" w14:textId="77777777" w:rsidR="00525B7B" w:rsidRDefault="00F6593D">
      <w:pPr>
        <w:pStyle w:val="Heading2"/>
        <w:spacing w:after="12" w:line="251" w:lineRule="auto"/>
        <w:ind w:left="864" w:right="161"/>
      </w:pPr>
      <w:r>
        <w:rPr>
          <w:sz w:val="22"/>
        </w:rPr>
        <w:t xml:space="preserve">Harm </w:t>
      </w:r>
      <w:r>
        <w:t xml:space="preserve"> </w:t>
      </w:r>
    </w:p>
    <w:p w14:paraId="5A6E948C" w14:textId="77777777" w:rsidR="00525B7B" w:rsidRDefault="00F6593D">
      <w:pPr>
        <w:spacing w:after="0"/>
        <w:ind w:left="34" w:firstLine="0"/>
        <w:jc w:val="left"/>
      </w:pPr>
      <w:r>
        <w:t xml:space="preserve"> </w:t>
      </w:r>
    </w:p>
    <w:p w14:paraId="5F45A91B" w14:textId="77777777" w:rsidR="00525B7B" w:rsidRDefault="00F6593D">
      <w:pPr>
        <w:spacing w:after="14" w:line="249" w:lineRule="auto"/>
        <w:ind w:left="924" w:hanging="10"/>
      </w:pPr>
      <w:r>
        <w:rPr>
          <w:sz w:val="22"/>
        </w:rPr>
        <w:t xml:space="preserve">Harm is considered to be any injury (physical or psychological), disease, suffering, disability, impairment of normal function or death. </w:t>
      </w:r>
      <w:r>
        <w:t xml:space="preserve"> </w:t>
      </w:r>
    </w:p>
    <w:p w14:paraId="0E756061" w14:textId="77777777" w:rsidR="00525B7B" w:rsidRDefault="00F6593D">
      <w:pPr>
        <w:spacing w:after="80"/>
        <w:ind w:left="0" w:firstLine="0"/>
        <w:jc w:val="left"/>
      </w:pPr>
      <w:r>
        <w:rPr>
          <w:sz w:val="22"/>
        </w:rPr>
        <w:t xml:space="preserve">   </w:t>
      </w:r>
      <w:r>
        <w:t xml:space="preserve"> </w:t>
      </w:r>
    </w:p>
    <w:p w14:paraId="47FF2E79" w14:textId="77777777" w:rsidR="00525B7B" w:rsidRDefault="00F6593D">
      <w:pPr>
        <w:tabs>
          <w:tab w:val="center" w:pos="3560"/>
        </w:tabs>
        <w:spacing w:after="35" w:line="249" w:lineRule="auto"/>
        <w:ind w:left="0" w:firstLine="0"/>
        <w:jc w:val="left"/>
      </w:pPr>
      <w:r>
        <w:t xml:space="preserve"> </w:t>
      </w:r>
      <w:r>
        <w:tab/>
      </w:r>
      <w:r>
        <w:rPr>
          <w:sz w:val="22"/>
        </w:rPr>
        <w:t xml:space="preserve">Harm should be viewed from the patient’s perspective. </w:t>
      </w:r>
      <w:r>
        <w:t xml:space="preserve"> </w:t>
      </w:r>
    </w:p>
    <w:p w14:paraId="23A6AB81" w14:textId="77777777" w:rsidR="00525B7B" w:rsidRDefault="00F6593D">
      <w:pPr>
        <w:spacing w:after="0"/>
        <w:ind w:left="0" w:firstLine="0"/>
        <w:jc w:val="left"/>
      </w:pPr>
      <w:r>
        <w:rPr>
          <w:color w:val="FF0000"/>
          <w:sz w:val="22"/>
        </w:rPr>
        <w:t xml:space="preserve"> </w:t>
      </w:r>
      <w:r>
        <w:t xml:space="preserve"> </w:t>
      </w:r>
    </w:p>
    <w:p w14:paraId="4C0E3BA5" w14:textId="77777777" w:rsidR="00525B7B" w:rsidRDefault="00F6593D">
      <w:pPr>
        <w:spacing w:after="109" w:line="249" w:lineRule="auto"/>
        <w:ind w:left="924" w:right="1458" w:hanging="10"/>
      </w:pPr>
      <w:r>
        <w:rPr>
          <w:sz w:val="22"/>
        </w:rPr>
        <w:t xml:space="preserve">The definitions of the various grades of Harm are detailed in the Grading of Concern section . </w:t>
      </w:r>
      <w:r>
        <w:t xml:space="preserve"> </w:t>
      </w:r>
    </w:p>
    <w:p w14:paraId="5913033B" w14:textId="77777777" w:rsidR="00525B7B" w:rsidRDefault="00F6593D">
      <w:pPr>
        <w:spacing w:after="0"/>
        <w:ind w:left="26" w:firstLine="0"/>
        <w:jc w:val="left"/>
      </w:pPr>
      <w:r>
        <w:t xml:space="preserve"> </w:t>
      </w:r>
    </w:p>
    <w:p w14:paraId="496FC38D" w14:textId="77777777" w:rsidR="00525B7B" w:rsidRDefault="00F6593D">
      <w:pPr>
        <w:spacing w:after="307"/>
        <w:ind w:left="34" w:firstLine="0"/>
        <w:jc w:val="left"/>
      </w:pPr>
      <w:r>
        <w:t xml:space="preserve"> </w:t>
      </w:r>
      <w:r>
        <w:tab/>
      </w:r>
      <w:r>
        <w:rPr>
          <w:sz w:val="22"/>
        </w:rPr>
        <w:t xml:space="preserve"> </w:t>
      </w:r>
      <w:r>
        <w:t xml:space="preserve"> </w:t>
      </w:r>
    </w:p>
    <w:p w14:paraId="5FADDF3F" w14:textId="77777777" w:rsidR="00525B7B" w:rsidRDefault="00F6593D">
      <w:pPr>
        <w:pStyle w:val="Heading1"/>
        <w:tabs>
          <w:tab w:val="center" w:pos="3686"/>
        </w:tabs>
        <w:spacing w:after="36"/>
        <w:ind w:left="0" w:firstLine="0"/>
      </w:pPr>
      <w:r>
        <w:rPr>
          <w:b w:val="0"/>
        </w:rPr>
        <w:t xml:space="preserve"> </w:t>
      </w:r>
      <w:r>
        <w:rPr>
          <w:b w:val="0"/>
        </w:rPr>
        <w:tab/>
      </w:r>
      <w:r>
        <w:t xml:space="preserve">2. THE IMMEDIATE MANAGEMENT OF INCIDENTS  </w:t>
      </w:r>
    </w:p>
    <w:p w14:paraId="2C5A6AB9" w14:textId="77777777" w:rsidR="00525B7B" w:rsidRDefault="00F6593D">
      <w:pPr>
        <w:spacing w:after="133"/>
        <w:ind w:left="-34" w:firstLine="0"/>
        <w:jc w:val="left"/>
      </w:pPr>
      <w:r>
        <w:rPr>
          <w:b/>
          <w:sz w:val="22"/>
        </w:rPr>
        <w:t xml:space="preserve">              </w:t>
      </w:r>
      <w:r>
        <w:t xml:space="preserve"> </w:t>
      </w:r>
    </w:p>
    <w:p w14:paraId="23BD1832" w14:textId="77777777" w:rsidR="00525B7B" w:rsidRDefault="00F6593D">
      <w:pPr>
        <w:spacing w:after="0"/>
        <w:ind w:left="34" w:firstLine="0"/>
        <w:jc w:val="left"/>
      </w:pPr>
      <w:r>
        <w:t xml:space="preserve"> </w:t>
      </w:r>
    </w:p>
    <w:p w14:paraId="2855F99A" w14:textId="77777777" w:rsidR="00525B7B" w:rsidRDefault="00F6593D">
      <w:pPr>
        <w:pStyle w:val="Heading2"/>
        <w:spacing w:after="12" w:line="251" w:lineRule="auto"/>
        <w:ind w:left="864" w:right="161"/>
      </w:pPr>
      <w:r>
        <w:rPr>
          <w:sz w:val="22"/>
        </w:rPr>
        <w:t xml:space="preserve">Notifications/Initial Contacts </w:t>
      </w:r>
      <w:r>
        <w:t xml:space="preserve"> </w:t>
      </w:r>
    </w:p>
    <w:p w14:paraId="05554EB5" w14:textId="77777777" w:rsidR="00525B7B" w:rsidRDefault="00F6593D">
      <w:pPr>
        <w:spacing w:after="0"/>
        <w:ind w:left="26" w:firstLine="0"/>
        <w:jc w:val="left"/>
      </w:pPr>
      <w:r>
        <w:t xml:space="preserve"> </w:t>
      </w:r>
    </w:p>
    <w:p w14:paraId="34B92D5A" w14:textId="77777777" w:rsidR="00525B7B" w:rsidRDefault="00F6593D">
      <w:pPr>
        <w:spacing w:after="14" w:line="249" w:lineRule="auto"/>
        <w:ind w:left="818" w:right="1458" w:hanging="818"/>
      </w:pPr>
      <w:r>
        <w:t xml:space="preserve"> </w:t>
      </w:r>
      <w:r>
        <w:rPr>
          <w:sz w:val="22"/>
        </w:rPr>
        <w:t xml:space="preserve">Each Service Delivery Service Group should define its specific arrangements for ensuring compliance with the following requirements and communicate these to all staff.  </w:t>
      </w:r>
      <w:r>
        <w:t xml:space="preserve"> </w:t>
      </w:r>
    </w:p>
    <w:p w14:paraId="3F0DA6FE" w14:textId="77777777" w:rsidR="00525B7B" w:rsidRDefault="00F6593D">
      <w:pPr>
        <w:spacing w:after="196"/>
        <w:ind w:left="852" w:firstLine="0"/>
        <w:jc w:val="left"/>
      </w:pPr>
      <w:r>
        <w:rPr>
          <w:sz w:val="22"/>
        </w:rPr>
        <w:t xml:space="preserve"> </w:t>
      </w:r>
      <w:r>
        <w:t xml:space="preserve"> </w:t>
      </w:r>
    </w:p>
    <w:p w14:paraId="09CC3B30" w14:textId="77777777" w:rsidR="00525B7B" w:rsidRDefault="00F6593D">
      <w:pPr>
        <w:spacing w:after="0"/>
        <w:ind w:left="34" w:firstLine="0"/>
        <w:jc w:val="left"/>
      </w:pPr>
      <w:r>
        <w:t xml:space="preserve"> </w:t>
      </w:r>
    </w:p>
    <w:p w14:paraId="7B075CE7" w14:textId="77777777" w:rsidR="00525B7B" w:rsidRDefault="00F6593D">
      <w:pPr>
        <w:spacing w:after="14" w:line="249" w:lineRule="auto"/>
        <w:ind w:left="806" w:right="2458" w:hanging="806"/>
      </w:pPr>
      <w:r>
        <w:t xml:space="preserve"> </w:t>
      </w:r>
      <w:r>
        <w:tab/>
      </w:r>
      <w:r>
        <w:rPr>
          <w:sz w:val="22"/>
        </w:rPr>
        <w:t xml:space="preserve">Incidents occurring within normal working hours (Monday-Friday, 09.00 – 17.00) </w:t>
      </w:r>
      <w:r>
        <w:t xml:space="preserve"> </w:t>
      </w:r>
      <w:r>
        <w:rPr>
          <w:sz w:val="22"/>
        </w:rPr>
        <w:t xml:space="preserve">The senior person on duty should be informed of the any patient safety incident.   </w:t>
      </w:r>
      <w:r>
        <w:t xml:space="preserve"> </w:t>
      </w:r>
    </w:p>
    <w:p w14:paraId="6483FA29" w14:textId="77777777" w:rsidR="00525B7B" w:rsidRDefault="00F6593D">
      <w:pPr>
        <w:spacing w:after="25" w:line="251" w:lineRule="auto"/>
        <w:ind w:left="862" w:hanging="10"/>
        <w:jc w:val="left"/>
      </w:pPr>
      <w:r>
        <w:rPr>
          <w:b/>
        </w:rPr>
        <w:t xml:space="preserve"> </w:t>
      </w:r>
      <w:r>
        <w:rPr>
          <w:sz w:val="22"/>
        </w:rPr>
        <w:t xml:space="preserve">In the event of a serious (Red) incident, the senior person at the scene should inform the relevant/nominated member of the Service Group, by telephone, of the situation and the actions taken so far and follow the Management of Serious Incidents Procedure </w:t>
      </w:r>
      <w:r>
        <w:t xml:space="preserve"> </w:t>
      </w:r>
    </w:p>
    <w:p w14:paraId="3620D4A1" w14:textId="77777777" w:rsidR="00525B7B" w:rsidRDefault="00F6593D">
      <w:pPr>
        <w:spacing w:after="43"/>
        <w:ind w:left="26" w:firstLine="0"/>
        <w:jc w:val="left"/>
      </w:pPr>
      <w:r>
        <w:t xml:space="preserve"> </w:t>
      </w:r>
      <w:r>
        <w:rPr>
          <w:sz w:val="22"/>
        </w:rPr>
        <w:t xml:space="preserve"> </w:t>
      </w:r>
      <w:r>
        <w:t xml:space="preserve"> </w:t>
      </w:r>
    </w:p>
    <w:p w14:paraId="248A073F" w14:textId="77777777" w:rsidR="00525B7B" w:rsidRDefault="00F6593D">
      <w:pPr>
        <w:spacing w:after="304" w:line="249" w:lineRule="auto"/>
        <w:ind w:left="850" w:right="1458" w:hanging="10"/>
      </w:pPr>
      <w:r>
        <w:rPr>
          <w:sz w:val="22"/>
        </w:rPr>
        <w:t xml:space="preserve"> Incidents occurring outside normal working hours </w:t>
      </w:r>
      <w:r>
        <w:t xml:space="preserve"> </w:t>
      </w:r>
    </w:p>
    <w:p w14:paraId="5E44BECC" w14:textId="77777777" w:rsidR="00525B7B" w:rsidRDefault="00F6593D">
      <w:pPr>
        <w:spacing w:after="114" w:line="249" w:lineRule="auto"/>
        <w:ind w:left="818" w:right="1458" w:hanging="818"/>
      </w:pPr>
      <w:r>
        <w:rPr>
          <w:sz w:val="37"/>
          <w:vertAlign w:val="superscript"/>
        </w:rPr>
        <w:t xml:space="preserve"> </w:t>
      </w:r>
      <w:r>
        <w:rPr>
          <w:sz w:val="22"/>
        </w:rPr>
        <w:t xml:space="preserve">The senior person taking responsibility at the scene must notify the On-Call Manager of the Incident and the action being taken. </w:t>
      </w:r>
      <w:r>
        <w:t xml:space="preserve"> </w:t>
      </w:r>
    </w:p>
    <w:p w14:paraId="0E5879D2" w14:textId="77777777" w:rsidR="00525B7B" w:rsidRDefault="00F6593D">
      <w:pPr>
        <w:spacing w:after="0"/>
        <w:ind w:left="34" w:firstLine="0"/>
        <w:jc w:val="left"/>
      </w:pPr>
      <w:r>
        <w:rPr>
          <w:sz w:val="37"/>
          <w:vertAlign w:val="subscript"/>
        </w:rPr>
        <w:t xml:space="preserve"> </w:t>
      </w:r>
      <w:r>
        <w:rPr>
          <w:sz w:val="37"/>
          <w:vertAlign w:val="subscript"/>
        </w:rPr>
        <w:tab/>
      </w:r>
      <w:r>
        <w:rPr>
          <w:sz w:val="22"/>
        </w:rPr>
        <w:t xml:space="preserve"> </w:t>
      </w:r>
      <w:r>
        <w:t xml:space="preserve"> </w:t>
      </w:r>
    </w:p>
    <w:p w14:paraId="73461B5E" w14:textId="77777777" w:rsidR="00525B7B" w:rsidRDefault="00F6593D">
      <w:pPr>
        <w:pStyle w:val="Heading2"/>
        <w:spacing w:after="244" w:line="251" w:lineRule="auto"/>
        <w:ind w:left="864" w:right="161"/>
      </w:pPr>
      <w:r>
        <w:rPr>
          <w:noProof/>
        </w:rPr>
        <w:drawing>
          <wp:anchor distT="0" distB="0" distL="114300" distR="114300" simplePos="0" relativeHeight="251688960" behindDoc="0" locked="0" layoutInCell="1" allowOverlap="0" wp14:anchorId="0F9F65A7" wp14:editId="710B679F">
            <wp:simplePos x="0" y="0"/>
            <wp:positionH relativeFrom="page">
              <wp:posOffset>0</wp:posOffset>
            </wp:positionH>
            <wp:positionV relativeFrom="page">
              <wp:posOffset>545592</wp:posOffset>
            </wp:positionV>
            <wp:extent cx="35052" cy="224028"/>
            <wp:effectExtent l="0" t="0" r="0" b="0"/>
            <wp:wrapTopAndBottom/>
            <wp:docPr id="4113" name="Picture 4113"/>
            <wp:cNvGraphicFramePr/>
            <a:graphic xmlns:a="http://schemas.openxmlformats.org/drawingml/2006/main">
              <a:graphicData uri="http://schemas.openxmlformats.org/drawingml/2006/picture">
                <pic:pic xmlns:pic="http://schemas.openxmlformats.org/drawingml/2006/picture">
                  <pic:nvPicPr>
                    <pic:cNvPr id="4113" name="Picture 4113"/>
                    <pic:cNvPicPr/>
                  </pic:nvPicPr>
                  <pic:blipFill>
                    <a:blip r:embed="rId20"/>
                    <a:stretch>
                      <a:fillRect/>
                    </a:stretch>
                  </pic:blipFill>
                  <pic:spPr>
                    <a:xfrm>
                      <a:off x="0" y="0"/>
                      <a:ext cx="35052" cy="224028"/>
                    </a:xfrm>
                    <a:prstGeom prst="rect">
                      <a:avLst/>
                    </a:prstGeom>
                  </pic:spPr>
                </pic:pic>
              </a:graphicData>
            </a:graphic>
          </wp:anchor>
        </w:drawing>
      </w:r>
      <w:r>
        <w:rPr>
          <w:noProof/>
        </w:rPr>
        <w:drawing>
          <wp:anchor distT="0" distB="0" distL="114300" distR="114300" simplePos="0" relativeHeight="251689984" behindDoc="0" locked="0" layoutInCell="1" allowOverlap="0" wp14:anchorId="5D932231" wp14:editId="70938D23">
            <wp:simplePos x="0" y="0"/>
            <wp:positionH relativeFrom="page">
              <wp:posOffset>0</wp:posOffset>
            </wp:positionH>
            <wp:positionV relativeFrom="page">
              <wp:posOffset>880872</wp:posOffset>
            </wp:positionV>
            <wp:extent cx="35052" cy="224028"/>
            <wp:effectExtent l="0" t="0" r="0" b="0"/>
            <wp:wrapSquare wrapText="bothSides"/>
            <wp:docPr id="4117" name="Picture 4117"/>
            <wp:cNvGraphicFramePr/>
            <a:graphic xmlns:a="http://schemas.openxmlformats.org/drawingml/2006/main">
              <a:graphicData uri="http://schemas.openxmlformats.org/drawingml/2006/picture">
                <pic:pic xmlns:pic="http://schemas.openxmlformats.org/drawingml/2006/picture">
                  <pic:nvPicPr>
                    <pic:cNvPr id="4117" name="Picture 4117"/>
                    <pic:cNvPicPr/>
                  </pic:nvPicPr>
                  <pic:blipFill>
                    <a:blip r:embed="rId20"/>
                    <a:stretch>
                      <a:fillRect/>
                    </a:stretch>
                  </pic:blipFill>
                  <pic:spPr>
                    <a:xfrm>
                      <a:off x="0" y="0"/>
                      <a:ext cx="35052" cy="224028"/>
                    </a:xfrm>
                    <a:prstGeom prst="rect">
                      <a:avLst/>
                    </a:prstGeom>
                  </pic:spPr>
                </pic:pic>
              </a:graphicData>
            </a:graphic>
          </wp:anchor>
        </w:drawing>
      </w:r>
      <w:r>
        <w:rPr>
          <w:noProof/>
        </w:rPr>
        <w:drawing>
          <wp:anchor distT="0" distB="0" distL="114300" distR="114300" simplePos="0" relativeHeight="251691008" behindDoc="0" locked="0" layoutInCell="1" allowOverlap="0" wp14:anchorId="679A61A9" wp14:editId="28A18A9B">
            <wp:simplePos x="0" y="0"/>
            <wp:positionH relativeFrom="page">
              <wp:posOffset>0</wp:posOffset>
            </wp:positionH>
            <wp:positionV relativeFrom="page">
              <wp:posOffset>1360932</wp:posOffset>
            </wp:positionV>
            <wp:extent cx="35052" cy="225552"/>
            <wp:effectExtent l="0" t="0" r="0" b="0"/>
            <wp:wrapTopAndBottom/>
            <wp:docPr id="4121" name="Picture 4121"/>
            <wp:cNvGraphicFramePr/>
            <a:graphic xmlns:a="http://schemas.openxmlformats.org/drawingml/2006/main">
              <a:graphicData uri="http://schemas.openxmlformats.org/drawingml/2006/picture">
                <pic:pic xmlns:pic="http://schemas.openxmlformats.org/drawingml/2006/picture">
                  <pic:nvPicPr>
                    <pic:cNvPr id="4121" name="Picture 4121"/>
                    <pic:cNvPicPr/>
                  </pic:nvPicPr>
                  <pic:blipFill>
                    <a:blip r:embed="rId20"/>
                    <a:stretch>
                      <a:fillRect/>
                    </a:stretch>
                  </pic:blipFill>
                  <pic:spPr>
                    <a:xfrm>
                      <a:off x="0" y="0"/>
                      <a:ext cx="35052" cy="225552"/>
                    </a:xfrm>
                    <a:prstGeom prst="rect">
                      <a:avLst/>
                    </a:prstGeom>
                  </pic:spPr>
                </pic:pic>
              </a:graphicData>
            </a:graphic>
          </wp:anchor>
        </w:drawing>
      </w:r>
      <w:r>
        <w:rPr>
          <w:rFonts w:ascii="Calibri" w:eastAsia="Calibri" w:hAnsi="Calibri" w:cs="Calibri"/>
          <w:noProof/>
          <w:sz w:val="22"/>
        </w:rPr>
        <mc:AlternateContent>
          <mc:Choice Requires="wpg">
            <w:drawing>
              <wp:anchor distT="0" distB="0" distL="114300" distR="114300" simplePos="0" relativeHeight="251692032" behindDoc="0" locked="0" layoutInCell="1" allowOverlap="1" wp14:anchorId="584F1999" wp14:editId="6D95F2BF">
                <wp:simplePos x="0" y="0"/>
                <wp:positionH relativeFrom="page">
                  <wp:posOffset>0</wp:posOffset>
                </wp:positionH>
                <wp:positionV relativeFrom="page">
                  <wp:posOffset>1697736</wp:posOffset>
                </wp:positionV>
                <wp:extent cx="35052" cy="387096"/>
                <wp:effectExtent l="0" t="0" r="0" b="0"/>
                <wp:wrapSquare wrapText="bothSides"/>
                <wp:docPr id="66552" name="Group 66552"/>
                <wp:cNvGraphicFramePr/>
                <a:graphic xmlns:a="http://schemas.openxmlformats.org/drawingml/2006/main">
                  <a:graphicData uri="http://schemas.microsoft.com/office/word/2010/wordprocessingGroup">
                    <wpg:wgp>
                      <wpg:cNvGrpSpPr/>
                      <wpg:grpSpPr>
                        <a:xfrm>
                          <a:off x="0" y="0"/>
                          <a:ext cx="35052" cy="387096"/>
                          <a:chOff x="0" y="0"/>
                          <a:chExt cx="35052" cy="387096"/>
                        </a:xfrm>
                      </wpg:grpSpPr>
                      <pic:pic xmlns:pic="http://schemas.openxmlformats.org/drawingml/2006/picture">
                        <pic:nvPicPr>
                          <pic:cNvPr id="4125" name="Picture 4125"/>
                          <pic:cNvPicPr/>
                        </pic:nvPicPr>
                        <pic:blipFill>
                          <a:blip r:embed="rId28"/>
                          <a:stretch>
                            <a:fillRect/>
                          </a:stretch>
                        </pic:blipFill>
                        <pic:spPr>
                          <a:xfrm>
                            <a:off x="0" y="0"/>
                            <a:ext cx="30480" cy="207264"/>
                          </a:xfrm>
                          <a:prstGeom prst="rect">
                            <a:avLst/>
                          </a:prstGeom>
                        </pic:spPr>
                      </pic:pic>
                      <pic:pic xmlns:pic="http://schemas.openxmlformats.org/drawingml/2006/picture">
                        <pic:nvPicPr>
                          <pic:cNvPr id="4129" name="Picture 4129"/>
                          <pic:cNvPicPr/>
                        </pic:nvPicPr>
                        <pic:blipFill>
                          <a:blip r:embed="rId28"/>
                          <a:stretch>
                            <a:fillRect/>
                          </a:stretch>
                        </pic:blipFill>
                        <pic:spPr>
                          <a:xfrm>
                            <a:off x="0" y="161546"/>
                            <a:ext cx="35052" cy="225550"/>
                          </a:xfrm>
                          <a:prstGeom prst="rect">
                            <a:avLst/>
                          </a:prstGeom>
                        </pic:spPr>
                      </pic:pic>
                    </wpg:wgp>
                  </a:graphicData>
                </a:graphic>
              </wp:anchor>
            </w:drawing>
          </mc:Choice>
          <mc:Fallback xmlns:a="http://schemas.openxmlformats.org/drawingml/2006/main"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id="Group 66552" style="width:2.76pt;height:30.48pt;position:absolute;mso-position-horizontal-relative:page;mso-position-horizontal:absolute;margin-left:1.19209e-07pt;mso-position-vertical-relative:page;margin-top:133.68pt;" coordsize="350,3870">
                <v:shape id="Picture 4125" style="position:absolute;width:304;height:2072;left:0;top:0;" filled="f">
                  <v:imagedata r:id="rId29"/>
                </v:shape>
                <v:shape id="Picture 4129" style="position:absolute;width:350;height:2255;left:0;top:1615;" filled="f">
                  <v:imagedata r:id="rId27"/>
                </v:shape>
                <w10:wrap type="square"/>
              </v:group>
            </w:pict>
          </mc:Fallback>
        </mc:AlternateContent>
      </w:r>
      <w:r>
        <w:rPr>
          <w:noProof/>
        </w:rPr>
        <w:drawing>
          <wp:anchor distT="0" distB="0" distL="114300" distR="114300" simplePos="0" relativeHeight="251693056" behindDoc="0" locked="0" layoutInCell="1" allowOverlap="0" wp14:anchorId="2C8E865E" wp14:editId="72C59D16">
            <wp:simplePos x="0" y="0"/>
            <wp:positionH relativeFrom="page">
              <wp:posOffset>0</wp:posOffset>
            </wp:positionH>
            <wp:positionV relativeFrom="page">
              <wp:posOffset>3491484</wp:posOffset>
            </wp:positionV>
            <wp:extent cx="30480" cy="207264"/>
            <wp:effectExtent l="0" t="0" r="0" b="0"/>
            <wp:wrapTopAndBottom/>
            <wp:docPr id="4141" name="Picture 4141"/>
            <wp:cNvGraphicFramePr/>
            <a:graphic xmlns:a="http://schemas.openxmlformats.org/drawingml/2006/main">
              <a:graphicData uri="http://schemas.openxmlformats.org/drawingml/2006/picture">
                <pic:pic xmlns:pic="http://schemas.openxmlformats.org/drawingml/2006/picture">
                  <pic:nvPicPr>
                    <pic:cNvPr id="4141" name="Picture 4141"/>
                    <pic:cNvPicPr/>
                  </pic:nvPicPr>
                  <pic:blipFill>
                    <a:blip r:embed="rId28"/>
                    <a:stretch>
                      <a:fillRect/>
                    </a:stretch>
                  </pic:blipFill>
                  <pic:spPr>
                    <a:xfrm>
                      <a:off x="0" y="0"/>
                      <a:ext cx="30480" cy="207264"/>
                    </a:xfrm>
                    <a:prstGeom prst="rect">
                      <a:avLst/>
                    </a:prstGeom>
                  </pic:spPr>
                </pic:pic>
              </a:graphicData>
            </a:graphic>
          </wp:anchor>
        </w:drawing>
      </w:r>
      <w:r>
        <w:rPr>
          <w:noProof/>
        </w:rPr>
        <w:drawing>
          <wp:anchor distT="0" distB="0" distL="114300" distR="114300" simplePos="0" relativeHeight="251694080" behindDoc="0" locked="0" layoutInCell="1" allowOverlap="0" wp14:anchorId="22284623" wp14:editId="7E176AFA">
            <wp:simplePos x="0" y="0"/>
            <wp:positionH relativeFrom="page">
              <wp:posOffset>0</wp:posOffset>
            </wp:positionH>
            <wp:positionV relativeFrom="page">
              <wp:posOffset>3976117</wp:posOffset>
            </wp:positionV>
            <wp:extent cx="35052" cy="225551"/>
            <wp:effectExtent l="0" t="0" r="0" b="0"/>
            <wp:wrapSquare wrapText="bothSides"/>
            <wp:docPr id="4145" name="Picture 4145"/>
            <wp:cNvGraphicFramePr/>
            <a:graphic xmlns:a="http://schemas.openxmlformats.org/drawingml/2006/main">
              <a:graphicData uri="http://schemas.openxmlformats.org/drawingml/2006/picture">
                <pic:pic xmlns:pic="http://schemas.openxmlformats.org/drawingml/2006/picture">
                  <pic:nvPicPr>
                    <pic:cNvPr id="4145" name="Picture 4145"/>
                    <pic:cNvPicPr/>
                  </pic:nvPicPr>
                  <pic:blipFill>
                    <a:blip r:embed="rId20"/>
                    <a:stretch>
                      <a:fillRect/>
                    </a:stretch>
                  </pic:blipFill>
                  <pic:spPr>
                    <a:xfrm>
                      <a:off x="0" y="0"/>
                      <a:ext cx="35052" cy="225551"/>
                    </a:xfrm>
                    <a:prstGeom prst="rect">
                      <a:avLst/>
                    </a:prstGeom>
                  </pic:spPr>
                </pic:pic>
              </a:graphicData>
            </a:graphic>
          </wp:anchor>
        </w:drawing>
      </w:r>
      <w:r>
        <w:rPr>
          <w:noProof/>
        </w:rPr>
        <w:drawing>
          <wp:anchor distT="0" distB="0" distL="114300" distR="114300" simplePos="0" relativeHeight="251695104" behindDoc="0" locked="0" layoutInCell="1" allowOverlap="0" wp14:anchorId="636FF6D9" wp14:editId="595DD0C0">
            <wp:simplePos x="0" y="0"/>
            <wp:positionH relativeFrom="page">
              <wp:posOffset>0</wp:posOffset>
            </wp:positionH>
            <wp:positionV relativeFrom="page">
              <wp:posOffset>4459224</wp:posOffset>
            </wp:positionV>
            <wp:extent cx="35052" cy="225552"/>
            <wp:effectExtent l="0" t="0" r="0" b="0"/>
            <wp:wrapSquare wrapText="bothSides"/>
            <wp:docPr id="4149" name="Picture 4149"/>
            <wp:cNvGraphicFramePr/>
            <a:graphic xmlns:a="http://schemas.openxmlformats.org/drawingml/2006/main">
              <a:graphicData uri="http://schemas.openxmlformats.org/drawingml/2006/picture">
                <pic:pic xmlns:pic="http://schemas.openxmlformats.org/drawingml/2006/picture">
                  <pic:nvPicPr>
                    <pic:cNvPr id="4149" name="Picture 4149"/>
                    <pic:cNvPicPr/>
                  </pic:nvPicPr>
                  <pic:blipFill>
                    <a:blip r:embed="rId20"/>
                    <a:stretch>
                      <a:fillRect/>
                    </a:stretch>
                  </pic:blipFill>
                  <pic:spPr>
                    <a:xfrm>
                      <a:off x="0" y="0"/>
                      <a:ext cx="35052" cy="225552"/>
                    </a:xfrm>
                    <a:prstGeom prst="rect">
                      <a:avLst/>
                    </a:prstGeom>
                  </pic:spPr>
                </pic:pic>
              </a:graphicData>
            </a:graphic>
          </wp:anchor>
        </w:drawing>
      </w:r>
      <w:r>
        <w:rPr>
          <w:rFonts w:ascii="Calibri" w:eastAsia="Calibri" w:hAnsi="Calibri" w:cs="Calibri"/>
          <w:noProof/>
          <w:sz w:val="22"/>
        </w:rPr>
        <mc:AlternateContent>
          <mc:Choice Requires="wpg">
            <w:drawing>
              <wp:anchor distT="0" distB="0" distL="114300" distR="114300" simplePos="0" relativeHeight="251696128" behindDoc="0" locked="0" layoutInCell="1" allowOverlap="1" wp14:anchorId="7F1E417E" wp14:editId="46C3869E">
                <wp:simplePos x="0" y="0"/>
                <wp:positionH relativeFrom="page">
                  <wp:posOffset>0</wp:posOffset>
                </wp:positionH>
                <wp:positionV relativeFrom="page">
                  <wp:posOffset>6416040</wp:posOffset>
                </wp:positionV>
                <wp:extent cx="35052" cy="400813"/>
                <wp:effectExtent l="0" t="0" r="0" b="0"/>
                <wp:wrapTopAndBottom/>
                <wp:docPr id="66565" name="Group 66565"/>
                <wp:cNvGraphicFramePr/>
                <a:graphic xmlns:a="http://schemas.openxmlformats.org/drawingml/2006/main">
                  <a:graphicData uri="http://schemas.microsoft.com/office/word/2010/wordprocessingGroup">
                    <wpg:wgp>
                      <wpg:cNvGrpSpPr/>
                      <wpg:grpSpPr>
                        <a:xfrm>
                          <a:off x="0" y="0"/>
                          <a:ext cx="35052" cy="400813"/>
                          <a:chOff x="0" y="0"/>
                          <a:chExt cx="35052" cy="400813"/>
                        </a:xfrm>
                      </wpg:grpSpPr>
                      <pic:pic xmlns:pic="http://schemas.openxmlformats.org/drawingml/2006/picture">
                        <pic:nvPicPr>
                          <pic:cNvPr id="4161" name="Picture 4161"/>
                          <pic:cNvPicPr/>
                        </pic:nvPicPr>
                        <pic:blipFill>
                          <a:blip r:embed="rId20"/>
                          <a:stretch>
                            <a:fillRect/>
                          </a:stretch>
                        </pic:blipFill>
                        <pic:spPr>
                          <a:xfrm>
                            <a:off x="0" y="0"/>
                            <a:ext cx="35052" cy="225552"/>
                          </a:xfrm>
                          <a:prstGeom prst="rect">
                            <a:avLst/>
                          </a:prstGeom>
                        </pic:spPr>
                      </pic:pic>
                      <pic:pic xmlns:pic="http://schemas.openxmlformats.org/drawingml/2006/picture">
                        <pic:nvPicPr>
                          <pic:cNvPr id="4165" name="Picture 4165"/>
                          <pic:cNvPicPr/>
                        </pic:nvPicPr>
                        <pic:blipFill>
                          <a:blip r:embed="rId20"/>
                          <a:stretch>
                            <a:fillRect/>
                          </a:stretch>
                        </pic:blipFill>
                        <pic:spPr>
                          <a:xfrm>
                            <a:off x="0" y="175261"/>
                            <a:ext cx="35052" cy="225552"/>
                          </a:xfrm>
                          <a:prstGeom prst="rect">
                            <a:avLst/>
                          </a:prstGeom>
                        </pic:spPr>
                      </pic:pic>
                    </wpg:wgp>
                  </a:graphicData>
                </a:graphic>
              </wp:anchor>
            </w:drawing>
          </mc:Choice>
          <mc:Fallback xmlns:a="http://schemas.openxmlformats.org/drawingml/2006/main"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id="Group 66565" style="width:2.76pt;height:31.5601pt;position:absolute;mso-position-horizontal-relative:page;mso-position-horizontal:absolute;margin-left:1.19209e-07pt;mso-position-vertical-relative:page;margin-top:505.2pt;" coordsize="350,4008">
                <v:shape id="Picture 4161" style="position:absolute;width:350;height:2255;left:0;top:0;" filled="f">
                  <v:imagedata r:id="rId27"/>
                </v:shape>
                <v:shape id="Picture 4165" style="position:absolute;width:350;height:2255;left:0;top:1752;" filled="f">
                  <v:imagedata r:id="rId27"/>
                </v:shape>
                <w10:wrap type="topAndBottom"/>
              </v:group>
            </w:pict>
          </mc:Fallback>
        </mc:AlternateContent>
      </w:r>
      <w:r>
        <w:rPr>
          <w:noProof/>
        </w:rPr>
        <w:drawing>
          <wp:anchor distT="0" distB="0" distL="114300" distR="114300" simplePos="0" relativeHeight="251697152" behindDoc="0" locked="0" layoutInCell="1" allowOverlap="0" wp14:anchorId="56104160" wp14:editId="48A8E1E2">
            <wp:simplePos x="0" y="0"/>
            <wp:positionH relativeFrom="page">
              <wp:posOffset>0</wp:posOffset>
            </wp:positionH>
            <wp:positionV relativeFrom="page">
              <wp:posOffset>7088125</wp:posOffset>
            </wp:positionV>
            <wp:extent cx="35052" cy="225551"/>
            <wp:effectExtent l="0" t="0" r="0" b="0"/>
            <wp:wrapTopAndBottom/>
            <wp:docPr id="4169" name="Picture 4169"/>
            <wp:cNvGraphicFramePr/>
            <a:graphic xmlns:a="http://schemas.openxmlformats.org/drawingml/2006/main">
              <a:graphicData uri="http://schemas.openxmlformats.org/drawingml/2006/picture">
                <pic:pic xmlns:pic="http://schemas.openxmlformats.org/drawingml/2006/picture">
                  <pic:nvPicPr>
                    <pic:cNvPr id="4169" name="Picture 4169"/>
                    <pic:cNvPicPr/>
                  </pic:nvPicPr>
                  <pic:blipFill>
                    <a:blip r:embed="rId20"/>
                    <a:stretch>
                      <a:fillRect/>
                    </a:stretch>
                  </pic:blipFill>
                  <pic:spPr>
                    <a:xfrm>
                      <a:off x="0" y="0"/>
                      <a:ext cx="35052" cy="225551"/>
                    </a:xfrm>
                    <a:prstGeom prst="rect">
                      <a:avLst/>
                    </a:prstGeom>
                  </pic:spPr>
                </pic:pic>
              </a:graphicData>
            </a:graphic>
          </wp:anchor>
        </w:drawing>
      </w:r>
      <w:r>
        <w:rPr>
          <w:noProof/>
        </w:rPr>
        <w:drawing>
          <wp:anchor distT="0" distB="0" distL="114300" distR="114300" simplePos="0" relativeHeight="251698176" behindDoc="0" locked="0" layoutInCell="1" allowOverlap="0" wp14:anchorId="11EE650F" wp14:editId="01A7AEA5">
            <wp:simplePos x="0" y="0"/>
            <wp:positionH relativeFrom="page">
              <wp:posOffset>0</wp:posOffset>
            </wp:positionH>
            <wp:positionV relativeFrom="page">
              <wp:posOffset>7583424</wp:posOffset>
            </wp:positionV>
            <wp:extent cx="35052" cy="225552"/>
            <wp:effectExtent l="0" t="0" r="0" b="0"/>
            <wp:wrapSquare wrapText="bothSides"/>
            <wp:docPr id="4173" name="Picture 4173"/>
            <wp:cNvGraphicFramePr/>
            <a:graphic xmlns:a="http://schemas.openxmlformats.org/drawingml/2006/main">
              <a:graphicData uri="http://schemas.openxmlformats.org/drawingml/2006/picture">
                <pic:pic xmlns:pic="http://schemas.openxmlformats.org/drawingml/2006/picture">
                  <pic:nvPicPr>
                    <pic:cNvPr id="4173" name="Picture 4173"/>
                    <pic:cNvPicPr/>
                  </pic:nvPicPr>
                  <pic:blipFill>
                    <a:blip r:embed="rId20"/>
                    <a:stretch>
                      <a:fillRect/>
                    </a:stretch>
                  </pic:blipFill>
                  <pic:spPr>
                    <a:xfrm>
                      <a:off x="0" y="0"/>
                      <a:ext cx="35052" cy="225552"/>
                    </a:xfrm>
                    <a:prstGeom prst="rect">
                      <a:avLst/>
                    </a:prstGeom>
                  </pic:spPr>
                </pic:pic>
              </a:graphicData>
            </a:graphic>
          </wp:anchor>
        </w:drawing>
      </w:r>
      <w:r>
        <w:rPr>
          <w:rFonts w:ascii="Calibri" w:eastAsia="Calibri" w:hAnsi="Calibri" w:cs="Calibri"/>
          <w:noProof/>
          <w:sz w:val="22"/>
        </w:rPr>
        <mc:AlternateContent>
          <mc:Choice Requires="wpg">
            <w:drawing>
              <wp:anchor distT="0" distB="0" distL="114300" distR="114300" simplePos="0" relativeHeight="251699200" behindDoc="0" locked="0" layoutInCell="1" allowOverlap="1" wp14:anchorId="18E39A47" wp14:editId="6EA26152">
                <wp:simplePos x="0" y="0"/>
                <wp:positionH relativeFrom="page">
                  <wp:posOffset>0</wp:posOffset>
                </wp:positionH>
                <wp:positionV relativeFrom="page">
                  <wp:posOffset>2502408</wp:posOffset>
                </wp:positionV>
                <wp:extent cx="35052" cy="400812"/>
                <wp:effectExtent l="0" t="0" r="0" b="0"/>
                <wp:wrapSquare wrapText="bothSides"/>
                <wp:docPr id="66357" name="Group 66357"/>
                <wp:cNvGraphicFramePr/>
                <a:graphic xmlns:a="http://schemas.openxmlformats.org/drawingml/2006/main">
                  <a:graphicData uri="http://schemas.microsoft.com/office/word/2010/wordprocessingGroup">
                    <wpg:wgp>
                      <wpg:cNvGrpSpPr/>
                      <wpg:grpSpPr>
                        <a:xfrm>
                          <a:off x="0" y="0"/>
                          <a:ext cx="35052" cy="400812"/>
                          <a:chOff x="0" y="0"/>
                          <a:chExt cx="35052" cy="400812"/>
                        </a:xfrm>
                      </wpg:grpSpPr>
                      <pic:pic xmlns:pic="http://schemas.openxmlformats.org/drawingml/2006/picture">
                        <pic:nvPicPr>
                          <pic:cNvPr id="4133" name="Picture 4133"/>
                          <pic:cNvPicPr/>
                        </pic:nvPicPr>
                        <pic:blipFill>
                          <a:blip r:embed="rId20"/>
                          <a:stretch>
                            <a:fillRect/>
                          </a:stretch>
                        </pic:blipFill>
                        <pic:spPr>
                          <a:xfrm>
                            <a:off x="0" y="0"/>
                            <a:ext cx="35052" cy="225552"/>
                          </a:xfrm>
                          <a:prstGeom prst="rect">
                            <a:avLst/>
                          </a:prstGeom>
                        </pic:spPr>
                      </pic:pic>
                      <pic:pic xmlns:pic="http://schemas.openxmlformats.org/drawingml/2006/picture">
                        <pic:nvPicPr>
                          <pic:cNvPr id="4137" name="Picture 4137"/>
                          <pic:cNvPicPr/>
                        </pic:nvPicPr>
                        <pic:blipFill>
                          <a:blip r:embed="rId20"/>
                          <a:stretch>
                            <a:fillRect/>
                          </a:stretch>
                        </pic:blipFill>
                        <pic:spPr>
                          <a:xfrm>
                            <a:off x="0" y="175260"/>
                            <a:ext cx="35052" cy="225552"/>
                          </a:xfrm>
                          <a:prstGeom prst="rect">
                            <a:avLst/>
                          </a:prstGeom>
                        </pic:spPr>
                      </pic:pic>
                    </wpg:wgp>
                  </a:graphicData>
                </a:graphic>
              </wp:anchor>
            </w:drawing>
          </mc:Choice>
          <mc:Fallback xmlns:a="http://schemas.openxmlformats.org/drawingml/2006/main"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id="Group 66357" style="width:2.76pt;height:31.56pt;position:absolute;mso-position-horizontal-relative:page;mso-position-horizontal:absolute;margin-left:1.19209e-07pt;mso-position-vertical-relative:page;margin-top:197.04pt;" coordsize="350,4008">
                <v:shape id="Picture 4133" style="position:absolute;width:350;height:2255;left:0;top:0;" filled="f">
                  <v:imagedata r:id="rId27"/>
                </v:shape>
                <v:shape id="Picture 4137" style="position:absolute;width:350;height:2255;left:0;top:1752;" filled="f">
                  <v:imagedata r:id="rId27"/>
                </v:shape>
                <w10:wrap type="square"/>
              </v:group>
            </w:pict>
          </mc:Fallback>
        </mc:AlternateContent>
      </w:r>
      <w:r>
        <w:rPr>
          <w:rFonts w:ascii="Calibri" w:eastAsia="Calibri" w:hAnsi="Calibri" w:cs="Calibri"/>
          <w:noProof/>
          <w:sz w:val="22"/>
        </w:rPr>
        <mc:AlternateContent>
          <mc:Choice Requires="wpg">
            <w:drawing>
              <wp:anchor distT="0" distB="0" distL="114300" distR="114300" simplePos="0" relativeHeight="251700224" behindDoc="0" locked="0" layoutInCell="1" allowOverlap="1" wp14:anchorId="667C6FB9" wp14:editId="4ED70836">
                <wp:simplePos x="0" y="0"/>
                <wp:positionH relativeFrom="page">
                  <wp:posOffset>0</wp:posOffset>
                </wp:positionH>
                <wp:positionV relativeFrom="page">
                  <wp:posOffset>5422392</wp:posOffset>
                </wp:positionV>
                <wp:extent cx="35052" cy="400812"/>
                <wp:effectExtent l="0" t="0" r="0" b="0"/>
                <wp:wrapSquare wrapText="bothSides"/>
                <wp:docPr id="66359" name="Group 66359"/>
                <wp:cNvGraphicFramePr/>
                <a:graphic xmlns:a="http://schemas.openxmlformats.org/drawingml/2006/main">
                  <a:graphicData uri="http://schemas.microsoft.com/office/word/2010/wordprocessingGroup">
                    <wpg:wgp>
                      <wpg:cNvGrpSpPr/>
                      <wpg:grpSpPr>
                        <a:xfrm>
                          <a:off x="0" y="0"/>
                          <a:ext cx="35052" cy="400812"/>
                          <a:chOff x="0" y="0"/>
                          <a:chExt cx="35052" cy="400812"/>
                        </a:xfrm>
                      </wpg:grpSpPr>
                      <pic:pic xmlns:pic="http://schemas.openxmlformats.org/drawingml/2006/picture">
                        <pic:nvPicPr>
                          <pic:cNvPr id="4153" name="Picture 4153"/>
                          <pic:cNvPicPr/>
                        </pic:nvPicPr>
                        <pic:blipFill>
                          <a:blip r:embed="rId20"/>
                          <a:stretch>
                            <a:fillRect/>
                          </a:stretch>
                        </pic:blipFill>
                        <pic:spPr>
                          <a:xfrm>
                            <a:off x="0" y="0"/>
                            <a:ext cx="35052" cy="225552"/>
                          </a:xfrm>
                          <a:prstGeom prst="rect">
                            <a:avLst/>
                          </a:prstGeom>
                        </pic:spPr>
                      </pic:pic>
                      <pic:pic xmlns:pic="http://schemas.openxmlformats.org/drawingml/2006/picture">
                        <pic:nvPicPr>
                          <pic:cNvPr id="4157" name="Picture 4157"/>
                          <pic:cNvPicPr/>
                        </pic:nvPicPr>
                        <pic:blipFill>
                          <a:blip r:embed="rId20"/>
                          <a:stretch>
                            <a:fillRect/>
                          </a:stretch>
                        </pic:blipFill>
                        <pic:spPr>
                          <a:xfrm>
                            <a:off x="0" y="175260"/>
                            <a:ext cx="35052" cy="225552"/>
                          </a:xfrm>
                          <a:prstGeom prst="rect">
                            <a:avLst/>
                          </a:prstGeom>
                        </pic:spPr>
                      </pic:pic>
                    </wpg:wgp>
                  </a:graphicData>
                </a:graphic>
              </wp:anchor>
            </w:drawing>
          </mc:Choice>
          <mc:Fallback xmlns:a="http://schemas.openxmlformats.org/drawingml/2006/main"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id="Group 66359" style="width:2.76pt;height:31.56pt;position:absolute;mso-position-horizontal-relative:page;mso-position-horizontal:absolute;margin-left:1.19209e-07pt;mso-position-vertical-relative:page;margin-top:426.96pt;" coordsize="350,4008">
                <v:shape id="Picture 4153" style="position:absolute;width:350;height:2255;left:0;top:0;" filled="f">
                  <v:imagedata r:id="rId27"/>
                </v:shape>
                <v:shape id="Picture 4157" style="position:absolute;width:350;height:2255;left:0;top:1752;" filled="f">
                  <v:imagedata r:id="rId27"/>
                </v:shape>
                <w10:wrap type="square"/>
              </v:group>
            </w:pict>
          </mc:Fallback>
        </mc:AlternateContent>
      </w:r>
      <w:r>
        <w:rPr>
          <w:noProof/>
        </w:rPr>
        <w:drawing>
          <wp:anchor distT="0" distB="0" distL="114300" distR="114300" simplePos="0" relativeHeight="251701248" behindDoc="0" locked="0" layoutInCell="1" allowOverlap="0" wp14:anchorId="2A62F10F" wp14:editId="30C6A670">
            <wp:simplePos x="0" y="0"/>
            <wp:positionH relativeFrom="page">
              <wp:posOffset>0</wp:posOffset>
            </wp:positionH>
            <wp:positionV relativeFrom="page">
              <wp:posOffset>8548115</wp:posOffset>
            </wp:positionV>
            <wp:extent cx="35052" cy="225552"/>
            <wp:effectExtent l="0" t="0" r="0" b="0"/>
            <wp:wrapSquare wrapText="bothSides"/>
            <wp:docPr id="4177" name="Picture 4177"/>
            <wp:cNvGraphicFramePr/>
            <a:graphic xmlns:a="http://schemas.openxmlformats.org/drawingml/2006/main">
              <a:graphicData uri="http://schemas.openxmlformats.org/drawingml/2006/picture">
                <pic:pic xmlns:pic="http://schemas.openxmlformats.org/drawingml/2006/picture">
                  <pic:nvPicPr>
                    <pic:cNvPr id="4177" name="Picture 4177"/>
                    <pic:cNvPicPr/>
                  </pic:nvPicPr>
                  <pic:blipFill>
                    <a:blip r:embed="rId20"/>
                    <a:stretch>
                      <a:fillRect/>
                    </a:stretch>
                  </pic:blipFill>
                  <pic:spPr>
                    <a:xfrm>
                      <a:off x="0" y="0"/>
                      <a:ext cx="35052" cy="225552"/>
                    </a:xfrm>
                    <a:prstGeom prst="rect">
                      <a:avLst/>
                    </a:prstGeom>
                  </pic:spPr>
                </pic:pic>
              </a:graphicData>
            </a:graphic>
          </wp:anchor>
        </w:drawing>
      </w:r>
      <w:r>
        <w:rPr>
          <w:rFonts w:ascii="Calibri" w:eastAsia="Calibri" w:hAnsi="Calibri" w:cs="Calibri"/>
          <w:noProof/>
          <w:sz w:val="22"/>
        </w:rPr>
        <mc:AlternateContent>
          <mc:Choice Requires="wpg">
            <w:drawing>
              <wp:anchor distT="0" distB="0" distL="114300" distR="114300" simplePos="0" relativeHeight="251702272" behindDoc="0" locked="0" layoutInCell="1" allowOverlap="1" wp14:anchorId="4FEBF64C" wp14:editId="2A5492C2">
                <wp:simplePos x="0" y="0"/>
                <wp:positionH relativeFrom="page">
                  <wp:posOffset>-21335</wp:posOffset>
                </wp:positionH>
                <wp:positionV relativeFrom="page">
                  <wp:posOffset>547878</wp:posOffset>
                </wp:positionV>
                <wp:extent cx="42342" cy="169926"/>
                <wp:effectExtent l="0" t="0" r="0" b="0"/>
                <wp:wrapTopAndBottom/>
                <wp:docPr id="66609" name="Group 66609"/>
                <wp:cNvGraphicFramePr/>
                <a:graphic xmlns:a="http://schemas.openxmlformats.org/drawingml/2006/main">
                  <a:graphicData uri="http://schemas.microsoft.com/office/word/2010/wordprocessingGroup">
                    <wpg:wgp>
                      <wpg:cNvGrpSpPr/>
                      <wpg:grpSpPr>
                        <a:xfrm>
                          <a:off x="0" y="0"/>
                          <a:ext cx="42342" cy="169926"/>
                          <a:chOff x="0" y="0"/>
                          <a:chExt cx="42342" cy="169926"/>
                        </a:xfrm>
                      </wpg:grpSpPr>
                      <wps:wsp>
                        <wps:cNvPr id="4114" name="Rectangle 4114"/>
                        <wps:cNvSpPr/>
                        <wps:spPr>
                          <a:xfrm>
                            <a:off x="0" y="0"/>
                            <a:ext cx="56314" cy="226002"/>
                          </a:xfrm>
                          <a:prstGeom prst="rect">
                            <a:avLst/>
                          </a:prstGeom>
                          <a:ln>
                            <a:noFill/>
                          </a:ln>
                        </wps:spPr>
                        <wps:txbx>
                          <w:txbxContent>
                            <w:p w14:paraId="1772BEF0" w14:textId="77777777" w:rsidR="00525B7B" w:rsidRDefault="00F6593D">
                              <w:pPr>
                                <w:spacing w:after="160"/>
                                <w:ind w:left="0" w:firstLine="0"/>
                                <w:jc w:val="left"/>
                              </w:pPr>
                              <w:r>
                                <w:rPr>
                                  <w:b/>
                                </w:rPr>
                                <w:t xml:space="preserve"> </w:t>
                              </w:r>
                            </w:p>
                          </w:txbxContent>
                        </wps:txbx>
                        <wps:bodyPr horzOverflow="overflow" vert="horz" lIns="0" tIns="0" rIns="0" bIns="0" rtlCol="0">
                          <a:noAutofit/>
                        </wps:bodyPr>
                      </wps:wsp>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4FEBF64C" id="Group 66609" o:spid="_x0000_s1060" style="position:absolute;left:0;text-align:left;margin-left:-1.7pt;margin-top:43.15pt;width:3.35pt;height:13.4pt;z-index:251702272;mso-position-horizontal-relative:page;mso-position-vertical-relative:page" coordsize="42342,1699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">
                <v:rect id="Rectangle 4114" o:spid="_x0000_s1061" style="position:absolute;width:56314;height:2260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" filled="f" stroked="f">
                  <v:textbox inset="0,0,0,0">
                    <w:txbxContent>
                      <w:p w14:paraId="1772BEF0" w14:textId="77777777" w:rsidR="00525B7B" w:rsidRDefault="00F6593D">
                        <w:pPr>
                          <w:spacing w:after="160"/>
                          <w:ind w:left="0" w:firstLine="0"/>
                          <w:jc w:val="left"/>
                        </w:pPr>
                        <w:r>
                          <w:rPr>
                            <w:b/>
                          </w:rPr>
                          <w:t xml:space="preserve"> </w:t>
                        </w:r>
                      </w:p>
                    </w:txbxContent>
                  </v:textbox>
                </v:rect>
                <w10:wrap type="topAndBottom" anchorx="page" anchory="page"/>
              </v:group>
            </w:pict>
          </mc:Fallback>
        </mc:AlternateContent>
      </w:r>
      <w:r>
        <w:rPr>
          <w:rFonts w:ascii="Calibri" w:eastAsia="Calibri" w:hAnsi="Calibri" w:cs="Calibri"/>
          <w:noProof/>
          <w:sz w:val="22"/>
        </w:rPr>
        <mc:AlternateContent>
          <mc:Choice Requires="wpg">
            <w:drawing>
              <wp:anchor distT="0" distB="0" distL="114300" distR="114300" simplePos="0" relativeHeight="251703296" behindDoc="0" locked="0" layoutInCell="1" allowOverlap="1" wp14:anchorId="098EEB74" wp14:editId="4AEB85D9">
                <wp:simplePos x="0" y="0"/>
                <wp:positionH relativeFrom="page">
                  <wp:posOffset>-21335</wp:posOffset>
                </wp:positionH>
                <wp:positionV relativeFrom="page">
                  <wp:posOffset>884936</wp:posOffset>
                </wp:positionV>
                <wp:extent cx="42342" cy="169926"/>
                <wp:effectExtent l="0" t="0" r="0" b="0"/>
                <wp:wrapSquare wrapText="bothSides"/>
                <wp:docPr id="66610" name="Group 66610"/>
                <wp:cNvGraphicFramePr/>
                <a:graphic xmlns:a="http://schemas.openxmlformats.org/drawingml/2006/main">
                  <a:graphicData uri="http://schemas.microsoft.com/office/word/2010/wordprocessingGroup">
                    <wpg:wgp>
                      <wpg:cNvGrpSpPr/>
                      <wpg:grpSpPr>
                        <a:xfrm>
                          <a:off x="0" y="0"/>
                          <a:ext cx="42342" cy="169926"/>
                          <a:chOff x="0" y="0"/>
                          <a:chExt cx="42342" cy="169926"/>
                        </a:xfrm>
                      </wpg:grpSpPr>
                      <wps:wsp>
                        <wps:cNvPr id="4118" name="Rectangle 4118"/>
                        <wps:cNvSpPr/>
                        <wps:spPr>
                          <a:xfrm>
                            <a:off x="0" y="0"/>
                            <a:ext cx="56314" cy="226002"/>
                          </a:xfrm>
                          <a:prstGeom prst="rect">
                            <a:avLst/>
                          </a:prstGeom>
                          <a:ln>
                            <a:noFill/>
                          </a:ln>
                        </wps:spPr>
                        <wps:txbx>
                          <w:txbxContent>
                            <w:p w14:paraId="154AE87F" w14:textId="77777777" w:rsidR="00525B7B" w:rsidRDefault="00F6593D">
                              <w:pPr>
                                <w:spacing w:after="160"/>
                                <w:ind w:left="0" w:firstLine="0"/>
                                <w:jc w:val="left"/>
                              </w:pPr>
                              <w:r>
                                <w:rPr>
                                  <w:b/>
                                </w:rPr>
                                <w:t xml:space="preserve"> </w:t>
                              </w:r>
                            </w:p>
                          </w:txbxContent>
                        </wps:txbx>
                        <wps:bodyPr horzOverflow="overflow" vert="horz" lIns="0" tIns="0" rIns="0" bIns="0" rtlCol="0">
                          <a:noAutofit/>
                        </wps:bodyPr>
                      </wps:wsp>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098EEB74" id="Group 66610" o:spid="_x0000_s1062" style="position:absolute;left:0;text-align:left;margin-left:-1.7pt;margin-top:69.7pt;width:3.35pt;height:13.4pt;z-index:251703296;mso-position-horizontal-relative:page;mso-position-vertical-relative:page" coordsize="42342,1699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">
                <v:rect id="Rectangle 4118" o:spid="_x0000_s1063" style="position:absolute;width:56314;height:2260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" filled="f" stroked="f">
                  <v:textbox inset="0,0,0,0">
                    <w:txbxContent>
                      <w:p w14:paraId="154AE87F" w14:textId="77777777" w:rsidR="00525B7B" w:rsidRDefault="00F6593D">
                        <w:pPr>
                          <w:spacing w:after="160"/>
                          <w:ind w:left="0" w:firstLine="0"/>
                          <w:jc w:val="left"/>
                        </w:pPr>
                        <w:r>
                          <w:rPr>
                            <w:b/>
                          </w:rPr>
                          <w:t xml:space="preserve"> </w:t>
                        </w:r>
                      </w:p>
                    </w:txbxContent>
                  </v:textbox>
                </v:rect>
                <w10:wrap type="square" anchorx="page" anchory="page"/>
              </v:group>
            </w:pict>
          </mc:Fallback>
        </mc:AlternateContent>
      </w:r>
      <w:r>
        <w:rPr>
          <w:rFonts w:ascii="Calibri" w:eastAsia="Calibri" w:hAnsi="Calibri" w:cs="Calibri"/>
          <w:noProof/>
          <w:sz w:val="22"/>
        </w:rPr>
        <mc:AlternateContent>
          <mc:Choice Requires="wpg">
            <w:drawing>
              <wp:anchor distT="0" distB="0" distL="114300" distR="114300" simplePos="0" relativeHeight="251704320" behindDoc="0" locked="0" layoutInCell="1" allowOverlap="1" wp14:anchorId="487AC553" wp14:editId="28F0E5C8">
                <wp:simplePos x="0" y="0"/>
                <wp:positionH relativeFrom="page">
                  <wp:posOffset>-21335</wp:posOffset>
                </wp:positionH>
                <wp:positionV relativeFrom="page">
                  <wp:posOffset>1364996</wp:posOffset>
                </wp:positionV>
                <wp:extent cx="42342" cy="169926"/>
                <wp:effectExtent l="0" t="0" r="0" b="0"/>
                <wp:wrapTopAndBottom/>
                <wp:docPr id="66611" name="Group 66611"/>
                <wp:cNvGraphicFramePr/>
                <a:graphic xmlns:a="http://schemas.openxmlformats.org/drawingml/2006/main">
                  <a:graphicData uri="http://schemas.microsoft.com/office/word/2010/wordprocessingGroup">
                    <wpg:wgp>
                      <wpg:cNvGrpSpPr/>
                      <wpg:grpSpPr>
                        <a:xfrm>
                          <a:off x="0" y="0"/>
                          <a:ext cx="42342" cy="169926"/>
                          <a:chOff x="0" y="0"/>
                          <a:chExt cx="42342" cy="169926"/>
                        </a:xfrm>
                      </wpg:grpSpPr>
                      <wps:wsp>
                        <wps:cNvPr id="4122" name="Rectangle 4122"/>
                        <wps:cNvSpPr/>
                        <wps:spPr>
                          <a:xfrm>
                            <a:off x="0" y="0"/>
                            <a:ext cx="56314" cy="226002"/>
                          </a:xfrm>
                          <a:prstGeom prst="rect">
                            <a:avLst/>
                          </a:prstGeom>
                          <a:ln>
                            <a:noFill/>
                          </a:ln>
                        </wps:spPr>
                        <wps:txbx>
                          <w:txbxContent>
                            <w:p w14:paraId="4796DA71" w14:textId="77777777" w:rsidR="00525B7B" w:rsidRDefault="00F6593D">
                              <w:pPr>
                                <w:spacing w:after="160"/>
                                <w:ind w:left="0" w:firstLine="0"/>
                                <w:jc w:val="left"/>
                              </w:pPr>
                              <w:r>
                                <w:rPr>
                                  <w:b/>
                                </w:rPr>
                                <w:t xml:space="preserve"> </w:t>
                              </w:r>
                            </w:p>
                          </w:txbxContent>
                        </wps:txbx>
                        <wps:bodyPr horzOverflow="overflow" vert="horz" lIns="0" tIns="0" rIns="0" bIns="0" rtlCol="0">
                          <a:noAutofit/>
                        </wps:bodyPr>
                      </wps:wsp>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487AC553" id="Group 66611" o:spid="_x0000_s1064" style="position:absolute;left:0;text-align:left;margin-left:-1.7pt;margin-top:107.5pt;width:3.35pt;height:13.4pt;z-index:251704320;mso-position-horizontal-relative:page;mso-position-vertical-relative:page" coordsize="42342,1699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">
                <v:rect id="Rectangle 4122" o:spid="_x0000_s1065" style="position:absolute;width:56314;height:2260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" filled="f" stroked="f">
                  <v:textbox inset="0,0,0,0">
                    <w:txbxContent>
                      <w:p w14:paraId="4796DA71" w14:textId="77777777" w:rsidR="00525B7B" w:rsidRDefault="00F6593D">
                        <w:pPr>
                          <w:spacing w:after="160"/>
                          <w:ind w:left="0" w:firstLine="0"/>
                          <w:jc w:val="left"/>
                        </w:pPr>
                        <w:r>
                          <w:rPr>
                            <w:b/>
                          </w:rPr>
                          <w:t xml:space="preserve"> </w:t>
                        </w:r>
                      </w:p>
                    </w:txbxContent>
                  </v:textbox>
                </v:rect>
                <w10:wrap type="topAndBottom" anchorx="page" anchory="page"/>
              </v:group>
            </w:pict>
          </mc:Fallback>
        </mc:AlternateContent>
      </w:r>
      <w:r>
        <w:rPr>
          <w:rFonts w:ascii="Calibri" w:eastAsia="Calibri" w:hAnsi="Calibri" w:cs="Calibri"/>
          <w:noProof/>
          <w:sz w:val="22"/>
        </w:rPr>
        <mc:AlternateContent>
          <mc:Choice Requires="wpg">
            <w:drawing>
              <wp:anchor distT="0" distB="0" distL="114300" distR="114300" simplePos="0" relativeHeight="251705344" behindDoc="0" locked="0" layoutInCell="1" allowOverlap="1" wp14:anchorId="3CAC0153" wp14:editId="2DBB948F">
                <wp:simplePos x="0" y="0"/>
                <wp:positionH relativeFrom="page">
                  <wp:posOffset>-21335</wp:posOffset>
                </wp:positionH>
                <wp:positionV relativeFrom="page">
                  <wp:posOffset>1712833</wp:posOffset>
                </wp:positionV>
                <wp:extent cx="42342" cy="320437"/>
                <wp:effectExtent l="0" t="0" r="0" b="0"/>
                <wp:wrapSquare wrapText="bothSides"/>
                <wp:docPr id="66612" name="Group 66612"/>
                <wp:cNvGraphicFramePr/>
                <a:graphic xmlns:a="http://schemas.openxmlformats.org/drawingml/2006/main">
                  <a:graphicData uri="http://schemas.microsoft.com/office/word/2010/wordprocessingGroup">
                    <wpg:wgp>
                      <wpg:cNvGrpSpPr/>
                      <wpg:grpSpPr>
                        <a:xfrm>
                          <a:off x="0" y="0"/>
                          <a:ext cx="42342" cy="320437"/>
                          <a:chOff x="0" y="0"/>
                          <a:chExt cx="42342" cy="320437"/>
                        </a:xfrm>
                      </wpg:grpSpPr>
                      <wps:wsp>
                        <wps:cNvPr id="4126" name="Rectangle 4126"/>
                        <wps:cNvSpPr/>
                        <wps:spPr>
                          <a:xfrm>
                            <a:off x="0" y="0"/>
                            <a:ext cx="51809" cy="207922"/>
                          </a:xfrm>
                          <a:prstGeom prst="rect">
                            <a:avLst/>
                          </a:prstGeom>
                          <a:ln>
                            <a:noFill/>
                          </a:ln>
                        </wps:spPr>
                        <wps:txbx>
                          <w:txbxContent>
                            <w:p w14:paraId="1A89D4B6" w14:textId="77777777" w:rsidR="00525B7B" w:rsidRDefault="00F6593D">
                              <w:pPr>
                                <w:spacing w:after="160"/>
                                <w:ind w:left="0" w:firstLine="0"/>
                                <w:jc w:val="left"/>
                              </w:pPr>
                              <w:r>
                                <w:rPr>
                                  <w:sz w:val="22"/>
                                </w:rPr>
                                <w:t xml:space="preserve"> </w:t>
                              </w:r>
                            </w:p>
                          </w:txbxContent>
                        </wps:txbx>
                        <wps:bodyPr horzOverflow="overflow" vert="horz" lIns="0" tIns="0" rIns="0" bIns="0" rtlCol="0">
                          <a:noAutofit/>
                        </wps:bodyPr>
                      </wps:wsp>
                      <wps:wsp>
                        <wps:cNvPr id="4130" name="Rectangle 4130"/>
                        <wps:cNvSpPr/>
                        <wps:spPr>
                          <a:xfrm>
                            <a:off x="0" y="150511"/>
                            <a:ext cx="56314" cy="226002"/>
                          </a:xfrm>
                          <a:prstGeom prst="rect">
                            <a:avLst/>
                          </a:prstGeom>
                          <a:ln>
                            <a:noFill/>
                          </a:ln>
                        </wps:spPr>
                        <wps:txbx>
                          <w:txbxContent>
                            <w:p w14:paraId="2C2F43D3" w14:textId="77777777" w:rsidR="00525B7B" w:rsidRDefault="00F6593D">
                              <w:pPr>
                                <w:spacing w:after="160"/>
                                <w:ind w:left="0" w:firstLine="0"/>
                                <w:jc w:val="left"/>
                              </w:pPr>
                              <w:r>
                                <w:rPr>
                                  <w:b/>
                                </w:rPr>
                                <w:t xml:space="preserve"> </w:t>
                              </w:r>
                            </w:p>
                          </w:txbxContent>
                        </wps:txbx>
                        <wps:bodyPr horzOverflow="overflow" vert="horz" lIns="0" tIns="0" rIns="0" bIns="0" rtlCol="0">
                          <a:noAutofit/>
                        </wps:bodyPr>
                      </wps:wsp>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3CAC0153" id="Group 66612" o:spid="_x0000_s1066" style="position:absolute;left:0;text-align:left;margin-left:-1.7pt;margin-top:134.85pt;width:3.35pt;height:25.25pt;z-index:251705344;mso-position-horizontal-relative:page;mso-position-vertical-relative:page" coordsize="42342,3204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">
                <v:rect id="Rectangle 4126" o:spid="_x0000_s1067" style="position:absolute;width:51809;height:2079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" filled="f" stroked="f">
                  <v:textbox inset="0,0,0,0">
                    <w:txbxContent>
                      <w:p w14:paraId="1A89D4B6" w14:textId="77777777" w:rsidR="00525B7B" w:rsidRDefault="00F6593D">
                        <w:pPr>
                          <w:spacing w:after="160"/>
                          <w:ind w:left="0" w:firstLine="0"/>
                          <w:jc w:val="left"/>
                        </w:pPr>
                        <w:r>
                          <w:rPr>
                            <w:sz w:val="22"/>
                          </w:rPr>
                          <w:t xml:space="preserve"> </w:t>
                        </w:r>
                      </w:p>
                    </w:txbxContent>
                  </v:textbox>
                </v:rect>
                <v:rect id="Rectangle 4130" o:spid="_x0000_s1068" style="position:absolute;top:150511;width:56314;height:2260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" filled="f" stroked="f">
                  <v:textbox inset="0,0,0,0">
                    <w:txbxContent>
                      <w:p w14:paraId="2C2F43D3" w14:textId="77777777" w:rsidR="00525B7B" w:rsidRDefault="00F6593D">
                        <w:pPr>
                          <w:spacing w:after="160"/>
                          <w:ind w:left="0" w:firstLine="0"/>
                          <w:jc w:val="left"/>
                        </w:pPr>
                        <w:r>
                          <w:rPr>
                            <w:b/>
                          </w:rPr>
                          <w:t xml:space="preserve"> </w:t>
                        </w:r>
                      </w:p>
                    </w:txbxContent>
                  </v:textbox>
                </v:rect>
                <w10:wrap type="square" anchorx="page" anchory="page"/>
              </v:group>
            </w:pict>
          </mc:Fallback>
        </mc:AlternateContent>
      </w:r>
      <w:r>
        <w:rPr>
          <w:rFonts w:ascii="Calibri" w:eastAsia="Calibri" w:hAnsi="Calibri" w:cs="Calibri"/>
          <w:noProof/>
          <w:sz w:val="22"/>
        </w:rPr>
        <mc:AlternateContent>
          <mc:Choice Requires="wpg">
            <w:drawing>
              <wp:anchor distT="0" distB="0" distL="114300" distR="114300" simplePos="0" relativeHeight="251706368" behindDoc="0" locked="0" layoutInCell="1" allowOverlap="1" wp14:anchorId="103F0FC3" wp14:editId="5E4C6F33">
                <wp:simplePos x="0" y="0"/>
                <wp:positionH relativeFrom="page">
                  <wp:posOffset>-21335</wp:posOffset>
                </wp:positionH>
                <wp:positionV relativeFrom="page">
                  <wp:posOffset>2506472</wp:posOffset>
                </wp:positionV>
                <wp:extent cx="42342" cy="169926"/>
                <wp:effectExtent l="0" t="0" r="0" b="0"/>
                <wp:wrapTopAndBottom/>
                <wp:docPr id="66614" name="Group 66614"/>
                <wp:cNvGraphicFramePr/>
                <a:graphic xmlns:a="http://schemas.openxmlformats.org/drawingml/2006/main">
                  <a:graphicData uri="http://schemas.microsoft.com/office/word/2010/wordprocessingGroup">
                    <wpg:wgp>
                      <wpg:cNvGrpSpPr/>
                      <wpg:grpSpPr>
                        <a:xfrm>
                          <a:off x="0" y="0"/>
                          <a:ext cx="42342" cy="169926"/>
                          <a:chOff x="0" y="0"/>
                          <a:chExt cx="42342" cy="169926"/>
                        </a:xfrm>
                      </wpg:grpSpPr>
                      <wps:wsp>
                        <wps:cNvPr id="4134" name="Rectangle 4134"/>
                        <wps:cNvSpPr/>
                        <wps:spPr>
                          <a:xfrm>
                            <a:off x="0" y="0"/>
                            <a:ext cx="56314" cy="226002"/>
                          </a:xfrm>
                          <a:prstGeom prst="rect">
                            <a:avLst/>
                          </a:prstGeom>
                          <a:ln>
                            <a:noFill/>
                          </a:ln>
                        </wps:spPr>
                        <wps:txbx>
                          <w:txbxContent>
                            <w:p w14:paraId="23559CCB" w14:textId="77777777" w:rsidR="00525B7B" w:rsidRDefault="00F6593D">
                              <w:pPr>
                                <w:spacing w:after="160"/>
                                <w:ind w:left="0" w:firstLine="0"/>
                                <w:jc w:val="left"/>
                              </w:pPr>
                              <w:r>
                                <w:rPr>
                                  <w:b/>
                                </w:rPr>
                                <w:t xml:space="preserve"> </w:t>
                              </w:r>
                            </w:p>
                          </w:txbxContent>
                        </wps:txbx>
                        <wps:bodyPr horzOverflow="overflow" vert="horz" lIns="0" tIns="0" rIns="0" bIns="0" rtlCol="0">
                          <a:noAutofit/>
                        </wps:bodyPr>
                      </wps:wsp>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103F0FC3" id="Group 66614" o:spid="_x0000_s1069" style="position:absolute;left:0;text-align:left;margin-left:-1.7pt;margin-top:197.35pt;width:3.35pt;height:13.4pt;z-index:251706368;mso-position-horizontal-relative:page;mso-position-vertical-relative:page" coordsize="42342,1699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">
                <v:rect id="Rectangle 4134" o:spid="_x0000_s1070" style="position:absolute;width:56314;height:2260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" filled="f" stroked="f">
                  <v:textbox inset="0,0,0,0">
                    <w:txbxContent>
                      <w:p w14:paraId="23559CCB" w14:textId="77777777" w:rsidR="00525B7B" w:rsidRDefault="00F6593D">
                        <w:pPr>
                          <w:spacing w:after="160"/>
                          <w:ind w:left="0" w:firstLine="0"/>
                          <w:jc w:val="left"/>
                        </w:pPr>
                        <w:r>
                          <w:rPr>
                            <w:b/>
                          </w:rPr>
                          <w:t xml:space="preserve"> </w:t>
                        </w:r>
                      </w:p>
                    </w:txbxContent>
                  </v:textbox>
                </v:rect>
                <w10:wrap type="topAndBottom" anchorx="page" anchory="page"/>
              </v:group>
            </w:pict>
          </mc:Fallback>
        </mc:AlternateContent>
      </w:r>
      <w:r>
        <w:rPr>
          <w:rFonts w:ascii="Calibri" w:eastAsia="Calibri" w:hAnsi="Calibri" w:cs="Calibri"/>
          <w:noProof/>
          <w:sz w:val="22"/>
        </w:rPr>
        <mc:AlternateContent>
          <mc:Choice Requires="wpg">
            <w:drawing>
              <wp:anchor distT="0" distB="0" distL="114300" distR="114300" simplePos="0" relativeHeight="251707392" behindDoc="0" locked="0" layoutInCell="1" allowOverlap="1" wp14:anchorId="3552DCAE" wp14:editId="46E8E14B">
                <wp:simplePos x="0" y="0"/>
                <wp:positionH relativeFrom="page">
                  <wp:posOffset>-21335</wp:posOffset>
                </wp:positionH>
                <wp:positionV relativeFrom="page">
                  <wp:posOffset>2681733</wp:posOffset>
                </wp:positionV>
                <wp:extent cx="42342" cy="169926"/>
                <wp:effectExtent l="0" t="0" r="0" b="0"/>
                <wp:wrapSquare wrapText="bothSides"/>
                <wp:docPr id="66615" name="Group 66615"/>
                <wp:cNvGraphicFramePr/>
                <a:graphic xmlns:a="http://schemas.openxmlformats.org/drawingml/2006/main">
                  <a:graphicData uri="http://schemas.microsoft.com/office/word/2010/wordprocessingGroup">
                    <wpg:wgp>
                      <wpg:cNvGrpSpPr/>
                      <wpg:grpSpPr>
                        <a:xfrm>
                          <a:off x="0" y="0"/>
                          <a:ext cx="42342" cy="169926"/>
                          <a:chOff x="0" y="0"/>
                          <a:chExt cx="42342" cy="169926"/>
                        </a:xfrm>
                      </wpg:grpSpPr>
                      <wps:wsp>
                        <wps:cNvPr id="4138" name="Rectangle 4138"/>
                        <wps:cNvSpPr/>
                        <wps:spPr>
                          <a:xfrm>
                            <a:off x="0" y="0"/>
                            <a:ext cx="56314" cy="226002"/>
                          </a:xfrm>
                          <a:prstGeom prst="rect">
                            <a:avLst/>
                          </a:prstGeom>
                          <a:ln>
                            <a:noFill/>
                          </a:ln>
                        </wps:spPr>
                        <wps:txbx>
                          <w:txbxContent>
                            <w:p w14:paraId="38AFD4F1" w14:textId="77777777" w:rsidR="00525B7B" w:rsidRDefault="00F6593D">
                              <w:pPr>
                                <w:spacing w:after="160"/>
                                <w:ind w:left="0" w:firstLine="0"/>
                                <w:jc w:val="left"/>
                              </w:pPr>
                              <w:r>
                                <w:rPr>
                                  <w:b/>
                                </w:rPr>
                                <w:t xml:space="preserve"> </w:t>
                              </w:r>
                            </w:p>
                          </w:txbxContent>
                        </wps:txbx>
                        <wps:bodyPr horzOverflow="overflow" vert="horz" lIns="0" tIns="0" rIns="0" bIns="0" rtlCol="0">
                          <a:noAutofit/>
                        </wps:bodyPr>
                      </wps:wsp>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3552DCAE" id="Group 66615" o:spid="_x0000_s1071" style="position:absolute;left:0;text-align:left;margin-left:-1.7pt;margin-top:211.15pt;width:3.35pt;height:13.4pt;z-index:251707392;mso-position-horizontal-relative:page;mso-position-vertical-relative:page" coordsize="42342,1699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">
                <v:rect id="Rectangle 4138" o:spid="_x0000_s1072" style="position:absolute;width:56314;height:2260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" filled="f" stroked="f">
                  <v:textbox inset="0,0,0,0">
                    <w:txbxContent>
                      <w:p w14:paraId="38AFD4F1" w14:textId="77777777" w:rsidR="00525B7B" w:rsidRDefault="00F6593D">
                        <w:pPr>
                          <w:spacing w:after="160"/>
                          <w:ind w:left="0" w:firstLine="0"/>
                          <w:jc w:val="left"/>
                        </w:pPr>
                        <w:r>
                          <w:rPr>
                            <w:b/>
                          </w:rPr>
                          <w:t xml:space="preserve"> </w:t>
                        </w:r>
                      </w:p>
                    </w:txbxContent>
                  </v:textbox>
                </v:rect>
                <w10:wrap type="square" anchorx="page" anchory="page"/>
              </v:group>
            </w:pict>
          </mc:Fallback>
        </mc:AlternateContent>
      </w:r>
      <w:r>
        <w:rPr>
          <w:rFonts w:ascii="Calibri" w:eastAsia="Calibri" w:hAnsi="Calibri" w:cs="Calibri"/>
          <w:noProof/>
          <w:sz w:val="22"/>
        </w:rPr>
        <mc:AlternateContent>
          <mc:Choice Requires="wpg">
            <w:drawing>
              <wp:anchor distT="0" distB="0" distL="114300" distR="114300" simplePos="0" relativeHeight="251708416" behindDoc="0" locked="0" layoutInCell="1" allowOverlap="1" wp14:anchorId="6F17CB2B" wp14:editId="7EDA110D">
                <wp:simplePos x="0" y="0"/>
                <wp:positionH relativeFrom="page">
                  <wp:posOffset>-21335</wp:posOffset>
                </wp:positionH>
                <wp:positionV relativeFrom="page">
                  <wp:posOffset>3506963</wp:posOffset>
                </wp:positionV>
                <wp:extent cx="38954" cy="156332"/>
                <wp:effectExtent l="0" t="0" r="0" b="0"/>
                <wp:wrapTopAndBottom/>
                <wp:docPr id="66616" name="Group 66616"/>
                <wp:cNvGraphicFramePr/>
                <a:graphic xmlns:a="http://schemas.openxmlformats.org/drawingml/2006/main">
                  <a:graphicData uri="http://schemas.microsoft.com/office/word/2010/wordprocessingGroup">
                    <wpg:wgp>
                      <wpg:cNvGrpSpPr/>
                      <wpg:grpSpPr>
                        <a:xfrm>
                          <a:off x="0" y="0"/>
                          <a:ext cx="38954" cy="156332"/>
                          <a:chOff x="0" y="0"/>
                          <a:chExt cx="38954" cy="156332"/>
                        </a:xfrm>
                      </wpg:grpSpPr>
                      <wps:wsp>
                        <wps:cNvPr id="4142" name="Rectangle 4142"/>
                        <wps:cNvSpPr/>
                        <wps:spPr>
                          <a:xfrm>
                            <a:off x="0" y="0"/>
                            <a:ext cx="51809" cy="207921"/>
                          </a:xfrm>
                          <a:prstGeom prst="rect">
                            <a:avLst/>
                          </a:prstGeom>
                          <a:ln>
                            <a:noFill/>
                          </a:ln>
                        </wps:spPr>
                        <wps:txbx>
                          <w:txbxContent>
                            <w:p w14:paraId="3D4516EE" w14:textId="77777777" w:rsidR="00525B7B" w:rsidRDefault="00F6593D">
                              <w:pPr>
                                <w:spacing w:after="160"/>
                                <w:ind w:left="0" w:firstLine="0"/>
                                <w:jc w:val="left"/>
                              </w:pPr>
                              <w:r>
                                <w:rPr>
                                  <w:b/>
                                  <w:sz w:val="22"/>
                                </w:rPr>
                                <w:t xml:space="preserve"> </w:t>
                              </w:r>
                            </w:p>
                          </w:txbxContent>
                        </wps:txbx>
                        <wps:bodyPr horzOverflow="overflow" vert="horz" lIns="0" tIns="0" rIns="0" bIns="0" rtlCol="0">
                          <a:noAutofit/>
                        </wps:bodyPr>
                      </wps:wsp>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6F17CB2B" id="Group 66616" o:spid="_x0000_s1073" style="position:absolute;left:0;text-align:left;margin-left:-1.7pt;margin-top:276.15pt;width:3.05pt;height:12.3pt;z-index:251708416;mso-position-horizontal-relative:page;mso-position-vertical-relative:page" coordsize="38954,1563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">
                <v:rect id="Rectangle 4142" o:spid="_x0000_s1074" style="position:absolute;width:51809;height:2079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" filled="f" stroked="f">
                  <v:textbox inset="0,0,0,0">
                    <w:txbxContent>
                      <w:p w14:paraId="3D4516EE" w14:textId="77777777" w:rsidR="00525B7B" w:rsidRDefault="00F6593D">
                        <w:pPr>
                          <w:spacing w:after="160"/>
                          <w:ind w:left="0" w:firstLine="0"/>
                          <w:jc w:val="left"/>
                        </w:pPr>
                        <w:r>
                          <w:rPr>
                            <w:b/>
                            <w:sz w:val="22"/>
                          </w:rPr>
                          <w:t xml:space="preserve"> </w:t>
                        </w:r>
                      </w:p>
                    </w:txbxContent>
                  </v:textbox>
                </v:rect>
                <w10:wrap type="topAndBottom" anchorx="page" anchory="page"/>
              </v:group>
            </w:pict>
          </mc:Fallback>
        </mc:AlternateContent>
      </w:r>
      <w:r>
        <w:rPr>
          <w:rFonts w:ascii="Calibri" w:eastAsia="Calibri" w:hAnsi="Calibri" w:cs="Calibri"/>
          <w:noProof/>
          <w:sz w:val="22"/>
        </w:rPr>
        <mc:AlternateContent>
          <mc:Choice Requires="wpg">
            <w:drawing>
              <wp:anchor distT="0" distB="0" distL="114300" distR="114300" simplePos="0" relativeHeight="251709440" behindDoc="0" locked="0" layoutInCell="1" allowOverlap="1" wp14:anchorId="0ECD173D" wp14:editId="6D0127D8">
                <wp:simplePos x="0" y="0"/>
                <wp:positionH relativeFrom="page">
                  <wp:posOffset>-21335</wp:posOffset>
                </wp:positionH>
                <wp:positionV relativeFrom="page">
                  <wp:posOffset>3980561</wp:posOffset>
                </wp:positionV>
                <wp:extent cx="42342" cy="169926"/>
                <wp:effectExtent l="0" t="0" r="0" b="0"/>
                <wp:wrapSquare wrapText="bothSides"/>
                <wp:docPr id="66617" name="Group 66617"/>
                <wp:cNvGraphicFramePr/>
                <a:graphic xmlns:a="http://schemas.openxmlformats.org/drawingml/2006/main">
                  <a:graphicData uri="http://schemas.microsoft.com/office/word/2010/wordprocessingGroup">
                    <wpg:wgp>
                      <wpg:cNvGrpSpPr/>
                      <wpg:grpSpPr>
                        <a:xfrm>
                          <a:off x="0" y="0"/>
                          <a:ext cx="42342" cy="169926"/>
                          <a:chOff x="0" y="0"/>
                          <a:chExt cx="42342" cy="169926"/>
                        </a:xfrm>
                      </wpg:grpSpPr>
                      <wps:wsp>
                        <wps:cNvPr id="4146" name="Rectangle 4146"/>
                        <wps:cNvSpPr/>
                        <wps:spPr>
                          <a:xfrm>
                            <a:off x="0" y="0"/>
                            <a:ext cx="56314" cy="226001"/>
                          </a:xfrm>
                          <a:prstGeom prst="rect">
                            <a:avLst/>
                          </a:prstGeom>
                          <a:ln>
                            <a:noFill/>
                          </a:ln>
                        </wps:spPr>
                        <wps:txbx>
                          <w:txbxContent>
                            <w:p w14:paraId="378181FD" w14:textId="77777777" w:rsidR="00525B7B" w:rsidRDefault="00F6593D">
                              <w:pPr>
                                <w:spacing w:after="160"/>
                                <w:ind w:left="0" w:firstLine="0"/>
                                <w:jc w:val="left"/>
                              </w:pPr>
                              <w:r>
                                <w:rPr>
                                  <w:b/>
                                </w:rPr>
                                <w:t xml:space="preserve"> </w:t>
                              </w:r>
                            </w:p>
                          </w:txbxContent>
                        </wps:txbx>
                        <wps:bodyPr horzOverflow="overflow" vert="horz" lIns="0" tIns="0" rIns="0" bIns="0" rtlCol="0">
                          <a:noAutofit/>
                        </wps:bodyPr>
                      </wps:wsp>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0ECD173D" id="Group 66617" o:spid="_x0000_s1075" style="position:absolute;left:0;text-align:left;margin-left:-1.7pt;margin-top:313.45pt;width:3.35pt;height:13.4pt;z-index:251709440;mso-position-horizontal-relative:page;mso-position-vertical-relative:page" coordsize="42342,1699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">
                <v:rect id="Rectangle 4146" o:spid="_x0000_s1076" style="position:absolute;width:56314;height:2260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" filled="f" stroked="f">
                  <v:textbox inset="0,0,0,0">
                    <w:txbxContent>
                      <w:p w14:paraId="378181FD" w14:textId="77777777" w:rsidR="00525B7B" w:rsidRDefault="00F6593D">
                        <w:pPr>
                          <w:spacing w:after="160"/>
                          <w:ind w:left="0" w:firstLine="0"/>
                          <w:jc w:val="left"/>
                        </w:pPr>
                        <w:r>
                          <w:rPr>
                            <w:b/>
                          </w:rPr>
                          <w:t xml:space="preserve"> </w:t>
                        </w:r>
                      </w:p>
                    </w:txbxContent>
                  </v:textbox>
                </v:rect>
                <w10:wrap type="square" anchorx="page" anchory="page"/>
              </v:group>
            </w:pict>
          </mc:Fallback>
        </mc:AlternateContent>
      </w:r>
      <w:r>
        <w:rPr>
          <w:rFonts w:ascii="Calibri" w:eastAsia="Calibri" w:hAnsi="Calibri" w:cs="Calibri"/>
          <w:noProof/>
          <w:sz w:val="22"/>
        </w:rPr>
        <mc:AlternateContent>
          <mc:Choice Requires="wpg">
            <w:drawing>
              <wp:anchor distT="0" distB="0" distL="114300" distR="114300" simplePos="0" relativeHeight="251710464" behindDoc="0" locked="0" layoutInCell="1" allowOverlap="1" wp14:anchorId="60627B82" wp14:editId="3D2915C0">
                <wp:simplePos x="0" y="0"/>
                <wp:positionH relativeFrom="page">
                  <wp:posOffset>-21335</wp:posOffset>
                </wp:positionH>
                <wp:positionV relativeFrom="page">
                  <wp:posOffset>4463669</wp:posOffset>
                </wp:positionV>
                <wp:extent cx="42342" cy="169926"/>
                <wp:effectExtent l="0" t="0" r="0" b="0"/>
                <wp:wrapTopAndBottom/>
                <wp:docPr id="66618" name="Group 66618"/>
                <wp:cNvGraphicFramePr/>
                <a:graphic xmlns:a="http://schemas.openxmlformats.org/drawingml/2006/main">
                  <a:graphicData uri="http://schemas.microsoft.com/office/word/2010/wordprocessingGroup">
                    <wpg:wgp>
                      <wpg:cNvGrpSpPr/>
                      <wpg:grpSpPr>
                        <a:xfrm>
                          <a:off x="0" y="0"/>
                          <a:ext cx="42342" cy="169926"/>
                          <a:chOff x="0" y="0"/>
                          <a:chExt cx="42342" cy="169926"/>
                        </a:xfrm>
                      </wpg:grpSpPr>
                      <wps:wsp>
                        <wps:cNvPr id="4150" name="Rectangle 4150"/>
                        <wps:cNvSpPr/>
                        <wps:spPr>
                          <a:xfrm>
                            <a:off x="0" y="0"/>
                            <a:ext cx="56314" cy="226001"/>
                          </a:xfrm>
                          <a:prstGeom prst="rect">
                            <a:avLst/>
                          </a:prstGeom>
                          <a:ln>
                            <a:noFill/>
                          </a:ln>
                        </wps:spPr>
                        <wps:txbx>
                          <w:txbxContent>
                            <w:p w14:paraId="73838DEC" w14:textId="77777777" w:rsidR="00525B7B" w:rsidRDefault="00F6593D">
                              <w:pPr>
                                <w:spacing w:after="160"/>
                                <w:ind w:left="0" w:firstLine="0"/>
                                <w:jc w:val="left"/>
                              </w:pPr>
                              <w:r>
                                <w:rPr>
                                  <w:b/>
                                </w:rPr>
                                <w:t xml:space="preserve"> </w:t>
                              </w:r>
                            </w:p>
                          </w:txbxContent>
                        </wps:txbx>
                        <wps:bodyPr horzOverflow="overflow" vert="horz" lIns="0" tIns="0" rIns="0" bIns="0" rtlCol="0">
                          <a:noAutofit/>
                        </wps:bodyPr>
                      </wps:wsp>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60627B82" id="Group 66618" o:spid="_x0000_s1077" style="position:absolute;left:0;text-align:left;margin-left:-1.7pt;margin-top:351.45pt;width:3.35pt;height:13.4pt;z-index:251710464;mso-position-horizontal-relative:page;mso-position-vertical-relative:page" coordsize="42342,1699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">
                <v:rect id="Rectangle 4150" o:spid="_x0000_s1078" style="position:absolute;width:56314;height:2260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" filled="f" stroked="f">
                  <v:textbox inset="0,0,0,0">
                    <w:txbxContent>
                      <w:p w14:paraId="73838DEC" w14:textId="77777777" w:rsidR="00525B7B" w:rsidRDefault="00F6593D">
                        <w:pPr>
                          <w:spacing w:after="160"/>
                          <w:ind w:left="0" w:firstLine="0"/>
                          <w:jc w:val="left"/>
                        </w:pPr>
                        <w:r>
                          <w:rPr>
                            <w:b/>
                          </w:rPr>
                          <w:t xml:space="preserve"> </w:t>
                        </w:r>
                      </w:p>
                    </w:txbxContent>
                  </v:textbox>
                </v:rect>
                <w10:wrap type="topAndBottom" anchorx="page" anchory="page"/>
              </v:group>
            </w:pict>
          </mc:Fallback>
        </mc:AlternateContent>
      </w:r>
      <w:r>
        <w:rPr>
          <w:rFonts w:ascii="Calibri" w:eastAsia="Calibri" w:hAnsi="Calibri" w:cs="Calibri"/>
          <w:noProof/>
          <w:sz w:val="22"/>
        </w:rPr>
        <mc:AlternateContent>
          <mc:Choice Requires="wpg">
            <w:drawing>
              <wp:anchor distT="0" distB="0" distL="114300" distR="114300" simplePos="0" relativeHeight="251711488" behindDoc="0" locked="0" layoutInCell="1" allowOverlap="1" wp14:anchorId="6C343353" wp14:editId="29A1E96B">
                <wp:simplePos x="0" y="0"/>
                <wp:positionH relativeFrom="page">
                  <wp:posOffset>-21335</wp:posOffset>
                </wp:positionH>
                <wp:positionV relativeFrom="page">
                  <wp:posOffset>5427091</wp:posOffset>
                </wp:positionV>
                <wp:extent cx="42342" cy="169926"/>
                <wp:effectExtent l="0" t="0" r="0" b="0"/>
                <wp:wrapTopAndBottom/>
                <wp:docPr id="66619" name="Group 66619"/>
                <wp:cNvGraphicFramePr/>
                <a:graphic xmlns:a="http://schemas.openxmlformats.org/drawingml/2006/main">
                  <a:graphicData uri="http://schemas.microsoft.com/office/word/2010/wordprocessingGroup">
                    <wpg:wgp>
                      <wpg:cNvGrpSpPr/>
                      <wpg:grpSpPr>
                        <a:xfrm>
                          <a:off x="0" y="0"/>
                          <a:ext cx="42342" cy="169926"/>
                          <a:chOff x="0" y="0"/>
                          <a:chExt cx="42342" cy="169926"/>
                        </a:xfrm>
                      </wpg:grpSpPr>
                      <wps:wsp>
                        <wps:cNvPr id="4154" name="Rectangle 4154"/>
                        <wps:cNvSpPr/>
                        <wps:spPr>
                          <a:xfrm>
                            <a:off x="0" y="0"/>
                            <a:ext cx="56314" cy="226001"/>
                          </a:xfrm>
                          <a:prstGeom prst="rect">
                            <a:avLst/>
                          </a:prstGeom>
                          <a:ln>
                            <a:noFill/>
                          </a:ln>
                        </wps:spPr>
                        <wps:txbx>
                          <w:txbxContent>
                            <w:p w14:paraId="2C1BDC25" w14:textId="77777777" w:rsidR="00525B7B" w:rsidRDefault="00F6593D">
                              <w:pPr>
                                <w:spacing w:after="160"/>
                                <w:ind w:left="0" w:firstLine="0"/>
                                <w:jc w:val="left"/>
                              </w:pPr>
                              <w:r>
                                <w:rPr>
                                  <w:b/>
                                </w:rPr>
                                <w:t xml:space="preserve"> </w:t>
                              </w:r>
                            </w:p>
                          </w:txbxContent>
                        </wps:txbx>
                        <wps:bodyPr horzOverflow="overflow" vert="horz" lIns="0" tIns="0" rIns="0" bIns="0" rtlCol="0">
                          <a:noAutofit/>
                        </wps:bodyPr>
                      </wps:wsp>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6C343353" id="Group 66619" o:spid="_x0000_s1079" style="position:absolute;left:0;text-align:left;margin-left:-1.7pt;margin-top:427.35pt;width:3.35pt;height:13.4pt;z-index:251711488;mso-position-horizontal-relative:page;mso-position-vertical-relative:page" coordsize="42342,1699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">
                <v:rect id="Rectangle 4154" o:spid="_x0000_s1080" style="position:absolute;width:56314;height:2260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" filled="f" stroked="f">
                  <v:textbox inset="0,0,0,0">
                    <w:txbxContent>
                      <w:p w14:paraId="2C1BDC25" w14:textId="77777777" w:rsidR="00525B7B" w:rsidRDefault="00F6593D">
                        <w:pPr>
                          <w:spacing w:after="160"/>
                          <w:ind w:left="0" w:firstLine="0"/>
                          <w:jc w:val="left"/>
                        </w:pPr>
                        <w:r>
                          <w:rPr>
                            <w:b/>
                          </w:rPr>
                          <w:t xml:space="preserve"> </w:t>
                        </w:r>
                      </w:p>
                    </w:txbxContent>
                  </v:textbox>
                </v:rect>
                <w10:wrap type="topAndBottom" anchorx="page" anchory="page"/>
              </v:group>
            </w:pict>
          </mc:Fallback>
        </mc:AlternateContent>
      </w:r>
      <w:r>
        <w:rPr>
          <w:rFonts w:ascii="Calibri" w:eastAsia="Calibri" w:hAnsi="Calibri" w:cs="Calibri"/>
          <w:noProof/>
          <w:sz w:val="22"/>
        </w:rPr>
        <mc:AlternateContent>
          <mc:Choice Requires="wpg">
            <w:drawing>
              <wp:anchor distT="0" distB="0" distL="114300" distR="114300" simplePos="0" relativeHeight="251712512" behindDoc="0" locked="0" layoutInCell="1" allowOverlap="1" wp14:anchorId="438487DC" wp14:editId="4E5CE288">
                <wp:simplePos x="0" y="0"/>
                <wp:positionH relativeFrom="page">
                  <wp:posOffset>-21335</wp:posOffset>
                </wp:positionH>
                <wp:positionV relativeFrom="page">
                  <wp:posOffset>5602351</wp:posOffset>
                </wp:positionV>
                <wp:extent cx="42342" cy="169926"/>
                <wp:effectExtent l="0" t="0" r="0" b="0"/>
                <wp:wrapSquare wrapText="bothSides"/>
                <wp:docPr id="66620" name="Group 66620"/>
                <wp:cNvGraphicFramePr/>
                <a:graphic xmlns:a="http://schemas.openxmlformats.org/drawingml/2006/main">
                  <a:graphicData uri="http://schemas.microsoft.com/office/word/2010/wordprocessingGroup">
                    <wpg:wgp>
                      <wpg:cNvGrpSpPr/>
                      <wpg:grpSpPr>
                        <a:xfrm>
                          <a:off x="0" y="0"/>
                          <a:ext cx="42342" cy="169926"/>
                          <a:chOff x="0" y="0"/>
                          <a:chExt cx="42342" cy="169926"/>
                        </a:xfrm>
                      </wpg:grpSpPr>
                      <wps:wsp>
                        <wps:cNvPr id="4158" name="Rectangle 4158"/>
                        <wps:cNvSpPr/>
                        <wps:spPr>
                          <a:xfrm>
                            <a:off x="0" y="0"/>
                            <a:ext cx="56314" cy="226001"/>
                          </a:xfrm>
                          <a:prstGeom prst="rect">
                            <a:avLst/>
                          </a:prstGeom>
                          <a:ln>
                            <a:noFill/>
                          </a:ln>
                        </wps:spPr>
                        <wps:txbx>
                          <w:txbxContent>
                            <w:p w14:paraId="01D6B6EE" w14:textId="77777777" w:rsidR="00525B7B" w:rsidRDefault="00F6593D">
                              <w:pPr>
                                <w:spacing w:after="160"/>
                                <w:ind w:left="0" w:firstLine="0"/>
                                <w:jc w:val="left"/>
                              </w:pPr>
                              <w:r>
                                <w:rPr>
                                  <w:b/>
                                </w:rPr>
                                <w:t xml:space="preserve"> </w:t>
                              </w:r>
                            </w:p>
                          </w:txbxContent>
                        </wps:txbx>
                        <wps:bodyPr horzOverflow="overflow" vert="horz" lIns="0" tIns="0" rIns="0" bIns="0" rtlCol="0">
                          <a:noAutofit/>
                        </wps:bodyPr>
                      </wps:wsp>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438487DC" id="Group 66620" o:spid="_x0000_s1081" style="position:absolute;left:0;text-align:left;margin-left:-1.7pt;margin-top:441.15pt;width:3.35pt;height:13.4pt;z-index:251712512;mso-position-horizontal-relative:page;mso-position-vertical-relative:page" coordsize="42342,1699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">
                <v:rect id="Rectangle 4158" o:spid="_x0000_s1082" style="position:absolute;width:56314;height:2260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" filled="f" stroked="f">
                  <v:textbox inset="0,0,0,0">
                    <w:txbxContent>
                      <w:p w14:paraId="01D6B6EE" w14:textId="77777777" w:rsidR="00525B7B" w:rsidRDefault="00F6593D">
                        <w:pPr>
                          <w:spacing w:after="160"/>
                          <w:ind w:left="0" w:firstLine="0"/>
                          <w:jc w:val="left"/>
                        </w:pPr>
                        <w:r>
                          <w:rPr>
                            <w:b/>
                          </w:rPr>
                          <w:t xml:space="preserve"> </w:t>
                        </w:r>
                      </w:p>
                    </w:txbxContent>
                  </v:textbox>
                </v:rect>
                <w10:wrap type="square" anchorx="page" anchory="page"/>
              </v:group>
            </w:pict>
          </mc:Fallback>
        </mc:AlternateContent>
      </w:r>
      <w:r>
        <w:rPr>
          <w:rFonts w:ascii="Calibri" w:eastAsia="Calibri" w:hAnsi="Calibri" w:cs="Calibri"/>
          <w:noProof/>
          <w:sz w:val="22"/>
        </w:rPr>
        <mc:AlternateContent>
          <mc:Choice Requires="wpg">
            <w:drawing>
              <wp:anchor distT="0" distB="0" distL="114300" distR="114300" simplePos="0" relativeHeight="251713536" behindDoc="0" locked="0" layoutInCell="1" allowOverlap="1" wp14:anchorId="5C6B4C8D" wp14:editId="1B64B290">
                <wp:simplePos x="0" y="0"/>
                <wp:positionH relativeFrom="page">
                  <wp:posOffset>-21335</wp:posOffset>
                </wp:positionH>
                <wp:positionV relativeFrom="page">
                  <wp:posOffset>6420739</wp:posOffset>
                </wp:positionV>
                <wp:extent cx="42342" cy="169925"/>
                <wp:effectExtent l="0" t="0" r="0" b="0"/>
                <wp:wrapTopAndBottom/>
                <wp:docPr id="66621" name="Group 66621"/>
                <wp:cNvGraphicFramePr/>
                <a:graphic xmlns:a="http://schemas.openxmlformats.org/drawingml/2006/main">
                  <a:graphicData uri="http://schemas.microsoft.com/office/word/2010/wordprocessingGroup">
                    <wpg:wgp>
                      <wpg:cNvGrpSpPr/>
                      <wpg:grpSpPr>
                        <a:xfrm>
                          <a:off x="0" y="0"/>
                          <a:ext cx="42342" cy="169925"/>
                          <a:chOff x="0" y="0"/>
                          <a:chExt cx="42342" cy="169925"/>
                        </a:xfrm>
                      </wpg:grpSpPr>
                      <wps:wsp>
                        <wps:cNvPr id="4162" name="Rectangle 4162"/>
                        <wps:cNvSpPr/>
                        <wps:spPr>
                          <a:xfrm>
                            <a:off x="0" y="0"/>
                            <a:ext cx="56314" cy="226001"/>
                          </a:xfrm>
                          <a:prstGeom prst="rect">
                            <a:avLst/>
                          </a:prstGeom>
                          <a:ln>
                            <a:noFill/>
                          </a:ln>
                        </wps:spPr>
                        <wps:txbx>
                          <w:txbxContent>
                            <w:p w14:paraId="67C5EBE8" w14:textId="77777777" w:rsidR="00525B7B" w:rsidRDefault="00F6593D">
                              <w:pPr>
                                <w:spacing w:after="160"/>
                                <w:ind w:left="0" w:firstLine="0"/>
                                <w:jc w:val="left"/>
                              </w:pPr>
                              <w:r>
                                <w:rPr>
                                  <w:b/>
                                </w:rPr>
                                <w:t xml:space="preserve"> </w:t>
                              </w:r>
                            </w:p>
                          </w:txbxContent>
                        </wps:txbx>
                        <wps:bodyPr horzOverflow="overflow" vert="horz" lIns="0" tIns="0" rIns="0" bIns="0" rtlCol="0">
                          <a:noAutofit/>
                        </wps:bodyPr>
                      </wps:wsp>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5C6B4C8D" id="Group 66621" o:spid="_x0000_s1083" style="position:absolute;left:0;text-align:left;margin-left:-1.7pt;margin-top:505.55pt;width:3.35pt;height:13.4pt;z-index:251713536;mso-position-horizontal-relative:page;mso-position-vertical-relative:page" coordsize="42342,1699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">
                <v:rect id="Rectangle 4162" o:spid="_x0000_s1084" style="position:absolute;width:56314;height:2260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" filled="f" stroked="f">
                  <v:textbox inset="0,0,0,0">
                    <w:txbxContent>
                      <w:p w14:paraId="67C5EBE8" w14:textId="77777777" w:rsidR="00525B7B" w:rsidRDefault="00F6593D">
                        <w:pPr>
                          <w:spacing w:after="160"/>
                          <w:ind w:left="0" w:firstLine="0"/>
                          <w:jc w:val="left"/>
                        </w:pPr>
                        <w:r>
                          <w:rPr>
                            <w:b/>
                          </w:rPr>
                          <w:t xml:space="preserve"> </w:t>
                        </w:r>
                      </w:p>
                    </w:txbxContent>
                  </v:textbox>
                </v:rect>
                <w10:wrap type="topAndBottom" anchorx="page" anchory="page"/>
              </v:group>
            </w:pict>
          </mc:Fallback>
        </mc:AlternateContent>
      </w:r>
      <w:r>
        <w:rPr>
          <w:rFonts w:ascii="Calibri" w:eastAsia="Calibri" w:hAnsi="Calibri" w:cs="Calibri"/>
          <w:noProof/>
          <w:sz w:val="22"/>
        </w:rPr>
        <mc:AlternateContent>
          <mc:Choice Requires="wpg">
            <w:drawing>
              <wp:anchor distT="0" distB="0" distL="114300" distR="114300" simplePos="0" relativeHeight="251714560" behindDoc="0" locked="0" layoutInCell="1" allowOverlap="1" wp14:anchorId="01230307" wp14:editId="3737C650">
                <wp:simplePos x="0" y="0"/>
                <wp:positionH relativeFrom="page">
                  <wp:posOffset>-21335</wp:posOffset>
                </wp:positionH>
                <wp:positionV relativeFrom="page">
                  <wp:posOffset>6595999</wp:posOffset>
                </wp:positionV>
                <wp:extent cx="42342" cy="169926"/>
                <wp:effectExtent l="0" t="0" r="0" b="0"/>
                <wp:wrapTopAndBottom/>
                <wp:docPr id="66622" name="Group 66622"/>
                <wp:cNvGraphicFramePr/>
                <a:graphic xmlns:a="http://schemas.openxmlformats.org/drawingml/2006/main">
                  <a:graphicData uri="http://schemas.microsoft.com/office/word/2010/wordprocessingGroup">
                    <wpg:wgp>
                      <wpg:cNvGrpSpPr/>
                      <wpg:grpSpPr>
                        <a:xfrm>
                          <a:off x="0" y="0"/>
                          <a:ext cx="42342" cy="169926"/>
                          <a:chOff x="0" y="0"/>
                          <a:chExt cx="42342" cy="169926"/>
                        </a:xfrm>
                      </wpg:grpSpPr>
                      <wps:wsp>
                        <wps:cNvPr id="4166" name="Rectangle 4166"/>
                        <wps:cNvSpPr/>
                        <wps:spPr>
                          <a:xfrm>
                            <a:off x="0" y="0"/>
                            <a:ext cx="56314" cy="226002"/>
                          </a:xfrm>
                          <a:prstGeom prst="rect">
                            <a:avLst/>
                          </a:prstGeom>
                          <a:ln>
                            <a:noFill/>
                          </a:ln>
                        </wps:spPr>
                        <wps:txbx>
                          <w:txbxContent>
                            <w:p w14:paraId="7C151027" w14:textId="77777777" w:rsidR="00525B7B" w:rsidRDefault="00F6593D">
                              <w:pPr>
                                <w:spacing w:after="160"/>
                                <w:ind w:left="0" w:firstLine="0"/>
                                <w:jc w:val="left"/>
                              </w:pPr>
                              <w:r>
                                <w:rPr>
                                  <w:b/>
                                </w:rPr>
                                <w:t xml:space="preserve"> </w:t>
                              </w:r>
                            </w:p>
                          </w:txbxContent>
                        </wps:txbx>
                        <wps:bodyPr horzOverflow="overflow" vert="horz" lIns="0" tIns="0" rIns="0" bIns="0" rtlCol="0">
                          <a:noAutofit/>
                        </wps:bodyPr>
                      </wps:wsp>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01230307" id="Group 66622" o:spid="_x0000_s1085" style="position:absolute;left:0;text-align:left;margin-left:-1.7pt;margin-top:519.35pt;width:3.35pt;height:13.4pt;z-index:251714560;mso-position-horizontal-relative:page;mso-position-vertical-relative:page" coordsize="42342,1699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">
                <v:rect id="Rectangle 4166" o:spid="_x0000_s1086" style="position:absolute;width:56314;height:2260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" filled="f" stroked="f">
                  <v:textbox inset="0,0,0,0">
                    <w:txbxContent>
                      <w:p w14:paraId="7C151027" w14:textId="77777777" w:rsidR="00525B7B" w:rsidRDefault="00F6593D">
                        <w:pPr>
                          <w:spacing w:after="160"/>
                          <w:ind w:left="0" w:firstLine="0"/>
                          <w:jc w:val="left"/>
                        </w:pPr>
                        <w:r>
                          <w:rPr>
                            <w:b/>
                          </w:rPr>
                          <w:t xml:space="preserve"> </w:t>
                        </w:r>
                      </w:p>
                    </w:txbxContent>
                  </v:textbox>
                </v:rect>
                <w10:wrap type="topAndBottom" anchorx="page" anchory="page"/>
              </v:group>
            </w:pict>
          </mc:Fallback>
        </mc:AlternateContent>
      </w:r>
      <w:r>
        <w:rPr>
          <w:rFonts w:ascii="Calibri" w:eastAsia="Calibri" w:hAnsi="Calibri" w:cs="Calibri"/>
          <w:noProof/>
          <w:sz w:val="22"/>
        </w:rPr>
        <mc:AlternateContent>
          <mc:Choice Requires="wpg">
            <w:drawing>
              <wp:anchor distT="0" distB="0" distL="114300" distR="114300" simplePos="0" relativeHeight="251715584" behindDoc="0" locked="0" layoutInCell="1" allowOverlap="1" wp14:anchorId="71BFA954" wp14:editId="60CFDEA5">
                <wp:simplePos x="0" y="0"/>
                <wp:positionH relativeFrom="page">
                  <wp:posOffset>-21335</wp:posOffset>
                </wp:positionH>
                <wp:positionV relativeFrom="page">
                  <wp:posOffset>7092823</wp:posOffset>
                </wp:positionV>
                <wp:extent cx="42342" cy="169926"/>
                <wp:effectExtent l="0" t="0" r="0" b="0"/>
                <wp:wrapTopAndBottom/>
                <wp:docPr id="66623" name="Group 66623"/>
                <wp:cNvGraphicFramePr/>
                <a:graphic xmlns:a="http://schemas.openxmlformats.org/drawingml/2006/main">
                  <a:graphicData uri="http://schemas.microsoft.com/office/word/2010/wordprocessingGroup">
                    <wpg:wgp>
                      <wpg:cNvGrpSpPr/>
                      <wpg:grpSpPr>
                        <a:xfrm>
                          <a:off x="0" y="0"/>
                          <a:ext cx="42342" cy="169926"/>
                          <a:chOff x="0" y="0"/>
                          <a:chExt cx="42342" cy="169926"/>
                        </a:xfrm>
                      </wpg:grpSpPr>
                      <wps:wsp>
                        <wps:cNvPr id="4170" name="Rectangle 4170"/>
                        <wps:cNvSpPr/>
                        <wps:spPr>
                          <a:xfrm>
                            <a:off x="0" y="0"/>
                            <a:ext cx="56314" cy="226002"/>
                          </a:xfrm>
                          <a:prstGeom prst="rect">
                            <a:avLst/>
                          </a:prstGeom>
                          <a:ln>
                            <a:noFill/>
                          </a:ln>
                        </wps:spPr>
                        <wps:txbx>
                          <w:txbxContent>
                            <w:p w14:paraId="25B09E05" w14:textId="77777777" w:rsidR="00525B7B" w:rsidRDefault="00F6593D">
                              <w:pPr>
                                <w:spacing w:after="160"/>
                                <w:ind w:left="0" w:firstLine="0"/>
                                <w:jc w:val="left"/>
                              </w:pPr>
                              <w:r>
                                <w:rPr>
                                  <w:b/>
                                </w:rPr>
                                <w:t xml:space="preserve"> </w:t>
                              </w:r>
                            </w:p>
                          </w:txbxContent>
                        </wps:txbx>
                        <wps:bodyPr horzOverflow="overflow" vert="horz" lIns="0" tIns="0" rIns="0" bIns="0" rtlCol="0">
                          <a:noAutofit/>
                        </wps:bodyPr>
                      </wps:wsp>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71BFA954" id="Group 66623" o:spid="_x0000_s1087" style="position:absolute;left:0;text-align:left;margin-left:-1.7pt;margin-top:558.5pt;width:3.35pt;height:13.4pt;z-index:251715584;mso-position-horizontal-relative:page;mso-position-vertical-relative:page" coordsize="42342,1699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">
                <v:rect id="Rectangle 4170" o:spid="_x0000_s1088" style="position:absolute;width:56314;height:2260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" filled="f" stroked="f">
                  <v:textbox inset="0,0,0,0">
                    <w:txbxContent>
                      <w:p w14:paraId="25B09E05" w14:textId="77777777" w:rsidR="00525B7B" w:rsidRDefault="00F6593D">
                        <w:pPr>
                          <w:spacing w:after="160"/>
                          <w:ind w:left="0" w:firstLine="0"/>
                          <w:jc w:val="left"/>
                        </w:pPr>
                        <w:r>
                          <w:rPr>
                            <w:b/>
                          </w:rPr>
                          <w:t xml:space="preserve"> </w:t>
                        </w:r>
                      </w:p>
                    </w:txbxContent>
                  </v:textbox>
                </v:rect>
                <w10:wrap type="topAndBottom" anchorx="page" anchory="page"/>
              </v:group>
            </w:pict>
          </mc:Fallback>
        </mc:AlternateContent>
      </w:r>
      <w:r>
        <w:rPr>
          <w:rFonts w:ascii="Calibri" w:eastAsia="Calibri" w:hAnsi="Calibri" w:cs="Calibri"/>
          <w:noProof/>
          <w:sz w:val="22"/>
        </w:rPr>
        <mc:AlternateContent>
          <mc:Choice Requires="wpg">
            <w:drawing>
              <wp:anchor distT="0" distB="0" distL="114300" distR="114300" simplePos="0" relativeHeight="251716608" behindDoc="0" locked="0" layoutInCell="1" allowOverlap="1" wp14:anchorId="219D45C5" wp14:editId="298A6AA3">
                <wp:simplePos x="0" y="0"/>
                <wp:positionH relativeFrom="page">
                  <wp:posOffset>-21335</wp:posOffset>
                </wp:positionH>
                <wp:positionV relativeFrom="page">
                  <wp:posOffset>7588504</wp:posOffset>
                </wp:positionV>
                <wp:extent cx="42342" cy="169926"/>
                <wp:effectExtent l="0" t="0" r="0" b="0"/>
                <wp:wrapSquare wrapText="bothSides"/>
                <wp:docPr id="66624" name="Group 66624"/>
                <wp:cNvGraphicFramePr/>
                <a:graphic xmlns:a="http://schemas.openxmlformats.org/drawingml/2006/main">
                  <a:graphicData uri="http://schemas.microsoft.com/office/word/2010/wordprocessingGroup">
                    <wpg:wgp>
                      <wpg:cNvGrpSpPr/>
                      <wpg:grpSpPr>
                        <a:xfrm>
                          <a:off x="0" y="0"/>
                          <a:ext cx="42342" cy="169926"/>
                          <a:chOff x="0" y="0"/>
                          <a:chExt cx="42342" cy="169926"/>
                        </a:xfrm>
                      </wpg:grpSpPr>
                      <wps:wsp>
                        <wps:cNvPr id="4174" name="Rectangle 4174"/>
                        <wps:cNvSpPr/>
                        <wps:spPr>
                          <a:xfrm>
                            <a:off x="0" y="0"/>
                            <a:ext cx="56314" cy="226002"/>
                          </a:xfrm>
                          <a:prstGeom prst="rect">
                            <a:avLst/>
                          </a:prstGeom>
                          <a:ln>
                            <a:noFill/>
                          </a:ln>
                        </wps:spPr>
                        <wps:txbx>
                          <w:txbxContent>
                            <w:p w14:paraId="4FE85B2E" w14:textId="77777777" w:rsidR="00525B7B" w:rsidRDefault="00F6593D">
                              <w:pPr>
                                <w:spacing w:after="160"/>
                                <w:ind w:left="0" w:firstLine="0"/>
                                <w:jc w:val="left"/>
                              </w:pPr>
                              <w:r>
                                <w:rPr>
                                  <w:b/>
                                </w:rPr>
                                <w:t xml:space="preserve"> </w:t>
                              </w:r>
                            </w:p>
                          </w:txbxContent>
                        </wps:txbx>
                        <wps:bodyPr horzOverflow="overflow" vert="horz" lIns="0" tIns="0" rIns="0" bIns="0" rtlCol="0">
                          <a:noAutofit/>
                        </wps:bodyPr>
                      </wps:wsp>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219D45C5" id="Group 66624" o:spid="_x0000_s1089" style="position:absolute;left:0;text-align:left;margin-left:-1.7pt;margin-top:597.5pt;width:3.35pt;height:13.4pt;z-index:251716608;mso-position-horizontal-relative:page;mso-position-vertical-relative:page" coordsize="42342,1699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">
                <v:rect id="Rectangle 4174" o:spid="_x0000_s1090" style="position:absolute;width:56314;height:2260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" filled="f" stroked="f">
                  <v:textbox inset="0,0,0,0">
                    <w:txbxContent>
                      <w:p w14:paraId="4FE85B2E" w14:textId="77777777" w:rsidR="00525B7B" w:rsidRDefault="00F6593D">
                        <w:pPr>
                          <w:spacing w:after="160"/>
                          <w:ind w:left="0" w:firstLine="0"/>
                          <w:jc w:val="left"/>
                        </w:pPr>
                        <w:r>
                          <w:rPr>
                            <w:b/>
                          </w:rPr>
                          <w:t xml:space="preserve"> </w:t>
                        </w:r>
                      </w:p>
                    </w:txbxContent>
                  </v:textbox>
                </v:rect>
                <w10:wrap type="square" anchorx="page" anchory="page"/>
              </v:group>
            </w:pict>
          </mc:Fallback>
        </mc:AlternateContent>
      </w:r>
      <w:r>
        <w:rPr>
          <w:rFonts w:ascii="Calibri" w:eastAsia="Calibri" w:hAnsi="Calibri" w:cs="Calibri"/>
          <w:noProof/>
          <w:sz w:val="22"/>
        </w:rPr>
        <mc:AlternateContent>
          <mc:Choice Requires="wpg">
            <w:drawing>
              <wp:anchor distT="0" distB="0" distL="114300" distR="114300" simplePos="0" relativeHeight="251717632" behindDoc="0" locked="0" layoutInCell="1" allowOverlap="1" wp14:anchorId="3E29C169" wp14:editId="62EDBCF2">
                <wp:simplePos x="0" y="0"/>
                <wp:positionH relativeFrom="page">
                  <wp:posOffset>-21335</wp:posOffset>
                </wp:positionH>
                <wp:positionV relativeFrom="page">
                  <wp:posOffset>8553196</wp:posOffset>
                </wp:positionV>
                <wp:extent cx="42342" cy="169926"/>
                <wp:effectExtent l="0" t="0" r="0" b="0"/>
                <wp:wrapSquare wrapText="bothSides"/>
                <wp:docPr id="66625" name="Group 66625"/>
                <wp:cNvGraphicFramePr/>
                <a:graphic xmlns:a="http://schemas.openxmlformats.org/drawingml/2006/main">
                  <a:graphicData uri="http://schemas.microsoft.com/office/word/2010/wordprocessingGroup">
                    <wpg:wgp>
                      <wpg:cNvGrpSpPr/>
                      <wpg:grpSpPr>
                        <a:xfrm>
                          <a:off x="0" y="0"/>
                          <a:ext cx="42342" cy="169926"/>
                          <a:chOff x="0" y="0"/>
                          <a:chExt cx="42342" cy="169926"/>
                        </a:xfrm>
                      </wpg:grpSpPr>
                      <wps:wsp>
                        <wps:cNvPr id="4178" name="Rectangle 4178"/>
                        <wps:cNvSpPr/>
                        <wps:spPr>
                          <a:xfrm>
                            <a:off x="0" y="0"/>
                            <a:ext cx="56314" cy="226002"/>
                          </a:xfrm>
                          <a:prstGeom prst="rect">
                            <a:avLst/>
                          </a:prstGeom>
                          <a:ln>
                            <a:noFill/>
                          </a:ln>
                        </wps:spPr>
                        <wps:txbx>
                          <w:txbxContent>
                            <w:p w14:paraId="0DFDC1F1" w14:textId="77777777" w:rsidR="00525B7B" w:rsidRDefault="00F6593D">
                              <w:pPr>
                                <w:spacing w:after="160"/>
                                <w:ind w:left="0" w:firstLine="0"/>
                                <w:jc w:val="left"/>
                              </w:pPr>
                              <w:r>
                                <w:rPr>
                                  <w:b/>
                                </w:rPr>
                                <w:t xml:space="preserve"> </w:t>
                              </w:r>
                            </w:p>
                          </w:txbxContent>
                        </wps:txbx>
                        <wps:bodyPr horzOverflow="overflow" vert="horz" lIns="0" tIns="0" rIns="0" bIns="0" rtlCol="0">
                          <a:noAutofit/>
                        </wps:bodyPr>
                      </wps:wsp>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3E29C169" id="Group 66625" o:spid="_x0000_s1091" style="position:absolute;left:0;text-align:left;margin-left:-1.7pt;margin-top:673.5pt;width:3.35pt;height:13.4pt;z-index:251717632;mso-position-horizontal-relative:page;mso-position-vertical-relative:page" coordsize="42342,1699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">
                <v:rect id="Rectangle 4178" o:spid="_x0000_s1092" style="position:absolute;width:56314;height:2260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" filled="f" stroked="f">
                  <v:textbox inset="0,0,0,0">
                    <w:txbxContent>
                      <w:p w14:paraId="0DFDC1F1" w14:textId="77777777" w:rsidR="00525B7B" w:rsidRDefault="00F6593D">
                        <w:pPr>
                          <w:spacing w:after="160"/>
                          <w:ind w:left="0" w:firstLine="0"/>
                          <w:jc w:val="left"/>
                        </w:pPr>
                        <w:r>
                          <w:rPr>
                            <w:b/>
                          </w:rPr>
                          <w:t xml:space="preserve"> </w:t>
                        </w:r>
                      </w:p>
                    </w:txbxContent>
                  </v:textbox>
                </v:rect>
                <w10:wrap type="square" anchorx="page" anchory="page"/>
              </v:group>
            </w:pict>
          </mc:Fallback>
        </mc:AlternateContent>
      </w:r>
      <w:r>
        <w:rPr>
          <w:sz w:val="22"/>
        </w:rPr>
        <w:t xml:space="preserve">Responding To The Immediate Needs Of The Persons Involved </w:t>
      </w:r>
      <w:r>
        <w:t xml:space="preserve"> </w:t>
      </w:r>
    </w:p>
    <w:p w14:paraId="6394DA2F" w14:textId="77777777" w:rsidR="00525B7B" w:rsidRDefault="00F6593D">
      <w:pPr>
        <w:spacing w:after="47" w:line="249" w:lineRule="auto"/>
        <w:ind w:left="850" w:right="1458" w:hanging="10"/>
      </w:pPr>
      <w:r>
        <w:rPr>
          <w:sz w:val="22"/>
        </w:rPr>
        <w:t xml:space="preserve">Ensure the immediate safety and care of the patient involved. Where the patient has sustained an injury, an appropriate level of examination and treatment must be offered. If the patient is not an inpatient, this might include referral to A&amp;E. Refusal of that offer should be noted in the </w:t>
      </w:r>
    </w:p>
    <w:p w14:paraId="608332C9" w14:textId="77777777" w:rsidR="00525B7B" w:rsidRDefault="00F6593D">
      <w:pPr>
        <w:spacing w:after="0"/>
        <w:ind w:left="34" w:firstLine="0"/>
        <w:jc w:val="left"/>
      </w:pPr>
      <w:r>
        <w:t xml:space="preserve"> </w:t>
      </w:r>
    </w:p>
    <w:p w14:paraId="24403093" w14:textId="77777777" w:rsidR="00525B7B" w:rsidRDefault="00F6593D">
      <w:pPr>
        <w:tabs>
          <w:tab w:val="center" w:pos="1580"/>
        </w:tabs>
        <w:spacing w:after="14" w:line="249" w:lineRule="auto"/>
        <w:ind w:left="0" w:firstLine="0"/>
        <w:jc w:val="left"/>
      </w:pPr>
      <w:r>
        <w:t xml:space="preserve"> </w:t>
      </w:r>
      <w:r>
        <w:tab/>
      </w:r>
      <w:r>
        <w:rPr>
          <w:sz w:val="22"/>
        </w:rPr>
        <w:t xml:space="preserve">incident report.  </w:t>
      </w:r>
      <w:r>
        <w:t xml:space="preserve"> </w:t>
      </w:r>
    </w:p>
    <w:p w14:paraId="4D942BED" w14:textId="77777777" w:rsidR="00525B7B" w:rsidRDefault="00F6593D">
      <w:pPr>
        <w:spacing w:after="0"/>
        <w:ind w:left="0" w:firstLine="0"/>
        <w:jc w:val="left"/>
      </w:pPr>
      <w:r>
        <w:rPr>
          <w:b/>
        </w:rPr>
        <w:t xml:space="preserve"> </w:t>
      </w:r>
      <w:r>
        <w:t xml:space="preserve"> </w:t>
      </w:r>
    </w:p>
    <w:p w14:paraId="48660999" w14:textId="77777777" w:rsidR="00525B7B" w:rsidRDefault="00F6593D">
      <w:pPr>
        <w:spacing w:after="207" w:line="251" w:lineRule="auto"/>
        <w:ind w:left="864" w:right="161" w:hanging="10"/>
        <w:jc w:val="left"/>
      </w:pPr>
      <w:r>
        <w:rPr>
          <w:b/>
          <w:sz w:val="22"/>
        </w:rPr>
        <w:t xml:space="preserve">If the Incident in any way relates to the use of medical equipment, disconnect the equipment from the patient and refer to section on medical devices. </w:t>
      </w:r>
      <w:r>
        <w:t xml:space="preserve"> </w:t>
      </w:r>
    </w:p>
    <w:p w14:paraId="0D8B1F02" w14:textId="77777777" w:rsidR="00525B7B" w:rsidRDefault="00F6593D">
      <w:pPr>
        <w:spacing w:after="0"/>
        <w:ind w:left="34" w:firstLine="0"/>
        <w:jc w:val="left"/>
      </w:pPr>
      <w:r>
        <w:t xml:space="preserve"> </w:t>
      </w:r>
    </w:p>
    <w:p w14:paraId="2D313CD6" w14:textId="77777777" w:rsidR="00525B7B" w:rsidRDefault="00F6593D">
      <w:pPr>
        <w:spacing w:after="0"/>
        <w:ind w:left="34" w:firstLine="0"/>
        <w:jc w:val="left"/>
      </w:pPr>
      <w:r>
        <w:t xml:space="preserve"> </w:t>
      </w:r>
      <w:r>
        <w:tab/>
      </w:r>
      <w:r>
        <w:rPr>
          <w:b/>
          <w:sz w:val="22"/>
        </w:rPr>
        <w:t xml:space="preserve"> </w:t>
      </w:r>
      <w:r>
        <w:t xml:space="preserve"> </w:t>
      </w:r>
    </w:p>
    <w:p w14:paraId="54F79E8E" w14:textId="77777777" w:rsidR="00525B7B" w:rsidRDefault="00F6593D">
      <w:pPr>
        <w:spacing w:after="14" w:line="249" w:lineRule="auto"/>
        <w:ind w:left="850" w:right="1458" w:hanging="10"/>
      </w:pPr>
      <w:r>
        <w:rPr>
          <w:sz w:val="22"/>
        </w:rPr>
        <w:t xml:space="preserve">The consultant or lead professional in charge of the patient's care must be informed, who should consider the communications with the patient/relatives/carers at this time.  </w:t>
      </w:r>
      <w:r>
        <w:t xml:space="preserve"> </w:t>
      </w:r>
    </w:p>
    <w:p w14:paraId="3A8A8BFF" w14:textId="77777777" w:rsidR="00525B7B" w:rsidRDefault="00F6593D">
      <w:pPr>
        <w:spacing w:after="13"/>
        <w:ind w:left="34" w:firstLine="0"/>
        <w:jc w:val="left"/>
      </w:pPr>
      <w:r>
        <w:t xml:space="preserve"> </w:t>
      </w:r>
      <w:r>
        <w:tab/>
      </w:r>
      <w:r>
        <w:rPr>
          <w:sz w:val="22"/>
        </w:rPr>
        <w:t xml:space="preserve"> </w:t>
      </w:r>
      <w:r>
        <w:t xml:space="preserve"> </w:t>
      </w:r>
    </w:p>
    <w:p w14:paraId="70298A61" w14:textId="77777777" w:rsidR="00525B7B" w:rsidRDefault="00F6593D">
      <w:pPr>
        <w:spacing w:after="45" w:line="249" w:lineRule="auto"/>
        <w:ind w:left="10" w:right="1458" w:hanging="10"/>
      </w:pPr>
      <w:r>
        <w:rPr>
          <w:sz w:val="22"/>
        </w:rPr>
        <w:t xml:space="preserve">If the Incident occurs in a community setting, and it is considered that the GP should be made aware, the patient should be advised to contact the GP, or the member of staff should personally </w:t>
      </w:r>
    </w:p>
    <w:p w14:paraId="04AE95CA" w14:textId="77777777" w:rsidR="00525B7B" w:rsidRDefault="00F6593D">
      <w:pPr>
        <w:spacing w:after="14" w:line="249" w:lineRule="auto"/>
        <w:ind w:left="818" w:right="1458" w:hanging="818"/>
      </w:pPr>
      <w:r>
        <w:t xml:space="preserve"> </w:t>
      </w:r>
      <w:r>
        <w:rPr>
          <w:sz w:val="22"/>
        </w:rPr>
        <w:t xml:space="preserve">notify the GP as soon as practicable after the incident. If the incident is sufficiently serious, the GP should be notified immediately and/or an ambulance should be called.    </w:t>
      </w:r>
      <w:r>
        <w:t xml:space="preserve"> </w:t>
      </w:r>
    </w:p>
    <w:p w14:paraId="38B52540" w14:textId="77777777" w:rsidR="00525B7B" w:rsidRDefault="00F6593D">
      <w:pPr>
        <w:spacing w:after="0"/>
        <w:ind w:left="852" w:firstLine="0"/>
        <w:jc w:val="left"/>
      </w:pPr>
      <w:r>
        <w:rPr>
          <w:sz w:val="22"/>
        </w:rPr>
        <w:t xml:space="preserve"> </w:t>
      </w:r>
      <w:r>
        <w:t xml:space="preserve"> </w:t>
      </w:r>
    </w:p>
    <w:p w14:paraId="1862CAF0" w14:textId="77777777" w:rsidR="00525B7B" w:rsidRDefault="00F6593D">
      <w:pPr>
        <w:pStyle w:val="Heading2"/>
        <w:spacing w:after="294" w:line="251" w:lineRule="auto"/>
        <w:ind w:left="864" w:right="161"/>
      </w:pPr>
      <w:r>
        <w:rPr>
          <w:sz w:val="22"/>
        </w:rPr>
        <w:t xml:space="preserve">Re-Establishing A Safe Environment </w:t>
      </w:r>
      <w:r>
        <w:t xml:space="preserve"> </w:t>
      </w:r>
    </w:p>
    <w:p w14:paraId="211025FE" w14:textId="77777777" w:rsidR="00525B7B" w:rsidRDefault="00F6593D">
      <w:pPr>
        <w:spacing w:after="14" w:line="249" w:lineRule="auto"/>
        <w:ind w:left="818" w:right="1458" w:hanging="818"/>
      </w:pPr>
      <w:r>
        <w:rPr>
          <w:sz w:val="37"/>
          <w:vertAlign w:val="subscript"/>
        </w:rPr>
        <w:t xml:space="preserve"> </w:t>
      </w:r>
      <w:r>
        <w:rPr>
          <w:sz w:val="22"/>
        </w:rPr>
        <w:t xml:space="preserve">Appropriate action must be taken to contain the situation, as agreed with the contact person/senior person on duty. There should be notification to or advice sought from specialist advisors/departments, as necessary (e.g. Infection Control, Pharmacy etc).  </w:t>
      </w:r>
      <w:r>
        <w:t xml:space="preserve"> </w:t>
      </w:r>
    </w:p>
    <w:p w14:paraId="038E3BB9" w14:textId="77777777" w:rsidR="00525B7B" w:rsidRDefault="00F6593D">
      <w:pPr>
        <w:spacing w:after="0"/>
        <w:ind w:left="852" w:firstLine="0"/>
        <w:jc w:val="left"/>
      </w:pPr>
      <w:r>
        <w:rPr>
          <w:b/>
        </w:rPr>
        <w:t xml:space="preserve"> </w:t>
      </w:r>
      <w:r>
        <w:t xml:space="preserve"> </w:t>
      </w:r>
    </w:p>
    <w:p w14:paraId="0295CF66" w14:textId="77777777" w:rsidR="00525B7B" w:rsidRDefault="00F6593D">
      <w:pPr>
        <w:pStyle w:val="Heading2"/>
        <w:spacing w:after="244" w:line="251" w:lineRule="auto"/>
        <w:ind w:left="864" w:right="161"/>
      </w:pPr>
      <w:r>
        <w:rPr>
          <w:sz w:val="22"/>
        </w:rPr>
        <w:t xml:space="preserve">Preservation of Evidence </w:t>
      </w:r>
      <w:r>
        <w:t xml:space="preserve"> </w:t>
      </w:r>
    </w:p>
    <w:p w14:paraId="48422F75" w14:textId="77777777" w:rsidR="00525B7B" w:rsidRDefault="00F6593D">
      <w:pPr>
        <w:spacing w:after="14" w:line="249" w:lineRule="auto"/>
        <w:ind w:left="850" w:right="1458" w:hanging="10"/>
      </w:pPr>
      <w:r>
        <w:rPr>
          <w:sz w:val="22"/>
        </w:rPr>
        <w:t xml:space="preserve">It is important that there is a common sense approach and that there is discussion within the Service Group or with relevant specialists in any given situation.  </w:t>
      </w:r>
      <w:r>
        <w:t xml:space="preserve"> </w:t>
      </w:r>
    </w:p>
    <w:p w14:paraId="2E236636" w14:textId="77777777" w:rsidR="00525B7B" w:rsidRDefault="00F6593D">
      <w:pPr>
        <w:spacing w:after="0"/>
        <w:ind w:left="852" w:firstLine="0"/>
        <w:jc w:val="left"/>
      </w:pPr>
      <w:r>
        <w:rPr>
          <w:b/>
        </w:rPr>
        <w:t xml:space="preserve"> </w:t>
      </w:r>
      <w:r>
        <w:t xml:space="preserve"> </w:t>
      </w:r>
    </w:p>
    <w:p w14:paraId="1F14F3C5" w14:textId="77777777" w:rsidR="00525B7B" w:rsidRDefault="00F6593D">
      <w:pPr>
        <w:spacing w:after="35" w:line="249" w:lineRule="auto"/>
        <w:ind w:left="0" w:right="1458" w:firstLine="785"/>
      </w:pPr>
      <w:r>
        <w:rPr>
          <w:sz w:val="22"/>
        </w:rPr>
        <w:t xml:space="preserve">Where it is suspected that drugs may be defective/contaminated/out of date etc, they </w:t>
      </w:r>
      <w:r>
        <w:rPr>
          <w:b/>
          <w:sz w:val="22"/>
        </w:rPr>
        <w:t>must</w:t>
      </w:r>
      <w:r>
        <w:rPr>
          <w:sz w:val="22"/>
        </w:rPr>
        <w:t xml:space="preserve"> be </w:t>
      </w:r>
      <w:r>
        <w:t xml:space="preserve"> </w:t>
      </w:r>
      <w:r>
        <w:rPr>
          <w:sz w:val="22"/>
        </w:rPr>
        <w:t xml:space="preserve">taken out of use and contact made with Pharmacy for advice. </w:t>
      </w:r>
      <w:r>
        <w:t xml:space="preserve"> </w:t>
      </w:r>
    </w:p>
    <w:p w14:paraId="01D8915B" w14:textId="77777777" w:rsidR="00525B7B" w:rsidRDefault="00F6593D">
      <w:pPr>
        <w:spacing w:after="0"/>
        <w:ind w:left="852" w:firstLine="0"/>
        <w:jc w:val="left"/>
      </w:pPr>
      <w:r>
        <w:rPr>
          <w:b/>
        </w:rPr>
        <w:t xml:space="preserve"> </w:t>
      </w:r>
      <w:r>
        <w:t xml:space="preserve"> </w:t>
      </w:r>
    </w:p>
    <w:p w14:paraId="6C4CF9CB" w14:textId="77777777" w:rsidR="00525B7B" w:rsidRDefault="00F6593D">
      <w:pPr>
        <w:spacing w:after="14" w:line="249" w:lineRule="auto"/>
        <w:ind w:left="850" w:right="1458" w:hanging="10"/>
      </w:pPr>
      <w:r>
        <w:rPr>
          <w:sz w:val="22"/>
        </w:rPr>
        <w:t xml:space="preserve">If the incident is serious (Red), all the relevant evidence must be preserved and kept secure. There may be a police investigation as well as a Health Board investigation. If necessary, secure the area, to ensure that everything is left untouched. Lock doors and put up signs clearly stating that no-one is permitted to enter the area. Explain the reason for the closure to patients, relatives, visitors and staff in the vicinity, ensuring that confidentiality is not breached.  </w:t>
      </w:r>
      <w:r>
        <w:t xml:space="preserve"> </w:t>
      </w:r>
    </w:p>
    <w:p w14:paraId="6017C141" w14:textId="77777777" w:rsidR="00525B7B" w:rsidRDefault="00F6593D">
      <w:pPr>
        <w:spacing w:after="0"/>
        <w:ind w:left="852" w:firstLine="0"/>
        <w:jc w:val="left"/>
      </w:pPr>
      <w:r>
        <w:rPr>
          <w:sz w:val="22"/>
        </w:rPr>
        <w:t xml:space="preserve"> </w:t>
      </w:r>
      <w:r>
        <w:t xml:space="preserve"> </w:t>
      </w:r>
    </w:p>
    <w:p w14:paraId="0A5DC9BC" w14:textId="77777777" w:rsidR="00525B7B" w:rsidRDefault="00F6593D">
      <w:pPr>
        <w:spacing w:after="14" w:line="249" w:lineRule="auto"/>
        <w:ind w:left="10" w:right="1458" w:hanging="10"/>
      </w:pPr>
      <w:r>
        <w:t xml:space="preserve"> </w:t>
      </w:r>
      <w:r>
        <w:rPr>
          <w:sz w:val="22"/>
        </w:rPr>
        <w:t xml:space="preserve">If the Incident involves the use of </w:t>
      </w:r>
      <w:r>
        <w:rPr>
          <w:b/>
          <w:sz w:val="22"/>
        </w:rPr>
        <w:t>medical equipment</w:t>
      </w:r>
      <w:r>
        <w:rPr>
          <w:sz w:val="22"/>
        </w:rPr>
        <w:t xml:space="preserve">, the item(s) of equipment must be removed from use, appropriately labelled and retained for inspection by the Medical Equipment Management Service (EBME/Medical Electronics) or other specialist departments. All accessories and disposables/consumables must be retained intact. Settings must not be adjusted. The equipment must be clearly labelled as ‘Evidence - Not To Be Used’ and it must be </w:t>
      </w:r>
      <w:r>
        <w:t xml:space="preserve"> </w:t>
      </w:r>
      <w:r>
        <w:rPr>
          <w:sz w:val="22"/>
        </w:rPr>
        <w:t xml:space="preserve">stored in a place and manner such that it cannot be accidentally or intentionally brought back into use until all investigations are complete and formal approval has been given for the reintroduction of the item.  The supplier or manufacturer of an item should </w:t>
      </w:r>
      <w:r>
        <w:rPr>
          <w:b/>
          <w:sz w:val="22"/>
        </w:rPr>
        <w:t>not</w:t>
      </w:r>
      <w:r>
        <w:rPr>
          <w:sz w:val="22"/>
        </w:rPr>
        <w:t xml:space="preserve"> be contacted at this particular time. </w:t>
      </w:r>
      <w:r>
        <w:t xml:space="preserve"> </w:t>
      </w:r>
    </w:p>
    <w:p w14:paraId="4B10F315" w14:textId="77777777" w:rsidR="00525B7B" w:rsidRDefault="00F6593D">
      <w:pPr>
        <w:spacing w:after="0"/>
        <w:ind w:left="852" w:firstLine="0"/>
        <w:jc w:val="left"/>
      </w:pPr>
      <w:r>
        <w:rPr>
          <w:sz w:val="22"/>
        </w:rPr>
        <w:t xml:space="preserve"> </w:t>
      </w:r>
      <w:r>
        <w:t xml:space="preserve"> </w:t>
      </w:r>
    </w:p>
    <w:p w14:paraId="644A58E6" w14:textId="77777777" w:rsidR="00525B7B" w:rsidRDefault="00F6593D">
      <w:pPr>
        <w:spacing w:after="14" w:line="249" w:lineRule="auto"/>
        <w:ind w:left="0" w:right="1458" w:firstLine="785"/>
      </w:pPr>
      <w:r>
        <w:rPr>
          <w:noProof/>
        </w:rPr>
        <w:drawing>
          <wp:anchor distT="0" distB="0" distL="114300" distR="114300" simplePos="0" relativeHeight="251718656" behindDoc="0" locked="0" layoutInCell="1" allowOverlap="0" wp14:anchorId="55768E04" wp14:editId="40332431">
            <wp:simplePos x="0" y="0"/>
            <wp:positionH relativeFrom="page">
              <wp:posOffset>0</wp:posOffset>
            </wp:positionH>
            <wp:positionV relativeFrom="page">
              <wp:posOffset>6181344</wp:posOffset>
            </wp:positionV>
            <wp:extent cx="35052" cy="225552"/>
            <wp:effectExtent l="0" t="0" r="0" b="0"/>
            <wp:wrapTopAndBottom/>
            <wp:docPr id="4317" name="Picture 4317"/>
            <wp:cNvGraphicFramePr/>
            <a:graphic xmlns:a="http://schemas.openxmlformats.org/drawingml/2006/main">
              <a:graphicData uri="http://schemas.openxmlformats.org/drawingml/2006/picture">
                <pic:pic xmlns:pic="http://schemas.openxmlformats.org/drawingml/2006/picture">
                  <pic:nvPicPr>
                    <pic:cNvPr id="4317" name="Picture 4317"/>
                    <pic:cNvPicPr/>
                  </pic:nvPicPr>
                  <pic:blipFill>
                    <a:blip r:embed="rId20"/>
                    <a:stretch>
                      <a:fillRect/>
                    </a:stretch>
                  </pic:blipFill>
                  <pic:spPr>
                    <a:xfrm>
                      <a:off x="0" y="0"/>
                      <a:ext cx="35052" cy="225552"/>
                    </a:xfrm>
                    <a:prstGeom prst="rect">
                      <a:avLst/>
                    </a:prstGeom>
                  </pic:spPr>
                </pic:pic>
              </a:graphicData>
            </a:graphic>
          </wp:anchor>
        </w:drawing>
      </w:r>
      <w:r>
        <w:rPr>
          <w:rFonts w:ascii="Calibri" w:eastAsia="Calibri" w:hAnsi="Calibri" w:cs="Calibri"/>
          <w:noProof/>
          <w:sz w:val="22"/>
        </w:rPr>
        <mc:AlternateContent>
          <mc:Choice Requires="wpg">
            <w:drawing>
              <wp:anchor distT="0" distB="0" distL="114300" distR="114300" simplePos="0" relativeHeight="251719680" behindDoc="0" locked="0" layoutInCell="1" allowOverlap="1" wp14:anchorId="0500457E" wp14:editId="7676B681">
                <wp:simplePos x="0" y="0"/>
                <wp:positionH relativeFrom="page">
                  <wp:posOffset>0</wp:posOffset>
                </wp:positionH>
                <wp:positionV relativeFrom="page">
                  <wp:posOffset>6515100</wp:posOffset>
                </wp:positionV>
                <wp:extent cx="35052" cy="388620"/>
                <wp:effectExtent l="0" t="0" r="0" b="0"/>
                <wp:wrapSquare wrapText="bothSides"/>
                <wp:docPr id="65766" name="Group 65766"/>
                <wp:cNvGraphicFramePr/>
                <a:graphic xmlns:a="http://schemas.openxmlformats.org/drawingml/2006/main">
                  <a:graphicData uri="http://schemas.microsoft.com/office/word/2010/wordprocessingGroup">
                    <wpg:wgp>
                      <wpg:cNvGrpSpPr/>
                      <wpg:grpSpPr>
                        <a:xfrm>
                          <a:off x="0" y="0"/>
                          <a:ext cx="35052" cy="388620"/>
                          <a:chOff x="0" y="0"/>
                          <a:chExt cx="35052" cy="388620"/>
                        </a:xfrm>
                      </wpg:grpSpPr>
                      <pic:pic xmlns:pic="http://schemas.openxmlformats.org/drawingml/2006/picture">
                        <pic:nvPicPr>
                          <pic:cNvPr id="4321" name="Picture 4321"/>
                          <pic:cNvPicPr/>
                        </pic:nvPicPr>
                        <pic:blipFill>
                          <a:blip r:embed="rId28"/>
                          <a:stretch>
                            <a:fillRect/>
                          </a:stretch>
                        </pic:blipFill>
                        <pic:spPr>
                          <a:xfrm>
                            <a:off x="0" y="0"/>
                            <a:ext cx="30480" cy="207264"/>
                          </a:xfrm>
                          <a:prstGeom prst="rect">
                            <a:avLst/>
                          </a:prstGeom>
                        </pic:spPr>
                      </pic:pic>
                      <pic:pic xmlns:pic="http://schemas.openxmlformats.org/drawingml/2006/picture">
                        <pic:nvPicPr>
                          <pic:cNvPr id="4325" name="Picture 4325"/>
                          <pic:cNvPicPr/>
                        </pic:nvPicPr>
                        <pic:blipFill>
                          <a:blip r:embed="rId20"/>
                          <a:stretch>
                            <a:fillRect/>
                          </a:stretch>
                        </pic:blipFill>
                        <pic:spPr>
                          <a:xfrm>
                            <a:off x="0" y="163068"/>
                            <a:ext cx="35052" cy="225552"/>
                          </a:xfrm>
                          <a:prstGeom prst="rect">
                            <a:avLst/>
                          </a:prstGeom>
                        </pic:spPr>
                      </pic:pic>
                    </wpg:wgp>
                  </a:graphicData>
                </a:graphic>
              </wp:anchor>
            </w:drawing>
          </mc:Choice>
          <mc:Fallback xmlns:a="http://schemas.openxmlformats.org/drawingml/2006/main"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id="Group 65766" style="width:2.76pt;height:30.6pt;position:absolute;mso-position-horizontal-relative:page;mso-position-horizontal:absolute;margin-left:1.19209e-07pt;mso-position-vertical-relative:page;margin-top:513pt;" coordsize="350,3886">
                <v:shape id="Picture 4321" style="position:absolute;width:304;height:2072;left:0;top:0;" filled="f">
                  <v:imagedata r:id="rId29"/>
                </v:shape>
                <v:shape id="Picture 4325" style="position:absolute;width:350;height:2255;left:0;top:1630;" filled="f">
                  <v:imagedata r:id="rId27"/>
                </v:shape>
                <w10:wrap type="square"/>
              </v:group>
            </w:pict>
          </mc:Fallback>
        </mc:AlternateContent>
      </w:r>
      <w:r>
        <w:rPr>
          <w:noProof/>
        </w:rPr>
        <w:drawing>
          <wp:anchor distT="0" distB="0" distL="114300" distR="114300" simplePos="0" relativeHeight="251720704" behindDoc="0" locked="0" layoutInCell="1" allowOverlap="0" wp14:anchorId="43447ADC" wp14:editId="352A1779">
            <wp:simplePos x="0" y="0"/>
            <wp:positionH relativeFrom="page">
              <wp:posOffset>0</wp:posOffset>
            </wp:positionH>
            <wp:positionV relativeFrom="page">
              <wp:posOffset>7159752</wp:posOffset>
            </wp:positionV>
            <wp:extent cx="35052" cy="225552"/>
            <wp:effectExtent l="0" t="0" r="0" b="0"/>
            <wp:wrapTopAndBottom/>
            <wp:docPr id="4329" name="Picture 4329"/>
            <wp:cNvGraphicFramePr/>
            <a:graphic xmlns:a="http://schemas.openxmlformats.org/drawingml/2006/main">
              <a:graphicData uri="http://schemas.openxmlformats.org/drawingml/2006/picture">
                <pic:pic xmlns:pic="http://schemas.openxmlformats.org/drawingml/2006/picture">
                  <pic:nvPicPr>
                    <pic:cNvPr id="4329" name="Picture 4329"/>
                    <pic:cNvPicPr/>
                  </pic:nvPicPr>
                  <pic:blipFill>
                    <a:blip r:embed="rId28"/>
                    <a:stretch>
                      <a:fillRect/>
                    </a:stretch>
                  </pic:blipFill>
                  <pic:spPr>
                    <a:xfrm>
                      <a:off x="0" y="0"/>
                      <a:ext cx="35052" cy="225552"/>
                    </a:xfrm>
                    <a:prstGeom prst="rect">
                      <a:avLst/>
                    </a:prstGeom>
                  </pic:spPr>
                </pic:pic>
              </a:graphicData>
            </a:graphic>
          </wp:anchor>
        </w:drawing>
      </w:r>
      <w:r>
        <w:rPr>
          <w:noProof/>
        </w:rPr>
        <w:drawing>
          <wp:anchor distT="0" distB="0" distL="114300" distR="114300" simplePos="0" relativeHeight="251721728" behindDoc="0" locked="0" layoutInCell="1" allowOverlap="0" wp14:anchorId="2AD356B9" wp14:editId="08B2C1EA">
            <wp:simplePos x="0" y="0"/>
            <wp:positionH relativeFrom="page">
              <wp:posOffset>0</wp:posOffset>
            </wp:positionH>
            <wp:positionV relativeFrom="page">
              <wp:posOffset>7481316</wp:posOffset>
            </wp:positionV>
            <wp:extent cx="35052" cy="225552"/>
            <wp:effectExtent l="0" t="0" r="0" b="0"/>
            <wp:wrapSquare wrapText="bothSides"/>
            <wp:docPr id="4333" name="Picture 4333"/>
            <wp:cNvGraphicFramePr/>
            <a:graphic xmlns:a="http://schemas.openxmlformats.org/drawingml/2006/main">
              <a:graphicData uri="http://schemas.openxmlformats.org/drawingml/2006/picture">
                <pic:pic xmlns:pic="http://schemas.openxmlformats.org/drawingml/2006/picture">
                  <pic:nvPicPr>
                    <pic:cNvPr id="4333" name="Picture 4333"/>
                    <pic:cNvPicPr/>
                  </pic:nvPicPr>
                  <pic:blipFill>
                    <a:blip r:embed="rId20"/>
                    <a:stretch>
                      <a:fillRect/>
                    </a:stretch>
                  </pic:blipFill>
                  <pic:spPr>
                    <a:xfrm>
                      <a:off x="0" y="0"/>
                      <a:ext cx="35052" cy="225552"/>
                    </a:xfrm>
                    <a:prstGeom prst="rect">
                      <a:avLst/>
                    </a:prstGeom>
                  </pic:spPr>
                </pic:pic>
              </a:graphicData>
            </a:graphic>
          </wp:anchor>
        </w:drawing>
      </w:r>
      <w:r>
        <w:rPr>
          <w:noProof/>
        </w:rPr>
        <w:drawing>
          <wp:anchor distT="0" distB="0" distL="114300" distR="114300" simplePos="0" relativeHeight="251722752" behindDoc="0" locked="0" layoutInCell="1" allowOverlap="0" wp14:anchorId="4CC5E528" wp14:editId="5EF4FD61">
            <wp:simplePos x="0" y="0"/>
            <wp:positionH relativeFrom="page">
              <wp:posOffset>0</wp:posOffset>
            </wp:positionH>
            <wp:positionV relativeFrom="page">
              <wp:posOffset>1508760</wp:posOffset>
            </wp:positionV>
            <wp:extent cx="35052" cy="225552"/>
            <wp:effectExtent l="0" t="0" r="0" b="0"/>
            <wp:wrapSquare wrapText="bothSides"/>
            <wp:docPr id="4297" name="Picture 4297"/>
            <wp:cNvGraphicFramePr/>
            <a:graphic xmlns:a="http://schemas.openxmlformats.org/drawingml/2006/main">
              <a:graphicData uri="http://schemas.openxmlformats.org/drawingml/2006/picture">
                <pic:pic xmlns:pic="http://schemas.openxmlformats.org/drawingml/2006/picture">
                  <pic:nvPicPr>
                    <pic:cNvPr id="4297" name="Picture 4297"/>
                    <pic:cNvPicPr/>
                  </pic:nvPicPr>
                  <pic:blipFill>
                    <a:blip r:embed="rId20"/>
                    <a:stretch>
                      <a:fillRect/>
                    </a:stretch>
                  </pic:blipFill>
                  <pic:spPr>
                    <a:xfrm>
                      <a:off x="0" y="0"/>
                      <a:ext cx="35052" cy="225552"/>
                    </a:xfrm>
                    <a:prstGeom prst="rect">
                      <a:avLst/>
                    </a:prstGeom>
                  </pic:spPr>
                </pic:pic>
              </a:graphicData>
            </a:graphic>
          </wp:anchor>
        </w:drawing>
      </w:r>
      <w:r>
        <w:rPr>
          <w:noProof/>
        </w:rPr>
        <w:drawing>
          <wp:anchor distT="0" distB="0" distL="114300" distR="114300" simplePos="0" relativeHeight="251723776" behindDoc="0" locked="0" layoutInCell="1" allowOverlap="0" wp14:anchorId="77A967DF" wp14:editId="3902DCF5">
            <wp:simplePos x="0" y="0"/>
            <wp:positionH relativeFrom="page">
              <wp:posOffset>0</wp:posOffset>
            </wp:positionH>
            <wp:positionV relativeFrom="page">
              <wp:posOffset>2953513</wp:posOffset>
            </wp:positionV>
            <wp:extent cx="35052" cy="225551"/>
            <wp:effectExtent l="0" t="0" r="0" b="0"/>
            <wp:wrapSquare wrapText="bothSides"/>
            <wp:docPr id="4301" name="Picture 4301"/>
            <wp:cNvGraphicFramePr/>
            <a:graphic xmlns:a="http://schemas.openxmlformats.org/drawingml/2006/main">
              <a:graphicData uri="http://schemas.openxmlformats.org/drawingml/2006/picture">
                <pic:pic xmlns:pic="http://schemas.openxmlformats.org/drawingml/2006/picture">
                  <pic:nvPicPr>
                    <pic:cNvPr id="4301" name="Picture 4301"/>
                    <pic:cNvPicPr/>
                  </pic:nvPicPr>
                  <pic:blipFill>
                    <a:blip r:embed="rId20"/>
                    <a:stretch>
                      <a:fillRect/>
                    </a:stretch>
                  </pic:blipFill>
                  <pic:spPr>
                    <a:xfrm>
                      <a:off x="0" y="0"/>
                      <a:ext cx="35052" cy="225551"/>
                    </a:xfrm>
                    <a:prstGeom prst="rect">
                      <a:avLst/>
                    </a:prstGeom>
                  </pic:spPr>
                </pic:pic>
              </a:graphicData>
            </a:graphic>
          </wp:anchor>
        </w:drawing>
      </w:r>
      <w:r>
        <w:rPr>
          <w:noProof/>
        </w:rPr>
        <w:drawing>
          <wp:anchor distT="0" distB="0" distL="114300" distR="114300" simplePos="0" relativeHeight="251724800" behindDoc="0" locked="0" layoutInCell="1" allowOverlap="0" wp14:anchorId="3DE38217" wp14:editId="5C027316">
            <wp:simplePos x="0" y="0"/>
            <wp:positionH relativeFrom="page">
              <wp:posOffset>0</wp:posOffset>
            </wp:positionH>
            <wp:positionV relativeFrom="page">
              <wp:posOffset>3758184</wp:posOffset>
            </wp:positionV>
            <wp:extent cx="35052" cy="225552"/>
            <wp:effectExtent l="0" t="0" r="0" b="0"/>
            <wp:wrapSquare wrapText="bothSides"/>
            <wp:docPr id="4305" name="Picture 4305"/>
            <wp:cNvGraphicFramePr/>
            <a:graphic xmlns:a="http://schemas.openxmlformats.org/drawingml/2006/main">
              <a:graphicData uri="http://schemas.openxmlformats.org/drawingml/2006/picture">
                <pic:pic xmlns:pic="http://schemas.openxmlformats.org/drawingml/2006/picture">
                  <pic:nvPicPr>
                    <pic:cNvPr id="4305" name="Picture 4305"/>
                    <pic:cNvPicPr/>
                  </pic:nvPicPr>
                  <pic:blipFill>
                    <a:blip r:embed="rId20"/>
                    <a:stretch>
                      <a:fillRect/>
                    </a:stretch>
                  </pic:blipFill>
                  <pic:spPr>
                    <a:xfrm>
                      <a:off x="0" y="0"/>
                      <a:ext cx="35052" cy="225552"/>
                    </a:xfrm>
                    <a:prstGeom prst="rect">
                      <a:avLst/>
                    </a:prstGeom>
                  </pic:spPr>
                </pic:pic>
              </a:graphicData>
            </a:graphic>
          </wp:anchor>
        </w:drawing>
      </w:r>
      <w:r>
        <w:rPr>
          <w:noProof/>
        </w:rPr>
        <w:drawing>
          <wp:anchor distT="0" distB="0" distL="114300" distR="114300" simplePos="0" relativeHeight="251725824" behindDoc="0" locked="0" layoutInCell="1" allowOverlap="0" wp14:anchorId="6505FED0" wp14:editId="320D5A04">
            <wp:simplePos x="0" y="0"/>
            <wp:positionH relativeFrom="page">
              <wp:posOffset>0</wp:posOffset>
            </wp:positionH>
            <wp:positionV relativeFrom="page">
              <wp:posOffset>4721352</wp:posOffset>
            </wp:positionV>
            <wp:extent cx="35052" cy="225552"/>
            <wp:effectExtent l="0" t="0" r="0" b="0"/>
            <wp:wrapSquare wrapText="bothSides"/>
            <wp:docPr id="4309" name="Picture 4309"/>
            <wp:cNvGraphicFramePr/>
            <a:graphic xmlns:a="http://schemas.openxmlformats.org/drawingml/2006/main">
              <a:graphicData uri="http://schemas.openxmlformats.org/drawingml/2006/picture">
                <pic:pic xmlns:pic="http://schemas.openxmlformats.org/drawingml/2006/picture">
                  <pic:nvPicPr>
                    <pic:cNvPr id="4309" name="Picture 4309"/>
                    <pic:cNvPicPr/>
                  </pic:nvPicPr>
                  <pic:blipFill>
                    <a:blip r:embed="rId20"/>
                    <a:stretch>
                      <a:fillRect/>
                    </a:stretch>
                  </pic:blipFill>
                  <pic:spPr>
                    <a:xfrm>
                      <a:off x="0" y="0"/>
                      <a:ext cx="35052" cy="225552"/>
                    </a:xfrm>
                    <a:prstGeom prst="rect">
                      <a:avLst/>
                    </a:prstGeom>
                  </pic:spPr>
                </pic:pic>
              </a:graphicData>
            </a:graphic>
          </wp:anchor>
        </w:drawing>
      </w:r>
      <w:r>
        <w:rPr>
          <w:noProof/>
        </w:rPr>
        <w:drawing>
          <wp:anchor distT="0" distB="0" distL="114300" distR="114300" simplePos="0" relativeHeight="251726848" behindDoc="0" locked="0" layoutInCell="1" allowOverlap="0" wp14:anchorId="454306DF" wp14:editId="376B746D">
            <wp:simplePos x="0" y="0"/>
            <wp:positionH relativeFrom="page">
              <wp:posOffset>0</wp:posOffset>
            </wp:positionH>
            <wp:positionV relativeFrom="page">
              <wp:posOffset>5524500</wp:posOffset>
            </wp:positionV>
            <wp:extent cx="35052" cy="225552"/>
            <wp:effectExtent l="0" t="0" r="0" b="0"/>
            <wp:wrapSquare wrapText="bothSides"/>
            <wp:docPr id="4313" name="Picture 4313"/>
            <wp:cNvGraphicFramePr/>
            <a:graphic xmlns:a="http://schemas.openxmlformats.org/drawingml/2006/main">
              <a:graphicData uri="http://schemas.openxmlformats.org/drawingml/2006/picture">
                <pic:pic xmlns:pic="http://schemas.openxmlformats.org/drawingml/2006/picture">
                  <pic:nvPicPr>
                    <pic:cNvPr id="4313" name="Picture 4313"/>
                    <pic:cNvPicPr/>
                  </pic:nvPicPr>
                  <pic:blipFill>
                    <a:blip r:embed="rId20"/>
                    <a:stretch>
                      <a:fillRect/>
                    </a:stretch>
                  </pic:blipFill>
                  <pic:spPr>
                    <a:xfrm>
                      <a:off x="0" y="0"/>
                      <a:ext cx="35052" cy="225552"/>
                    </a:xfrm>
                    <a:prstGeom prst="rect">
                      <a:avLst/>
                    </a:prstGeom>
                  </pic:spPr>
                </pic:pic>
              </a:graphicData>
            </a:graphic>
          </wp:anchor>
        </w:drawing>
      </w:r>
      <w:r>
        <w:rPr>
          <w:rFonts w:ascii="Calibri" w:eastAsia="Calibri" w:hAnsi="Calibri" w:cs="Calibri"/>
          <w:noProof/>
          <w:sz w:val="22"/>
        </w:rPr>
        <mc:AlternateContent>
          <mc:Choice Requires="wpg">
            <w:drawing>
              <wp:anchor distT="0" distB="0" distL="114300" distR="114300" simplePos="0" relativeHeight="251727872" behindDoc="0" locked="0" layoutInCell="1" allowOverlap="1" wp14:anchorId="305E4427" wp14:editId="2B695BBE">
                <wp:simplePos x="0" y="0"/>
                <wp:positionH relativeFrom="page">
                  <wp:posOffset>0</wp:posOffset>
                </wp:positionH>
                <wp:positionV relativeFrom="page">
                  <wp:posOffset>8284464</wp:posOffset>
                </wp:positionV>
                <wp:extent cx="35052" cy="400812"/>
                <wp:effectExtent l="0" t="0" r="0" b="0"/>
                <wp:wrapSquare wrapText="bothSides"/>
                <wp:docPr id="65600" name="Group 65600"/>
                <wp:cNvGraphicFramePr/>
                <a:graphic xmlns:a="http://schemas.openxmlformats.org/drawingml/2006/main">
                  <a:graphicData uri="http://schemas.microsoft.com/office/word/2010/wordprocessingGroup">
                    <wpg:wgp>
                      <wpg:cNvGrpSpPr/>
                      <wpg:grpSpPr>
                        <a:xfrm>
                          <a:off x="0" y="0"/>
                          <a:ext cx="35052" cy="400812"/>
                          <a:chOff x="0" y="0"/>
                          <a:chExt cx="35052" cy="400812"/>
                        </a:xfrm>
                      </wpg:grpSpPr>
                      <pic:pic xmlns:pic="http://schemas.openxmlformats.org/drawingml/2006/picture">
                        <pic:nvPicPr>
                          <pic:cNvPr id="4337" name="Picture 4337"/>
                          <pic:cNvPicPr/>
                        </pic:nvPicPr>
                        <pic:blipFill>
                          <a:blip r:embed="rId20"/>
                          <a:stretch>
                            <a:fillRect/>
                          </a:stretch>
                        </pic:blipFill>
                        <pic:spPr>
                          <a:xfrm>
                            <a:off x="0" y="0"/>
                            <a:ext cx="35052" cy="225552"/>
                          </a:xfrm>
                          <a:prstGeom prst="rect">
                            <a:avLst/>
                          </a:prstGeom>
                        </pic:spPr>
                      </pic:pic>
                      <pic:pic xmlns:pic="http://schemas.openxmlformats.org/drawingml/2006/picture">
                        <pic:nvPicPr>
                          <pic:cNvPr id="4341" name="Picture 4341"/>
                          <pic:cNvPicPr/>
                        </pic:nvPicPr>
                        <pic:blipFill>
                          <a:blip r:embed="rId20"/>
                          <a:stretch>
                            <a:fillRect/>
                          </a:stretch>
                        </pic:blipFill>
                        <pic:spPr>
                          <a:xfrm>
                            <a:off x="0" y="175260"/>
                            <a:ext cx="35052" cy="225552"/>
                          </a:xfrm>
                          <a:prstGeom prst="rect">
                            <a:avLst/>
                          </a:prstGeom>
                        </pic:spPr>
                      </pic:pic>
                    </wpg:wgp>
                  </a:graphicData>
                </a:graphic>
              </wp:anchor>
            </w:drawing>
          </mc:Choice>
          <mc:Fallback xmlns:a="http://schemas.openxmlformats.org/drawingml/2006/main"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id="Group 65600" style="width:2.76pt;height:31.56pt;position:absolute;mso-position-horizontal-relative:page;mso-position-horizontal:absolute;margin-left:1.19209e-07pt;mso-position-vertical-relative:page;margin-top:652.32pt;" coordsize="350,4008">
                <v:shape id="Picture 4337" style="position:absolute;width:350;height:2255;left:0;top:0;" filled="f">
                  <v:imagedata r:id="rId27"/>
                </v:shape>
                <v:shape id="Picture 4341" style="position:absolute;width:350;height:2255;left:0;top:1752;" filled="f">
                  <v:imagedata r:id="rId27"/>
                </v:shape>
                <w10:wrap type="square"/>
              </v:group>
            </w:pict>
          </mc:Fallback>
        </mc:AlternateContent>
      </w:r>
      <w:r>
        <w:rPr>
          <w:rFonts w:ascii="Calibri" w:eastAsia="Calibri" w:hAnsi="Calibri" w:cs="Calibri"/>
          <w:noProof/>
          <w:sz w:val="22"/>
        </w:rPr>
        <mc:AlternateContent>
          <mc:Choice Requires="wpg">
            <w:drawing>
              <wp:anchor distT="0" distB="0" distL="114300" distR="114300" simplePos="0" relativeHeight="251728896" behindDoc="0" locked="0" layoutInCell="1" allowOverlap="1" wp14:anchorId="03F15E1F" wp14:editId="5DB4736C">
                <wp:simplePos x="0" y="0"/>
                <wp:positionH relativeFrom="page">
                  <wp:posOffset>-21335</wp:posOffset>
                </wp:positionH>
                <wp:positionV relativeFrom="page">
                  <wp:posOffset>1512824</wp:posOffset>
                </wp:positionV>
                <wp:extent cx="42342" cy="169926"/>
                <wp:effectExtent l="0" t="0" r="0" b="0"/>
                <wp:wrapSquare wrapText="bothSides"/>
                <wp:docPr id="65828" name="Group 65828"/>
                <wp:cNvGraphicFramePr/>
                <a:graphic xmlns:a="http://schemas.openxmlformats.org/drawingml/2006/main">
                  <a:graphicData uri="http://schemas.microsoft.com/office/word/2010/wordprocessingGroup">
                    <wpg:wgp>
                      <wpg:cNvGrpSpPr/>
                      <wpg:grpSpPr>
                        <a:xfrm>
                          <a:off x="0" y="0"/>
                          <a:ext cx="42342" cy="169926"/>
                          <a:chOff x="0" y="0"/>
                          <a:chExt cx="42342" cy="169926"/>
                        </a:xfrm>
                      </wpg:grpSpPr>
                      <wps:wsp>
                        <wps:cNvPr id="4298" name="Rectangle 4298"/>
                        <wps:cNvSpPr/>
                        <wps:spPr>
                          <a:xfrm>
                            <a:off x="0" y="0"/>
                            <a:ext cx="56314" cy="226002"/>
                          </a:xfrm>
                          <a:prstGeom prst="rect">
                            <a:avLst/>
                          </a:prstGeom>
                          <a:ln>
                            <a:noFill/>
                          </a:ln>
                        </wps:spPr>
                        <wps:txbx>
                          <w:txbxContent>
                            <w:p w14:paraId="0BE886F8" w14:textId="77777777" w:rsidR="00525B7B" w:rsidRDefault="00F6593D">
                              <w:pPr>
                                <w:spacing w:after="160"/>
                                <w:ind w:left="0" w:firstLine="0"/>
                                <w:jc w:val="left"/>
                              </w:pPr>
                              <w:r>
                                <w:rPr>
                                  <w:b/>
                                </w:rPr>
                                <w:t xml:space="preserve"> </w:t>
                              </w:r>
                            </w:p>
                          </w:txbxContent>
                        </wps:txbx>
                        <wps:bodyPr horzOverflow="overflow" vert="horz" lIns="0" tIns="0" rIns="0" bIns="0" rtlCol="0">
                          <a:noAutofit/>
                        </wps:bodyPr>
                      </wps:wsp>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03F15E1F" id="Group 65828" o:spid="_x0000_s1093" style="position:absolute;left:0;text-align:left;margin-left:-1.7pt;margin-top:119.1pt;width:3.35pt;height:13.4pt;z-index:251728896;mso-position-horizontal-relative:page;mso-position-vertical-relative:page" coordsize="42342,1699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">
                <v:rect id="Rectangle 4298" o:spid="_x0000_s1094" style="position:absolute;width:56314;height:2260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" filled="f" stroked="f">
                  <v:textbox inset="0,0,0,0">
                    <w:txbxContent>
                      <w:p w14:paraId="0BE886F8" w14:textId="77777777" w:rsidR="00525B7B" w:rsidRDefault="00F6593D">
                        <w:pPr>
                          <w:spacing w:after="160"/>
                          <w:ind w:left="0" w:firstLine="0"/>
                          <w:jc w:val="left"/>
                        </w:pPr>
                        <w:r>
                          <w:rPr>
                            <w:b/>
                          </w:rPr>
                          <w:t xml:space="preserve"> </w:t>
                        </w:r>
                      </w:p>
                    </w:txbxContent>
                  </v:textbox>
                </v:rect>
                <w10:wrap type="square" anchorx="page" anchory="page"/>
              </v:group>
            </w:pict>
          </mc:Fallback>
        </mc:AlternateContent>
      </w:r>
      <w:r>
        <w:rPr>
          <w:rFonts w:ascii="Calibri" w:eastAsia="Calibri" w:hAnsi="Calibri" w:cs="Calibri"/>
          <w:noProof/>
          <w:sz w:val="22"/>
        </w:rPr>
        <mc:AlternateContent>
          <mc:Choice Requires="wpg">
            <w:drawing>
              <wp:anchor distT="0" distB="0" distL="114300" distR="114300" simplePos="0" relativeHeight="251729920" behindDoc="0" locked="0" layoutInCell="1" allowOverlap="1" wp14:anchorId="6EBCDDDC" wp14:editId="5E9822C7">
                <wp:simplePos x="0" y="0"/>
                <wp:positionH relativeFrom="page">
                  <wp:posOffset>-21335</wp:posOffset>
                </wp:positionH>
                <wp:positionV relativeFrom="page">
                  <wp:posOffset>2957300</wp:posOffset>
                </wp:positionV>
                <wp:extent cx="42426" cy="170266"/>
                <wp:effectExtent l="0" t="0" r="0" b="0"/>
                <wp:wrapSquare wrapText="bothSides"/>
                <wp:docPr id="65830" name="Group 65830"/>
                <wp:cNvGraphicFramePr/>
                <a:graphic xmlns:a="http://schemas.openxmlformats.org/drawingml/2006/main">
                  <a:graphicData uri="http://schemas.microsoft.com/office/word/2010/wordprocessingGroup">
                    <wpg:wgp>
                      <wpg:cNvGrpSpPr/>
                      <wpg:grpSpPr>
                        <a:xfrm>
                          <a:off x="0" y="0"/>
                          <a:ext cx="42426" cy="170266"/>
                          <a:chOff x="0" y="0"/>
                          <a:chExt cx="42426" cy="170266"/>
                        </a:xfrm>
                      </wpg:grpSpPr>
                      <wps:wsp>
                        <wps:cNvPr id="4302" name="Rectangle 4302"/>
                        <wps:cNvSpPr/>
                        <wps:spPr>
                          <a:xfrm>
                            <a:off x="0" y="0"/>
                            <a:ext cx="56427" cy="226453"/>
                          </a:xfrm>
                          <a:prstGeom prst="rect">
                            <a:avLst/>
                          </a:prstGeom>
                          <a:ln>
                            <a:noFill/>
                          </a:ln>
                        </wps:spPr>
                        <wps:txbx>
                          <w:txbxContent>
                            <w:p w14:paraId="64CBEC55" w14:textId="77777777" w:rsidR="00525B7B" w:rsidRDefault="00F6593D">
                              <w:pPr>
                                <w:spacing w:after="160"/>
                                <w:ind w:left="0" w:firstLine="0"/>
                                <w:jc w:val="left"/>
                              </w:pPr>
                              <w:r>
                                <w:rPr>
                                  <w:b/>
                                </w:rPr>
                                <w:t xml:space="preserve"> </w:t>
                              </w:r>
                            </w:p>
                          </w:txbxContent>
                        </wps:txbx>
                        <wps:bodyPr horzOverflow="overflow" vert="horz" lIns="0" tIns="0" rIns="0" bIns="0" rtlCol="0">
                          <a:noAutofit/>
                        </wps:bodyPr>
                      </wps:wsp>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6EBCDDDC" id="Group 65830" o:spid="_x0000_s1095" style="position:absolute;left:0;text-align:left;margin-left:-1.7pt;margin-top:232.85pt;width:3.35pt;height:13.4pt;z-index:251729920;mso-position-horizontal-relative:page;mso-position-vertical-relative:page" coordsize="42426,17026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">
                <v:rect id="Rectangle 4302" o:spid="_x0000_s1096" style="position:absolute;width:56427;height:2264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" filled="f" stroked="f">
                  <v:textbox inset="0,0,0,0">
                    <w:txbxContent>
                      <w:p w14:paraId="64CBEC55" w14:textId="77777777" w:rsidR="00525B7B" w:rsidRDefault="00F6593D">
                        <w:pPr>
                          <w:spacing w:after="160"/>
                          <w:ind w:left="0" w:firstLine="0"/>
                          <w:jc w:val="left"/>
                        </w:pPr>
                        <w:r>
                          <w:rPr>
                            <w:b/>
                          </w:rPr>
                          <w:t xml:space="preserve"> </w:t>
                        </w:r>
                      </w:p>
                    </w:txbxContent>
                  </v:textbox>
                </v:rect>
                <w10:wrap type="square" anchorx="page" anchory="page"/>
              </v:group>
            </w:pict>
          </mc:Fallback>
        </mc:AlternateContent>
      </w:r>
      <w:r>
        <w:rPr>
          <w:rFonts w:ascii="Calibri" w:eastAsia="Calibri" w:hAnsi="Calibri" w:cs="Calibri"/>
          <w:noProof/>
          <w:sz w:val="22"/>
        </w:rPr>
        <mc:AlternateContent>
          <mc:Choice Requires="wpg">
            <w:drawing>
              <wp:anchor distT="0" distB="0" distL="114300" distR="114300" simplePos="0" relativeHeight="251730944" behindDoc="0" locked="0" layoutInCell="1" allowOverlap="1" wp14:anchorId="0D7B0ED4" wp14:editId="44F48906">
                <wp:simplePos x="0" y="0"/>
                <wp:positionH relativeFrom="page">
                  <wp:posOffset>-21335</wp:posOffset>
                </wp:positionH>
                <wp:positionV relativeFrom="page">
                  <wp:posOffset>3762629</wp:posOffset>
                </wp:positionV>
                <wp:extent cx="42342" cy="169926"/>
                <wp:effectExtent l="0" t="0" r="0" b="0"/>
                <wp:wrapSquare wrapText="bothSides"/>
                <wp:docPr id="65832" name="Group 65832"/>
                <wp:cNvGraphicFramePr/>
                <a:graphic xmlns:a="http://schemas.openxmlformats.org/drawingml/2006/main">
                  <a:graphicData uri="http://schemas.microsoft.com/office/word/2010/wordprocessingGroup">
                    <wpg:wgp>
                      <wpg:cNvGrpSpPr/>
                      <wpg:grpSpPr>
                        <a:xfrm>
                          <a:off x="0" y="0"/>
                          <a:ext cx="42342" cy="169926"/>
                          <a:chOff x="0" y="0"/>
                          <a:chExt cx="42342" cy="169926"/>
                        </a:xfrm>
                      </wpg:grpSpPr>
                      <wps:wsp>
                        <wps:cNvPr id="4306" name="Rectangle 4306"/>
                        <wps:cNvSpPr/>
                        <wps:spPr>
                          <a:xfrm>
                            <a:off x="0" y="0"/>
                            <a:ext cx="56314" cy="226001"/>
                          </a:xfrm>
                          <a:prstGeom prst="rect">
                            <a:avLst/>
                          </a:prstGeom>
                          <a:ln>
                            <a:noFill/>
                          </a:ln>
                        </wps:spPr>
                        <wps:txbx>
                          <w:txbxContent>
                            <w:p w14:paraId="0A7F6FED" w14:textId="77777777" w:rsidR="00525B7B" w:rsidRDefault="00F6593D">
                              <w:pPr>
                                <w:spacing w:after="160"/>
                                <w:ind w:left="0" w:firstLine="0"/>
                                <w:jc w:val="left"/>
                              </w:pPr>
                              <w:r>
                                <w:rPr>
                                  <w:b/>
                                </w:rPr>
                                <w:t xml:space="preserve"> </w:t>
                              </w:r>
                            </w:p>
                          </w:txbxContent>
                        </wps:txbx>
                        <wps:bodyPr horzOverflow="overflow" vert="horz" lIns="0" tIns="0" rIns="0" bIns="0" rtlCol="0">
                          <a:noAutofit/>
                        </wps:bodyPr>
                      </wps:wsp>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0D7B0ED4" id="Group 65832" o:spid="_x0000_s1097" style="position:absolute;left:0;text-align:left;margin-left:-1.7pt;margin-top:296.25pt;width:3.35pt;height:13.4pt;z-index:251730944;mso-position-horizontal-relative:page;mso-position-vertical-relative:page" coordsize="42342,1699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">
                <v:rect id="Rectangle 4306" o:spid="_x0000_s1098" style="position:absolute;width:56314;height:2260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" filled="f" stroked="f">
                  <v:textbox inset="0,0,0,0">
                    <w:txbxContent>
                      <w:p w14:paraId="0A7F6FED" w14:textId="77777777" w:rsidR="00525B7B" w:rsidRDefault="00F6593D">
                        <w:pPr>
                          <w:spacing w:after="160"/>
                          <w:ind w:left="0" w:firstLine="0"/>
                          <w:jc w:val="left"/>
                        </w:pPr>
                        <w:r>
                          <w:rPr>
                            <w:b/>
                          </w:rPr>
                          <w:t xml:space="preserve"> </w:t>
                        </w:r>
                      </w:p>
                    </w:txbxContent>
                  </v:textbox>
                </v:rect>
                <w10:wrap type="square" anchorx="page" anchory="page"/>
              </v:group>
            </w:pict>
          </mc:Fallback>
        </mc:AlternateContent>
      </w:r>
      <w:r>
        <w:rPr>
          <w:rFonts w:ascii="Calibri" w:eastAsia="Calibri" w:hAnsi="Calibri" w:cs="Calibri"/>
          <w:noProof/>
          <w:sz w:val="22"/>
        </w:rPr>
        <mc:AlternateContent>
          <mc:Choice Requires="wpg">
            <w:drawing>
              <wp:anchor distT="0" distB="0" distL="114300" distR="114300" simplePos="0" relativeHeight="251731968" behindDoc="0" locked="0" layoutInCell="1" allowOverlap="1" wp14:anchorId="743972E2" wp14:editId="5AF941C9">
                <wp:simplePos x="0" y="0"/>
                <wp:positionH relativeFrom="page">
                  <wp:posOffset>-21335</wp:posOffset>
                </wp:positionH>
                <wp:positionV relativeFrom="page">
                  <wp:posOffset>4725797</wp:posOffset>
                </wp:positionV>
                <wp:extent cx="42342" cy="169926"/>
                <wp:effectExtent l="0" t="0" r="0" b="0"/>
                <wp:wrapSquare wrapText="bothSides"/>
                <wp:docPr id="65834" name="Group 65834"/>
                <wp:cNvGraphicFramePr/>
                <a:graphic xmlns:a="http://schemas.openxmlformats.org/drawingml/2006/main">
                  <a:graphicData uri="http://schemas.microsoft.com/office/word/2010/wordprocessingGroup">
                    <wpg:wgp>
                      <wpg:cNvGrpSpPr/>
                      <wpg:grpSpPr>
                        <a:xfrm>
                          <a:off x="0" y="0"/>
                          <a:ext cx="42342" cy="169926"/>
                          <a:chOff x="0" y="0"/>
                          <a:chExt cx="42342" cy="169926"/>
                        </a:xfrm>
                      </wpg:grpSpPr>
                      <wps:wsp>
                        <wps:cNvPr id="4310" name="Rectangle 4310"/>
                        <wps:cNvSpPr/>
                        <wps:spPr>
                          <a:xfrm>
                            <a:off x="0" y="0"/>
                            <a:ext cx="56314" cy="226001"/>
                          </a:xfrm>
                          <a:prstGeom prst="rect">
                            <a:avLst/>
                          </a:prstGeom>
                          <a:ln>
                            <a:noFill/>
                          </a:ln>
                        </wps:spPr>
                        <wps:txbx>
                          <w:txbxContent>
                            <w:p w14:paraId="47D1FB13" w14:textId="77777777" w:rsidR="00525B7B" w:rsidRDefault="00F6593D">
                              <w:pPr>
                                <w:spacing w:after="160"/>
                                <w:ind w:left="0" w:firstLine="0"/>
                                <w:jc w:val="left"/>
                              </w:pPr>
                              <w:r>
                                <w:rPr>
                                  <w:b/>
                                </w:rPr>
                                <w:t xml:space="preserve"> </w:t>
                              </w:r>
                            </w:p>
                          </w:txbxContent>
                        </wps:txbx>
                        <wps:bodyPr horzOverflow="overflow" vert="horz" lIns="0" tIns="0" rIns="0" bIns="0" rtlCol="0">
                          <a:noAutofit/>
                        </wps:bodyPr>
                      </wps:wsp>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743972E2" id="Group 65834" o:spid="_x0000_s1099" style="position:absolute;left:0;text-align:left;margin-left:-1.7pt;margin-top:372.1pt;width:3.35pt;height:13.4pt;z-index:251731968;mso-position-horizontal-relative:page;mso-position-vertical-relative:page" coordsize="42342,1699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">
                <v:rect id="Rectangle 4310" o:spid="_x0000_s1100" style="position:absolute;width:56314;height:2260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" filled="f" stroked="f">
                  <v:textbox inset="0,0,0,0">
                    <w:txbxContent>
                      <w:p w14:paraId="47D1FB13" w14:textId="77777777" w:rsidR="00525B7B" w:rsidRDefault="00F6593D">
                        <w:pPr>
                          <w:spacing w:after="160"/>
                          <w:ind w:left="0" w:firstLine="0"/>
                          <w:jc w:val="left"/>
                        </w:pPr>
                        <w:r>
                          <w:rPr>
                            <w:b/>
                          </w:rPr>
                          <w:t xml:space="preserve"> </w:t>
                        </w:r>
                      </w:p>
                    </w:txbxContent>
                  </v:textbox>
                </v:rect>
                <w10:wrap type="square" anchorx="page" anchory="page"/>
              </v:group>
            </w:pict>
          </mc:Fallback>
        </mc:AlternateContent>
      </w:r>
      <w:r>
        <w:rPr>
          <w:rFonts w:ascii="Calibri" w:eastAsia="Calibri" w:hAnsi="Calibri" w:cs="Calibri"/>
          <w:noProof/>
          <w:sz w:val="22"/>
        </w:rPr>
        <mc:AlternateContent>
          <mc:Choice Requires="wpg">
            <w:drawing>
              <wp:anchor distT="0" distB="0" distL="114300" distR="114300" simplePos="0" relativeHeight="251732992" behindDoc="0" locked="0" layoutInCell="1" allowOverlap="1" wp14:anchorId="275D9543" wp14:editId="4C33EBA1">
                <wp:simplePos x="0" y="0"/>
                <wp:positionH relativeFrom="page">
                  <wp:posOffset>-21335</wp:posOffset>
                </wp:positionH>
                <wp:positionV relativeFrom="page">
                  <wp:posOffset>5529199</wp:posOffset>
                </wp:positionV>
                <wp:extent cx="42342" cy="169926"/>
                <wp:effectExtent l="0" t="0" r="0" b="0"/>
                <wp:wrapSquare wrapText="bothSides"/>
                <wp:docPr id="65835" name="Group 65835"/>
                <wp:cNvGraphicFramePr/>
                <a:graphic xmlns:a="http://schemas.openxmlformats.org/drawingml/2006/main">
                  <a:graphicData uri="http://schemas.microsoft.com/office/word/2010/wordprocessingGroup">
                    <wpg:wgp>
                      <wpg:cNvGrpSpPr/>
                      <wpg:grpSpPr>
                        <a:xfrm>
                          <a:off x="0" y="0"/>
                          <a:ext cx="42342" cy="169926"/>
                          <a:chOff x="0" y="0"/>
                          <a:chExt cx="42342" cy="169926"/>
                        </a:xfrm>
                      </wpg:grpSpPr>
                      <wps:wsp>
                        <wps:cNvPr id="4314" name="Rectangle 4314"/>
                        <wps:cNvSpPr/>
                        <wps:spPr>
                          <a:xfrm>
                            <a:off x="0" y="0"/>
                            <a:ext cx="56314" cy="226001"/>
                          </a:xfrm>
                          <a:prstGeom prst="rect">
                            <a:avLst/>
                          </a:prstGeom>
                          <a:ln>
                            <a:noFill/>
                          </a:ln>
                        </wps:spPr>
                        <wps:txbx>
                          <w:txbxContent>
                            <w:p w14:paraId="7364C878" w14:textId="77777777" w:rsidR="00525B7B" w:rsidRDefault="00F6593D">
                              <w:pPr>
                                <w:spacing w:after="160"/>
                                <w:ind w:left="0" w:firstLine="0"/>
                                <w:jc w:val="left"/>
                              </w:pPr>
                              <w:r>
                                <w:rPr>
                                  <w:b/>
                                </w:rPr>
                                <w:t xml:space="preserve"> </w:t>
                              </w:r>
                            </w:p>
                          </w:txbxContent>
                        </wps:txbx>
                        <wps:bodyPr horzOverflow="overflow" vert="horz" lIns="0" tIns="0" rIns="0" bIns="0" rtlCol="0">
                          <a:noAutofit/>
                        </wps:bodyPr>
                      </wps:wsp>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275D9543" id="Group 65835" o:spid="_x0000_s1101" style="position:absolute;left:0;text-align:left;margin-left:-1.7pt;margin-top:435.35pt;width:3.35pt;height:13.4pt;z-index:251732992;mso-position-horizontal-relative:page;mso-position-vertical-relative:page" coordsize="42342,1699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">
                <v:rect id="Rectangle 4314" o:spid="_x0000_s1102" style="position:absolute;width:56314;height:2260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" filled="f" stroked="f">
                  <v:textbox inset="0,0,0,0">
                    <w:txbxContent>
                      <w:p w14:paraId="7364C878" w14:textId="77777777" w:rsidR="00525B7B" w:rsidRDefault="00F6593D">
                        <w:pPr>
                          <w:spacing w:after="160"/>
                          <w:ind w:left="0" w:firstLine="0"/>
                          <w:jc w:val="left"/>
                        </w:pPr>
                        <w:r>
                          <w:rPr>
                            <w:b/>
                          </w:rPr>
                          <w:t xml:space="preserve"> </w:t>
                        </w:r>
                      </w:p>
                    </w:txbxContent>
                  </v:textbox>
                </v:rect>
                <w10:wrap type="square" anchorx="page" anchory="page"/>
              </v:group>
            </w:pict>
          </mc:Fallback>
        </mc:AlternateContent>
      </w:r>
      <w:r>
        <w:rPr>
          <w:rFonts w:ascii="Calibri" w:eastAsia="Calibri" w:hAnsi="Calibri" w:cs="Calibri"/>
          <w:noProof/>
          <w:sz w:val="22"/>
        </w:rPr>
        <mc:AlternateContent>
          <mc:Choice Requires="wpg">
            <w:drawing>
              <wp:anchor distT="0" distB="0" distL="114300" distR="114300" simplePos="0" relativeHeight="251734016" behindDoc="0" locked="0" layoutInCell="1" allowOverlap="1" wp14:anchorId="7EE3537B" wp14:editId="72068746">
                <wp:simplePos x="0" y="0"/>
                <wp:positionH relativeFrom="page">
                  <wp:posOffset>-21335</wp:posOffset>
                </wp:positionH>
                <wp:positionV relativeFrom="page">
                  <wp:posOffset>6186043</wp:posOffset>
                </wp:positionV>
                <wp:extent cx="42342" cy="169926"/>
                <wp:effectExtent l="0" t="0" r="0" b="0"/>
                <wp:wrapTopAndBottom/>
                <wp:docPr id="65836" name="Group 65836"/>
                <wp:cNvGraphicFramePr/>
                <a:graphic xmlns:a="http://schemas.openxmlformats.org/drawingml/2006/main">
                  <a:graphicData uri="http://schemas.microsoft.com/office/word/2010/wordprocessingGroup">
                    <wpg:wgp>
                      <wpg:cNvGrpSpPr/>
                      <wpg:grpSpPr>
                        <a:xfrm>
                          <a:off x="0" y="0"/>
                          <a:ext cx="42342" cy="169926"/>
                          <a:chOff x="0" y="0"/>
                          <a:chExt cx="42342" cy="169926"/>
                        </a:xfrm>
                      </wpg:grpSpPr>
                      <wps:wsp>
                        <wps:cNvPr id="4318" name="Rectangle 4318"/>
                        <wps:cNvSpPr/>
                        <wps:spPr>
                          <a:xfrm>
                            <a:off x="0" y="0"/>
                            <a:ext cx="56314" cy="226001"/>
                          </a:xfrm>
                          <a:prstGeom prst="rect">
                            <a:avLst/>
                          </a:prstGeom>
                          <a:ln>
                            <a:noFill/>
                          </a:ln>
                        </wps:spPr>
                        <wps:txbx>
                          <w:txbxContent>
                            <w:p w14:paraId="465B332B" w14:textId="77777777" w:rsidR="00525B7B" w:rsidRDefault="00F6593D">
                              <w:pPr>
                                <w:spacing w:after="160"/>
                                <w:ind w:left="0" w:firstLine="0"/>
                                <w:jc w:val="left"/>
                              </w:pPr>
                              <w:r>
                                <w:rPr>
                                  <w:b/>
                                </w:rPr>
                                <w:t xml:space="preserve"> </w:t>
                              </w:r>
                            </w:p>
                          </w:txbxContent>
                        </wps:txbx>
                        <wps:bodyPr horzOverflow="overflow" vert="horz" lIns="0" tIns="0" rIns="0" bIns="0" rtlCol="0">
                          <a:noAutofit/>
                        </wps:bodyPr>
                      </wps:wsp>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7EE3537B" id="Group 65836" o:spid="_x0000_s1103" style="position:absolute;left:0;text-align:left;margin-left:-1.7pt;margin-top:487.1pt;width:3.35pt;height:13.4pt;z-index:251734016;mso-position-horizontal-relative:page;mso-position-vertical-relative:page" coordsize="42342,1699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">
                <v:rect id="Rectangle 4318" o:spid="_x0000_s1104" style="position:absolute;width:56314;height:2260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" filled="f" stroked="f">
                  <v:textbox inset="0,0,0,0">
                    <w:txbxContent>
                      <w:p w14:paraId="465B332B" w14:textId="77777777" w:rsidR="00525B7B" w:rsidRDefault="00F6593D">
                        <w:pPr>
                          <w:spacing w:after="160"/>
                          <w:ind w:left="0" w:firstLine="0"/>
                          <w:jc w:val="left"/>
                        </w:pPr>
                        <w:r>
                          <w:rPr>
                            <w:b/>
                          </w:rPr>
                          <w:t xml:space="preserve"> </w:t>
                        </w:r>
                      </w:p>
                    </w:txbxContent>
                  </v:textbox>
                </v:rect>
                <w10:wrap type="topAndBottom" anchorx="page" anchory="page"/>
              </v:group>
            </w:pict>
          </mc:Fallback>
        </mc:AlternateContent>
      </w:r>
      <w:r>
        <w:rPr>
          <w:rFonts w:ascii="Calibri" w:eastAsia="Calibri" w:hAnsi="Calibri" w:cs="Calibri"/>
          <w:noProof/>
          <w:sz w:val="22"/>
        </w:rPr>
        <mc:AlternateContent>
          <mc:Choice Requires="wpg">
            <w:drawing>
              <wp:anchor distT="0" distB="0" distL="114300" distR="114300" simplePos="0" relativeHeight="251735040" behindDoc="0" locked="0" layoutInCell="1" allowOverlap="1" wp14:anchorId="7F80705A" wp14:editId="7D632A7F">
                <wp:simplePos x="0" y="0"/>
                <wp:positionH relativeFrom="page">
                  <wp:posOffset>-21335</wp:posOffset>
                </wp:positionH>
                <wp:positionV relativeFrom="page">
                  <wp:posOffset>6530833</wp:posOffset>
                </wp:positionV>
                <wp:extent cx="42342" cy="321960"/>
                <wp:effectExtent l="0" t="0" r="0" b="0"/>
                <wp:wrapSquare wrapText="bothSides"/>
                <wp:docPr id="65837" name="Group 65837"/>
                <wp:cNvGraphicFramePr/>
                <a:graphic xmlns:a="http://schemas.openxmlformats.org/drawingml/2006/main">
                  <a:graphicData uri="http://schemas.microsoft.com/office/word/2010/wordprocessingGroup">
                    <wpg:wgp>
                      <wpg:cNvGrpSpPr/>
                      <wpg:grpSpPr>
                        <a:xfrm>
                          <a:off x="0" y="0"/>
                          <a:ext cx="42342" cy="321960"/>
                          <a:chOff x="0" y="0"/>
                          <a:chExt cx="42342" cy="321960"/>
                        </a:xfrm>
                      </wpg:grpSpPr>
                      <wps:wsp>
                        <wps:cNvPr id="4322" name="Rectangle 4322"/>
                        <wps:cNvSpPr/>
                        <wps:spPr>
                          <a:xfrm>
                            <a:off x="0" y="0"/>
                            <a:ext cx="51809" cy="207921"/>
                          </a:xfrm>
                          <a:prstGeom prst="rect">
                            <a:avLst/>
                          </a:prstGeom>
                          <a:ln>
                            <a:noFill/>
                          </a:ln>
                        </wps:spPr>
                        <wps:txbx>
                          <w:txbxContent>
                            <w:p w14:paraId="6FA13239" w14:textId="77777777" w:rsidR="00525B7B" w:rsidRDefault="00F6593D">
                              <w:pPr>
                                <w:spacing w:after="160"/>
                                <w:ind w:left="0" w:firstLine="0"/>
                                <w:jc w:val="left"/>
                              </w:pPr>
                              <w:r>
                                <w:rPr>
                                  <w:b/>
                                  <w:sz w:val="22"/>
                                </w:rPr>
                                <w:t xml:space="preserve"> </w:t>
                              </w:r>
                            </w:p>
                          </w:txbxContent>
                        </wps:txbx>
                        <wps:bodyPr horzOverflow="overflow" vert="horz" lIns="0" tIns="0" rIns="0" bIns="0" rtlCol="0">
                          <a:noAutofit/>
                        </wps:bodyPr>
                      </wps:wsp>
                      <wps:wsp>
                        <wps:cNvPr id="4326" name="Rectangle 4326"/>
                        <wps:cNvSpPr/>
                        <wps:spPr>
                          <a:xfrm>
                            <a:off x="0" y="152034"/>
                            <a:ext cx="56314" cy="226002"/>
                          </a:xfrm>
                          <a:prstGeom prst="rect">
                            <a:avLst/>
                          </a:prstGeom>
                          <a:ln>
                            <a:noFill/>
                          </a:ln>
                        </wps:spPr>
                        <wps:txbx>
                          <w:txbxContent>
                            <w:p w14:paraId="18C86E1A" w14:textId="77777777" w:rsidR="00525B7B" w:rsidRDefault="00F6593D">
                              <w:pPr>
                                <w:spacing w:after="160"/>
                                <w:ind w:left="0" w:firstLine="0"/>
                                <w:jc w:val="left"/>
                              </w:pPr>
                              <w:r>
                                <w:rPr>
                                  <w:b/>
                                </w:rPr>
                                <w:t xml:space="preserve"> </w:t>
                              </w:r>
                            </w:p>
                          </w:txbxContent>
                        </wps:txbx>
                        <wps:bodyPr horzOverflow="overflow" vert="horz" lIns="0" tIns="0" rIns="0" bIns="0" rtlCol="0">
                          <a:noAutofit/>
                        </wps:bodyPr>
                      </wps:wsp>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7F80705A" id="Group 65837" o:spid="_x0000_s1105" style="position:absolute;left:0;text-align:left;margin-left:-1.7pt;margin-top:514.25pt;width:3.35pt;height:25.35pt;z-index:251735040;mso-position-horizontal-relative:page;mso-position-vertical-relative:page" coordsize="42342,3219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">
                <v:rect id="Rectangle 4322" o:spid="_x0000_s1106" style="position:absolute;width:51809;height:2079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" filled="f" stroked="f">
                  <v:textbox inset="0,0,0,0">
                    <w:txbxContent>
                      <w:p w14:paraId="6FA13239" w14:textId="77777777" w:rsidR="00525B7B" w:rsidRDefault="00F6593D">
                        <w:pPr>
                          <w:spacing w:after="160"/>
                          <w:ind w:left="0" w:firstLine="0"/>
                          <w:jc w:val="left"/>
                        </w:pPr>
                        <w:r>
                          <w:rPr>
                            <w:b/>
                            <w:sz w:val="22"/>
                          </w:rPr>
                          <w:t xml:space="preserve"> </w:t>
                        </w:r>
                      </w:p>
                    </w:txbxContent>
                  </v:textbox>
                </v:rect>
                <v:rect id="Rectangle 4326" o:spid="_x0000_s1107" style="position:absolute;top:152034;width:56314;height:2260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" filled="f" stroked="f">
                  <v:textbox inset="0,0,0,0">
                    <w:txbxContent>
                      <w:p w14:paraId="18C86E1A" w14:textId="77777777" w:rsidR="00525B7B" w:rsidRDefault="00F6593D">
                        <w:pPr>
                          <w:spacing w:after="160"/>
                          <w:ind w:left="0" w:firstLine="0"/>
                          <w:jc w:val="left"/>
                        </w:pPr>
                        <w:r>
                          <w:rPr>
                            <w:b/>
                          </w:rPr>
                          <w:t xml:space="preserve"> </w:t>
                        </w:r>
                      </w:p>
                    </w:txbxContent>
                  </v:textbox>
                </v:rect>
                <w10:wrap type="square" anchorx="page" anchory="page"/>
              </v:group>
            </w:pict>
          </mc:Fallback>
        </mc:AlternateContent>
      </w:r>
      <w:r>
        <w:rPr>
          <w:rFonts w:ascii="Calibri" w:eastAsia="Calibri" w:hAnsi="Calibri" w:cs="Calibri"/>
          <w:noProof/>
          <w:sz w:val="22"/>
        </w:rPr>
        <mc:AlternateContent>
          <mc:Choice Requires="wpg">
            <w:drawing>
              <wp:anchor distT="0" distB="0" distL="114300" distR="114300" simplePos="0" relativeHeight="251736064" behindDoc="0" locked="0" layoutInCell="1" allowOverlap="1" wp14:anchorId="60624970" wp14:editId="35A83EE8">
                <wp:simplePos x="0" y="0"/>
                <wp:positionH relativeFrom="page">
                  <wp:posOffset>-21335</wp:posOffset>
                </wp:positionH>
                <wp:positionV relativeFrom="page">
                  <wp:posOffset>7164175</wp:posOffset>
                </wp:positionV>
                <wp:extent cx="42426" cy="170266"/>
                <wp:effectExtent l="0" t="0" r="0" b="0"/>
                <wp:wrapTopAndBottom/>
                <wp:docPr id="65839" name="Group 65839"/>
                <wp:cNvGraphicFramePr/>
                <a:graphic xmlns:a="http://schemas.openxmlformats.org/drawingml/2006/main">
                  <a:graphicData uri="http://schemas.microsoft.com/office/word/2010/wordprocessingGroup">
                    <wpg:wgp>
                      <wpg:cNvGrpSpPr/>
                      <wpg:grpSpPr>
                        <a:xfrm>
                          <a:off x="0" y="0"/>
                          <a:ext cx="42426" cy="170266"/>
                          <a:chOff x="0" y="0"/>
                          <a:chExt cx="42426" cy="170266"/>
                        </a:xfrm>
                      </wpg:grpSpPr>
                      <wps:wsp>
                        <wps:cNvPr id="4330" name="Rectangle 4330"/>
                        <wps:cNvSpPr/>
                        <wps:spPr>
                          <a:xfrm>
                            <a:off x="0" y="0"/>
                            <a:ext cx="56427" cy="226453"/>
                          </a:xfrm>
                          <a:prstGeom prst="rect">
                            <a:avLst/>
                          </a:prstGeom>
                          <a:ln>
                            <a:noFill/>
                          </a:ln>
                        </wps:spPr>
                        <wps:txbx>
                          <w:txbxContent>
                            <w:p w14:paraId="6A8F008C" w14:textId="77777777" w:rsidR="00525B7B" w:rsidRDefault="00F6593D">
                              <w:pPr>
                                <w:spacing w:after="160"/>
                                <w:ind w:left="0" w:firstLine="0"/>
                                <w:jc w:val="left"/>
                              </w:pPr>
                              <w:r>
                                <w:rPr>
                                  <w:b/>
                                </w:rPr>
                                <w:t xml:space="preserve"> </w:t>
                              </w:r>
                            </w:p>
                          </w:txbxContent>
                        </wps:txbx>
                        <wps:bodyPr horzOverflow="overflow" vert="horz" lIns="0" tIns="0" rIns="0" bIns="0" rtlCol="0">
                          <a:noAutofit/>
                        </wps:bodyPr>
                      </wps:wsp>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60624970" id="Group 65839" o:spid="_x0000_s1108" style="position:absolute;left:0;text-align:left;margin-left:-1.7pt;margin-top:564.1pt;width:3.35pt;height:13.4pt;z-index:251736064;mso-position-horizontal-relative:page;mso-position-vertical-relative:page" coordsize="42426,17026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">
                <v:rect id="Rectangle 4330" o:spid="_x0000_s1109" style="position:absolute;width:56427;height:2264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" filled="f" stroked="f">
                  <v:textbox inset="0,0,0,0">
                    <w:txbxContent>
                      <w:p w14:paraId="6A8F008C" w14:textId="77777777" w:rsidR="00525B7B" w:rsidRDefault="00F6593D">
                        <w:pPr>
                          <w:spacing w:after="160"/>
                          <w:ind w:left="0" w:firstLine="0"/>
                          <w:jc w:val="left"/>
                        </w:pPr>
                        <w:r>
                          <w:rPr>
                            <w:b/>
                          </w:rPr>
                          <w:t xml:space="preserve"> </w:t>
                        </w:r>
                      </w:p>
                    </w:txbxContent>
                  </v:textbox>
                </v:rect>
                <w10:wrap type="topAndBottom" anchorx="page" anchory="page"/>
              </v:group>
            </w:pict>
          </mc:Fallback>
        </mc:AlternateContent>
      </w:r>
      <w:r>
        <w:rPr>
          <w:rFonts w:ascii="Calibri" w:eastAsia="Calibri" w:hAnsi="Calibri" w:cs="Calibri"/>
          <w:noProof/>
          <w:sz w:val="22"/>
        </w:rPr>
        <mc:AlternateContent>
          <mc:Choice Requires="wpg">
            <w:drawing>
              <wp:anchor distT="0" distB="0" distL="114300" distR="114300" simplePos="0" relativeHeight="251737088" behindDoc="0" locked="0" layoutInCell="1" allowOverlap="1" wp14:anchorId="12820F5E" wp14:editId="22944EC2">
                <wp:simplePos x="0" y="0"/>
                <wp:positionH relativeFrom="page">
                  <wp:posOffset>-21335</wp:posOffset>
                </wp:positionH>
                <wp:positionV relativeFrom="page">
                  <wp:posOffset>7486396</wp:posOffset>
                </wp:positionV>
                <wp:extent cx="42342" cy="169926"/>
                <wp:effectExtent l="0" t="0" r="0" b="0"/>
                <wp:wrapSquare wrapText="bothSides"/>
                <wp:docPr id="65840" name="Group 65840"/>
                <wp:cNvGraphicFramePr/>
                <a:graphic xmlns:a="http://schemas.openxmlformats.org/drawingml/2006/main">
                  <a:graphicData uri="http://schemas.microsoft.com/office/word/2010/wordprocessingGroup">
                    <wpg:wgp>
                      <wpg:cNvGrpSpPr/>
                      <wpg:grpSpPr>
                        <a:xfrm>
                          <a:off x="0" y="0"/>
                          <a:ext cx="42342" cy="169926"/>
                          <a:chOff x="0" y="0"/>
                          <a:chExt cx="42342" cy="169926"/>
                        </a:xfrm>
                      </wpg:grpSpPr>
                      <wps:wsp>
                        <wps:cNvPr id="4334" name="Rectangle 4334"/>
                        <wps:cNvSpPr/>
                        <wps:spPr>
                          <a:xfrm>
                            <a:off x="0" y="0"/>
                            <a:ext cx="56314" cy="226002"/>
                          </a:xfrm>
                          <a:prstGeom prst="rect">
                            <a:avLst/>
                          </a:prstGeom>
                          <a:ln>
                            <a:noFill/>
                          </a:ln>
                        </wps:spPr>
                        <wps:txbx>
                          <w:txbxContent>
                            <w:p w14:paraId="3B55B000" w14:textId="77777777" w:rsidR="00525B7B" w:rsidRDefault="00F6593D">
                              <w:pPr>
                                <w:spacing w:after="160"/>
                                <w:ind w:left="0" w:firstLine="0"/>
                                <w:jc w:val="left"/>
                              </w:pPr>
                              <w:r>
                                <w:rPr>
                                  <w:b/>
                                </w:rPr>
                                <w:t xml:space="preserve"> </w:t>
                              </w:r>
                            </w:p>
                          </w:txbxContent>
                        </wps:txbx>
                        <wps:bodyPr horzOverflow="overflow" vert="horz" lIns="0" tIns="0" rIns="0" bIns="0" rtlCol="0">
                          <a:noAutofit/>
                        </wps:bodyPr>
                      </wps:wsp>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12820F5E" id="Group 65840" o:spid="_x0000_s1110" style="position:absolute;left:0;text-align:left;margin-left:-1.7pt;margin-top:589.5pt;width:3.35pt;height:13.4pt;z-index:251737088;mso-position-horizontal-relative:page;mso-position-vertical-relative:page" coordsize="42342,1699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">
                <v:rect id="Rectangle 4334" o:spid="_x0000_s1111" style="position:absolute;width:56314;height:2260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" filled="f" stroked="f">
                  <v:textbox inset="0,0,0,0">
                    <w:txbxContent>
                      <w:p w14:paraId="3B55B000" w14:textId="77777777" w:rsidR="00525B7B" w:rsidRDefault="00F6593D">
                        <w:pPr>
                          <w:spacing w:after="160"/>
                          <w:ind w:left="0" w:firstLine="0"/>
                          <w:jc w:val="left"/>
                        </w:pPr>
                        <w:r>
                          <w:rPr>
                            <w:b/>
                          </w:rPr>
                          <w:t xml:space="preserve"> </w:t>
                        </w:r>
                      </w:p>
                    </w:txbxContent>
                  </v:textbox>
                </v:rect>
                <w10:wrap type="square" anchorx="page" anchory="page"/>
              </v:group>
            </w:pict>
          </mc:Fallback>
        </mc:AlternateContent>
      </w:r>
      <w:r>
        <w:rPr>
          <w:rFonts w:ascii="Calibri" w:eastAsia="Calibri" w:hAnsi="Calibri" w:cs="Calibri"/>
          <w:noProof/>
          <w:sz w:val="22"/>
        </w:rPr>
        <mc:AlternateContent>
          <mc:Choice Requires="wpg">
            <w:drawing>
              <wp:anchor distT="0" distB="0" distL="114300" distR="114300" simplePos="0" relativeHeight="251738112" behindDoc="0" locked="0" layoutInCell="1" allowOverlap="1" wp14:anchorId="2E9E3880" wp14:editId="06EA600B">
                <wp:simplePos x="0" y="0"/>
                <wp:positionH relativeFrom="page">
                  <wp:posOffset>-21335</wp:posOffset>
                </wp:positionH>
                <wp:positionV relativeFrom="page">
                  <wp:posOffset>8289544</wp:posOffset>
                </wp:positionV>
                <wp:extent cx="42342" cy="169926"/>
                <wp:effectExtent l="0" t="0" r="0" b="0"/>
                <wp:wrapTopAndBottom/>
                <wp:docPr id="65841" name="Group 65841"/>
                <wp:cNvGraphicFramePr/>
                <a:graphic xmlns:a="http://schemas.openxmlformats.org/drawingml/2006/main">
                  <a:graphicData uri="http://schemas.microsoft.com/office/word/2010/wordprocessingGroup">
                    <wpg:wgp>
                      <wpg:cNvGrpSpPr/>
                      <wpg:grpSpPr>
                        <a:xfrm>
                          <a:off x="0" y="0"/>
                          <a:ext cx="42342" cy="169926"/>
                          <a:chOff x="0" y="0"/>
                          <a:chExt cx="42342" cy="169926"/>
                        </a:xfrm>
                      </wpg:grpSpPr>
                      <wps:wsp>
                        <wps:cNvPr id="4338" name="Rectangle 4338"/>
                        <wps:cNvSpPr/>
                        <wps:spPr>
                          <a:xfrm>
                            <a:off x="0" y="0"/>
                            <a:ext cx="56314" cy="226002"/>
                          </a:xfrm>
                          <a:prstGeom prst="rect">
                            <a:avLst/>
                          </a:prstGeom>
                          <a:ln>
                            <a:noFill/>
                          </a:ln>
                        </wps:spPr>
                        <wps:txbx>
                          <w:txbxContent>
                            <w:p w14:paraId="7D3A11D2" w14:textId="77777777" w:rsidR="00525B7B" w:rsidRDefault="00F6593D">
                              <w:pPr>
                                <w:spacing w:after="160"/>
                                <w:ind w:left="0" w:firstLine="0"/>
                                <w:jc w:val="left"/>
                              </w:pPr>
                              <w:r>
                                <w:rPr>
                                  <w:b/>
                                </w:rPr>
                                <w:t xml:space="preserve"> </w:t>
                              </w:r>
                            </w:p>
                          </w:txbxContent>
                        </wps:txbx>
                        <wps:bodyPr horzOverflow="overflow" vert="horz" lIns="0" tIns="0" rIns="0" bIns="0" rtlCol="0">
                          <a:noAutofit/>
                        </wps:bodyPr>
                      </wps:wsp>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2E9E3880" id="Group 65841" o:spid="_x0000_s1112" style="position:absolute;left:0;text-align:left;margin-left:-1.7pt;margin-top:652.7pt;width:3.35pt;height:13.4pt;z-index:251738112;mso-position-horizontal-relative:page;mso-position-vertical-relative:page" coordsize="42342,1699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">
                <v:rect id="Rectangle 4338" o:spid="_x0000_s1113" style="position:absolute;width:56314;height:2260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" filled="f" stroked="f">
                  <v:textbox inset="0,0,0,0">
                    <w:txbxContent>
                      <w:p w14:paraId="7D3A11D2" w14:textId="77777777" w:rsidR="00525B7B" w:rsidRDefault="00F6593D">
                        <w:pPr>
                          <w:spacing w:after="160"/>
                          <w:ind w:left="0" w:firstLine="0"/>
                          <w:jc w:val="left"/>
                        </w:pPr>
                        <w:r>
                          <w:rPr>
                            <w:b/>
                          </w:rPr>
                          <w:t xml:space="preserve"> </w:t>
                        </w:r>
                      </w:p>
                    </w:txbxContent>
                  </v:textbox>
                </v:rect>
                <w10:wrap type="topAndBottom" anchorx="page" anchory="page"/>
              </v:group>
            </w:pict>
          </mc:Fallback>
        </mc:AlternateContent>
      </w:r>
      <w:r>
        <w:rPr>
          <w:rFonts w:ascii="Calibri" w:eastAsia="Calibri" w:hAnsi="Calibri" w:cs="Calibri"/>
          <w:noProof/>
          <w:sz w:val="22"/>
        </w:rPr>
        <mc:AlternateContent>
          <mc:Choice Requires="wpg">
            <w:drawing>
              <wp:anchor distT="0" distB="0" distL="114300" distR="114300" simplePos="0" relativeHeight="251739136" behindDoc="0" locked="0" layoutInCell="1" allowOverlap="1" wp14:anchorId="68733BCB" wp14:editId="27C9C49F">
                <wp:simplePos x="0" y="0"/>
                <wp:positionH relativeFrom="page">
                  <wp:posOffset>-21335</wp:posOffset>
                </wp:positionH>
                <wp:positionV relativeFrom="page">
                  <wp:posOffset>8464804</wp:posOffset>
                </wp:positionV>
                <wp:extent cx="42342" cy="169926"/>
                <wp:effectExtent l="0" t="0" r="0" b="0"/>
                <wp:wrapSquare wrapText="bothSides"/>
                <wp:docPr id="65842" name="Group 65842"/>
                <wp:cNvGraphicFramePr/>
                <a:graphic xmlns:a="http://schemas.openxmlformats.org/drawingml/2006/main">
                  <a:graphicData uri="http://schemas.microsoft.com/office/word/2010/wordprocessingGroup">
                    <wpg:wgp>
                      <wpg:cNvGrpSpPr/>
                      <wpg:grpSpPr>
                        <a:xfrm>
                          <a:off x="0" y="0"/>
                          <a:ext cx="42342" cy="169926"/>
                          <a:chOff x="0" y="0"/>
                          <a:chExt cx="42342" cy="169926"/>
                        </a:xfrm>
                      </wpg:grpSpPr>
                      <wps:wsp>
                        <wps:cNvPr id="4342" name="Rectangle 4342"/>
                        <wps:cNvSpPr/>
                        <wps:spPr>
                          <a:xfrm>
                            <a:off x="0" y="0"/>
                            <a:ext cx="56314" cy="226002"/>
                          </a:xfrm>
                          <a:prstGeom prst="rect">
                            <a:avLst/>
                          </a:prstGeom>
                          <a:ln>
                            <a:noFill/>
                          </a:ln>
                        </wps:spPr>
                        <wps:txbx>
                          <w:txbxContent>
                            <w:p w14:paraId="74CE3DFF" w14:textId="77777777" w:rsidR="00525B7B" w:rsidRDefault="00F6593D">
                              <w:pPr>
                                <w:spacing w:after="160"/>
                                <w:ind w:left="0" w:firstLine="0"/>
                                <w:jc w:val="left"/>
                              </w:pPr>
                              <w:r>
                                <w:rPr>
                                  <w:b/>
                                </w:rPr>
                                <w:t xml:space="preserve"> </w:t>
                              </w:r>
                            </w:p>
                          </w:txbxContent>
                        </wps:txbx>
                        <wps:bodyPr horzOverflow="overflow" vert="horz" lIns="0" tIns="0" rIns="0" bIns="0" rtlCol="0">
                          <a:noAutofit/>
                        </wps:bodyPr>
                      </wps:wsp>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68733BCB" id="Group 65842" o:spid="_x0000_s1114" style="position:absolute;left:0;text-align:left;margin-left:-1.7pt;margin-top:666.5pt;width:3.35pt;height:13.4pt;z-index:251739136;mso-position-horizontal-relative:page;mso-position-vertical-relative:page" coordsize="42342,1699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">
                <v:rect id="Rectangle 4342" o:spid="_x0000_s1115" style="position:absolute;width:56314;height:2260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" filled="f" stroked="f">
                  <v:textbox inset="0,0,0,0">
                    <w:txbxContent>
                      <w:p w14:paraId="74CE3DFF" w14:textId="77777777" w:rsidR="00525B7B" w:rsidRDefault="00F6593D">
                        <w:pPr>
                          <w:spacing w:after="160"/>
                          <w:ind w:left="0" w:firstLine="0"/>
                          <w:jc w:val="left"/>
                        </w:pPr>
                        <w:r>
                          <w:rPr>
                            <w:b/>
                          </w:rPr>
                          <w:t xml:space="preserve"> </w:t>
                        </w:r>
                      </w:p>
                    </w:txbxContent>
                  </v:textbox>
                </v:rect>
                <w10:wrap type="square" anchorx="page" anchory="page"/>
              </v:group>
            </w:pict>
          </mc:Fallback>
        </mc:AlternateContent>
      </w:r>
      <w:r>
        <w:rPr>
          <w:sz w:val="22"/>
        </w:rPr>
        <w:t xml:space="preserve">If the Incident involves the use of </w:t>
      </w:r>
      <w:r>
        <w:rPr>
          <w:b/>
          <w:sz w:val="22"/>
        </w:rPr>
        <w:t>non-medical equipment</w:t>
      </w:r>
      <w:r>
        <w:rPr>
          <w:sz w:val="22"/>
        </w:rPr>
        <w:t xml:space="preserve">, it must be removed from use, </w:t>
      </w:r>
      <w:r>
        <w:rPr>
          <w:sz w:val="37"/>
          <w:vertAlign w:val="superscript"/>
        </w:rPr>
        <w:t xml:space="preserve"> </w:t>
      </w:r>
      <w:r>
        <w:rPr>
          <w:sz w:val="22"/>
        </w:rPr>
        <w:t xml:space="preserve">appropriately labelled and retained for inspection by Estates or IT. All accessories and disposables/consumables must be retained intact. Settings must not be adjusted. The equipment must be clearly labelled as ‘Evidence - Not To Be Used’ and it must be stored in a place and manner such that it cannot be accidentally or intentionally brought back into use in the intervening </w:t>
      </w:r>
    </w:p>
    <w:p w14:paraId="13415B74" w14:textId="77777777" w:rsidR="00525B7B" w:rsidRDefault="00F6593D">
      <w:pPr>
        <w:spacing w:after="14" w:line="249" w:lineRule="auto"/>
        <w:ind w:left="818" w:right="1458" w:hanging="818"/>
      </w:pPr>
      <w:r>
        <w:rPr>
          <w:sz w:val="37"/>
          <w:vertAlign w:val="subscript"/>
        </w:rPr>
        <w:t xml:space="preserve"> </w:t>
      </w:r>
      <w:r>
        <w:rPr>
          <w:sz w:val="22"/>
        </w:rPr>
        <w:t xml:space="preserve">period until all investigations are complete and formal approval has been given for the reintroduction of the item. The supplier or manufacturer of an item should </w:t>
      </w:r>
      <w:r>
        <w:rPr>
          <w:b/>
          <w:sz w:val="22"/>
        </w:rPr>
        <w:t>not</w:t>
      </w:r>
      <w:r>
        <w:rPr>
          <w:sz w:val="22"/>
        </w:rPr>
        <w:t xml:space="preserve"> be contacted at this particular time.  </w:t>
      </w:r>
      <w:r>
        <w:t xml:space="preserve"> </w:t>
      </w:r>
    </w:p>
    <w:p w14:paraId="4D5E3A32" w14:textId="77777777" w:rsidR="00525B7B" w:rsidRDefault="00F6593D">
      <w:pPr>
        <w:spacing w:after="57"/>
        <w:ind w:left="852" w:firstLine="0"/>
        <w:jc w:val="left"/>
      </w:pPr>
      <w:r>
        <w:rPr>
          <w:sz w:val="22"/>
        </w:rPr>
        <w:t xml:space="preserve">  </w:t>
      </w:r>
    </w:p>
    <w:p w14:paraId="32EB6DD3" w14:textId="77777777" w:rsidR="00525B7B" w:rsidRDefault="00F6593D">
      <w:pPr>
        <w:spacing w:after="0"/>
        <w:ind w:left="34" w:firstLine="0"/>
        <w:jc w:val="left"/>
      </w:pPr>
      <w:r>
        <w:t xml:space="preserve"> </w:t>
      </w:r>
    </w:p>
    <w:p w14:paraId="0CE11371" w14:textId="77777777" w:rsidR="00525B7B" w:rsidRDefault="00F6593D">
      <w:pPr>
        <w:spacing w:after="14" w:line="249" w:lineRule="auto"/>
        <w:ind w:left="862" w:right="1458" w:hanging="10"/>
      </w:pPr>
      <w:r>
        <w:rPr>
          <w:sz w:val="22"/>
        </w:rPr>
        <w:t xml:space="preserve">Equipment must be decontaminated/cleaned in accordance with relevant Health Board </w:t>
      </w:r>
    </w:p>
    <w:p w14:paraId="31B39D16" w14:textId="77777777" w:rsidR="00525B7B" w:rsidRDefault="00F6593D">
      <w:pPr>
        <w:spacing w:after="0"/>
        <w:ind w:left="26" w:firstLine="0"/>
        <w:jc w:val="left"/>
      </w:pPr>
      <w:r>
        <w:t xml:space="preserve"> </w:t>
      </w:r>
    </w:p>
    <w:p w14:paraId="529E0FF6" w14:textId="77777777" w:rsidR="00525B7B" w:rsidRDefault="00F6593D">
      <w:pPr>
        <w:tabs>
          <w:tab w:val="center" w:pos="5492"/>
        </w:tabs>
        <w:spacing w:after="14" w:line="249" w:lineRule="auto"/>
        <w:ind w:left="0" w:firstLine="0"/>
        <w:jc w:val="left"/>
      </w:pPr>
      <w:r>
        <w:t xml:space="preserve"> </w:t>
      </w:r>
      <w:r>
        <w:tab/>
      </w:r>
      <w:r>
        <w:rPr>
          <w:sz w:val="22"/>
        </w:rPr>
        <w:t xml:space="preserve">procedures, to ensure that it does not present a biological hazard to staff inspecting or repairing </w:t>
      </w:r>
    </w:p>
    <w:p w14:paraId="14D72856" w14:textId="77777777" w:rsidR="00525B7B" w:rsidRDefault="00F6593D">
      <w:pPr>
        <w:spacing w:after="14" w:line="249" w:lineRule="auto"/>
        <w:ind w:left="10" w:right="1458" w:hanging="10"/>
      </w:pPr>
      <w:r>
        <w:rPr>
          <w:sz w:val="22"/>
        </w:rPr>
        <w:t xml:space="preserve">it. Where decontamination/cleaning would destroy vital evidence, the item should be placed in protective containment, labelled, and placed in a secure location </w:t>
      </w:r>
      <w:r>
        <w:t xml:space="preserve"> </w:t>
      </w:r>
    </w:p>
    <w:p w14:paraId="1D332829" w14:textId="77777777" w:rsidR="00525B7B" w:rsidRDefault="00F6593D">
      <w:pPr>
        <w:spacing w:after="24"/>
        <w:ind w:left="34" w:firstLine="0"/>
        <w:jc w:val="left"/>
      </w:pPr>
      <w:r>
        <w:t xml:space="preserve"> </w:t>
      </w:r>
      <w:r>
        <w:tab/>
      </w:r>
      <w:r>
        <w:rPr>
          <w:sz w:val="22"/>
        </w:rPr>
        <w:t xml:space="preserve"> </w:t>
      </w:r>
      <w:r>
        <w:t xml:space="preserve"> </w:t>
      </w:r>
    </w:p>
    <w:p w14:paraId="4E987A38" w14:textId="77777777" w:rsidR="00525B7B" w:rsidRDefault="00F6593D">
      <w:pPr>
        <w:spacing w:after="114" w:line="249" w:lineRule="auto"/>
        <w:ind w:left="0" w:right="1458" w:firstLine="785"/>
      </w:pPr>
      <w:r>
        <w:rPr>
          <w:sz w:val="22"/>
        </w:rPr>
        <w:t xml:space="preserve">There must be very good reason if any equipment involved in the incident is not to be removed </w:t>
      </w:r>
      <w:r>
        <w:rPr>
          <w:sz w:val="37"/>
          <w:vertAlign w:val="superscript"/>
        </w:rPr>
        <w:t xml:space="preserve"> </w:t>
      </w:r>
      <w:r>
        <w:rPr>
          <w:sz w:val="22"/>
        </w:rPr>
        <w:t xml:space="preserve">from use. A discussion with the senior manager in charge, relevant specialist department will be necessary before such a decision is taken. Where an item is not removed from use, a full and accurate description of the state of the device at the time must be recorded and photographs taken (by using staff camera/phone).  </w:t>
      </w:r>
      <w:r>
        <w:t xml:space="preserve"> </w:t>
      </w:r>
    </w:p>
    <w:p w14:paraId="4A95A191" w14:textId="77777777" w:rsidR="00525B7B" w:rsidRDefault="00F6593D">
      <w:pPr>
        <w:spacing w:after="0"/>
        <w:ind w:left="34" w:firstLine="0"/>
        <w:jc w:val="left"/>
      </w:pPr>
      <w:r>
        <w:t xml:space="preserve"> </w:t>
      </w:r>
    </w:p>
    <w:p w14:paraId="69640EBE" w14:textId="77777777" w:rsidR="00525B7B" w:rsidRDefault="00F6593D">
      <w:pPr>
        <w:spacing w:after="14" w:line="249" w:lineRule="auto"/>
        <w:ind w:left="818" w:right="1380" w:hanging="818"/>
      </w:pPr>
      <w:r>
        <w:t xml:space="preserve"> </w:t>
      </w:r>
      <w:r>
        <w:rPr>
          <w:sz w:val="22"/>
        </w:rPr>
        <w:t xml:space="preserve"> Once investigations are complete, should any equipment be identified as requiring service or repair, a works requisition must be submitted as a matter of urgency or any other necessary action taken but it is vitally important that a photograph of the equipment be taken prior to repair taking place.   </w:t>
      </w:r>
      <w:r>
        <w:t xml:space="preserve"> </w:t>
      </w:r>
    </w:p>
    <w:p w14:paraId="3E966B69" w14:textId="77777777" w:rsidR="00525B7B" w:rsidRDefault="00F6593D">
      <w:pPr>
        <w:spacing w:after="0"/>
        <w:ind w:left="852" w:firstLine="0"/>
        <w:jc w:val="left"/>
      </w:pPr>
      <w:r>
        <w:rPr>
          <w:sz w:val="22"/>
        </w:rPr>
        <w:t xml:space="preserve"> </w:t>
      </w:r>
      <w:r>
        <w:t xml:space="preserve"> </w:t>
      </w:r>
    </w:p>
    <w:p w14:paraId="2BA37390" w14:textId="77777777" w:rsidR="00525B7B" w:rsidRDefault="00F6593D">
      <w:pPr>
        <w:spacing w:after="14" w:line="249" w:lineRule="auto"/>
        <w:ind w:left="850" w:right="1458" w:hanging="10"/>
      </w:pPr>
      <w:r>
        <w:rPr>
          <w:sz w:val="22"/>
        </w:rPr>
        <w:t xml:space="preserve">Advice can be sought from specialist departments or the Patient Experience, Risk &amp; Legal Services Department if it is considered that photographs of the environment/facility are necessary or would be helpful.  </w:t>
      </w:r>
      <w:r>
        <w:t xml:space="preserve"> </w:t>
      </w:r>
    </w:p>
    <w:p w14:paraId="38951BAD" w14:textId="77777777" w:rsidR="00525B7B" w:rsidRDefault="00F6593D">
      <w:pPr>
        <w:ind w:left="869" w:firstLine="0"/>
        <w:jc w:val="left"/>
      </w:pPr>
      <w:r>
        <w:rPr>
          <w:sz w:val="22"/>
        </w:rPr>
        <w:t xml:space="preserve"> </w:t>
      </w:r>
      <w:r>
        <w:t xml:space="preserve"> </w:t>
      </w:r>
    </w:p>
    <w:p w14:paraId="4B5396CF" w14:textId="77777777" w:rsidR="00525B7B" w:rsidRDefault="00F6593D">
      <w:pPr>
        <w:pStyle w:val="Heading1"/>
        <w:spacing w:after="236"/>
        <w:ind w:left="831"/>
      </w:pPr>
      <w:r>
        <w:t xml:space="preserve">3.  REPORTING PATIENT SAFETY INCIDENTS (WITHIN THE HEALTH BOARD)   </w:t>
      </w:r>
    </w:p>
    <w:p w14:paraId="60CD70AB" w14:textId="77777777" w:rsidR="00525B7B" w:rsidRDefault="00F6593D">
      <w:pPr>
        <w:pStyle w:val="Heading2"/>
        <w:spacing w:after="12" w:line="251" w:lineRule="auto"/>
        <w:ind w:left="-9" w:right="161"/>
      </w:pPr>
      <w:r>
        <w:rPr>
          <w:sz w:val="22"/>
        </w:rPr>
        <w:t xml:space="preserve">              Reporting serious (Red) patient safety incidents </w:t>
      </w:r>
      <w:r>
        <w:t xml:space="preserve"> </w:t>
      </w:r>
    </w:p>
    <w:p w14:paraId="4468386C" w14:textId="77777777" w:rsidR="00525B7B" w:rsidRDefault="00F6593D">
      <w:pPr>
        <w:spacing w:after="0"/>
        <w:ind w:left="708" w:firstLine="0"/>
        <w:jc w:val="left"/>
      </w:pPr>
      <w:r>
        <w:rPr>
          <w:b/>
          <w:sz w:val="22"/>
        </w:rPr>
        <w:t xml:space="preserve"> </w:t>
      </w:r>
      <w:r>
        <w:t xml:space="preserve"> </w:t>
      </w:r>
    </w:p>
    <w:p w14:paraId="6D495B14" w14:textId="77777777" w:rsidR="00525B7B" w:rsidRDefault="00F6593D">
      <w:pPr>
        <w:spacing w:after="14" w:line="249" w:lineRule="auto"/>
        <w:ind w:left="708" w:right="1458" w:hanging="10"/>
      </w:pPr>
      <w:r>
        <w:rPr>
          <w:sz w:val="22"/>
        </w:rPr>
        <w:t xml:space="preserve">If the incident concerns more than one Service Group, the nominated senior person notified of the incident should make contact with each and a lead Service Group should be agreed.  </w:t>
      </w:r>
      <w:r>
        <w:t xml:space="preserve"> </w:t>
      </w:r>
    </w:p>
    <w:p w14:paraId="3237F1EC" w14:textId="77777777" w:rsidR="00525B7B" w:rsidRDefault="00F6593D">
      <w:pPr>
        <w:spacing w:after="0"/>
        <w:ind w:left="708" w:firstLine="0"/>
        <w:jc w:val="left"/>
      </w:pPr>
      <w:r>
        <w:rPr>
          <w:sz w:val="22"/>
        </w:rPr>
        <w:t xml:space="preserve">  </w:t>
      </w:r>
      <w:r>
        <w:t xml:space="preserve"> </w:t>
      </w:r>
    </w:p>
    <w:p w14:paraId="2748B4B1" w14:textId="77777777" w:rsidR="00525B7B" w:rsidRDefault="00F6593D">
      <w:pPr>
        <w:spacing w:after="14" w:line="249" w:lineRule="auto"/>
        <w:ind w:left="708" w:right="1458" w:hanging="10"/>
      </w:pPr>
      <w:r>
        <w:rPr>
          <w:sz w:val="22"/>
        </w:rPr>
        <w:t xml:space="preserve">The nominated Service Group senior person should inform the Chief Operating Officer of the incident. </w:t>
      </w:r>
      <w:r>
        <w:t xml:space="preserve"> </w:t>
      </w:r>
    </w:p>
    <w:p w14:paraId="2B48A87E" w14:textId="77777777" w:rsidR="00525B7B" w:rsidRDefault="00F6593D">
      <w:pPr>
        <w:spacing w:after="0"/>
        <w:ind w:left="708" w:firstLine="0"/>
        <w:jc w:val="left"/>
      </w:pPr>
      <w:r>
        <w:rPr>
          <w:sz w:val="22"/>
        </w:rPr>
        <w:t xml:space="preserve"> </w:t>
      </w:r>
      <w:r>
        <w:t xml:space="preserve"> </w:t>
      </w:r>
    </w:p>
    <w:p w14:paraId="1D74BA79" w14:textId="77777777" w:rsidR="00525B7B" w:rsidRDefault="00F6593D">
      <w:pPr>
        <w:spacing w:after="14" w:line="249" w:lineRule="auto"/>
        <w:ind w:left="708" w:right="1458" w:hanging="10"/>
      </w:pPr>
      <w:r>
        <w:rPr>
          <w:sz w:val="22"/>
        </w:rPr>
        <w:t xml:space="preserve">The Chief Operating Officer will inform the remaining members of the Executive Team and the Chief Executive. A decision will be made on whether the incident requires instigation of the Major Incident Procedure. If this is considered necessary, suitable arrangements will be made to inform the Chairman. </w:t>
      </w:r>
      <w:r>
        <w:t xml:space="preserve"> </w:t>
      </w:r>
    </w:p>
    <w:p w14:paraId="22227F7D" w14:textId="77777777" w:rsidR="00525B7B" w:rsidRDefault="00F6593D">
      <w:pPr>
        <w:spacing w:after="0"/>
        <w:ind w:left="708" w:firstLine="0"/>
        <w:jc w:val="left"/>
      </w:pPr>
      <w:r>
        <w:rPr>
          <w:sz w:val="22"/>
        </w:rPr>
        <w:t xml:space="preserve"> </w:t>
      </w:r>
      <w:r>
        <w:t xml:space="preserve"> </w:t>
      </w:r>
    </w:p>
    <w:p w14:paraId="2081957C" w14:textId="77777777" w:rsidR="00525B7B" w:rsidRDefault="00F6593D">
      <w:pPr>
        <w:spacing w:after="14" w:line="249" w:lineRule="auto"/>
        <w:ind w:left="708" w:right="1458" w:hanging="10"/>
      </w:pPr>
      <w:r>
        <w:rPr>
          <w:sz w:val="22"/>
        </w:rPr>
        <w:t xml:space="preserve">Additionally, an automated email trigger has been established within the on-line incident reporting system that will inform the Clinical Executive Directors and their deputies, Head of Patient Experience, Risk &amp; Legal Services and the Serious Incident Team of any serious (Red) patient safety incidents at the time of reporting. If this is the first notification of the matter within the Health Board, all appropriate notifications to the Executive Team will be instigated at this time. </w:t>
      </w:r>
      <w:r>
        <w:t xml:space="preserve"> </w:t>
      </w:r>
    </w:p>
    <w:p w14:paraId="26507CEE" w14:textId="77777777" w:rsidR="00525B7B" w:rsidRDefault="00F6593D">
      <w:pPr>
        <w:spacing w:after="0"/>
        <w:ind w:left="708" w:firstLine="0"/>
        <w:jc w:val="left"/>
      </w:pPr>
      <w:r>
        <w:rPr>
          <w:sz w:val="22"/>
        </w:rPr>
        <w:t xml:space="preserve"> </w:t>
      </w:r>
      <w:r>
        <w:t xml:space="preserve"> </w:t>
      </w:r>
    </w:p>
    <w:p w14:paraId="78D589DA" w14:textId="77777777" w:rsidR="00525B7B" w:rsidRDefault="00F6593D">
      <w:pPr>
        <w:pStyle w:val="Heading2"/>
        <w:spacing w:after="223" w:line="251" w:lineRule="auto"/>
        <w:ind w:left="708" w:right="161"/>
      </w:pPr>
      <w:r>
        <w:rPr>
          <w:sz w:val="22"/>
        </w:rPr>
        <w:t xml:space="preserve">Completing the on-line incident report </w:t>
      </w:r>
      <w:r>
        <w:t xml:space="preserve"> </w:t>
      </w:r>
    </w:p>
    <w:p w14:paraId="331676C5" w14:textId="77777777" w:rsidR="00525B7B" w:rsidRDefault="00F6593D">
      <w:pPr>
        <w:spacing w:after="14" w:line="249" w:lineRule="auto"/>
        <w:ind w:left="708" w:right="1458" w:hanging="10"/>
      </w:pPr>
      <w:r>
        <w:rPr>
          <w:sz w:val="22"/>
        </w:rPr>
        <w:t xml:space="preserve">Incidents are to be reported using the on-line incident reporting facility. This is accessible from the Health Board intranet.  </w:t>
      </w:r>
      <w:r>
        <w:t xml:space="preserve"> </w:t>
      </w:r>
    </w:p>
    <w:p w14:paraId="7FD71FBB" w14:textId="77777777" w:rsidR="00525B7B" w:rsidRDefault="00F6593D">
      <w:pPr>
        <w:spacing w:after="0"/>
        <w:ind w:left="708" w:firstLine="0"/>
        <w:jc w:val="left"/>
      </w:pPr>
      <w:r>
        <w:rPr>
          <w:sz w:val="22"/>
        </w:rPr>
        <w:t xml:space="preserve">  </w:t>
      </w:r>
      <w:r>
        <w:t xml:space="preserve"> </w:t>
      </w:r>
    </w:p>
    <w:p w14:paraId="7AE943AA" w14:textId="77777777" w:rsidR="00525B7B" w:rsidRDefault="00F6593D">
      <w:pPr>
        <w:spacing w:after="14" w:line="249" w:lineRule="auto"/>
        <w:ind w:left="708" w:right="1458" w:hanging="10"/>
      </w:pPr>
      <w:r>
        <w:rPr>
          <w:sz w:val="22"/>
        </w:rPr>
        <w:t xml:space="preserve">A guide for all staff, on how to use the online incident report form, is accessible from the same location. </w:t>
      </w:r>
      <w:r>
        <w:t xml:space="preserve"> </w:t>
      </w:r>
    </w:p>
    <w:p w14:paraId="61D5BEFA" w14:textId="77777777" w:rsidR="00525B7B" w:rsidRDefault="00F6593D">
      <w:pPr>
        <w:spacing w:after="0"/>
        <w:ind w:left="708" w:firstLine="0"/>
        <w:jc w:val="left"/>
      </w:pPr>
      <w:r>
        <w:rPr>
          <w:sz w:val="22"/>
        </w:rPr>
        <w:t xml:space="preserve"> </w:t>
      </w:r>
      <w:r>
        <w:t xml:space="preserve"> </w:t>
      </w:r>
    </w:p>
    <w:p w14:paraId="600C5E27" w14:textId="77777777" w:rsidR="00525B7B" w:rsidRDefault="00F6593D">
      <w:pPr>
        <w:spacing w:after="14" w:line="249" w:lineRule="auto"/>
        <w:ind w:left="708" w:right="1458" w:hanging="10"/>
      </w:pPr>
      <w:r>
        <w:rPr>
          <w:sz w:val="22"/>
        </w:rPr>
        <w:t xml:space="preserve">Where/if there are exceptional operational circumstances that present difficulties in accessing the intranet and, therefore, the online reporting facility, the Service Group must specify the arrangements for its staff for the initial capture of the incident information. It must also specify its arrangements for how it will ensure that information is then reported using the on-line incident reporting facility.  </w:t>
      </w:r>
      <w:r>
        <w:t xml:space="preserve"> </w:t>
      </w:r>
    </w:p>
    <w:p w14:paraId="5584D622" w14:textId="77777777" w:rsidR="00525B7B" w:rsidRDefault="00F6593D">
      <w:pPr>
        <w:spacing w:after="0"/>
        <w:ind w:left="708" w:firstLine="0"/>
        <w:jc w:val="left"/>
      </w:pPr>
      <w:r>
        <w:rPr>
          <w:sz w:val="22"/>
        </w:rPr>
        <w:t xml:space="preserve">  </w:t>
      </w:r>
      <w:r>
        <w:t xml:space="preserve"> </w:t>
      </w:r>
    </w:p>
    <w:p w14:paraId="6417B9A1" w14:textId="77777777" w:rsidR="00525B7B" w:rsidRDefault="00F6593D">
      <w:pPr>
        <w:spacing w:after="14" w:line="249" w:lineRule="auto"/>
        <w:ind w:left="708" w:right="1458" w:hanging="10"/>
      </w:pPr>
      <w:r>
        <w:rPr>
          <w:sz w:val="22"/>
        </w:rPr>
        <w:t xml:space="preserve">The on-line incident report must be completed within </w:t>
      </w:r>
      <w:r>
        <w:rPr>
          <w:b/>
          <w:sz w:val="22"/>
        </w:rPr>
        <w:t>3 working days</w:t>
      </w:r>
      <w:r>
        <w:rPr>
          <w:sz w:val="22"/>
        </w:rPr>
        <w:t xml:space="preserve"> of the occurrence of the incident.  </w:t>
      </w:r>
      <w:r>
        <w:t xml:space="preserve"> </w:t>
      </w:r>
    </w:p>
    <w:p w14:paraId="7D39492D" w14:textId="77777777" w:rsidR="00525B7B" w:rsidRDefault="00F6593D">
      <w:pPr>
        <w:spacing w:after="0"/>
        <w:ind w:left="708" w:firstLine="0"/>
        <w:jc w:val="left"/>
      </w:pPr>
      <w:r>
        <w:rPr>
          <w:sz w:val="22"/>
        </w:rPr>
        <w:t xml:space="preserve">  </w:t>
      </w:r>
      <w:r>
        <w:t xml:space="preserve"> </w:t>
      </w:r>
    </w:p>
    <w:p w14:paraId="19B92E93" w14:textId="77777777" w:rsidR="00525B7B" w:rsidRDefault="00F6593D">
      <w:pPr>
        <w:spacing w:after="14" w:line="249" w:lineRule="auto"/>
        <w:ind w:left="708" w:right="1458" w:hanging="10"/>
      </w:pPr>
      <w:r>
        <w:rPr>
          <w:sz w:val="22"/>
        </w:rPr>
        <w:t xml:space="preserve">If the matter is serious (Red), the on-line incident report must be completed </w:t>
      </w:r>
      <w:r>
        <w:rPr>
          <w:b/>
          <w:sz w:val="22"/>
        </w:rPr>
        <w:t>within 24 hours</w:t>
      </w:r>
      <w:r>
        <w:rPr>
          <w:sz w:val="22"/>
        </w:rPr>
        <w:t xml:space="preserve"> of the occurrence.  </w:t>
      </w:r>
      <w:r>
        <w:t xml:space="preserve"> </w:t>
      </w:r>
    </w:p>
    <w:p w14:paraId="703C6E2E" w14:textId="77777777" w:rsidR="00525B7B" w:rsidRDefault="00F6593D">
      <w:pPr>
        <w:spacing w:after="0"/>
        <w:ind w:left="708" w:firstLine="0"/>
        <w:jc w:val="left"/>
      </w:pPr>
      <w:r>
        <w:rPr>
          <w:sz w:val="22"/>
        </w:rPr>
        <w:t xml:space="preserve"> </w:t>
      </w:r>
      <w:r>
        <w:t xml:space="preserve"> </w:t>
      </w:r>
    </w:p>
    <w:p w14:paraId="595BBE11" w14:textId="77777777" w:rsidR="00525B7B" w:rsidRDefault="00F6593D">
      <w:pPr>
        <w:spacing w:after="14" w:line="249" w:lineRule="auto"/>
        <w:ind w:left="708" w:right="1458" w:hanging="10"/>
      </w:pPr>
      <w:r>
        <w:rPr>
          <w:sz w:val="22"/>
        </w:rPr>
        <w:t xml:space="preserve">As far as possible, the person most directly involved in the patient safety incident should complete the incident report.  </w:t>
      </w:r>
      <w:r>
        <w:t xml:space="preserve"> </w:t>
      </w:r>
    </w:p>
    <w:p w14:paraId="2F97669F" w14:textId="77777777" w:rsidR="00525B7B" w:rsidRDefault="00F6593D">
      <w:pPr>
        <w:spacing w:after="0"/>
        <w:ind w:left="708" w:firstLine="0"/>
        <w:jc w:val="left"/>
      </w:pPr>
      <w:r>
        <w:rPr>
          <w:sz w:val="22"/>
        </w:rPr>
        <w:t xml:space="preserve"> </w:t>
      </w:r>
      <w:r>
        <w:t xml:space="preserve"> </w:t>
      </w:r>
    </w:p>
    <w:p w14:paraId="5E48B06F" w14:textId="77777777" w:rsidR="00525B7B" w:rsidRDefault="00F6593D">
      <w:pPr>
        <w:pStyle w:val="Heading2"/>
        <w:spacing w:after="242" w:line="251" w:lineRule="auto"/>
        <w:ind w:left="708" w:right="161"/>
      </w:pPr>
      <w:r>
        <w:rPr>
          <w:sz w:val="22"/>
        </w:rPr>
        <w:t xml:space="preserve">Witnesses to a patient safety incident </w:t>
      </w:r>
      <w:r>
        <w:t xml:space="preserve"> </w:t>
      </w:r>
    </w:p>
    <w:p w14:paraId="25A587E3" w14:textId="77777777" w:rsidR="00525B7B" w:rsidRDefault="00F6593D">
      <w:pPr>
        <w:spacing w:after="0"/>
        <w:ind w:left="26" w:firstLine="0"/>
        <w:jc w:val="left"/>
      </w:pPr>
      <w:r>
        <w:t xml:space="preserve"> </w:t>
      </w:r>
    </w:p>
    <w:p w14:paraId="5A5AE914" w14:textId="77777777" w:rsidR="00525B7B" w:rsidRDefault="00F6593D">
      <w:pPr>
        <w:spacing w:after="3"/>
        <w:ind w:left="34" w:firstLine="0"/>
        <w:jc w:val="left"/>
      </w:pPr>
      <w:r>
        <w:t xml:space="preserve"> </w:t>
      </w:r>
      <w:r>
        <w:tab/>
        <w:t xml:space="preserve"> </w:t>
      </w:r>
    </w:p>
    <w:p w14:paraId="6CAC8765" w14:textId="77777777" w:rsidR="00525B7B" w:rsidRDefault="00F6593D">
      <w:pPr>
        <w:spacing w:after="14" w:line="249" w:lineRule="auto"/>
        <w:ind w:left="708" w:right="1458" w:hanging="10"/>
      </w:pPr>
      <w:r>
        <w:rPr>
          <w:sz w:val="22"/>
        </w:rPr>
        <w:t xml:space="preserve">The Witness Account Form (IR2) is available from the Intranet.  </w:t>
      </w:r>
      <w:r>
        <w:t xml:space="preserve"> </w:t>
      </w:r>
    </w:p>
    <w:p w14:paraId="31D31372" w14:textId="77777777" w:rsidR="00525B7B" w:rsidRDefault="00F6593D">
      <w:pPr>
        <w:spacing w:after="38"/>
        <w:ind w:left="0" w:firstLine="0"/>
        <w:jc w:val="left"/>
      </w:pPr>
      <w:r>
        <w:rPr>
          <w:sz w:val="22"/>
        </w:rPr>
        <w:t xml:space="preserve">  </w:t>
      </w:r>
      <w:r>
        <w:t xml:space="preserve"> </w:t>
      </w:r>
    </w:p>
    <w:p w14:paraId="099DC9AB" w14:textId="77777777" w:rsidR="00525B7B" w:rsidRDefault="00F6593D">
      <w:pPr>
        <w:spacing w:after="119" w:line="249" w:lineRule="auto"/>
        <w:ind w:left="674" w:right="1458" w:hanging="674"/>
      </w:pPr>
      <w:r>
        <w:t xml:space="preserve"> </w:t>
      </w:r>
      <w:r>
        <w:rPr>
          <w:sz w:val="22"/>
        </w:rPr>
        <w:t xml:space="preserve">Any witnesses to a patient safety incident should complete a Witness Report (IR2), on which they should record the facts of what they witnessed.  </w:t>
      </w:r>
      <w:r>
        <w:t xml:space="preserve"> </w:t>
      </w:r>
    </w:p>
    <w:p w14:paraId="054E6304" w14:textId="77777777" w:rsidR="00525B7B" w:rsidRDefault="00F6593D">
      <w:pPr>
        <w:spacing w:after="0"/>
        <w:ind w:left="34" w:firstLine="0"/>
        <w:jc w:val="left"/>
      </w:pPr>
      <w:r>
        <w:rPr>
          <w:sz w:val="37"/>
          <w:vertAlign w:val="subscript"/>
        </w:rPr>
        <w:t xml:space="preserve"> </w:t>
      </w:r>
      <w:r>
        <w:rPr>
          <w:sz w:val="37"/>
          <w:vertAlign w:val="subscript"/>
        </w:rPr>
        <w:tab/>
      </w:r>
      <w:r>
        <w:rPr>
          <w:sz w:val="22"/>
        </w:rPr>
        <w:t xml:space="preserve"> </w:t>
      </w:r>
      <w:r>
        <w:t xml:space="preserve"> </w:t>
      </w:r>
    </w:p>
    <w:p w14:paraId="2B394547" w14:textId="77777777" w:rsidR="00525B7B" w:rsidRDefault="00F6593D">
      <w:pPr>
        <w:spacing w:after="14" w:line="249" w:lineRule="auto"/>
        <w:ind w:left="10" w:right="1458" w:hanging="10"/>
      </w:pPr>
      <w:r>
        <w:rPr>
          <w:sz w:val="22"/>
        </w:rPr>
        <w:t xml:space="preserve">Any Witness Report(s) (IR2) can be attached as a ‘Document’ to the on-line incident report, by the incident reporter. If a Witness Report is not yet available at the time of completing the online incident report, it should be attached to the incident record in the Datix system, when it is available, in accordance with the arrangements defined by the Service Group.  </w:t>
      </w:r>
      <w:r>
        <w:t xml:space="preserve"> </w:t>
      </w:r>
    </w:p>
    <w:p w14:paraId="4F2390CE" w14:textId="77777777" w:rsidR="00525B7B" w:rsidRDefault="00F6593D">
      <w:pPr>
        <w:spacing w:after="0"/>
        <w:ind w:left="708" w:firstLine="0"/>
        <w:jc w:val="left"/>
      </w:pPr>
      <w:r>
        <w:rPr>
          <w:sz w:val="22"/>
        </w:rPr>
        <w:t xml:space="preserve"> </w:t>
      </w:r>
      <w:r>
        <w:t xml:space="preserve"> </w:t>
      </w:r>
    </w:p>
    <w:p w14:paraId="22770AC6" w14:textId="77777777" w:rsidR="00525B7B" w:rsidRDefault="00F6593D">
      <w:pPr>
        <w:spacing w:after="14" w:line="249" w:lineRule="auto"/>
        <w:ind w:left="674" w:right="1458" w:hanging="674"/>
      </w:pPr>
      <w:r>
        <w:t xml:space="preserve"> </w:t>
      </w:r>
      <w:r>
        <w:rPr>
          <w:sz w:val="22"/>
        </w:rPr>
        <w:t xml:space="preserve">Witnesses should be reminded that no allegations are being made against them and that the purpose of providing a report is simply to obtain factual information that could be of assistance in establishing the facts leading up to the incident.  </w:t>
      </w:r>
      <w:r>
        <w:t xml:space="preserve"> </w:t>
      </w:r>
    </w:p>
    <w:p w14:paraId="4BE522E6" w14:textId="77777777" w:rsidR="00525B7B" w:rsidRDefault="00F6593D">
      <w:pPr>
        <w:spacing w:after="10"/>
        <w:ind w:left="34" w:firstLine="0"/>
        <w:jc w:val="left"/>
      </w:pPr>
      <w:r>
        <w:t xml:space="preserve"> </w:t>
      </w:r>
      <w:r>
        <w:tab/>
      </w:r>
      <w:r>
        <w:rPr>
          <w:sz w:val="22"/>
        </w:rPr>
        <w:t xml:space="preserve"> </w:t>
      </w:r>
      <w:r>
        <w:t xml:space="preserve"> </w:t>
      </w:r>
    </w:p>
    <w:p w14:paraId="3078AAA5" w14:textId="77777777" w:rsidR="00525B7B" w:rsidRDefault="00F6593D">
      <w:pPr>
        <w:spacing w:after="14" w:line="249" w:lineRule="auto"/>
        <w:ind w:left="708" w:right="1458" w:hanging="10"/>
      </w:pPr>
      <w:r>
        <w:rPr>
          <w:sz w:val="22"/>
        </w:rPr>
        <w:t xml:space="preserve">A Witness Report or a formal statement may also be requested later, as part of an investigation of a patient safety incident. </w:t>
      </w:r>
      <w:r>
        <w:t xml:space="preserve"> </w:t>
      </w:r>
    </w:p>
    <w:p w14:paraId="203754A9" w14:textId="77777777" w:rsidR="00525B7B" w:rsidRDefault="00F6593D">
      <w:pPr>
        <w:spacing w:after="83"/>
        <w:ind w:left="34" w:firstLine="0"/>
        <w:jc w:val="left"/>
      </w:pPr>
      <w:r>
        <w:t xml:space="preserve"> </w:t>
      </w:r>
      <w:r>
        <w:tab/>
      </w:r>
      <w:r>
        <w:rPr>
          <w:sz w:val="22"/>
        </w:rPr>
        <w:t xml:space="preserve"> </w:t>
      </w:r>
      <w:r>
        <w:t xml:space="preserve"> </w:t>
      </w:r>
    </w:p>
    <w:p w14:paraId="05B78D46" w14:textId="77777777" w:rsidR="00525B7B" w:rsidRDefault="00F6593D">
      <w:pPr>
        <w:pStyle w:val="Heading2"/>
        <w:spacing w:after="12" w:line="251" w:lineRule="auto"/>
        <w:ind w:left="708" w:right="161"/>
      </w:pPr>
      <w:r>
        <w:rPr>
          <w:sz w:val="22"/>
        </w:rPr>
        <w:t xml:space="preserve">4.   GRADING CONCERNS THAT ARE PATIENT SAFETY INCIDENTS </w:t>
      </w:r>
      <w:r>
        <w:t xml:space="preserve"> </w:t>
      </w:r>
    </w:p>
    <w:p w14:paraId="6DB35A8B" w14:textId="77777777" w:rsidR="00525B7B" w:rsidRDefault="00F6593D">
      <w:pPr>
        <w:spacing w:after="0"/>
        <w:ind w:left="1133" w:firstLine="0"/>
        <w:jc w:val="left"/>
      </w:pPr>
      <w:r>
        <w:rPr>
          <w:b/>
          <w:sz w:val="22"/>
        </w:rPr>
        <w:t xml:space="preserve"> </w:t>
      </w:r>
      <w:r>
        <w:t xml:space="preserve"> </w:t>
      </w:r>
    </w:p>
    <w:p w14:paraId="14A57578" w14:textId="77777777" w:rsidR="00525B7B" w:rsidRDefault="00F6593D">
      <w:pPr>
        <w:spacing w:after="14" w:line="249" w:lineRule="auto"/>
        <w:ind w:left="1133" w:right="1458" w:hanging="10"/>
      </w:pPr>
      <w:r>
        <w:rPr>
          <w:rFonts w:ascii="Calibri" w:eastAsia="Calibri" w:hAnsi="Calibri" w:cs="Calibri"/>
          <w:noProof/>
          <w:sz w:val="22"/>
        </w:rPr>
        <mc:AlternateContent>
          <mc:Choice Requires="wpg">
            <w:drawing>
              <wp:anchor distT="0" distB="0" distL="114300" distR="114300" simplePos="0" relativeHeight="251740160" behindDoc="0" locked="0" layoutInCell="1" allowOverlap="1" wp14:anchorId="0288D47E" wp14:editId="564C9940">
                <wp:simplePos x="0" y="0"/>
                <wp:positionH relativeFrom="page">
                  <wp:posOffset>0</wp:posOffset>
                </wp:positionH>
                <wp:positionV relativeFrom="page">
                  <wp:posOffset>861060</wp:posOffset>
                </wp:positionV>
                <wp:extent cx="35052" cy="390144"/>
                <wp:effectExtent l="0" t="0" r="0" b="0"/>
                <wp:wrapTopAndBottom/>
                <wp:docPr id="57274" name="Group 57274"/>
                <wp:cNvGraphicFramePr/>
                <a:graphic xmlns:a="http://schemas.openxmlformats.org/drawingml/2006/main">
                  <a:graphicData uri="http://schemas.microsoft.com/office/word/2010/wordprocessingGroup">
                    <wpg:wgp>
                      <wpg:cNvGrpSpPr/>
                      <wpg:grpSpPr>
                        <a:xfrm>
                          <a:off x="0" y="0"/>
                          <a:ext cx="35052" cy="390144"/>
                          <a:chOff x="0" y="0"/>
                          <a:chExt cx="35052" cy="390144"/>
                        </a:xfrm>
                      </wpg:grpSpPr>
                      <pic:pic xmlns:pic="http://schemas.openxmlformats.org/drawingml/2006/picture">
                        <pic:nvPicPr>
                          <pic:cNvPr id="4587" name="Picture 4587"/>
                          <pic:cNvPicPr/>
                        </pic:nvPicPr>
                        <pic:blipFill>
                          <a:blip r:embed="rId28"/>
                          <a:stretch>
                            <a:fillRect/>
                          </a:stretch>
                        </pic:blipFill>
                        <pic:spPr>
                          <a:xfrm>
                            <a:off x="0" y="0"/>
                            <a:ext cx="30480" cy="208788"/>
                          </a:xfrm>
                          <a:prstGeom prst="rect">
                            <a:avLst/>
                          </a:prstGeom>
                        </pic:spPr>
                      </pic:pic>
                      <pic:pic xmlns:pic="http://schemas.openxmlformats.org/drawingml/2006/picture">
                        <pic:nvPicPr>
                          <pic:cNvPr id="4591" name="Picture 4591"/>
                          <pic:cNvPicPr/>
                        </pic:nvPicPr>
                        <pic:blipFill>
                          <a:blip r:embed="rId20"/>
                          <a:stretch>
                            <a:fillRect/>
                          </a:stretch>
                        </pic:blipFill>
                        <pic:spPr>
                          <a:xfrm>
                            <a:off x="0" y="164592"/>
                            <a:ext cx="35052" cy="225552"/>
                          </a:xfrm>
                          <a:prstGeom prst="rect">
                            <a:avLst/>
                          </a:prstGeom>
                        </pic:spPr>
                      </pic:pic>
                    </wpg:wgp>
                  </a:graphicData>
                </a:graphic>
              </wp:anchor>
            </w:drawing>
          </mc:Choice>
          <mc:Fallback xmlns:a="http://schemas.openxmlformats.org/drawingml/2006/main"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id="Group 57274" style="width:2.76pt;height:30.72pt;position:absolute;mso-position-horizontal-relative:page;mso-position-horizontal:absolute;margin-left:0pt;mso-position-vertical-relative:page;margin-top:67.8pt;" coordsize="350,3901">
                <v:shape id="Picture 4587" style="position:absolute;width:304;height:2087;left:0;top:0;" filled="f">
                  <v:imagedata r:id="rId29"/>
                </v:shape>
                <v:shape id="Picture 4591" style="position:absolute;width:350;height:2255;left:0;top:1645;" filled="f">
                  <v:imagedata r:id="rId27"/>
                </v:shape>
                <w10:wrap type="topAndBottom"/>
              </v:group>
            </w:pict>
          </mc:Fallback>
        </mc:AlternateContent>
      </w:r>
      <w:r>
        <w:rPr>
          <w:noProof/>
        </w:rPr>
        <w:drawing>
          <wp:anchor distT="0" distB="0" distL="114300" distR="114300" simplePos="0" relativeHeight="251741184" behindDoc="0" locked="0" layoutInCell="1" allowOverlap="0" wp14:anchorId="539FFDEC" wp14:editId="3BDD3721">
            <wp:simplePos x="0" y="0"/>
            <wp:positionH relativeFrom="page">
              <wp:posOffset>0</wp:posOffset>
            </wp:positionH>
            <wp:positionV relativeFrom="page">
              <wp:posOffset>1508760</wp:posOffset>
            </wp:positionV>
            <wp:extent cx="35052" cy="225552"/>
            <wp:effectExtent l="0" t="0" r="0" b="0"/>
            <wp:wrapSquare wrapText="bothSides"/>
            <wp:docPr id="4595" name="Picture 4595"/>
            <wp:cNvGraphicFramePr/>
            <a:graphic xmlns:a="http://schemas.openxmlformats.org/drawingml/2006/main">
              <a:graphicData uri="http://schemas.openxmlformats.org/drawingml/2006/picture">
                <pic:pic xmlns:pic="http://schemas.openxmlformats.org/drawingml/2006/picture">
                  <pic:nvPicPr>
                    <pic:cNvPr id="4595" name="Picture 4595"/>
                    <pic:cNvPicPr/>
                  </pic:nvPicPr>
                  <pic:blipFill>
                    <a:blip r:embed="rId20"/>
                    <a:stretch>
                      <a:fillRect/>
                    </a:stretch>
                  </pic:blipFill>
                  <pic:spPr>
                    <a:xfrm>
                      <a:off x="0" y="0"/>
                      <a:ext cx="35052" cy="225552"/>
                    </a:xfrm>
                    <a:prstGeom prst="rect">
                      <a:avLst/>
                    </a:prstGeom>
                  </pic:spPr>
                </pic:pic>
              </a:graphicData>
            </a:graphic>
          </wp:anchor>
        </w:drawing>
      </w:r>
      <w:r>
        <w:rPr>
          <w:noProof/>
        </w:rPr>
        <w:drawing>
          <wp:anchor distT="0" distB="0" distL="114300" distR="114300" simplePos="0" relativeHeight="251742208" behindDoc="0" locked="0" layoutInCell="1" allowOverlap="0" wp14:anchorId="3098B226" wp14:editId="6CF72861">
            <wp:simplePos x="0" y="0"/>
            <wp:positionH relativeFrom="page">
              <wp:posOffset>0</wp:posOffset>
            </wp:positionH>
            <wp:positionV relativeFrom="page">
              <wp:posOffset>1988821</wp:posOffset>
            </wp:positionV>
            <wp:extent cx="35052" cy="225551"/>
            <wp:effectExtent l="0" t="0" r="0" b="0"/>
            <wp:wrapSquare wrapText="bothSides"/>
            <wp:docPr id="4599" name="Picture 4599"/>
            <wp:cNvGraphicFramePr/>
            <a:graphic xmlns:a="http://schemas.openxmlformats.org/drawingml/2006/main">
              <a:graphicData uri="http://schemas.openxmlformats.org/drawingml/2006/picture">
                <pic:pic xmlns:pic="http://schemas.openxmlformats.org/drawingml/2006/picture">
                  <pic:nvPicPr>
                    <pic:cNvPr id="4599" name="Picture 4599"/>
                    <pic:cNvPicPr/>
                  </pic:nvPicPr>
                  <pic:blipFill>
                    <a:blip r:embed="rId20"/>
                    <a:stretch>
                      <a:fillRect/>
                    </a:stretch>
                  </pic:blipFill>
                  <pic:spPr>
                    <a:xfrm>
                      <a:off x="0" y="0"/>
                      <a:ext cx="35052" cy="225551"/>
                    </a:xfrm>
                    <a:prstGeom prst="rect">
                      <a:avLst/>
                    </a:prstGeom>
                  </pic:spPr>
                </pic:pic>
              </a:graphicData>
            </a:graphic>
          </wp:anchor>
        </w:drawing>
      </w:r>
      <w:r>
        <w:rPr>
          <w:noProof/>
        </w:rPr>
        <w:drawing>
          <wp:anchor distT="0" distB="0" distL="114300" distR="114300" simplePos="0" relativeHeight="251743232" behindDoc="0" locked="0" layoutInCell="1" allowOverlap="0" wp14:anchorId="60D50381" wp14:editId="66F445DA">
            <wp:simplePos x="0" y="0"/>
            <wp:positionH relativeFrom="page">
              <wp:posOffset>0</wp:posOffset>
            </wp:positionH>
            <wp:positionV relativeFrom="page">
              <wp:posOffset>2953513</wp:posOffset>
            </wp:positionV>
            <wp:extent cx="35052" cy="225551"/>
            <wp:effectExtent l="0" t="0" r="0" b="0"/>
            <wp:wrapSquare wrapText="bothSides"/>
            <wp:docPr id="4603" name="Picture 4603"/>
            <wp:cNvGraphicFramePr/>
            <a:graphic xmlns:a="http://schemas.openxmlformats.org/drawingml/2006/main">
              <a:graphicData uri="http://schemas.openxmlformats.org/drawingml/2006/picture">
                <pic:pic xmlns:pic="http://schemas.openxmlformats.org/drawingml/2006/picture">
                  <pic:nvPicPr>
                    <pic:cNvPr id="4603" name="Picture 4603"/>
                    <pic:cNvPicPr/>
                  </pic:nvPicPr>
                  <pic:blipFill>
                    <a:blip r:embed="rId20"/>
                    <a:stretch>
                      <a:fillRect/>
                    </a:stretch>
                  </pic:blipFill>
                  <pic:spPr>
                    <a:xfrm>
                      <a:off x="0" y="0"/>
                      <a:ext cx="35052" cy="225551"/>
                    </a:xfrm>
                    <a:prstGeom prst="rect">
                      <a:avLst/>
                    </a:prstGeom>
                  </pic:spPr>
                </pic:pic>
              </a:graphicData>
            </a:graphic>
          </wp:anchor>
        </w:drawing>
      </w:r>
      <w:r>
        <w:rPr>
          <w:noProof/>
        </w:rPr>
        <w:drawing>
          <wp:anchor distT="0" distB="0" distL="114300" distR="114300" simplePos="0" relativeHeight="251744256" behindDoc="0" locked="0" layoutInCell="1" allowOverlap="0" wp14:anchorId="44289BCE" wp14:editId="64EDFEFB">
            <wp:simplePos x="0" y="0"/>
            <wp:positionH relativeFrom="page">
              <wp:posOffset>0</wp:posOffset>
            </wp:positionH>
            <wp:positionV relativeFrom="page">
              <wp:posOffset>3436621</wp:posOffset>
            </wp:positionV>
            <wp:extent cx="35052" cy="225551"/>
            <wp:effectExtent l="0" t="0" r="0" b="0"/>
            <wp:wrapTopAndBottom/>
            <wp:docPr id="4607" name="Picture 4607"/>
            <wp:cNvGraphicFramePr/>
            <a:graphic xmlns:a="http://schemas.openxmlformats.org/drawingml/2006/main">
              <a:graphicData uri="http://schemas.openxmlformats.org/drawingml/2006/picture">
                <pic:pic xmlns:pic="http://schemas.openxmlformats.org/drawingml/2006/picture">
                  <pic:nvPicPr>
                    <pic:cNvPr id="4607" name="Picture 4607"/>
                    <pic:cNvPicPr/>
                  </pic:nvPicPr>
                  <pic:blipFill>
                    <a:blip r:embed="rId20"/>
                    <a:stretch>
                      <a:fillRect/>
                    </a:stretch>
                  </pic:blipFill>
                  <pic:spPr>
                    <a:xfrm>
                      <a:off x="0" y="0"/>
                      <a:ext cx="35052" cy="225551"/>
                    </a:xfrm>
                    <a:prstGeom prst="rect">
                      <a:avLst/>
                    </a:prstGeom>
                  </pic:spPr>
                </pic:pic>
              </a:graphicData>
            </a:graphic>
          </wp:anchor>
        </w:drawing>
      </w:r>
      <w:r>
        <w:rPr>
          <w:noProof/>
        </w:rPr>
        <w:drawing>
          <wp:anchor distT="0" distB="0" distL="114300" distR="114300" simplePos="0" relativeHeight="251745280" behindDoc="0" locked="0" layoutInCell="1" allowOverlap="0" wp14:anchorId="195BD886" wp14:editId="738E5163">
            <wp:simplePos x="0" y="0"/>
            <wp:positionH relativeFrom="page">
              <wp:posOffset>0</wp:posOffset>
            </wp:positionH>
            <wp:positionV relativeFrom="page">
              <wp:posOffset>3918204</wp:posOffset>
            </wp:positionV>
            <wp:extent cx="35052" cy="225552"/>
            <wp:effectExtent l="0" t="0" r="0" b="0"/>
            <wp:wrapTopAndBottom/>
            <wp:docPr id="4611" name="Picture 4611"/>
            <wp:cNvGraphicFramePr/>
            <a:graphic xmlns:a="http://schemas.openxmlformats.org/drawingml/2006/main">
              <a:graphicData uri="http://schemas.openxmlformats.org/drawingml/2006/picture">
                <pic:pic xmlns:pic="http://schemas.openxmlformats.org/drawingml/2006/picture">
                  <pic:nvPicPr>
                    <pic:cNvPr id="4611" name="Picture 4611"/>
                    <pic:cNvPicPr/>
                  </pic:nvPicPr>
                  <pic:blipFill>
                    <a:blip r:embed="rId20"/>
                    <a:stretch>
                      <a:fillRect/>
                    </a:stretch>
                  </pic:blipFill>
                  <pic:spPr>
                    <a:xfrm>
                      <a:off x="0" y="0"/>
                      <a:ext cx="35052" cy="225552"/>
                    </a:xfrm>
                    <a:prstGeom prst="rect">
                      <a:avLst/>
                    </a:prstGeom>
                  </pic:spPr>
                </pic:pic>
              </a:graphicData>
            </a:graphic>
          </wp:anchor>
        </w:drawing>
      </w:r>
      <w:r>
        <w:rPr>
          <w:noProof/>
        </w:rPr>
        <w:drawing>
          <wp:anchor distT="0" distB="0" distL="114300" distR="114300" simplePos="0" relativeHeight="251746304" behindDoc="0" locked="0" layoutInCell="1" allowOverlap="0" wp14:anchorId="35D53276" wp14:editId="4EFD9722">
            <wp:simplePos x="0" y="0"/>
            <wp:positionH relativeFrom="page">
              <wp:posOffset>0</wp:posOffset>
            </wp:positionH>
            <wp:positionV relativeFrom="page">
              <wp:posOffset>4721352</wp:posOffset>
            </wp:positionV>
            <wp:extent cx="35052" cy="225552"/>
            <wp:effectExtent l="0" t="0" r="0" b="0"/>
            <wp:wrapSquare wrapText="bothSides"/>
            <wp:docPr id="4615" name="Picture 4615"/>
            <wp:cNvGraphicFramePr/>
            <a:graphic xmlns:a="http://schemas.openxmlformats.org/drawingml/2006/main">
              <a:graphicData uri="http://schemas.openxmlformats.org/drawingml/2006/picture">
                <pic:pic xmlns:pic="http://schemas.openxmlformats.org/drawingml/2006/picture">
                  <pic:nvPicPr>
                    <pic:cNvPr id="4615" name="Picture 4615"/>
                    <pic:cNvPicPr/>
                  </pic:nvPicPr>
                  <pic:blipFill>
                    <a:blip r:embed="rId28"/>
                    <a:stretch>
                      <a:fillRect/>
                    </a:stretch>
                  </pic:blipFill>
                  <pic:spPr>
                    <a:xfrm>
                      <a:off x="0" y="0"/>
                      <a:ext cx="35052" cy="225552"/>
                    </a:xfrm>
                    <a:prstGeom prst="rect">
                      <a:avLst/>
                    </a:prstGeom>
                  </pic:spPr>
                </pic:pic>
              </a:graphicData>
            </a:graphic>
          </wp:anchor>
        </w:drawing>
      </w:r>
      <w:r>
        <w:rPr>
          <w:noProof/>
        </w:rPr>
        <w:drawing>
          <wp:anchor distT="0" distB="0" distL="114300" distR="114300" simplePos="0" relativeHeight="251747328" behindDoc="0" locked="0" layoutInCell="1" allowOverlap="0" wp14:anchorId="719BCB04" wp14:editId="00C8463A">
            <wp:simplePos x="0" y="0"/>
            <wp:positionH relativeFrom="page">
              <wp:posOffset>0</wp:posOffset>
            </wp:positionH>
            <wp:positionV relativeFrom="page">
              <wp:posOffset>5042916</wp:posOffset>
            </wp:positionV>
            <wp:extent cx="35052" cy="225552"/>
            <wp:effectExtent l="0" t="0" r="0" b="0"/>
            <wp:wrapSquare wrapText="bothSides"/>
            <wp:docPr id="4619" name="Picture 4619"/>
            <wp:cNvGraphicFramePr/>
            <a:graphic xmlns:a="http://schemas.openxmlformats.org/drawingml/2006/main">
              <a:graphicData uri="http://schemas.openxmlformats.org/drawingml/2006/picture">
                <pic:pic xmlns:pic="http://schemas.openxmlformats.org/drawingml/2006/picture">
                  <pic:nvPicPr>
                    <pic:cNvPr id="4619" name="Picture 4619"/>
                    <pic:cNvPicPr/>
                  </pic:nvPicPr>
                  <pic:blipFill>
                    <a:blip r:embed="rId20"/>
                    <a:stretch>
                      <a:fillRect/>
                    </a:stretch>
                  </pic:blipFill>
                  <pic:spPr>
                    <a:xfrm>
                      <a:off x="0" y="0"/>
                      <a:ext cx="35052" cy="225552"/>
                    </a:xfrm>
                    <a:prstGeom prst="rect">
                      <a:avLst/>
                    </a:prstGeom>
                  </pic:spPr>
                </pic:pic>
              </a:graphicData>
            </a:graphic>
          </wp:anchor>
        </w:drawing>
      </w:r>
      <w:r>
        <w:rPr>
          <w:noProof/>
        </w:rPr>
        <w:drawing>
          <wp:anchor distT="0" distB="0" distL="114300" distR="114300" simplePos="0" relativeHeight="251748352" behindDoc="0" locked="0" layoutInCell="1" allowOverlap="0" wp14:anchorId="1E3AD698" wp14:editId="52474F8C">
            <wp:simplePos x="0" y="0"/>
            <wp:positionH relativeFrom="page">
              <wp:posOffset>0</wp:posOffset>
            </wp:positionH>
            <wp:positionV relativeFrom="page">
              <wp:posOffset>5524500</wp:posOffset>
            </wp:positionV>
            <wp:extent cx="35052" cy="225552"/>
            <wp:effectExtent l="0" t="0" r="0" b="0"/>
            <wp:wrapSquare wrapText="bothSides"/>
            <wp:docPr id="4623" name="Picture 4623"/>
            <wp:cNvGraphicFramePr/>
            <a:graphic xmlns:a="http://schemas.openxmlformats.org/drawingml/2006/main">
              <a:graphicData uri="http://schemas.openxmlformats.org/drawingml/2006/picture">
                <pic:pic xmlns:pic="http://schemas.openxmlformats.org/drawingml/2006/picture">
                  <pic:nvPicPr>
                    <pic:cNvPr id="4623" name="Picture 4623"/>
                    <pic:cNvPicPr/>
                  </pic:nvPicPr>
                  <pic:blipFill>
                    <a:blip r:embed="rId20"/>
                    <a:stretch>
                      <a:fillRect/>
                    </a:stretch>
                  </pic:blipFill>
                  <pic:spPr>
                    <a:xfrm>
                      <a:off x="0" y="0"/>
                      <a:ext cx="35052" cy="225552"/>
                    </a:xfrm>
                    <a:prstGeom prst="rect">
                      <a:avLst/>
                    </a:prstGeom>
                  </pic:spPr>
                </pic:pic>
              </a:graphicData>
            </a:graphic>
          </wp:anchor>
        </w:drawing>
      </w:r>
      <w:r>
        <w:rPr>
          <w:noProof/>
        </w:rPr>
        <w:drawing>
          <wp:anchor distT="0" distB="0" distL="114300" distR="114300" simplePos="0" relativeHeight="251749376" behindDoc="0" locked="0" layoutInCell="1" allowOverlap="0" wp14:anchorId="14C39A65" wp14:editId="2F06DF79">
            <wp:simplePos x="0" y="0"/>
            <wp:positionH relativeFrom="page">
              <wp:posOffset>0</wp:posOffset>
            </wp:positionH>
            <wp:positionV relativeFrom="page">
              <wp:posOffset>6327648</wp:posOffset>
            </wp:positionV>
            <wp:extent cx="35052" cy="225552"/>
            <wp:effectExtent l="0" t="0" r="0" b="0"/>
            <wp:wrapSquare wrapText="bothSides"/>
            <wp:docPr id="4627" name="Picture 4627"/>
            <wp:cNvGraphicFramePr/>
            <a:graphic xmlns:a="http://schemas.openxmlformats.org/drawingml/2006/main">
              <a:graphicData uri="http://schemas.openxmlformats.org/drawingml/2006/picture">
                <pic:pic xmlns:pic="http://schemas.openxmlformats.org/drawingml/2006/picture">
                  <pic:nvPicPr>
                    <pic:cNvPr id="4627" name="Picture 4627"/>
                    <pic:cNvPicPr/>
                  </pic:nvPicPr>
                  <pic:blipFill>
                    <a:blip r:embed="rId20"/>
                    <a:stretch>
                      <a:fillRect/>
                    </a:stretch>
                  </pic:blipFill>
                  <pic:spPr>
                    <a:xfrm>
                      <a:off x="0" y="0"/>
                      <a:ext cx="35052" cy="225552"/>
                    </a:xfrm>
                    <a:prstGeom prst="rect">
                      <a:avLst/>
                    </a:prstGeom>
                  </pic:spPr>
                </pic:pic>
              </a:graphicData>
            </a:graphic>
          </wp:anchor>
        </w:drawing>
      </w:r>
      <w:r>
        <w:rPr>
          <w:noProof/>
        </w:rPr>
        <w:drawing>
          <wp:anchor distT="0" distB="0" distL="114300" distR="114300" simplePos="0" relativeHeight="251750400" behindDoc="0" locked="0" layoutInCell="1" allowOverlap="0" wp14:anchorId="35B7E313" wp14:editId="6A8F19A1">
            <wp:simplePos x="0" y="0"/>
            <wp:positionH relativeFrom="page">
              <wp:posOffset>0</wp:posOffset>
            </wp:positionH>
            <wp:positionV relativeFrom="page">
              <wp:posOffset>6970776</wp:posOffset>
            </wp:positionV>
            <wp:extent cx="35052" cy="225552"/>
            <wp:effectExtent l="0" t="0" r="0" b="0"/>
            <wp:wrapSquare wrapText="bothSides"/>
            <wp:docPr id="4631" name="Picture 4631"/>
            <wp:cNvGraphicFramePr/>
            <a:graphic xmlns:a="http://schemas.openxmlformats.org/drawingml/2006/main">
              <a:graphicData uri="http://schemas.openxmlformats.org/drawingml/2006/picture">
                <pic:pic xmlns:pic="http://schemas.openxmlformats.org/drawingml/2006/picture">
                  <pic:nvPicPr>
                    <pic:cNvPr id="4631" name="Picture 4631"/>
                    <pic:cNvPicPr/>
                  </pic:nvPicPr>
                  <pic:blipFill>
                    <a:blip r:embed="rId20"/>
                    <a:stretch>
                      <a:fillRect/>
                    </a:stretch>
                  </pic:blipFill>
                  <pic:spPr>
                    <a:xfrm>
                      <a:off x="0" y="0"/>
                      <a:ext cx="35052" cy="225552"/>
                    </a:xfrm>
                    <a:prstGeom prst="rect">
                      <a:avLst/>
                    </a:prstGeom>
                  </pic:spPr>
                </pic:pic>
              </a:graphicData>
            </a:graphic>
          </wp:anchor>
        </w:drawing>
      </w:r>
      <w:r>
        <w:rPr>
          <w:noProof/>
        </w:rPr>
        <w:drawing>
          <wp:anchor distT="0" distB="0" distL="114300" distR="114300" simplePos="0" relativeHeight="251751424" behindDoc="0" locked="0" layoutInCell="1" allowOverlap="0" wp14:anchorId="0ED72B81" wp14:editId="6FACAA8F">
            <wp:simplePos x="0" y="0"/>
            <wp:positionH relativeFrom="page">
              <wp:posOffset>0</wp:posOffset>
            </wp:positionH>
            <wp:positionV relativeFrom="page">
              <wp:posOffset>7773924</wp:posOffset>
            </wp:positionV>
            <wp:extent cx="35052" cy="225552"/>
            <wp:effectExtent l="0" t="0" r="0" b="0"/>
            <wp:wrapTopAndBottom/>
            <wp:docPr id="4635" name="Picture 4635"/>
            <wp:cNvGraphicFramePr/>
            <a:graphic xmlns:a="http://schemas.openxmlformats.org/drawingml/2006/main">
              <a:graphicData uri="http://schemas.openxmlformats.org/drawingml/2006/picture">
                <pic:pic xmlns:pic="http://schemas.openxmlformats.org/drawingml/2006/picture">
                  <pic:nvPicPr>
                    <pic:cNvPr id="4635" name="Picture 4635"/>
                    <pic:cNvPicPr/>
                  </pic:nvPicPr>
                  <pic:blipFill>
                    <a:blip r:embed="rId20"/>
                    <a:stretch>
                      <a:fillRect/>
                    </a:stretch>
                  </pic:blipFill>
                  <pic:spPr>
                    <a:xfrm>
                      <a:off x="0" y="0"/>
                      <a:ext cx="35052" cy="225552"/>
                    </a:xfrm>
                    <a:prstGeom prst="rect">
                      <a:avLst/>
                    </a:prstGeom>
                  </pic:spPr>
                </pic:pic>
              </a:graphicData>
            </a:graphic>
          </wp:anchor>
        </w:drawing>
      </w:r>
      <w:r>
        <w:rPr>
          <w:rFonts w:ascii="Calibri" w:eastAsia="Calibri" w:hAnsi="Calibri" w:cs="Calibri"/>
          <w:noProof/>
          <w:sz w:val="22"/>
        </w:rPr>
        <mc:AlternateContent>
          <mc:Choice Requires="wpg">
            <w:drawing>
              <wp:anchor distT="0" distB="0" distL="114300" distR="114300" simplePos="0" relativeHeight="251752448" behindDoc="0" locked="0" layoutInCell="1" allowOverlap="1" wp14:anchorId="4E1820B7" wp14:editId="0EABF48F">
                <wp:simplePos x="0" y="0"/>
                <wp:positionH relativeFrom="page">
                  <wp:posOffset>-21335</wp:posOffset>
                </wp:positionH>
                <wp:positionV relativeFrom="page">
                  <wp:posOffset>876157</wp:posOffset>
                </wp:positionV>
                <wp:extent cx="42342" cy="323485"/>
                <wp:effectExtent l="0" t="0" r="0" b="0"/>
                <wp:wrapTopAndBottom/>
                <wp:docPr id="57995" name="Group 57995"/>
                <wp:cNvGraphicFramePr/>
                <a:graphic xmlns:a="http://schemas.openxmlformats.org/drawingml/2006/main">
                  <a:graphicData uri="http://schemas.microsoft.com/office/word/2010/wordprocessingGroup">
                    <wpg:wgp>
                      <wpg:cNvGrpSpPr/>
                      <wpg:grpSpPr>
                        <a:xfrm>
                          <a:off x="0" y="0"/>
                          <a:ext cx="42342" cy="323485"/>
                          <a:chOff x="0" y="0"/>
                          <a:chExt cx="42342" cy="323485"/>
                        </a:xfrm>
                      </wpg:grpSpPr>
                      <wps:wsp>
                        <wps:cNvPr id="4588" name="Rectangle 4588"/>
                        <wps:cNvSpPr/>
                        <wps:spPr>
                          <a:xfrm>
                            <a:off x="0" y="0"/>
                            <a:ext cx="51809" cy="207922"/>
                          </a:xfrm>
                          <a:prstGeom prst="rect">
                            <a:avLst/>
                          </a:prstGeom>
                          <a:ln>
                            <a:noFill/>
                          </a:ln>
                        </wps:spPr>
                        <wps:txbx>
                          <w:txbxContent>
                            <w:p w14:paraId="1207B556" w14:textId="77777777" w:rsidR="00525B7B" w:rsidRDefault="00F6593D">
                              <w:pPr>
                                <w:spacing w:after="160"/>
                                <w:ind w:left="0" w:firstLine="0"/>
                                <w:jc w:val="left"/>
                              </w:pPr>
                              <w:r>
                                <w:rPr>
                                  <w:b/>
                                  <w:sz w:val="22"/>
                                </w:rPr>
                                <w:t xml:space="preserve"> </w:t>
                              </w:r>
                            </w:p>
                          </w:txbxContent>
                        </wps:txbx>
                        <wps:bodyPr horzOverflow="overflow" vert="horz" lIns="0" tIns="0" rIns="0" bIns="0" rtlCol="0">
                          <a:noAutofit/>
                        </wps:bodyPr>
                      </wps:wsp>
                      <wps:wsp>
                        <wps:cNvPr id="4592" name="Rectangle 4592"/>
                        <wps:cNvSpPr/>
                        <wps:spPr>
                          <a:xfrm>
                            <a:off x="0" y="153559"/>
                            <a:ext cx="56314" cy="226002"/>
                          </a:xfrm>
                          <a:prstGeom prst="rect">
                            <a:avLst/>
                          </a:prstGeom>
                          <a:ln>
                            <a:noFill/>
                          </a:ln>
                        </wps:spPr>
                        <wps:txbx>
                          <w:txbxContent>
                            <w:p w14:paraId="25518967" w14:textId="77777777" w:rsidR="00525B7B" w:rsidRDefault="00F6593D">
                              <w:pPr>
                                <w:spacing w:after="160"/>
                                <w:ind w:left="0" w:firstLine="0"/>
                                <w:jc w:val="left"/>
                              </w:pPr>
                              <w:r>
                                <w:rPr>
                                  <w:b/>
                                </w:rPr>
                                <w:t xml:space="preserve"> </w:t>
                              </w:r>
                            </w:p>
                          </w:txbxContent>
                        </wps:txbx>
                        <wps:bodyPr horzOverflow="overflow" vert="horz" lIns="0" tIns="0" rIns="0" bIns="0" rtlCol="0">
                          <a:noAutofit/>
                        </wps:bodyPr>
                      </wps:wsp>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4E1820B7" id="Group 57995" o:spid="_x0000_s1116" style="position:absolute;left:0;text-align:left;margin-left:-1.7pt;margin-top:69pt;width:3.35pt;height:25.45pt;z-index:251752448;mso-position-horizontal-relative:page;mso-position-vertical-relative:page" coordsize="42342,3234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">
                <v:rect id="Rectangle 4588" o:spid="_x0000_s1117" style="position:absolute;width:51809;height:2079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" filled="f" stroked="f">
                  <v:textbox inset="0,0,0,0">
                    <w:txbxContent>
                      <w:p w14:paraId="1207B556" w14:textId="77777777" w:rsidR="00525B7B" w:rsidRDefault="00F6593D">
                        <w:pPr>
                          <w:spacing w:after="160"/>
                          <w:ind w:left="0" w:firstLine="0"/>
                          <w:jc w:val="left"/>
                        </w:pPr>
                        <w:r>
                          <w:rPr>
                            <w:b/>
                            <w:sz w:val="22"/>
                          </w:rPr>
                          <w:t xml:space="preserve"> </w:t>
                        </w:r>
                      </w:p>
                    </w:txbxContent>
                  </v:textbox>
                </v:rect>
                <v:rect id="Rectangle 4592" o:spid="_x0000_s1118" style="position:absolute;top:153559;width:56314;height:2260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" filled="f" stroked="f">
                  <v:textbox inset="0,0,0,0">
                    <w:txbxContent>
                      <w:p w14:paraId="25518967" w14:textId="77777777" w:rsidR="00525B7B" w:rsidRDefault="00F6593D">
                        <w:pPr>
                          <w:spacing w:after="160"/>
                          <w:ind w:left="0" w:firstLine="0"/>
                          <w:jc w:val="left"/>
                        </w:pPr>
                        <w:r>
                          <w:rPr>
                            <w:b/>
                          </w:rPr>
                          <w:t xml:space="preserve"> </w:t>
                        </w:r>
                      </w:p>
                    </w:txbxContent>
                  </v:textbox>
                </v:rect>
                <w10:wrap type="topAndBottom" anchorx="page" anchory="page"/>
              </v:group>
            </w:pict>
          </mc:Fallback>
        </mc:AlternateContent>
      </w:r>
      <w:r>
        <w:rPr>
          <w:rFonts w:ascii="Calibri" w:eastAsia="Calibri" w:hAnsi="Calibri" w:cs="Calibri"/>
          <w:noProof/>
          <w:sz w:val="22"/>
        </w:rPr>
        <mc:AlternateContent>
          <mc:Choice Requires="wpg">
            <w:drawing>
              <wp:anchor distT="0" distB="0" distL="114300" distR="114300" simplePos="0" relativeHeight="251753472" behindDoc="0" locked="0" layoutInCell="1" allowOverlap="1" wp14:anchorId="75D1D0E3" wp14:editId="0D47847C">
                <wp:simplePos x="0" y="0"/>
                <wp:positionH relativeFrom="page">
                  <wp:posOffset>-21335</wp:posOffset>
                </wp:positionH>
                <wp:positionV relativeFrom="page">
                  <wp:posOffset>1512824</wp:posOffset>
                </wp:positionV>
                <wp:extent cx="42342" cy="169926"/>
                <wp:effectExtent l="0" t="0" r="0" b="0"/>
                <wp:wrapSquare wrapText="bothSides"/>
                <wp:docPr id="57997" name="Group 57997"/>
                <wp:cNvGraphicFramePr/>
                <a:graphic xmlns:a="http://schemas.openxmlformats.org/drawingml/2006/main">
                  <a:graphicData uri="http://schemas.microsoft.com/office/word/2010/wordprocessingGroup">
                    <wpg:wgp>
                      <wpg:cNvGrpSpPr/>
                      <wpg:grpSpPr>
                        <a:xfrm>
                          <a:off x="0" y="0"/>
                          <a:ext cx="42342" cy="169926"/>
                          <a:chOff x="0" y="0"/>
                          <a:chExt cx="42342" cy="169926"/>
                        </a:xfrm>
                      </wpg:grpSpPr>
                      <wps:wsp>
                        <wps:cNvPr id="4596" name="Rectangle 4596"/>
                        <wps:cNvSpPr/>
                        <wps:spPr>
                          <a:xfrm>
                            <a:off x="0" y="0"/>
                            <a:ext cx="56314" cy="226002"/>
                          </a:xfrm>
                          <a:prstGeom prst="rect">
                            <a:avLst/>
                          </a:prstGeom>
                          <a:ln>
                            <a:noFill/>
                          </a:ln>
                        </wps:spPr>
                        <wps:txbx>
                          <w:txbxContent>
                            <w:p w14:paraId="5B2C44DE" w14:textId="77777777" w:rsidR="00525B7B" w:rsidRDefault="00F6593D">
                              <w:pPr>
                                <w:spacing w:after="160"/>
                                <w:ind w:left="0" w:firstLine="0"/>
                                <w:jc w:val="left"/>
                              </w:pPr>
                              <w:r>
                                <w:rPr>
                                  <w:b/>
                                </w:rPr>
                                <w:t xml:space="preserve"> </w:t>
                              </w:r>
                            </w:p>
                          </w:txbxContent>
                        </wps:txbx>
                        <wps:bodyPr horzOverflow="overflow" vert="horz" lIns="0" tIns="0" rIns="0" bIns="0" rtlCol="0">
                          <a:noAutofit/>
                        </wps:bodyPr>
                      </wps:wsp>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75D1D0E3" id="Group 57997" o:spid="_x0000_s1119" style="position:absolute;left:0;text-align:left;margin-left:-1.7pt;margin-top:119.1pt;width:3.35pt;height:13.4pt;z-index:251753472;mso-position-horizontal-relative:page;mso-position-vertical-relative:page" coordsize="42342,1699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">
                <v:rect id="Rectangle 4596" o:spid="_x0000_s1120" style="position:absolute;width:56314;height:2260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" filled="f" stroked="f">
                  <v:textbox inset="0,0,0,0">
                    <w:txbxContent>
                      <w:p w14:paraId="5B2C44DE" w14:textId="77777777" w:rsidR="00525B7B" w:rsidRDefault="00F6593D">
                        <w:pPr>
                          <w:spacing w:after="160"/>
                          <w:ind w:left="0" w:firstLine="0"/>
                          <w:jc w:val="left"/>
                        </w:pPr>
                        <w:r>
                          <w:rPr>
                            <w:b/>
                          </w:rPr>
                          <w:t xml:space="preserve"> </w:t>
                        </w:r>
                      </w:p>
                    </w:txbxContent>
                  </v:textbox>
                </v:rect>
                <w10:wrap type="square" anchorx="page" anchory="page"/>
              </v:group>
            </w:pict>
          </mc:Fallback>
        </mc:AlternateContent>
      </w:r>
      <w:r>
        <w:rPr>
          <w:rFonts w:ascii="Calibri" w:eastAsia="Calibri" w:hAnsi="Calibri" w:cs="Calibri"/>
          <w:noProof/>
          <w:sz w:val="22"/>
        </w:rPr>
        <mc:AlternateContent>
          <mc:Choice Requires="wpg">
            <w:drawing>
              <wp:anchor distT="0" distB="0" distL="114300" distR="114300" simplePos="0" relativeHeight="251754496" behindDoc="0" locked="0" layoutInCell="1" allowOverlap="1" wp14:anchorId="0BB251CE" wp14:editId="52F90D9F">
                <wp:simplePos x="0" y="0"/>
                <wp:positionH relativeFrom="page">
                  <wp:posOffset>-21335</wp:posOffset>
                </wp:positionH>
                <wp:positionV relativeFrom="page">
                  <wp:posOffset>1992884</wp:posOffset>
                </wp:positionV>
                <wp:extent cx="42342" cy="169926"/>
                <wp:effectExtent l="0" t="0" r="0" b="0"/>
                <wp:wrapTopAndBottom/>
                <wp:docPr id="57998" name="Group 57998"/>
                <wp:cNvGraphicFramePr/>
                <a:graphic xmlns:a="http://schemas.openxmlformats.org/drawingml/2006/main">
                  <a:graphicData uri="http://schemas.microsoft.com/office/word/2010/wordprocessingGroup">
                    <wpg:wgp>
                      <wpg:cNvGrpSpPr/>
                      <wpg:grpSpPr>
                        <a:xfrm>
                          <a:off x="0" y="0"/>
                          <a:ext cx="42342" cy="169926"/>
                          <a:chOff x="0" y="0"/>
                          <a:chExt cx="42342" cy="169926"/>
                        </a:xfrm>
                      </wpg:grpSpPr>
                      <wps:wsp>
                        <wps:cNvPr id="4600" name="Rectangle 4600"/>
                        <wps:cNvSpPr/>
                        <wps:spPr>
                          <a:xfrm>
                            <a:off x="0" y="0"/>
                            <a:ext cx="56314" cy="226002"/>
                          </a:xfrm>
                          <a:prstGeom prst="rect">
                            <a:avLst/>
                          </a:prstGeom>
                          <a:ln>
                            <a:noFill/>
                          </a:ln>
                        </wps:spPr>
                        <wps:txbx>
                          <w:txbxContent>
                            <w:p w14:paraId="52EAFB59" w14:textId="77777777" w:rsidR="00525B7B" w:rsidRDefault="00F6593D">
                              <w:pPr>
                                <w:spacing w:after="160"/>
                                <w:ind w:left="0" w:firstLine="0"/>
                                <w:jc w:val="left"/>
                              </w:pPr>
                              <w:r>
                                <w:rPr>
                                  <w:b/>
                                </w:rPr>
                                <w:t xml:space="preserve"> </w:t>
                              </w:r>
                            </w:p>
                          </w:txbxContent>
                        </wps:txbx>
                        <wps:bodyPr horzOverflow="overflow" vert="horz" lIns="0" tIns="0" rIns="0" bIns="0" rtlCol="0">
                          <a:noAutofit/>
                        </wps:bodyPr>
                      </wps:wsp>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0BB251CE" id="Group 57998" o:spid="_x0000_s1121" style="position:absolute;left:0;text-align:left;margin-left:-1.7pt;margin-top:156.9pt;width:3.35pt;height:13.4pt;z-index:251754496;mso-position-horizontal-relative:page;mso-position-vertical-relative:page" coordsize="42342,1699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">
                <v:rect id="Rectangle 4600" o:spid="_x0000_s1122" style="position:absolute;width:56314;height:2260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" filled="f" stroked="f">
                  <v:textbox inset="0,0,0,0">
                    <w:txbxContent>
                      <w:p w14:paraId="52EAFB59" w14:textId="77777777" w:rsidR="00525B7B" w:rsidRDefault="00F6593D">
                        <w:pPr>
                          <w:spacing w:after="160"/>
                          <w:ind w:left="0" w:firstLine="0"/>
                          <w:jc w:val="left"/>
                        </w:pPr>
                        <w:r>
                          <w:rPr>
                            <w:b/>
                          </w:rPr>
                          <w:t xml:space="preserve"> </w:t>
                        </w:r>
                      </w:p>
                    </w:txbxContent>
                  </v:textbox>
                </v:rect>
                <w10:wrap type="topAndBottom" anchorx="page" anchory="page"/>
              </v:group>
            </w:pict>
          </mc:Fallback>
        </mc:AlternateContent>
      </w:r>
      <w:r>
        <w:rPr>
          <w:rFonts w:ascii="Calibri" w:eastAsia="Calibri" w:hAnsi="Calibri" w:cs="Calibri"/>
          <w:noProof/>
          <w:sz w:val="22"/>
        </w:rPr>
        <mc:AlternateContent>
          <mc:Choice Requires="wpg">
            <w:drawing>
              <wp:anchor distT="0" distB="0" distL="114300" distR="114300" simplePos="0" relativeHeight="251755520" behindDoc="0" locked="0" layoutInCell="1" allowOverlap="1" wp14:anchorId="378C7909" wp14:editId="230C13CE">
                <wp:simplePos x="0" y="0"/>
                <wp:positionH relativeFrom="page">
                  <wp:posOffset>-21335</wp:posOffset>
                </wp:positionH>
                <wp:positionV relativeFrom="page">
                  <wp:posOffset>2957300</wp:posOffset>
                </wp:positionV>
                <wp:extent cx="42426" cy="170266"/>
                <wp:effectExtent l="0" t="0" r="0" b="0"/>
                <wp:wrapSquare wrapText="bothSides"/>
                <wp:docPr id="57999" name="Group 57999"/>
                <wp:cNvGraphicFramePr/>
                <a:graphic xmlns:a="http://schemas.openxmlformats.org/drawingml/2006/main">
                  <a:graphicData uri="http://schemas.microsoft.com/office/word/2010/wordprocessingGroup">
                    <wpg:wgp>
                      <wpg:cNvGrpSpPr/>
                      <wpg:grpSpPr>
                        <a:xfrm>
                          <a:off x="0" y="0"/>
                          <a:ext cx="42426" cy="170266"/>
                          <a:chOff x="0" y="0"/>
                          <a:chExt cx="42426" cy="170266"/>
                        </a:xfrm>
                      </wpg:grpSpPr>
                      <wps:wsp>
                        <wps:cNvPr id="4604" name="Rectangle 4604"/>
                        <wps:cNvSpPr/>
                        <wps:spPr>
                          <a:xfrm>
                            <a:off x="0" y="0"/>
                            <a:ext cx="56427" cy="226453"/>
                          </a:xfrm>
                          <a:prstGeom prst="rect">
                            <a:avLst/>
                          </a:prstGeom>
                          <a:ln>
                            <a:noFill/>
                          </a:ln>
                        </wps:spPr>
                        <wps:txbx>
                          <w:txbxContent>
                            <w:p w14:paraId="3495A95A" w14:textId="77777777" w:rsidR="00525B7B" w:rsidRDefault="00F6593D">
                              <w:pPr>
                                <w:spacing w:after="160"/>
                                <w:ind w:left="0" w:firstLine="0"/>
                                <w:jc w:val="left"/>
                              </w:pPr>
                              <w:r>
                                <w:rPr>
                                  <w:b/>
                                </w:rPr>
                                <w:t xml:space="preserve"> </w:t>
                              </w:r>
                            </w:p>
                          </w:txbxContent>
                        </wps:txbx>
                        <wps:bodyPr horzOverflow="overflow" vert="horz" lIns="0" tIns="0" rIns="0" bIns="0" rtlCol="0">
                          <a:noAutofit/>
                        </wps:bodyPr>
                      </wps:wsp>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378C7909" id="Group 57999" o:spid="_x0000_s1123" style="position:absolute;left:0;text-align:left;margin-left:-1.7pt;margin-top:232.85pt;width:3.35pt;height:13.4pt;z-index:251755520;mso-position-horizontal-relative:page;mso-position-vertical-relative:page" coordsize="42426,17026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">
                <v:rect id="Rectangle 4604" o:spid="_x0000_s1124" style="position:absolute;width:56427;height:2264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" filled="f" stroked="f">
                  <v:textbox inset="0,0,0,0">
                    <w:txbxContent>
                      <w:p w14:paraId="3495A95A" w14:textId="77777777" w:rsidR="00525B7B" w:rsidRDefault="00F6593D">
                        <w:pPr>
                          <w:spacing w:after="160"/>
                          <w:ind w:left="0" w:firstLine="0"/>
                          <w:jc w:val="left"/>
                        </w:pPr>
                        <w:r>
                          <w:rPr>
                            <w:b/>
                          </w:rPr>
                          <w:t xml:space="preserve"> </w:t>
                        </w:r>
                      </w:p>
                    </w:txbxContent>
                  </v:textbox>
                </v:rect>
                <w10:wrap type="square" anchorx="page" anchory="page"/>
              </v:group>
            </w:pict>
          </mc:Fallback>
        </mc:AlternateContent>
      </w:r>
      <w:r>
        <w:rPr>
          <w:rFonts w:ascii="Calibri" w:eastAsia="Calibri" w:hAnsi="Calibri" w:cs="Calibri"/>
          <w:noProof/>
          <w:sz w:val="22"/>
        </w:rPr>
        <mc:AlternateContent>
          <mc:Choice Requires="wpg">
            <w:drawing>
              <wp:anchor distT="0" distB="0" distL="114300" distR="114300" simplePos="0" relativeHeight="251756544" behindDoc="0" locked="0" layoutInCell="1" allowOverlap="1" wp14:anchorId="21608EE5" wp14:editId="10569E7E">
                <wp:simplePos x="0" y="0"/>
                <wp:positionH relativeFrom="page">
                  <wp:posOffset>-21335</wp:posOffset>
                </wp:positionH>
                <wp:positionV relativeFrom="page">
                  <wp:posOffset>3441065</wp:posOffset>
                </wp:positionV>
                <wp:extent cx="42342" cy="169926"/>
                <wp:effectExtent l="0" t="0" r="0" b="0"/>
                <wp:wrapTopAndBottom/>
                <wp:docPr id="58000" name="Group 58000"/>
                <wp:cNvGraphicFramePr/>
                <a:graphic xmlns:a="http://schemas.openxmlformats.org/drawingml/2006/main">
                  <a:graphicData uri="http://schemas.microsoft.com/office/word/2010/wordprocessingGroup">
                    <wpg:wgp>
                      <wpg:cNvGrpSpPr/>
                      <wpg:grpSpPr>
                        <a:xfrm>
                          <a:off x="0" y="0"/>
                          <a:ext cx="42342" cy="169926"/>
                          <a:chOff x="0" y="0"/>
                          <a:chExt cx="42342" cy="169926"/>
                        </a:xfrm>
                      </wpg:grpSpPr>
                      <wps:wsp>
                        <wps:cNvPr id="4608" name="Rectangle 4608"/>
                        <wps:cNvSpPr/>
                        <wps:spPr>
                          <a:xfrm>
                            <a:off x="0" y="0"/>
                            <a:ext cx="56314" cy="226001"/>
                          </a:xfrm>
                          <a:prstGeom prst="rect">
                            <a:avLst/>
                          </a:prstGeom>
                          <a:ln>
                            <a:noFill/>
                          </a:ln>
                        </wps:spPr>
                        <wps:txbx>
                          <w:txbxContent>
                            <w:p w14:paraId="38CBFED1" w14:textId="77777777" w:rsidR="00525B7B" w:rsidRDefault="00F6593D">
                              <w:pPr>
                                <w:spacing w:after="160"/>
                                <w:ind w:left="0" w:firstLine="0"/>
                                <w:jc w:val="left"/>
                              </w:pPr>
                              <w:r>
                                <w:rPr>
                                  <w:b/>
                                </w:rPr>
                                <w:t xml:space="preserve"> </w:t>
                              </w:r>
                            </w:p>
                          </w:txbxContent>
                        </wps:txbx>
                        <wps:bodyPr horzOverflow="overflow" vert="horz" lIns="0" tIns="0" rIns="0" bIns="0" rtlCol="0">
                          <a:noAutofit/>
                        </wps:bodyPr>
                      </wps:wsp>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21608EE5" id="Group 58000" o:spid="_x0000_s1125" style="position:absolute;left:0;text-align:left;margin-left:-1.7pt;margin-top:270.95pt;width:3.35pt;height:13.4pt;z-index:251756544;mso-position-horizontal-relative:page;mso-position-vertical-relative:page" coordsize="42342,1699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">
                <v:rect id="Rectangle 4608" o:spid="_x0000_s1126" style="position:absolute;width:56314;height:2260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" filled="f" stroked="f">
                  <v:textbox inset="0,0,0,0">
                    <w:txbxContent>
                      <w:p w14:paraId="38CBFED1" w14:textId="77777777" w:rsidR="00525B7B" w:rsidRDefault="00F6593D">
                        <w:pPr>
                          <w:spacing w:after="160"/>
                          <w:ind w:left="0" w:firstLine="0"/>
                          <w:jc w:val="left"/>
                        </w:pPr>
                        <w:r>
                          <w:rPr>
                            <w:b/>
                          </w:rPr>
                          <w:t xml:space="preserve"> </w:t>
                        </w:r>
                      </w:p>
                    </w:txbxContent>
                  </v:textbox>
                </v:rect>
                <w10:wrap type="topAndBottom" anchorx="page" anchory="page"/>
              </v:group>
            </w:pict>
          </mc:Fallback>
        </mc:AlternateContent>
      </w:r>
      <w:r>
        <w:rPr>
          <w:rFonts w:ascii="Calibri" w:eastAsia="Calibri" w:hAnsi="Calibri" w:cs="Calibri"/>
          <w:noProof/>
          <w:sz w:val="22"/>
        </w:rPr>
        <mc:AlternateContent>
          <mc:Choice Requires="wpg">
            <w:drawing>
              <wp:anchor distT="0" distB="0" distL="114300" distR="114300" simplePos="0" relativeHeight="251757568" behindDoc="0" locked="0" layoutInCell="1" allowOverlap="1" wp14:anchorId="660AFD32" wp14:editId="4EA0548F">
                <wp:simplePos x="0" y="0"/>
                <wp:positionH relativeFrom="page">
                  <wp:posOffset>-21335</wp:posOffset>
                </wp:positionH>
                <wp:positionV relativeFrom="page">
                  <wp:posOffset>3922649</wp:posOffset>
                </wp:positionV>
                <wp:extent cx="42342" cy="169926"/>
                <wp:effectExtent l="0" t="0" r="0" b="0"/>
                <wp:wrapTopAndBottom/>
                <wp:docPr id="58001" name="Group 58001"/>
                <wp:cNvGraphicFramePr/>
                <a:graphic xmlns:a="http://schemas.openxmlformats.org/drawingml/2006/main">
                  <a:graphicData uri="http://schemas.microsoft.com/office/word/2010/wordprocessingGroup">
                    <wpg:wgp>
                      <wpg:cNvGrpSpPr/>
                      <wpg:grpSpPr>
                        <a:xfrm>
                          <a:off x="0" y="0"/>
                          <a:ext cx="42342" cy="169926"/>
                          <a:chOff x="0" y="0"/>
                          <a:chExt cx="42342" cy="169926"/>
                        </a:xfrm>
                      </wpg:grpSpPr>
                      <wps:wsp>
                        <wps:cNvPr id="4612" name="Rectangle 4612"/>
                        <wps:cNvSpPr/>
                        <wps:spPr>
                          <a:xfrm>
                            <a:off x="0" y="0"/>
                            <a:ext cx="56314" cy="226001"/>
                          </a:xfrm>
                          <a:prstGeom prst="rect">
                            <a:avLst/>
                          </a:prstGeom>
                          <a:ln>
                            <a:noFill/>
                          </a:ln>
                        </wps:spPr>
                        <wps:txbx>
                          <w:txbxContent>
                            <w:p w14:paraId="3AD59A12" w14:textId="77777777" w:rsidR="00525B7B" w:rsidRDefault="00F6593D">
                              <w:pPr>
                                <w:spacing w:after="160"/>
                                <w:ind w:left="0" w:firstLine="0"/>
                                <w:jc w:val="left"/>
                              </w:pPr>
                              <w:r>
                                <w:rPr>
                                  <w:b/>
                                </w:rPr>
                                <w:t xml:space="preserve"> </w:t>
                              </w:r>
                            </w:p>
                          </w:txbxContent>
                        </wps:txbx>
                        <wps:bodyPr horzOverflow="overflow" vert="horz" lIns="0" tIns="0" rIns="0" bIns="0" rtlCol="0">
                          <a:noAutofit/>
                        </wps:bodyPr>
                      </wps:wsp>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660AFD32" id="Group 58001" o:spid="_x0000_s1127" style="position:absolute;left:0;text-align:left;margin-left:-1.7pt;margin-top:308.85pt;width:3.35pt;height:13.4pt;z-index:251757568;mso-position-horizontal-relative:page;mso-position-vertical-relative:page" coordsize="42342,1699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">
                <v:rect id="Rectangle 4612" o:spid="_x0000_s1128" style="position:absolute;width:56314;height:2260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" filled="f" stroked="f">
                  <v:textbox inset="0,0,0,0">
                    <w:txbxContent>
                      <w:p w14:paraId="3AD59A12" w14:textId="77777777" w:rsidR="00525B7B" w:rsidRDefault="00F6593D">
                        <w:pPr>
                          <w:spacing w:after="160"/>
                          <w:ind w:left="0" w:firstLine="0"/>
                          <w:jc w:val="left"/>
                        </w:pPr>
                        <w:r>
                          <w:rPr>
                            <w:b/>
                          </w:rPr>
                          <w:t xml:space="preserve"> </w:t>
                        </w:r>
                      </w:p>
                    </w:txbxContent>
                  </v:textbox>
                </v:rect>
                <w10:wrap type="topAndBottom" anchorx="page" anchory="page"/>
              </v:group>
            </w:pict>
          </mc:Fallback>
        </mc:AlternateContent>
      </w:r>
      <w:r>
        <w:rPr>
          <w:rFonts w:ascii="Calibri" w:eastAsia="Calibri" w:hAnsi="Calibri" w:cs="Calibri"/>
          <w:noProof/>
          <w:sz w:val="22"/>
        </w:rPr>
        <mc:AlternateContent>
          <mc:Choice Requires="wpg">
            <w:drawing>
              <wp:anchor distT="0" distB="0" distL="114300" distR="114300" simplePos="0" relativeHeight="251758592" behindDoc="0" locked="0" layoutInCell="1" allowOverlap="1" wp14:anchorId="77D8D347" wp14:editId="542E491F">
                <wp:simplePos x="0" y="0"/>
                <wp:positionH relativeFrom="page">
                  <wp:posOffset>-21335</wp:posOffset>
                </wp:positionH>
                <wp:positionV relativeFrom="page">
                  <wp:posOffset>4725797</wp:posOffset>
                </wp:positionV>
                <wp:extent cx="42342" cy="169926"/>
                <wp:effectExtent l="0" t="0" r="0" b="0"/>
                <wp:wrapSquare wrapText="bothSides"/>
                <wp:docPr id="58002" name="Group 58002"/>
                <wp:cNvGraphicFramePr/>
                <a:graphic xmlns:a="http://schemas.openxmlformats.org/drawingml/2006/main">
                  <a:graphicData uri="http://schemas.microsoft.com/office/word/2010/wordprocessingGroup">
                    <wpg:wgp>
                      <wpg:cNvGrpSpPr/>
                      <wpg:grpSpPr>
                        <a:xfrm>
                          <a:off x="0" y="0"/>
                          <a:ext cx="42342" cy="169926"/>
                          <a:chOff x="0" y="0"/>
                          <a:chExt cx="42342" cy="169926"/>
                        </a:xfrm>
                      </wpg:grpSpPr>
                      <wps:wsp>
                        <wps:cNvPr id="4616" name="Rectangle 4616"/>
                        <wps:cNvSpPr/>
                        <wps:spPr>
                          <a:xfrm>
                            <a:off x="0" y="0"/>
                            <a:ext cx="56314" cy="226001"/>
                          </a:xfrm>
                          <a:prstGeom prst="rect">
                            <a:avLst/>
                          </a:prstGeom>
                          <a:ln>
                            <a:noFill/>
                          </a:ln>
                        </wps:spPr>
                        <wps:txbx>
                          <w:txbxContent>
                            <w:p w14:paraId="0587483B" w14:textId="77777777" w:rsidR="00525B7B" w:rsidRDefault="00F6593D">
                              <w:pPr>
                                <w:spacing w:after="160"/>
                                <w:ind w:left="0" w:firstLine="0"/>
                                <w:jc w:val="left"/>
                              </w:pPr>
                              <w:r>
                                <w:rPr>
                                  <w:b/>
                                </w:rPr>
                                <w:t xml:space="preserve"> </w:t>
                              </w:r>
                            </w:p>
                          </w:txbxContent>
                        </wps:txbx>
                        <wps:bodyPr horzOverflow="overflow" vert="horz" lIns="0" tIns="0" rIns="0" bIns="0" rtlCol="0">
                          <a:noAutofit/>
                        </wps:bodyPr>
                      </wps:wsp>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77D8D347" id="Group 58002" o:spid="_x0000_s1129" style="position:absolute;left:0;text-align:left;margin-left:-1.7pt;margin-top:372.1pt;width:3.35pt;height:13.4pt;z-index:251758592;mso-position-horizontal-relative:page;mso-position-vertical-relative:page" coordsize="42342,1699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">
                <v:rect id="Rectangle 4616" o:spid="_x0000_s1130" style="position:absolute;width:56314;height:2260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" filled="f" stroked="f">
                  <v:textbox inset="0,0,0,0">
                    <w:txbxContent>
                      <w:p w14:paraId="0587483B" w14:textId="77777777" w:rsidR="00525B7B" w:rsidRDefault="00F6593D">
                        <w:pPr>
                          <w:spacing w:after="160"/>
                          <w:ind w:left="0" w:firstLine="0"/>
                          <w:jc w:val="left"/>
                        </w:pPr>
                        <w:r>
                          <w:rPr>
                            <w:b/>
                          </w:rPr>
                          <w:t xml:space="preserve"> </w:t>
                        </w:r>
                      </w:p>
                    </w:txbxContent>
                  </v:textbox>
                </v:rect>
                <w10:wrap type="square" anchorx="page" anchory="page"/>
              </v:group>
            </w:pict>
          </mc:Fallback>
        </mc:AlternateContent>
      </w:r>
      <w:r>
        <w:rPr>
          <w:rFonts w:ascii="Calibri" w:eastAsia="Calibri" w:hAnsi="Calibri" w:cs="Calibri"/>
          <w:noProof/>
          <w:sz w:val="22"/>
        </w:rPr>
        <mc:AlternateContent>
          <mc:Choice Requires="wpg">
            <w:drawing>
              <wp:anchor distT="0" distB="0" distL="114300" distR="114300" simplePos="0" relativeHeight="251759616" behindDoc="0" locked="0" layoutInCell="1" allowOverlap="1" wp14:anchorId="0EB80DB2" wp14:editId="45F21A90">
                <wp:simplePos x="0" y="0"/>
                <wp:positionH relativeFrom="page">
                  <wp:posOffset>-21335</wp:posOffset>
                </wp:positionH>
                <wp:positionV relativeFrom="page">
                  <wp:posOffset>5047086</wp:posOffset>
                </wp:positionV>
                <wp:extent cx="42426" cy="170266"/>
                <wp:effectExtent l="0" t="0" r="0" b="0"/>
                <wp:wrapSquare wrapText="bothSides"/>
                <wp:docPr id="58003" name="Group 58003"/>
                <wp:cNvGraphicFramePr/>
                <a:graphic xmlns:a="http://schemas.openxmlformats.org/drawingml/2006/main">
                  <a:graphicData uri="http://schemas.microsoft.com/office/word/2010/wordprocessingGroup">
                    <wpg:wgp>
                      <wpg:cNvGrpSpPr/>
                      <wpg:grpSpPr>
                        <a:xfrm>
                          <a:off x="0" y="0"/>
                          <a:ext cx="42426" cy="170266"/>
                          <a:chOff x="0" y="0"/>
                          <a:chExt cx="42426" cy="170266"/>
                        </a:xfrm>
                      </wpg:grpSpPr>
                      <wps:wsp>
                        <wps:cNvPr id="4620" name="Rectangle 4620"/>
                        <wps:cNvSpPr/>
                        <wps:spPr>
                          <a:xfrm>
                            <a:off x="0" y="0"/>
                            <a:ext cx="56427" cy="226454"/>
                          </a:xfrm>
                          <a:prstGeom prst="rect">
                            <a:avLst/>
                          </a:prstGeom>
                          <a:ln>
                            <a:noFill/>
                          </a:ln>
                        </wps:spPr>
                        <wps:txbx>
                          <w:txbxContent>
                            <w:p w14:paraId="11D33DDB" w14:textId="77777777" w:rsidR="00525B7B" w:rsidRDefault="00F6593D">
                              <w:pPr>
                                <w:spacing w:after="160"/>
                                <w:ind w:left="0" w:firstLine="0"/>
                                <w:jc w:val="left"/>
                              </w:pPr>
                              <w:r>
                                <w:rPr>
                                  <w:b/>
                                </w:rPr>
                                <w:t xml:space="preserve"> </w:t>
                              </w:r>
                            </w:p>
                          </w:txbxContent>
                        </wps:txbx>
                        <wps:bodyPr horzOverflow="overflow" vert="horz" lIns="0" tIns="0" rIns="0" bIns="0" rtlCol="0">
                          <a:noAutofit/>
                        </wps:bodyPr>
                      </wps:wsp>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0EB80DB2" id="Group 58003" o:spid="_x0000_s1131" style="position:absolute;left:0;text-align:left;margin-left:-1.7pt;margin-top:397.4pt;width:3.35pt;height:13.4pt;z-index:251759616;mso-position-horizontal-relative:page;mso-position-vertical-relative:page" coordsize="42426,17026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">
                <v:rect id="Rectangle 4620" o:spid="_x0000_s1132" style="position:absolute;width:56427;height:2264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" filled="f" stroked="f">
                  <v:textbox inset="0,0,0,0">
                    <w:txbxContent>
                      <w:p w14:paraId="11D33DDB" w14:textId="77777777" w:rsidR="00525B7B" w:rsidRDefault="00F6593D">
                        <w:pPr>
                          <w:spacing w:after="160"/>
                          <w:ind w:left="0" w:firstLine="0"/>
                          <w:jc w:val="left"/>
                        </w:pPr>
                        <w:r>
                          <w:rPr>
                            <w:b/>
                          </w:rPr>
                          <w:t xml:space="preserve"> </w:t>
                        </w:r>
                      </w:p>
                    </w:txbxContent>
                  </v:textbox>
                </v:rect>
                <w10:wrap type="square" anchorx="page" anchory="page"/>
              </v:group>
            </w:pict>
          </mc:Fallback>
        </mc:AlternateContent>
      </w:r>
      <w:r>
        <w:rPr>
          <w:rFonts w:ascii="Calibri" w:eastAsia="Calibri" w:hAnsi="Calibri" w:cs="Calibri"/>
          <w:noProof/>
          <w:sz w:val="22"/>
        </w:rPr>
        <mc:AlternateContent>
          <mc:Choice Requires="wpg">
            <w:drawing>
              <wp:anchor distT="0" distB="0" distL="114300" distR="114300" simplePos="0" relativeHeight="251760640" behindDoc="0" locked="0" layoutInCell="1" allowOverlap="1" wp14:anchorId="73F1E94A" wp14:editId="228FBA10">
                <wp:simplePos x="0" y="0"/>
                <wp:positionH relativeFrom="page">
                  <wp:posOffset>-21335</wp:posOffset>
                </wp:positionH>
                <wp:positionV relativeFrom="page">
                  <wp:posOffset>5529199</wp:posOffset>
                </wp:positionV>
                <wp:extent cx="42342" cy="169926"/>
                <wp:effectExtent l="0" t="0" r="0" b="0"/>
                <wp:wrapSquare wrapText="bothSides"/>
                <wp:docPr id="58004" name="Group 58004"/>
                <wp:cNvGraphicFramePr/>
                <a:graphic xmlns:a="http://schemas.openxmlformats.org/drawingml/2006/main">
                  <a:graphicData uri="http://schemas.microsoft.com/office/word/2010/wordprocessingGroup">
                    <wpg:wgp>
                      <wpg:cNvGrpSpPr/>
                      <wpg:grpSpPr>
                        <a:xfrm>
                          <a:off x="0" y="0"/>
                          <a:ext cx="42342" cy="169926"/>
                          <a:chOff x="0" y="0"/>
                          <a:chExt cx="42342" cy="169926"/>
                        </a:xfrm>
                      </wpg:grpSpPr>
                      <wps:wsp>
                        <wps:cNvPr id="4624" name="Rectangle 4624"/>
                        <wps:cNvSpPr/>
                        <wps:spPr>
                          <a:xfrm>
                            <a:off x="0" y="0"/>
                            <a:ext cx="56314" cy="226001"/>
                          </a:xfrm>
                          <a:prstGeom prst="rect">
                            <a:avLst/>
                          </a:prstGeom>
                          <a:ln>
                            <a:noFill/>
                          </a:ln>
                        </wps:spPr>
                        <wps:txbx>
                          <w:txbxContent>
                            <w:p w14:paraId="3552BD40" w14:textId="77777777" w:rsidR="00525B7B" w:rsidRDefault="00F6593D">
                              <w:pPr>
                                <w:spacing w:after="160"/>
                                <w:ind w:left="0" w:firstLine="0"/>
                                <w:jc w:val="left"/>
                              </w:pPr>
                              <w:r>
                                <w:rPr>
                                  <w:b/>
                                </w:rPr>
                                <w:t xml:space="preserve"> </w:t>
                              </w:r>
                            </w:p>
                          </w:txbxContent>
                        </wps:txbx>
                        <wps:bodyPr horzOverflow="overflow" vert="horz" lIns="0" tIns="0" rIns="0" bIns="0" rtlCol="0">
                          <a:noAutofit/>
                        </wps:bodyPr>
                      </wps:wsp>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73F1E94A" id="Group 58004" o:spid="_x0000_s1133" style="position:absolute;left:0;text-align:left;margin-left:-1.7pt;margin-top:435.35pt;width:3.35pt;height:13.4pt;z-index:251760640;mso-position-horizontal-relative:page;mso-position-vertical-relative:page" coordsize="42342,1699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">
                <v:rect id="Rectangle 4624" o:spid="_x0000_s1134" style="position:absolute;width:56314;height:2260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" filled="f" stroked="f">
                  <v:textbox inset="0,0,0,0">
                    <w:txbxContent>
                      <w:p w14:paraId="3552BD40" w14:textId="77777777" w:rsidR="00525B7B" w:rsidRDefault="00F6593D">
                        <w:pPr>
                          <w:spacing w:after="160"/>
                          <w:ind w:left="0" w:firstLine="0"/>
                          <w:jc w:val="left"/>
                        </w:pPr>
                        <w:r>
                          <w:rPr>
                            <w:b/>
                          </w:rPr>
                          <w:t xml:space="preserve"> </w:t>
                        </w:r>
                      </w:p>
                    </w:txbxContent>
                  </v:textbox>
                </v:rect>
                <w10:wrap type="square" anchorx="page" anchory="page"/>
              </v:group>
            </w:pict>
          </mc:Fallback>
        </mc:AlternateContent>
      </w:r>
      <w:r>
        <w:rPr>
          <w:rFonts w:ascii="Calibri" w:eastAsia="Calibri" w:hAnsi="Calibri" w:cs="Calibri"/>
          <w:noProof/>
          <w:sz w:val="22"/>
        </w:rPr>
        <mc:AlternateContent>
          <mc:Choice Requires="wpg">
            <w:drawing>
              <wp:anchor distT="0" distB="0" distL="114300" distR="114300" simplePos="0" relativeHeight="251761664" behindDoc="0" locked="0" layoutInCell="1" allowOverlap="1" wp14:anchorId="7EE1CD27" wp14:editId="37884D1A">
                <wp:simplePos x="0" y="0"/>
                <wp:positionH relativeFrom="page">
                  <wp:posOffset>-21335</wp:posOffset>
                </wp:positionH>
                <wp:positionV relativeFrom="page">
                  <wp:posOffset>6332347</wp:posOffset>
                </wp:positionV>
                <wp:extent cx="42342" cy="169926"/>
                <wp:effectExtent l="0" t="0" r="0" b="0"/>
                <wp:wrapSquare wrapText="bothSides"/>
                <wp:docPr id="58005" name="Group 58005"/>
                <wp:cNvGraphicFramePr/>
                <a:graphic xmlns:a="http://schemas.openxmlformats.org/drawingml/2006/main">
                  <a:graphicData uri="http://schemas.microsoft.com/office/word/2010/wordprocessingGroup">
                    <wpg:wgp>
                      <wpg:cNvGrpSpPr/>
                      <wpg:grpSpPr>
                        <a:xfrm>
                          <a:off x="0" y="0"/>
                          <a:ext cx="42342" cy="169926"/>
                          <a:chOff x="0" y="0"/>
                          <a:chExt cx="42342" cy="169926"/>
                        </a:xfrm>
                      </wpg:grpSpPr>
                      <wps:wsp>
                        <wps:cNvPr id="4628" name="Rectangle 4628"/>
                        <wps:cNvSpPr/>
                        <wps:spPr>
                          <a:xfrm>
                            <a:off x="0" y="0"/>
                            <a:ext cx="56314" cy="226001"/>
                          </a:xfrm>
                          <a:prstGeom prst="rect">
                            <a:avLst/>
                          </a:prstGeom>
                          <a:ln>
                            <a:noFill/>
                          </a:ln>
                        </wps:spPr>
                        <wps:txbx>
                          <w:txbxContent>
                            <w:p w14:paraId="39B6E17B" w14:textId="77777777" w:rsidR="00525B7B" w:rsidRDefault="00F6593D">
                              <w:pPr>
                                <w:spacing w:after="160"/>
                                <w:ind w:left="0" w:firstLine="0"/>
                                <w:jc w:val="left"/>
                              </w:pPr>
                              <w:r>
                                <w:rPr>
                                  <w:b/>
                                </w:rPr>
                                <w:t xml:space="preserve"> </w:t>
                              </w:r>
                            </w:p>
                          </w:txbxContent>
                        </wps:txbx>
                        <wps:bodyPr horzOverflow="overflow" vert="horz" lIns="0" tIns="0" rIns="0" bIns="0" rtlCol="0">
                          <a:noAutofit/>
                        </wps:bodyPr>
                      </wps:wsp>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7EE1CD27" id="Group 58005" o:spid="_x0000_s1135" style="position:absolute;left:0;text-align:left;margin-left:-1.7pt;margin-top:498.6pt;width:3.35pt;height:13.4pt;z-index:251761664;mso-position-horizontal-relative:page;mso-position-vertical-relative:page" coordsize="42342,1699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">
                <v:rect id="Rectangle 4628" o:spid="_x0000_s1136" style="position:absolute;width:56314;height:2260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" filled="f" stroked="f">
                  <v:textbox inset="0,0,0,0">
                    <w:txbxContent>
                      <w:p w14:paraId="39B6E17B" w14:textId="77777777" w:rsidR="00525B7B" w:rsidRDefault="00F6593D">
                        <w:pPr>
                          <w:spacing w:after="160"/>
                          <w:ind w:left="0" w:firstLine="0"/>
                          <w:jc w:val="left"/>
                        </w:pPr>
                        <w:r>
                          <w:rPr>
                            <w:b/>
                          </w:rPr>
                          <w:t xml:space="preserve"> </w:t>
                        </w:r>
                      </w:p>
                    </w:txbxContent>
                  </v:textbox>
                </v:rect>
                <w10:wrap type="square" anchorx="page" anchory="page"/>
              </v:group>
            </w:pict>
          </mc:Fallback>
        </mc:AlternateContent>
      </w:r>
      <w:r>
        <w:rPr>
          <w:rFonts w:ascii="Calibri" w:eastAsia="Calibri" w:hAnsi="Calibri" w:cs="Calibri"/>
          <w:noProof/>
          <w:sz w:val="22"/>
        </w:rPr>
        <mc:AlternateContent>
          <mc:Choice Requires="wpg">
            <w:drawing>
              <wp:anchor distT="0" distB="0" distL="114300" distR="114300" simplePos="0" relativeHeight="251762688" behindDoc="0" locked="0" layoutInCell="1" allowOverlap="1" wp14:anchorId="0302A2B6" wp14:editId="1728BF71">
                <wp:simplePos x="0" y="0"/>
                <wp:positionH relativeFrom="page">
                  <wp:posOffset>-21335</wp:posOffset>
                </wp:positionH>
                <wp:positionV relativeFrom="page">
                  <wp:posOffset>6975475</wp:posOffset>
                </wp:positionV>
                <wp:extent cx="42342" cy="169926"/>
                <wp:effectExtent l="0" t="0" r="0" b="0"/>
                <wp:wrapSquare wrapText="bothSides"/>
                <wp:docPr id="58006" name="Group 58006"/>
                <wp:cNvGraphicFramePr/>
                <a:graphic xmlns:a="http://schemas.openxmlformats.org/drawingml/2006/main">
                  <a:graphicData uri="http://schemas.microsoft.com/office/word/2010/wordprocessingGroup">
                    <wpg:wgp>
                      <wpg:cNvGrpSpPr/>
                      <wpg:grpSpPr>
                        <a:xfrm>
                          <a:off x="0" y="0"/>
                          <a:ext cx="42342" cy="169926"/>
                          <a:chOff x="0" y="0"/>
                          <a:chExt cx="42342" cy="169926"/>
                        </a:xfrm>
                      </wpg:grpSpPr>
                      <wps:wsp>
                        <wps:cNvPr id="4632" name="Rectangle 4632"/>
                        <wps:cNvSpPr/>
                        <wps:spPr>
                          <a:xfrm>
                            <a:off x="0" y="0"/>
                            <a:ext cx="56314" cy="226002"/>
                          </a:xfrm>
                          <a:prstGeom prst="rect">
                            <a:avLst/>
                          </a:prstGeom>
                          <a:ln>
                            <a:noFill/>
                          </a:ln>
                        </wps:spPr>
                        <wps:txbx>
                          <w:txbxContent>
                            <w:p w14:paraId="4E5A71EB" w14:textId="77777777" w:rsidR="00525B7B" w:rsidRDefault="00F6593D">
                              <w:pPr>
                                <w:spacing w:after="160"/>
                                <w:ind w:left="0" w:firstLine="0"/>
                                <w:jc w:val="left"/>
                              </w:pPr>
                              <w:r>
                                <w:rPr>
                                  <w:b/>
                                </w:rPr>
                                <w:t xml:space="preserve"> </w:t>
                              </w:r>
                            </w:p>
                          </w:txbxContent>
                        </wps:txbx>
                        <wps:bodyPr horzOverflow="overflow" vert="horz" lIns="0" tIns="0" rIns="0" bIns="0" rtlCol="0">
                          <a:noAutofit/>
                        </wps:bodyPr>
                      </wps:wsp>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0302A2B6" id="Group 58006" o:spid="_x0000_s1137" style="position:absolute;left:0;text-align:left;margin-left:-1.7pt;margin-top:549.25pt;width:3.35pt;height:13.4pt;z-index:251762688;mso-position-horizontal-relative:page;mso-position-vertical-relative:page" coordsize="42342,1699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">
                <v:rect id="Rectangle 4632" o:spid="_x0000_s1138" style="position:absolute;width:56314;height:2260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" filled="f" stroked="f">
                  <v:textbox inset="0,0,0,0">
                    <w:txbxContent>
                      <w:p w14:paraId="4E5A71EB" w14:textId="77777777" w:rsidR="00525B7B" w:rsidRDefault="00F6593D">
                        <w:pPr>
                          <w:spacing w:after="160"/>
                          <w:ind w:left="0" w:firstLine="0"/>
                          <w:jc w:val="left"/>
                        </w:pPr>
                        <w:r>
                          <w:rPr>
                            <w:b/>
                          </w:rPr>
                          <w:t xml:space="preserve"> </w:t>
                        </w:r>
                      </w:p>
                    </w:txbxContent>
                  </v:textbox>
                </v:rect>
                <w10:wrap type="square" anchorx="page" anchory="page"/>
              </v:group>
            </w:pict>
          </mc:Fallback>
        </mc:AlternateContent>
      </w:r>
      <w:r>
        <w:rPr>
          <w:rFonts w:ascii="Calibri" w:eastAsia="Calibri" w:hAnsi="Calibri" w:cs="Calibri"/>
          <w:noProof/>
          <w:sz w:val="22"/>
        </w:rPr>
        <mc:AlternateContent>
          <mc:Choice Requires="wpg">
            <w:drawing>
              <wp:anchor distT="0" distB="0" distL="114300" distR="114300" simplePos="0" relativeHeight="251763712" behindDoc="0" locked="0" layoutInCell="1" allowOverlap="1" wp14:anchorId="114502AF" wp14:editId="1F84B9A2">
                <wp:simplePos x="0" y="0"/>
                <wp:positionH relativeFrom="page">
                  <wp:posOffset>-21335</wp:posOffset>
                </wp:positionH>
                <wp:positionV relativeFrom="page">
                  <wp:posOffset>7779004</wp:posOffset>
                </wp:positionV>
                <wp:extent cx="42342" cy="169926"/>
                <wp:effectExtent l="0" t="0" r="0" b="0"/>
                <wp:wrapTopAndBottom/>
                <wp:docPr id="58007" name="Group 58007"/>
                <wp:cNvGraphicFramePr/>
                <a:graphic xmlns:a="http://schemas.openxmlformats.org/drawingml/2006/main">
                  <a:graphicData uri="http://schemas.microsoft.com/office/word/2010/wordprocessingGroup">
                    <wpg:wgp>
                      <wpg:cNvGrpSpPr/>
                      <wpg:grpSpPr>
                        <a:xfrm>
                          <a:off x="0" y="0"/>
                          <a:ext cx="42342" cy="169926"/>
                          <a:chOff x="0" y="0"/>
                          <a:chExt cx="42342" cy="169926"/>
                        </a:xfrm>
                      </wpg:grpSpPr>
                      <wps:wsp>
                        <wps:cNvPr id="4636" name="Rectangle 4636"/>
                        <wps:cNvSpPr/>
                        <wps:spPr>
                          <a:xfrm>
                            <a:off x="0" y="0"/>
                            <a:ext cx="56314" cy="226002"/>
                          </a:xfrm>
                          <a:prstGeom prst="rect">
                            <a:avLst/>
                          </a:prstGeom>
                          <a:ln>
                            <a:noFill/>
                          </a:ln>
                        </wps:spPr>
                        <wps:txbx>
                          <w:txbxContent>
                            <w:p w14:paraId="3A3E2FBC" w14:textId="77777777" w:rsidR="00525B7B" w:rsidRDefault="00F6593D">
                              <w:pPr>
                                <w:spacing w:after="160"/>
                                <w:ind w:left="0" w:firstLine="0"/>
                                <w:jc w:val="left"/>
                              </w:pPr>
                              <w:r>
                                <w:rPr>
                                  <w:b/>
                                </w:rPr>
                                <w:t xml:space="preserve"> </w:t>
                              </w:r>
                            </w:p>
                          </w:txbxContent>
                        </wps:txbx>
                        <wps:bodyPr horzOverflow="overflow" vert="horz" lIns="0" tIns="0" rIns="0" bIns="0" rtlCol="0">
                          <a:noAutofit/>
                        </wps:bodyPr>
                      </wps:wsp>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114502AF" id="Group 58007" o:spid="_x0000_s1139" style="position:absolute;left:0;text-align:left;margin-left:-1.7pt;margin-top:612.5pt;width:3.35pt;height:13.4pt;z-index:251763712;mso-position-horizontal-relative:page;mso-position-vertical-relative:page" coordsize="42342,1699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">
                <v:rect id="Rectangle 4636" o:spid="_x0000_s1140" style="position:absolute;width:56314;height:2260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" filled="f" stroked="f">
                  <v:textbox inset="0,0,0,0">
                    <w:txbxContent>
                      <w:p w14:paraId="3A3E2FBC" w14:textId="77777777" w:rsidR="00525B7B" w:rsidRDefault="00F6593D">
                        <w:pPr>
                          <w:spacing w:after="160"/>
                          <w:ind w:left="0" w:firstLine="0"/>
                          <w:jc w:val="left"/>
                        </w:pPr>
                        <w:r>
                          <w:rPr>
                            <w:b/>
                          </w:rPr>
                          <w:t xml:space="preserve"> </w:t>
                        </w:r>
                      </w:p>
                    </w:txbxContent>
                  </v:textbox>
                </v:rect>
                <w10:wrap type="topAndBottom" anchorx="page" anchory="page"/>
              </v:group>
            </w:pict>
          </mc:Fallback>
        </mc:AlternateContent>
      </w:r>
      <w:r>
        <w:rPr>
          <w:sz w:val="22"/>
        </w:rPr>
        <w:t xml:space="preserve">There are common features in the Grading process and matrix for all types of Concerns. </w:t>
      </w:r>
    </w:p>
    <w:p w14:paraId="2A983085" w14:textId="77777777" w:rsidR="00525B7B" w:rsidRDefault="00F6593D">
      <w:pPr>
        <w:spacing w:after="14" w:line="249" w:lineRule="auto"/>
        <w:ind w:left="1099" w:right="1458" w:hanging="1099"/>
      </w:pPr>
      <w:r>
        <w:t xml:space="preserve"> </w:t>
      </w:r>
      <w:r>
        <w:rPr>
          <w:sz w:val="22"/>
        </w:rPr>
        <w:t xml:space="preserve">Specifically, the Table of Consequences is common.  However, as far as patient safety incidents are concerned, there are two Grades to be determined, as follows, and it is the </w:t>
      </w:r>
    </w:p>
    <w:p w14:paraId="2B8A3370" w14:textId="77777777" w:rsidR="00525B7B" w:rsidRDefault="00F6593D">
      <w:pPr>
        <w:spacing w:after="14" w:line="249" w:lineRule="auto"/>
        <w:ind w:left="1099" w:right="1458" w:hanging="1099"/>
      </w:pPr>
      <w:r>
        <w:t xml:space="preserve"> </w:t>
      </w:r>
      <w:r>
        <w:rPr>
          <w:sz w:val="22"/>
        </w:rPr>
        <w:t xml:space="preserve">HIGHER of these that determines the nature and scale of investigation required and the reporting requirements.  </w:t>
      </w:r>
      <w:r>
        <w:t xml:space="preserve"> </w:t>
      </w:r>
    </w:p>
    <w:p w14:paraId="6FE41059" w14:textId="77777777" w:rsidR="00525B7B" w:rsidRDefault="00F6593D">
      <w:pPr>
        <w:spacing w:after="25"/>
        <w:ind w:left="0" w:firstLine="0"/>
        <w:jc w:val="left"/>
      </w:pPr>
      <w:r>
        <w:rPr>
          <w:sz w:val="22"/>
        </w:rPr>
        <w:t xml:space="preserve">  </w:t>
      </w:r>
      <w:r>
        <w:t xml:space="preserve"> </w:t>
      </w:r>
    </w:p>
    <w:p w14:paraId="1B541D2C" w14:textId="77777777" w:rsidR="00525B7B" w:rsidRDefault="00F6593D">
      <w:pPr>
        <w:numPr>
          <w:ilvl w:val="0"/>
          <w:numId w:val="39"/>
        </w:numPr>
        <w:spacing w:after="14" w:line="249" w:lineRule="auto"/>
        <w:ind w:right="1458" w:hanging="360"/>
      </w:pPr>
      <w:r>
        <w:rPr>
          <w:sz w:val="22"/>
        </w:rPr>
        <w:t xml:space="preserve">the actual outcome/consequences of the patient safety incident (SEVERITY) </w:t>
      </w:r>
      <w:r>
        <w:t xml:space="preserve"> </w:t>
      </w:r>
    </w:p>
    <w:p w14:paraId="04EFD7C3" w14:textId="77777777" w:rsidR="00525B7B" w:rsidRDefault="00F6593D">
      <w:pPr>
        <w:numPr>
          <w:ilvl w:val="0"/>
          <w:numId w:val="39"/>
        </w:numPr>
        <w:spacing w:after="14" w:line="249" w:lineRule="auto"/>
        <w:ind w:right="1458" w:hanging="360"/>
      </w:pPr>
      <w:r>
        <w:rPr>
          <w:sz w:val="22"/>
        </w:rPr>
        <w:t xml:space="preserve">assessment of future risk potential (FUTURE RISK GRADE) </w:t>
      </w:r>
      <w:r>
        <w:t xml:space="preserve"> </w:t>
      </w:r>
    </w:p>
    <w:p w14:paraId="0034FEDA" w14:textId="77777777" w:rsidR="00525B7B" w:rsidRDefault="00F6593D">
      <w:pPr>
        <w:spacing w:after="0"/>
        <w:ind w:left="1133" w:firstLine="0"/>
        <w:jc w:val="left"/>
      </w:pPr>
      <w:r>
        <w:rPr>
          <w:sz w:val="22"/>
        </w:rPr>
        <w:t xml:space="preserve">  </w:t>
      </w:r>
      <w:r>
        <w:t xml:space="preserve"> </w:t>
      </w:r>
    </w:p>
    <w:p w14:paraId="0C21AEB7" w14:textId="77777777" w:rsidR="00525B7B" w:rsidRDefault="00F6593D">
      <w:pPr>
        <w:spacing w:after="113" w:line="423" w:lineRule="auto"/>
        <w:ind w:left="0" w:right="1458" w:firstLine="1090"/>
      </w:pPr>
      <w:r>
        <w:rPr>
          <w:sz w:val="22"/>
        </w:rPr>
        <w:t xml:space="preserve">The reporter of a patient safety incident will make a judgement on both Severity and Future </w:t>
      </w:r>
      <w:r>
        <w:t xml:space="preserve"> </w:t>
      </w:r>
      <w:r>
        <w:rPr>
          <w:sz w:val="22"/>
        </w:rPr>
        <w:t xml:space="preserve">Risk Grade at the time of reporting, using the Grading Matrix and Tables in the Risk Management Framework. </w:t>
      </w:r>
      <w:r>
        <w:t xml:space="preserve"> </w:t>
      </w:r>
    </w:p>
    <w:p w14:paraId="03385AD5" w14:textId="77777777" w:rsidR="00525B7B" w:rsidRDefault="00F6593D">
      <w:pPr>
        <w:spacing w:after="0"/>
        <w:ind w:left="1133" w:firstLine="0"/>
        <w:jc w:val="left"/>
      </w:pPr>
      <w:r>
        <w:rPr>
          <w:sz w:val="22"/>
        </w:rPr>
        <w:t xml:space="preserve"> </w:t>
      </w:r>
      <w:r>
        <w:t xml:space="preserve"> </w:t>
      </w:r>
    </w:p>
    <w:p w14:paraId="24014FA6" w14:textId="77777777" w:rsidR="00525B7B" w:rsidRDefault="00F6593D">
      <w:pPr>
        <w:spacing w:after="14" w:line="249" w:lineRule="auto"/>
        <w:ind w:left="1133" w:right="1458" w:hanging="10"/>
      </w:pPr>
      <w:r>
        <w:rPr>
          <w:sz w:val="22"/>
        </w:rPr>
        <w:t xml:space="preserve">The assessment of either Severity or Future Risk Grade should not delay </w:t>
      </w:r>
    </w:p>
    <w:p w14:paraId="61595951" w14:textId="77777777" w:rsidR="00525B7B" w:rsidRDefault="00F6593D">
      <w:pPr>
        <w:spacing w:after="14" w:line="249" w:lineRule="auto"/>
        <w:ind w:left="1099" w:right="1458" w:hanging="1099"/>
      </w:pPr>
      <w:r>
        <w:t xml:space="preserve"> </w:t>
      </w:r>
      <w:r>
        <w:rPr>
          <w:sz w:val="22"/>
        </w:rPr>
        <w:t xml:space="preserve">completion/submission of the incident report. The reporter should make the most reasonable assessment possible based on the information available at the time. There is always scope for re-grading the incident, if necessary, as facts and issues emerge.  An incident Grading can also be re-examined at the time when the risk reduction options are determined. This will also assist in prioritising the actions planned. </w:t>
      </w:r>
      <w:r>
        <w:t xml:space="preserve"> </w:t>
      </w:r>
    </w:p>
    <w:p w14:paraId="3BC46359" w14:textId="77777777" w:rsidR="00525B7B" w:rsidRDefault="00F6593D">
      <w:pPr>
        <w:spacing w:after="9"/>
        <w:ind w:left="34" w:firstLine="0"/>
        <w:jc w:val="left"/>
      </w:pPr>
      <w:r>
        <w:t xml:space="preserve"> </w:t>
      </w:r>
      <w:r>
        <w:tab/>
      </w:r>
      <w:r>
        <w:rPr>
          <w:sz w:val="22"/>
        </w:rPr>
        <w:t xml:space="preserve"> </w:t>
      </w:r>
      <w:r>
        <w:t xml:space="preserve"> </w:t>
      </w:r>
    </w:p>
    <w:p w14:paraId="78242EE3" w14:textId="77777777" w:rsidR="00525B7B" w:rsidRDefault="00F6593D">
      <w:pPr>
        <w:spacing w:after="215" w:line="249" w:lineRule="auto"/>
        <w:ind w:left="1133" w:right="1458" w:hanging="10"/>
      </w:pPr>
      <w:r>
        <w:rPr>
          <w:sz w:val="22"/>
        </w:rPr>
        <w:t xml:space="preserve">              Grading Actual Outcome (Severity) </w:t>
      </w:r>
      <w:r>
        <w:t xml:space="preserve"> </w:t>
      </w:r>
    </w:p>
    <w:p w14:paraId="1F27A757" w14:textId="77777777" w:rsidR="00525B7B" w:rsidRDefault="00F6593D">
      <w:pPr>
        <w:spacing w:after="14" w:line="249" w:lineRule="auto"/>
        <w:ind w:left="1133" w:right="1458" w:hanging="10"/>
      </w:pPr>
      <w:r>
        <w:rPr>
          <w:b/>
          <w:sz w:val="22"/>
        </w:rPr>
        <w:t xml:space="preserve">Actual Outcome (Severity) = </w:t>
      </w:r>
      <w:r>
        <w:rPr>
          <w:sz w:val="22"/>
        </w:rPr>
        <w:t xml:space="preserve">the actual or apparent outcome/harm/impact of the incident.  Harm includes psychological harm as well as physical harm. </w:t>
      </w:r>
      <w:r>
        <w:t xml:space="preserve"> </w:t>
      </w:r>
    </w:p>
    <w:p w14:paraId="4F4B653C" w14:textId="77777777" w:rsidR="00525B7B" w:rsidRDefault="00F6593D">
      <w:pPr>
        <w:spacing w:after="0"/>
        <w:ind w:left="1133" w:firstLine="0"/>
        <w:jc w:val="left"/>
      </w:pPr>
      <w:r>
        <w:rPr>
          <w:sz w:val="22"/>
        </w:rPr>
        <w:t xml:space="preserve"> </w:t>
      </w:r>
      <w:r>
        <w:t xml:space="preserve"> </w:t>
      </w:r>
    </w:p>
    <w:p w14:paraId="1A778438" w14:textId="77777777" w:rsidR="00525B7B" w:rsidRDefault="00F6593D">
      <w:pPr>
        <w:spacing w:after="14" w:line="249" w:lineRule="auto"/>
        <w:ind w:left="1133" w:right="1458" w:hanging="10"/>
      </w:pPr>
      <w:r>
        <w:rPr>
          <w:sz w:val="22"/>
        </w:rPr>
        <w:t xml:space="preserve">The actual or apparent outcome has to be mapped against the Outcome (Consequences) </w:t>
      </w:r>
    </w:p>
    <w:p w14:paraId="76180E84" w14:textId="77777777" w:rsidR="00525B7B" w:rsidRDefault="00F6593D">
      <w:pPr>
        <w:spacing w:after="14" w:line="249" w:lineRule="auto"/>
        <w:ind w:left="1099" w:right="1458" w:hanging="1099"/>
      </w:pPr>
      <w:r>
        <w:t xml:space="preserve"> </w:t>
      </w:r>
      <w:r>
        <w:rPr>
          <w:sz w:val="22"/>
        </w:rPr>
        <w:t xml:space="preserve">Table in order to determine the relevant descriptor. Once chosen in the On-line incident form, the relevant colour code for the Grade will automatically be allocated.    </w:t>
      </w:r>
      <w:r>
        <w:t xml:space="preserve"> </w:t>
      </w:r>
    </w:p>
    <w:p w14:paraId="13F1C44F" w14:textId="77777777" w:rsidR="00525B7B" w:rsidRDefault="00F6593D">
      <w:pPr>
        <w:spacing w:after="0"/>
        <w:ind w:left="1133" w:firstLine="0"/>
        <w:jc w:val="left"/>
      </w:pPr>
      <w:r>
        <w:rPr>
          <w:sz w:val="22"/>
        </w:rPr>
        <w:t xml:space="preserve"> </w:t>
      </w:r>
      <w:r>
        <w:t xml:space="preserve"> </w:t>
      </w:r>
    </w:p>
    <w:p w14:paraId="3D04C2F9" w14:textId="77777777" w:rsidR="00525B7B" w:rsidRDefault="00F6593D">
      <w:pPr>
        <w:spacing w:after="14" w:line="249" w:lineRule="auto"/>
        <w:ind w:left="1133" w:right="1458" w:hanging="10"/>
      </w:pPr>
      <w:r>
        <w:rPr>
          <w:sz w:val="22"/>
        </w:rPr>
        <w:t xml:space="preserve">               Grading Future Risk Potential </w:t>
      </w:r>
      <w:r>
        <w:t xml:space="preserve"> </w:t>
      </w:r>
    </w:p>
    <w:p w14:paraId="7AB88DBD" w14:textId="77777777" w:rsidR="00525B7B" w:rsidRDefault="00F6593D">
      <w:pPr>
        <w:spacing w:after="22"/>
        <w:ind w:left="34" w:firstLine="0"/>
        <w:jc w:val="left"/>
      </w:pPr>
      <w:r>
        <w:t xml:space="preserve"> </w:t>
      </w:r>
    </w:p>
    <w:p w14:paraId="15229036" w14:textId="77777777" w:rsidR="00525B7B" w:rsidRDefault="00F6593D">
      <w:pPr>
        <w:spacing w:after="14" w:line="249" w:lineRule="auto"/>
        <w:ind w:left="1133" w:right="1458" w:hanging="10"/>
      </w:pPr>
      <w:r>
        <w:rPr>
          <w:sz w:val="22"/>
        </w:rPr>
        <w:t xml:space="preserve">There are three steps involved in determining the Future Risk Potential.  </w:t>
      </w:r>
      <w:r>
        <w:t xml:space="preserve"> </w:t>
      </w:r>
    </w:p>
    <w:p w14:paraId="6A032787" w14:textId="77777777" w:rsidR="00525B7B" w:rsidRDefault="00F6593D">
      <w:pPr>
        <w:spacing w:after="0"/>
        <w:ind w:left="869" w:firstLine="0"/>
        <w:jc w:val="left"/>
      </w:pPr>
      <w:r>
        <w:rPr>
          <w:sz w:val="22"/>
        </w:rPr>
        <w:t xml:space="preserve"> </w:t>
      </w:r>
      <w:r>
        <w:t xml:space="preserve"> </w:t>
      </w:r>
    </w:p>
    <w:p w14:paraId="161063ED" w14:textId="77777777" w:rsidR="00525B7B" w:rsidRDefault="00F6593D">
      <w:pPr>
        <w:spacing w:after="12" w:line="251" w:lineRule="auto"/>
        <w:ind w:left="864" w:right="161" w:hanging="10"/>
        <w:jc w:val="left"/>
      </w:pPr>
      <w:r>
        <w:rPr>
          <w:b/>
          <w:sz w:val="22"/>
        </w:rPr>
        <w:t xml:space="preserve">Step 1: </w:t>
      </w:r>
      <w:r>
        <w:t xml:space="preserve"> </w:t>
      </w:r>
    </w:p>
    <w:p w14:paraId="0DD63492" w14:textId="77777777" w:rsidR="00525B7B" w:rsidRDefault="00F6593D">
      <w:pPr>
        <w:numPr>
          <w:ilvl w:val="0"/>
          <w:numId w:val="40"/>
        </w:numPr>
        <w:spacing w:after="14" w:line="249" w:lineRule="auto"/>
        <w:ind w:right="1458" w:hanging="360"/>
      </w:pPr>
      <w:r>
        <w:rPr>
          <w:sz w:val="22"/>
        </w:rPr>
        <w:t xml:space="preserve">Assess the likelihood of the incident happening again in the Health Board and map against the descriptors in the Likelihood Table.  </w:t>
      </w:r>
      <w:r>
        <w:rPr>
          <w:b/>
          <w:sz w:val="22"/>
        </w:rPr>
        <w:t xml:space="preserve"> </w:t>
      </w:r>
      <w:r>
        <w:t xml:space="preserve"> </w:t>
      </w:r>
    </w:p>
    <w:p w14:paraId="6DAB84BA" w14:textId="77777777" w:rsidR="00525B7B" w:rsidRDefault="00F6593D">
      <w:pPr>
        <w:spacing w:after="40"/>
        <w:ind w:left="902" w:firstLine="0"/>
        <w:jc w:val="left"/>
      </w:pPr>
      <w:r>
        <w:rPr>
          <w:sz w:val="22"/>
        </w:rPr>
        <w:t xml:space="preserve"> </w:t>
      </w:r>
      <w:r>
        <w:t xml:space="preserve"> </w:t>
      </w:r>
    </w:p>
    <w:p w14:paraId="680FBC8B" w14:textId="77777777" w:rsidR="00525B7B" w:rsidRDefault="00F6593D">
      <w:pPr>
        <w:spacing w:after="0"/>
        <w:ind w:left="26" w:firstLine="0"/>
        <w:jc w:val="left"/>
      </w:pPr>
      <w:r>
        <w:t xml:space="preserve"> </w:t>
      </w:r>
    </w:p>
    <w:p w14:paraId="3EC10CC5" w14:textId="77777777" w:rsidR="00525B7B" w:rsidRDefault="00F6593D">
      <w:pPr>
        <w:tabs>
          <w:tab w:val="center" w:pos="1270"/>
        </w:tabs>
        <w:spacing w:after="12" w:line="251" w:lineRule="auto"/>
        <w:ind w:left="0" w:firstLine="0"/>
        <w:jc w:val="left"/>
      </w:pPr>
      <w:r>
        <w:t xml:space="preserve"> </w:t>
      </w:r>
      <w:r>
        <w:tab/>
      </w:r>
      <w:r>
        <w:rPr>
          <w:b/>
          <w:sz w:val="22"/>
        </w:rPr>
        <w:t xml:space="preserve">Step 2:  </w:t>
      </w:r>
      <w:r>
        <w:t xml:space="preserve"> </w:t>
      </w:r>
    </w:p>
    <w:p w14:paraId="0F13A71A" w14:textId="77777777" w:rsidR="00525B7B" w:rsidRDefault="00F6593D">
      <w:pPr>
        <w:numPr>
          <w:ilvl w:val="0"/>
          <w:numId w:val="40"/>
        </w:numPr>
        <w:spacing w:after="14" w:line="249" w:lineRule="auto"/>
        <w:ind w:right="1458" w:hanging="360"/>
      </w:pPr>
      <w:r>
        <w:rPr>
          <w:sz w:val="22"/>
        </w:rPr>
        <w:t xml:space="preserve">Assess what the </w:t>
      </w:r>
      <w:r>
        <w:rPr>
          <w:b/>
          <w:sz w:val="22"/>
          <w:u w:val="single" w:color="000000"/>
        </w:rPr>
        <w:t>most likely</w:t>
      </w:r>
      <w:r>
        <w:rPr>
          <w:sz w:val="22"/>
        </w:rPr>
        <w:t xml:space="preserve"> outcome would be if the incident were to re-occur and map against the Outcome (Consequences) Table.  </w:t>
      </w:r>
      <w:r>
        <w:t xml:space="preserve"> </w:t>
      </w:r>
    </w:p>
    <w:p w14:paraId="7FFE597F" w14:textId="77777777" w:rsidR="00525B7B" w:rsidRDefault="00F6593D">
      <w:pPr>
        <w:spacing w:after="0"/>
        <w:ind w:left="902" w:firstLine="0"/>
        <w:jc w:val="left"/>
      </w:pPr>
      <w:r>
        <w:rPr>
          <w:sz w:val="22"/>
        </w:rPr>
        <w:t xml:space="preserve"> </w:t>
      </w:r>
      <w:r>
        <w:t xml:space="preserve"> </w:t>
      </w:r>
    </w:p>
    <w:p w14:paraId="5BBC6129" w14:textId="77777777" w:rsidR="00525B7B" w:rsidRDefault="00F6593D">
      <w:pPr>
        <w:spacing w:after="12" w:line="251" w:lineRule="auto"/>
        <w:ind w:left="864" w:right="161" w:hanging="10"/>
        <w:jc w:val="left"/>
      </w:pPr>
      <w:r>
        <w:rPr>
          <w:b/>
          <w:sz w:val="22"/>
        </w:rPr>
        <w:t xml:space="preserve">Step 3: </w:t>
      </w:r>
      <w:r>
        <w:t xml:space="preserve"> </w:t>
      </w:r>
    </w:p>
    <w:p w14:paraId="64E83DD4" w14:textId="77777777" w:rsidR="00525B7B" w:rsidRDefault="00F6593D">
      <w:pPr>
        <w:numPr>
          <w:ilvl w:val="0"/>
          <w:numId w:val="40"/>
        </w:numPr>
        <w:spacing w:after="162" w:line="249" w:lineRule="auto"/>
        <w:ind w:right="1458" w:hanging="360"/>
      </w:pPr>
      <w:r>
        <w:rPr>
          <w:sz w:val="22"/>
        </w:rPr>
        <w:t xml:space="preserve">The answers obtained in Steps 1 and 2 are plotted on the Future Risk Matrix in the Online incident form, which determines the overall risk score and Grade for a potential future </w:t>
      </w:r>
    </w:p>
    <w:p w14:paraId="3C98E959" w14:textId="77777777" w:rsidR="00525B7B" w:rsidRDefault="00F6593D">
      <w:pPr>
        <w:spacing w:after="37" w:line="249" w:lineRule="auto"/>
        <w:ind w:left="10" w:right="9178" w:hanging="10"/>
      </w:pPr>
      <w:r>
        <w:t xml:space="preserve">  </w:t>
      </w:r>
      <w:r>
        <w:tab/>
      </w:r>
      <w:r>
        <w:rPr>
          <w:sz w:val="22"/>
        </w:rPr>
        <w:t xml:space="preserve">incident. </w:t>
      </w:r>
      <w:r>
        <w:t xml:space="preserve"> </w:t>
      </w:r>
    </w:p>
    <w:p w14:paraId="513CD46C" w14:textId="77777777" w:rsidR="00525B7B" w:rsidRDefault="00F6593D">
      <w:pPr>
        <w:spacing w:after="0"/>
        <w:ind w:left="0" w:firstLine="0"/>
        <w:jc w:val="left"/>
      </w:pPr>
      <w:r>
        <w:rPr>
          <w:sz w:val="22"/>
        </w:rPr>
        <w:t xml:space="preserve"> </w:t>
      </w:r>
      <w:r>
        <w:t xml:space="preserve"> </w:t>
      </w:r>
    </w:p>
    <w:p w14:paraId="25AE0BF4" w14:textId="77777777" w:rsidR="00525B7B" w:rsidRDefault="00F6593D">
      <w:pPr>
        <w:spacing w:after="14" w:line="249" w:lineRule="auto"/>
        <w:ind w:left="869" w:right="1458" w:hanging="10"/>
      </w:pPr>
      <w:r>
        <w:rPr>
          <w:noProof/>
        </w:rPr>
        <w:drawing>
          <wp:anchor distT="0" distB="0" distL="114300" distR="114300" simplePos="0" relativeHeight="251764736" behindDoc="0" locked="0" layoutInCell="1" allowOverlap="0" wp14:anchorId="41D24F52" wp14:editId="3C39E3F7">
            <wp:simplePos x="0" y="0"/>
            <wp:positionH relativeFrom="page">
              <wp:posOffset>0</wp:posOffset>
            </wp:positionH>
            <wp:positionV relativeFrom="page">
              <wp:posOffset>705612</wp:posOffset>
            </wp:positionV>
            <wp:extent cx="35052" cy="224028"/>
            <wp:effectExtent l="0" t="0" r="0" b="0"/>
            <wp:wrapSquare wrapText="bothSides"/>
            <wp:docPr id="4751" name="Picture 4751"/>
            <wp:cNvGraphicFramePr/>
            <a:graphic xmlns:a="http://schemas.openxmlformats.org/drawingml/2006/main">
              <a:graphicData uri="http://schemas.openxmlformats.org/drawingml/2006/picture">
                <pic:pic xmlns:pic="http://schemas.openxmlformats.org/drawingml/2006/picture">
                  <pic:nvPicPr>
                    <pic:cNvPr id="4751" name="Picture 4751"/>
                    <pic:cNvPicPr/>
                  </pic:nvPicPr>
                  <pic:blipFill>
                    <a:blip r:embed="rId20"/>
                    <a:stretch>
                      <a:fillRect/>
                    </a:stretch>
                  </pic:blipFill>
                  <pic:spPr>
                    <a:xfrm>
                      <a:off x="0" y="0"/>
                      <a:ext cx="35052" cy="224028"/>
                    </a:xfrm>
                    <a:prstGeom prst="rect">
                      <a:avLst/>
                    </a:prstGeom>
                  </pic:spPr>
                </pic:pic>
              </a:graphicData>
            </a:graphic>
          </wp:anchor>
        </w:drawing>
      </w:r>
      <w:r>
        <w:rPr>
          <w:noProof/>
        </w:rPr>
        <w:drawing>
          <wp:anchor distT="0" distB="0" distL="114300" distR="114300" simplePos="0" relativeHeight="251765760" behindDoc="0" locked="0" layoutInCell="1" allowOverlap="0" wp14:anchorId="13EB5925" wp14:editId="46C78ED2">
            <wp:simplePos x="0" y="0"/>
            <wp:positionH relativeFrom="page">
              <wp:posOffset>0</wp:posOffset>
            </wp:positionH>
            <wp:positionV relativeFrom="page">
              <wp:posOffset>1348740</wp:posOffset>
            </wp:positionV>
            <wp:extent cx="35052" cy="225552"/>
            <wp:effectExtent l="0" t="0" r="0" b="0"/>
            <wp:wrapTopAndBottom/>
            <wp:docPr id="4755" name="Picture 4755"/>
            <wp:cNvGraphicFramePr/>
            <a:graphic xmlns:a="http://schemas.openxmlformats.org/drawingml/2006/main">
              <a:graphicData uri="http://schemas.openxmlformats.org/drawingml/2006/picture">
                <pic:pic xmlns:pic="http://schemas.openxmlformats.org/drawingml/2006/picture">
                  <pic:nvPicPr>
                    <pic:cNvPr id="4755" name="Picture 4755"/>
                    <pic:cNvPicPr/>
                  </pic:nvPicPr>
                  <pic:blipFill>
                    <a:blip r:embed="rId20"/>
                    <a:stretch>
                      <a:fillRect/>
                    </a:stretch>
                  </pic:blipFill>
                  <pic:spPr>
                    <a:xfrm>
                      <a:off x="0" y="0"/>
                      <a:ext cx="35052" cy="225552"/>
                    </a:xfrm>
                    <a:prstGeom prst="rect">
                      <a:avLst/>
                    </a:prstGeom>
                  </pic:spPr>
                </pic:pic>
              </a:graphicData>
            </a:graphic>
          </wp:anchor>
        </w:drawing>
      </w:r>
      <w:r>
        <w:rPr>
          <w:rFonts w:ascii="Calibri" w:eastAsia="Calibri" w:hAnsi="Calibri" w:cs="Calibri"/>
          <w:noProof/>
          <w:sz w:val="22"/>
        </w:rPr>
        <mc:AlternateContent>
          <mc:Choice Requires="wpg">
            <w:drawing>
              <wp:anchor distT="0" distB="0" distL="114300" distR="114300" simplePos="0" relativeHeight="251766784" behindDoc="0" locked="0" layoutInCell="1" allowOverlap="1" wp14:anchorId="70BEF8D6" wp14:editId="695D0ED1">
                <wp:simplePos x="0" y="0"/>
                <wp:positionH relativeFrom="page">
                  <wp:posOffset>0</wp:posOffset>
                </wp:positionH>
                <wp:positionV relativeFrom="page">
                  <wp:posOffset>2630426</wp:posOffset>
                </wp:positionV>
                <wp:extent cx="35052" cy="387093"/>
                <wp:effectExtent l="0" t="0" r="0" b="0"/>
                <wp:wrapSquare wrapText="bothSides"/>
                <wp:docPr id="58948" name="Group 58948"/>
                <wp:cNvGraphicFramePr/>
                <a:graphic xmlns:a="http://schemas.openxmlformats.org/drawingml/2006/main">
                  <a:graphicData uri="http://schemas.microsoft.com/office/word/2010/wordprocessingGroup">
                    <wpg:wgp>
                      <wpg:cNvGrpSpPr/>
                      <wpg:grpSpPr>
                        <a:xfrm>
                          <a:off x="0" y="0"/>
                          <a:ext cx="35052" cy="387093"/>
                          <a:chOff x="0" y="0"/>
                          <a:chExt cx="35052" cy="387093"/>
                        </a:xfrm>
                      </wpg:grpSpPr>
                      <pic:pic xmlns:pic="http://schemas.openxmlformats.org/drawingml/2006/picture">
                        <pic:nvPicPr>
                          <pic:cNvPr id="4759" name="Picture 4759"/>
                          <pic:cNvPicPr/>
                        </pic:nvPicPr>
                        <pic:blipFill>
                          <a:blip r:embed="rId28"/>
                          <a:stretch>
                            <a:fillRect/>
                          </a:stretch>
                        </pic:blipFill>
                        <pic:spPr>
                          <a:xfrm>
                            <a:off x="0" y="0"/>
                            <a:ext cx="30480" cy="207262"/>
                          </a:xfrm>
                          <a:prstGeom prst="rect">
                            <a:avLst/>
                          </a:prstGeom>
                        </pic:spPr>
                      </pic:pic>
                      <pic:pic xmlns:pic="http://schemas.openxmlformats.org/drawingml/2006/picture">
                        <pic:nvPicPr>
                          <pic:cNvPr id="4763" name="Picture 4763"/>
                          <pic:cNvPicPr/>
                        </pic:nvPicPr>
                        <pic:blipFill>
                          <a:blip r:embed="rId20"/>
                          <a:stretch>
                            <a:fillRect/>
                          </a:stretch>
                        </pic:blipFill>
                        <pic:spPr>
                          <a:xfrm>
                            <a:off x="0" y="163066"/>
                            <a:ext cx="35052" cy="224027"/>
                          </a:xfrm>
                          <a:prstGeom prst="rect">
                            <a:avLst/>
                          </a:prstGeom>
                        </pic:spPr>
                      </pic:pic>
                    </wpg:wgp>
                  </a:graphicData>
                </a:graphic>
              </wp:anchor>
            </w:drawing>
          </mc:Choice>
          <mc:Fallback xmlns:a="http://schemas.openxmlformats.org/drawingml/2006/main"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id="Group 58948" style="width:2.76pt;height:30.4798pt;position:absolute;mso-position-horizontal-relative:page;mso-position-horizontal:absolute;margin-left:0pt;mso-position-vertical-relative:page;margin-top:207.12pt;" coordsize="350,3870">
                <v:shape id="Picture 4759" style="position:absolute;width:304;height:2072;left:0;top:0;" filled="f">
                  <v:imagedata r:id="rId29"/>
                </v:shape>
                <v:shape id="Picture 4763" style="position:absolute;width:350;height:2240;left:0;top:1630;" filled="f">
                  <v:imagedata r:id="rId27"/>
                </v:shape>
                <w10:wrap type="square"/>
              </v:group>
            </w:pict>
          </mc:Fallback>
        </mc:AlternateContent>
      </w:r>
      <w:r>
        <w:rPr>
          <w:rFonts w:ascii="Calibri" w:eastAsia="Calibri" w:hAnsi="Calibri" w:cs="Calibri"/>
          <w:noProof/>
          <w:sz w:val="22"/>
        </w:rPr>
        <mc:AlternateContent>
          <mc:Choice Requires="wpg">
            <w:drawing>
              <wp:anchor distT="0" distB="0" distL="114300" distR="114300" simplePos="0" relativeHeight="251767808" behindDoc="0" locked="0" layoutInCell="1" allowOverlap="1" wp14:anchorId="320E697A" wp14:editId="6DF14954">
                <wp:simplePos x="0" y="0"/>
                <wp:positionH relativeFrom="page">
                  <wp:posOffset>0</wp:posOffset>
                </wp:positionH>
                <wp:positionV relativeFrom="page">
                  <wp:posOffset>4076700</wp:posOffset>
                </wp:positionV>
                <wp:extent cx="35052" cy="388620"/>
                <wp:effectExtent l="0" t="0" r="0" b="0"/>
                <wp:wrapSquare wrapText="bothSides"/>
                <wp:docPr id="58949" name="Group 58949"/>
                <wp:cNvGraphicFramePr/>
                <a:graphic xmlns:a="http://schemas.openxmlformats.org/drawingml/2006/main">
                  <a:graphicData uri="http://schemas.microsoft.com/office/word/2010/wordprocessingGroup">
                    <wpg:wgp>
                      <wpg:cNvGrpSpPr/>
                      <wpg:grpSpPr>
                        <a:xfrm>
                          <a:off x="0" y="0"/>
                          <a:ext cx="35052" cy="388620"/>
                          <a:chOff x="0" y="0"/>
                          <a:chExt cx="35052" cy="388620"/>
                        </a:xfrm>
                      </wpg:grpSpPr>
                      <pic:pic xmlns:pic="http://schemas.openxmlformats.org/drawingml/2006/picture">
                        <pic:nvPicPr>
                          <pic:cNvPr id="4767" name="Picture 4767"/>
                          <pic:cNvPicPr/>
                        </pic:nvPicPr>
                        <pic:blipFill>
                          <a:blip r:embed="rId28"/>
                          <a:stretch>
                            <a:fillRect/>
                          </a:stretch>
                        </pic:blipFill>
                        <pic:spPr>
                          <a:xfrm>
                            <a:off x="0" y="0"/>
                            <a:ext cx="30480" cy="207264"/>
                          </a:xfrm>
                          <a:prstGeom prst="rect">
                            <a:avLst/>
                          </a:prstGeom>
                        </pic:spPr>
                      </pic:pic>
                      <pic:pic xmlns:pic="http://schemas.openxmlformats.org/drawingml/2006/picture">
                        <pic:nvPicPr>
                          <pic:cNvPr id="4771" name="Picture 4771"/>
                          <pic:cNvPicPr/>
                        </pic:nvPicPr>
                        <pic:blipFill>
                          <a:blip r:embed="rId20"/>
                          <a:stretch>
                            <a:fillRect/>
                          </a:stretch>
                        </pic:blipFill>
                        <pic:spPr>
                          <a:xfrm>
                            <a:off x="0" y="163068"/>
                            <a:ext cx="35052" cy="225552"/>
                          </a:xfrm>
                          <a:prstGeom prst="rect">
                            <a:avLst/>
                          </a:prstGeom>
                        </pic:spPr>
                      </pic:pic>
                    </wpg:wgp>
                  </a:graphicData>
                </a:graphic>
              </wp:anchor>
            </w:drawing>
          </mc:Choice>
          <mc:Fallback xmlns:a="http://schemas.openxmlformats.org/drawingml/2006/main"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id="Group 58949" style="width:2.76pt;height:30.6pt;position:absolute;mso-position-horizontal-relative:page;mso-position-horizontal:absolute;margin-left:1.19209e-07pt;mso-position-vertical-relative:page;margin-top:321pt;" coordsize="350,3886">
                <v:shape id="Picture 4767" style="position:absolute;width:304;height:2072;left:0;top:0;" filled="f">
                  <v:imagedata r:id="rId29"/>
                </v:shape>
                <v:shape id="Picture 4771" style="position:absolute;width:350;height:2255;left:0;top:1630;" filled="f">
                  <v:imagedata r:id="rId27"/>
                </v:shape>
                <w10:wrap type="square"/>
              </v:group>
            </w:pict>
          </mc:Fallback>
        </mc:AlternateContent>
      </w:r>
      <w:r>
        <w:rPr>
          <w:noProof/>
        </w:rPr>
        <w:drawing>
          <wp:anchor distT="0" distB="0" distL="114300" distR="114300" simplePos="0" relativeHeight="251768832" behindDoc="0" locked="0" layoutInCell="1" allowOverlap="0" wp14:anchorId="5C971DD1" wp14:editId="2C5FAFF9">
            <wp:simplePos x="0" y="0"/>
            <wp:positionH relativeFrom="page">
              <wp:posOffset>0</wp:posOffset>
            </wp:positionH>
            <wp:positionV relativeFrom="page">
              <wp:posOffset>6678168</wp:posOffset>
            </wp:positionV>
            <wp:extent cx="35052" cy="225552"/>
            <wp:effectExtent l="0" t="0" r="0" b="0"/>
            <wp:wrapSquare wrapText="bothSides"/>
            <wp:docPr id="4775" name="Picture 4775"/>
            <wp:cNvGraphicFramePr/>
            <a:graphic xmlns:a="http://schemas.openxmlformats.org/drawingml/2006/main">
              <a:graphicData uri="http://schemas.openxmlformats.org/drawingml/2006/picture">
                <pic:pic xmlns:pic="http://schemas.openxmlformats.org/drawingml/2006/picture">
                  <pic:nvPicPr>
                    <pic:cNvPr id="4775" name="Picture 4775"/>
                    <pic:cNvPicPr/>
                  </pic:nvPicPr>
                  <pic:blipFill>
                    <a:blip r:embed="rId20"/>
                    <a:stretch>
                      <a:fillRect/>
                    </a:stretch>
                  </pic:blipFill>
                  <pic:spPr>
                    <a:xfrm>
                      <a:off x="0" y="0"/>
                      <a:ext cx="35052" cy="225552"/>
                    </a:xfrm>
                    <a:prstGeom prst="rect">
                      <a:avLst/>
                    </a:prstGeom>
                  </pic:spPr>
                </pic:pic>
              </a:graphicData>
            </a:graphic>
          </wp:anchor>
        </w:drawing>
      </w:r>
      <w:r>
        <w:rPr>
          <w:noProof/>
        </w:rPr>
        <w:drawing>
          <wp:anchor distT="0" distB="0" distL="114300" distR="114300" simplePos="0" relativeHeight="251769856" behindDoc="0" locked="0" layoutInCell="1" allowOverlap="0" wp14:anchorId="6DEE9D26" wp14:editId="760FB5C2">
            <wp:simplePos x="0" y="0"/>
            <wp:positionH relativeFrom="page">
              <wp:posOffset>0</wp:posOffset>
            </wp:positionH>
            <wp:positionV relativeFrom="page">
              <wp:posOffset>8122921</wp:posOffset>
            </wp:positionV>
            <wp:extent cx="35052" cy="225551"/>
            <wp:effectExtent l="0" t="0" r="0" b="0"/>
            <wp:wrapSquare wrapText="bothSides"/>
            <wp:docPr id="4779" name="Picture 4779"/>
            <wp:cNvGraphicFramePr/>
            <a:graphic xmlns:a="http://schemas.openxmlformats.org/drawingml/2006/main">
              <a:graphicData uri="http://schemas.openxmlformats.org/drawingml/2006/picture">
                <pic:pic xmlns:pic="http://schemas.openxmlformats.org/drawingml/2006/picture">
                  <pic:nvPicPr>
                    <pic:cNvPr id="4779" name="Picture 4779"/>
                    <pic:cNvPicPr/>
                  </pic:nvPicPr>
                  <pic:blipFill>
                    <a:blip r:embed="rId20"/>
                    <a:stretch>
                      <a:fillRect/>
                    </a:stretch>
                  </pic:blipFill>
                  <pic:spPr>
                    <a:xfrm>
                      <a:off x="0" y="0"/>
                      <a:ext cx="35052" cy="225551"/>
                    </a:xfrm>
                    <a:prstGeom prst="rect">
                      <a:avLst/>
                    </a:prstGeom>
                  </pic:spPr>
                </pic:pic>
              </a:graphicData>
            </a:graphic>
          </wp:anchor>
        </w:drawing>
      </w:r>
      <w:r>
        <w:rPr>
          <w:rFonts w:ascii="Calibri" w:eastAsia="Calibri" w:hAnsi="Calibri" w:cs="Calibri"/>
          <w:noProof/>
          <w:sz w:val="22"/>
        </w:rPr>
        <mc:AlternateContent>
          <mc:Choice Requires="wpg">
            <w:drawing>
              <wp:anchor distT="0" distB="0" distL="114300" distR="114300" simplePos="0" relativeHeight="251770880" behindDoc="0" locked="0" layoutInCell="1" allowOverlap="1" wp14:anchorId="53BCD686" wp14:editId="0E7EC70C">
                <wp:simplePos x="0" y="0"/>
                <wp:positionH relativeFrom="page">
                  <wp:posOffset>-21335</wp:posOffset>
                </wp:positionH>
                <wp:positionV relativeFrom="page">
                  <wp:posOffset>709422</wp:posOffset>
                </wp:positionV>
                <wp:extent cx="42342" cy="169926"/>
                <wp:effectExtent l="0" t="0" r="0" b="0"/>
                <wp:wrapSquare wrapText="bothSides"/>
                <wp:docPr id="59075" name="Group 59075"/>
                <wp:cNvGraphicFramePr/>
                <a:graphic xmlns:a="http://schemas.openxmlformats.org/drawingml/2006/main">
                  <a:graphicData uri="http://schemas.microsoft.com/office/word/2010/wordprocessingGroup">
                    <wpg:wgp>
                      <wpg:cNvGrpSpPr/>
                      <wpg:grpSpPr>
                        <a:xfrm>
                          <a:off x="0" y="0"/>
                          <a:ext cx="42342" cy="169926"/>
                          <a:chOff x="0" y="0"/>
                          <a:chExt cx="42342" cy="169926"/>
                        </a:xfrm>
                      </wpg:grpSpPr>
                      <wps:wsp>
                        <wps:cNvPr id="4752" name="Rectangle 4752"/>
                        <wps:cNvSpPr/>
                        <wps:spPr>
                          <a:xfrm>
                            <a:off x="0" y="0"/>
                            <a:ext cx="56314" cy="226002"/>
                          </a:xfrm>
                          <a:prstGeom prst="rect">
                            <a:avLst/>
                          </a:prstGeom>
                          <a:ln>
                            <a:noFill/>
                          </a:ln>
                        </wps:spPr>
                        <wps:txbx>
                          <w:txbxContent>
                            <w:p w14:paraId="432133DF" w14:textId="77777777" w:rsidR="00525B7B" w:rsidRDefault="00F6593D">
                              <w:pPr>
                                <w:spacing w:after="160"/>
                                <w:ind w:left="0" w:firstLine="0"/>
                                <w:jc w:val="left"/>
                              </w:pPr>
                              <w:r>
                                <w:rPr>
                                  <w:b/>
                                </w:rPr>
                                <w:t xml:space="preserve"> </w:t>
                              </w:r>
                            </w:p>
                          </w:txbxContent>
                        </wps:txbx>
                        <wps:bodyPr horzOverflow="overflow" vert="horz" lIns="0" tIns="0" rIns="0" bIns="0" rtlCol="0">
                          <a:noAutofit/>
                        </wps:bodyPr>
                      </wps:wsp>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53BCD686" id="Group 59075" o:spid="_x0000_s1141" style="position:absolute;left:0;text-align:left;margin-left:-1.7pt;margin-top:55.85pt;width:3.35pt;height:13.4pt;z-index:251770880;mso-position-horizontal-relative:page;mso-position-vertical-relative:page" coordsize="42342,1699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">
                <v:rect id="Rectangle 4752" o:spid="_x0000_s1142" style="position:absolute;width:56314;height:2260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" filled="f" stroked="f">
                  <v:textbox inset="0,0,0,0">
                    <w:txbxContent>
                      <w:p w14:paraId="432133DF" w14:textId="77777777" w:rsidR="00525B7B" w:rsidRDefault="00F6593D">
                        <w:pPr>
                          <w:spacing w:after="160"/>
                          <w:ind w:left="0" w:firstLine="0"/>
                          <w:jc w:val="left"/>
                        </w:pPr>
                        <w:r>
                          <w:rPr>
                            <w:b/>
                          </w:rPr>
                          <w:t xml:space="preserve"> </w:t>
                        </w:r>
                      </w:p>
                    </w:txbxContent>
                  </v:textbox>
                </v:rect>
                <w10:wrap type="square" anchorx="page" anchory="page"/>
              </v:group>
            </w:pict>
          </mc:Fallback>
        </mc:AlternateContent>
      </w:r>
      <w:r>
        <w:rPr>
          <w:rFonts w:ascii="Calibri" w:eastAsia="Calibri" w:hAnsi="Calibri" w:cs="Calibri"/>
          <w:noProof/>
          <w:sz w:val="22"/>
        </w:rPr>
        <mc:AlternateContent>
          <mc:Choice Requires="wpg">
            <w:drawing>
              <wp:anchor distT="0" distB="0" distL="114300" distR="114300" simplePos="0" relativeHeight="251771904" behindDoc="0" locked="0" layoutInCell="1" allowOverlap="1" wp14:anchorId="30A6CE35" wp14:editId="0A419F99">
                <wp:simplePos x="0" y="0"/>
                <wp:positionH relativeFrom="page">
                  <wp:posOffset>-21335</wp:posOffset>
                </wp:positionH>
                <wp:positionV relativeFrom="page">
                  <wp:posOffset>1352804</wp:posOffset>
                </wp:positionV>
                <wp:extent cx="42342" cy="169926"/>
                <wp:effectExtent l="0" t="0" r="0" b="0"/>
                <wp:wrapTopAndBottom/>
                <wp:docPr id="59076" name="Group 59076"/>
                <wp:cNvGraphicFramePr/>
                <a:graphic xmlns:a="http://schemas.openxmlformats.org/drawingml/2006/main">
                  <a:graphicData uri="http://schemas.microsoft.com/office/word/2010/wordprocessingGroup">
                    <wpg:wgp>
                      <wpg:cNvGrpSpPr/>
                      <wpg:grpSpPr>
                        <a:xfrm>
                          <a:off x="0" y="0"/>
                          <a:ext cx="42342" cy="169926"/>
                          <a:chOff x="0" y="0"/>
                          <a:chExt cx="42342" cy="169926"/>
                        </a:xfrm>
                      </wpg:grpSpPr>
                      <wps:wsp>
                        <wps:cNvPr id="4756" name="Rectangle 4756"/>
                        <wps:cNvSpPr/>
                        <wps:spPr>
                          <a:xfrm>
                            <a:off x="0" y="0"/>
                            <a:ext cx="56314" cy="226002"/>
                          </a:xfrm>
                          <a:prstGeom prst="rect">
                            <a:avLst/>
                          </a:prstGeom>
                          <a:ln>
                            <a:noFill/>
                          </a:ln>
                        </wps:spPr>
                        <wps:txbx>
                          <w:txbxContent>
                            <w:p w14:paraId="1DEEBA51" w14:textId="77777777" w:rsidR="00525B7B" w:rsidRDefault="00F6593D">
                              <w:pPr>
                                <w:spacing w:after="160"/>
                                <w:ind w:left="0" w:firstLine="0"/>
                                <w:jc w:val="left"/>
                              </w:pPr>
                              <w:r>
                                <w:rPr>
                                  <w:b/>
                                </w:rPr>
                                <w:t xml:space="preserve"> </w:t>
                              </w:r>
                            </w:p>
                          </w:txbxContent>
                        </wps:txbx>
                        <wps:bodyPr horzOverflow="overflow" vert="horz" lIns="0" tIns="0" rIns="0" bIns="0" rtlCol="0">
                          <a:noAutofit/>
                        </wps:bodyPr>
                      </wps:wsp>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30A6CE35" id="Group 59076" o:spid="_x0000_s1143" style="position:absolute;left:0;text-align:left;margin-left:-1.7pt;margin-top:106.5pt;width:3.35pt;height:13.4pt;z-index:251771904;mso-position-horizontal-relative:page;mso-position-vertical-relative:page" coordsize="42342,1699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">
                <v:rect id="Rectangle 4756" o:spid="_x0000_s1144" style="position:absolute;width:56314;height:2260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" filled="f" stroked="f">
                  <v:textbox inset="0,0,0,0">
                    <w:txbxContent>
                      <w:p w14:paraId="1DEEBA51" w14:textId="77777777" w:rsidR="00525B7B" w:rsidRDefault="00F6593D">
                        <w:pPr>
                          <w:spacing w:after="160"/>
                          <w:ind w:left="0" w:firstLine="0"/>
                          <w:jc w:val="left"/>
                        </w:pPr>
                        <w:r>
                          <w:rPr>
                            <w:b/>
                          </w:rPr>
                          <w:t xml:space="preserve"> </w:t>
                        </w:r>
                      </w:p>
                    </w:txbxContent>
                  </v:textbox>
                </v:rect>
                <w10:wrap type="topAndBottom" anchorx="page" anchory="page"/>
              </v:group>
            </w:pict>
          </mc:Fallback>
        </mc:AlternateContent>
      </w:r>
      <w:r>
        <w:rPr>
          <w:rFonts w:ascii="Calibri" w:eastAsia="Calibri" w:hAnsi="Calibri" w:cs="Calibri"/>
          <w:noProof/>
          <w:sz w:val="22"/>
        </w:rPr>
        <mc:AlternateContent>
          <mc:Choice Requires="wpg">
            <w:drawing>
              <wp:anchor distT="0" distB="0" distL="114300" distR="114300" simplePos="0" relativeHeight="251772928" behindDoc="0" locked="0" layoutInCell="1" allowOverlap="1" wp14:anchorId="129469FB" wp14:editId="62B27AE7">
                <wp:simplePos x="0" y="0"/>
                <wp:positionH relativeFrom="page">
                  <wp:posOffset>-21335</wp:posOffset>
                </wp:positionH>
                <wp:positionV relativeFrom="page">
                  <wp:posOffset>2645522</wp:posOffset>
                </wp:positionV>
                <wp:extent cx="42342" cy="320437"/>
                <wp:effectExtent l="0" t="0" r="0" b="0"/>
                <wp:wrapSquare wrapText="bothSides"/>
                <wp:docPr id="59077" name="Group 59077"/>
                <wp:cNvGraphicFramePr/>
                <a:graphic xmlns:a="http://schemas.openxmlformats.org/drawingml/2006/main">
                  <a:graphicData uri="http://schemas.microsoft.com/office/word/2010/wordprocessingGroup">
                    <wpg:wgp>
                      <wpg:cNvGrpSpPr/>
                      <wpg:grpSpPr>
                        <a:xfrm>
                          <a:off x="0" y="0"/>
                          <a:ext cx="42342" cy="320437"/>
                          <a:chOff x="0" y="0"/>
                          <a:chExt cx="42342" cy="320437"/>
                        </a:xfrm>
                      </wpg:grpSpPr>
                      <wps:wsp>
                        <wps:cNvPr id="4760" name="Rectangle 4760"/>
                        <wps:cNvSpPr/>
                        <wps:spPr>
                          <a:xfrm>
                            <a:off x="0" y="0"/>
                            <a:ext cx="51809" cy="207922"/>
                          </a:xfrm>
                          <a:prstGeom prst="rect">
                            <a:avLst/>
                          </a:prstGeom>
                          <a:ln>
                            <a:noFill/>
                          </a:ln>
                        </wps:spPr>
                        <wps:txbx>
                          <w:txbxContent>
                            <w:p w14:paraId="2CC60909" w14:textId="77777777" w:rsidR="00525B7B" w:rsidRDefault="00F6593D">
                              <w:pPr>
                                <w:spacing w:after="160"/>
                                <w:ind w:left="0" w:firstLine="0"/>
                                <w:jc w:val="left"/>
                              </w:pPr>
                              <w:r>
                                <w:rPr>
                                  <w:b/>
                                  <w:sz w:val="22"/>
                                </w:rPr>
                                <w:t xml:space="preserve"> </w:t>
                              </w:r>
                            </w:p>
                          </w:txbxContent>
                        </wps:txbx>
                        <wps:bodyPr horzOverflow="overflow" vert="horz" lIns="0" tIns="0" rIns="0" bIns="0" rtlCol="0">
                          <a:noAutofit/>
                        </wps:bodyPr>
                      </wps:wsp>
                      <wps:wsp>
                        <wps:cNvPr id="4764" name="Rectangle 4764"/>
                        <wps:cNvSpPr/>
                        <wps:spPr>
                          <a:xfrm>
                            <a:off x="0" y="150511"/>
                            <a:ext cx="56314" cy="226002"/>
                          </a:xfrm>
                          <a:prstGeom prst="rect">
                            <a:avLst/>
                          </a:prstGeom>
                          <a:ln>
                            <a:noFill/>
                          </a:ln>
                        </wps:spPr>
                        <wps:txbx>
                          <w:txbxContent>
                            <w:p w14:paraId="19FF891C" w14:textId="77777777" w:rsidR="00525B7B" w:rsidRDefault="00F6593D">
                              <w:pPr>
                                <w:spacing w:after="160"/>
                                <w:ind w:left="0" w:firstLine="0"/>
                                <w:jc w:val="left"/>
                              </w:pPr>
                              <w:r>
                                <w:rPr>
                                  <w:b/>
                                </w:rPr>
                                <w:t xml:space="preserve"> </w:t>
                              </w:r>
                            </w:p>
                          </w:txbxContent>
                        </wps:txbx>
                        <wps:bodyPr horzOverflow="overflow" vert="horz" lIns="0" tIns="0" rIns="0" bIns="0" rtlCol="0">
                          <a:noAutofit/>
                        </wps:bodyPr>
                      </wps:wsp>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129469FB" id="Group 59077" o:spid="_x0000_s1145" style="position:absolute;left:0;text-align:left;margin-left:-1.7pt;margin-top:208.3pt;width:3.35pt;height:25.25pt;z-index:251772928;mso-position-horizontal-relative:page;mso-position-vertical-relative:page" coordsize="42342,3204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">
                <v:rect id="Rectangle 4760" o:spid="_x0000_s1146" style="position:absolute;width:51809;height:2079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" filled="f" stroked="f">
                  <v:textbox inset="0,0,0,0">
                    <w:txbxContent>
                      <w:p w14:paraId="2CC60909" w14:textId="77777777" w:rsidR="00525B7B" w:rsidRDefault="00F6593D">
                        <w:pPr>
                          <w:spacing w:after="160"/>
                          <w:ind w:left="0" w:firstLine="0"/>
                          <w:jc w:val="left"/>
                        </w:pPr>
                        <w:r>
                          <w:rPr>
                            <w:b/>
                            <w:sz w:val="22"/>
                          </w:rPr>
                          <w:t xml:space="preserve"> </w:t>
                        </w:r>
                      </w:p>
                    </w:txbxContent>
                  </v:textbox>
                </v:rect>
                <v:rect id="Rectangle 4764" o:spid="_x0000_s1147" style="position:absolute;top:150511;width:56314;height:2260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" filled="f" stroked="f">
                  <v:textbox inset="0,0,0,0">
                    <w:txbxContent>
                      <w:p w14:paraId="19FF891C" w14:textId="77777777" w:rsidR="00525B7B" w:rsidRDefault="00F6593D">
                        <w:pPr>
                          <w:spacing w:after="160"/>
                          <w:ind w:left="0" w:firstLine="0"/>
                          <w:jc w:val="left"/>
                        </w:pPr>
                        <w:r>
                          <w:rPr>
                            <w:b/>
                          </w:rPr>
                          <w:t xml:space="preserve"> </w:t>
                        </w:r>
                      </w:p>
                    </w:txbxContent>
                  </v:textbox>
                </v:rect>
                <w10:wrap type="square" anchorx="page" anchory="page"/>
              </v:group>
            </w:pict>
          </mc:Fallback>
        </mc:AlternateContent>
      </w:r>
      <w:r>
        <w:rPr>
          <w:rFonts w:ascii="Calibri" w:eastAsia="Calibri" w:hAnsi="Calibri" w:cs="Calibri"/>
          <w:noProof/>
          <w:sz w:val="22"/>
        </w:rPr>
        <mc:AlternateContent>
          <mc:Choice Requires="wpg">
            <w:drawing>
              <wp:anchor distT="0" distB="0" distL="114300" distR="114300" simplePos="0" relativeHeight="251773952" behindDoc="0" locked="0" layoutInCell="1" allowOverlap="1" wp14:anchorId="7421DD03" wp14:editId="5228A7E9">
                <wp:simplePos x="0" y="0"/>
                <wp:positionH relativeFrom="page">
                  <wp:posOffset>-21335</wp:posOffset>
                </wp:positionH>
                <wp:positionV relativeFrom="page">
                  <wp:posOffset>4092179</wp:posOffset>
                </wp:positionV>
                <wp:extent cx="42342" cy="321960"/>
                <wp:effectExtent l="0" t="0" r="0" b="0"/>
                <wp:wrapSquare wrapText="bothSides"/>
                <wp:docPr id="59079" name="Group 59079"/>
                <wp:cNvGraphicFramePr/>
                <a:graphic xmlns:a="http://schemas.openxmlformats.org/drawingml/2006/main">
                  <a:graphicData uri="http://schemas.microsoft.com/office/word/2010/wordprocessingGroup">
                    <wpg:wgp>
                      <wpg:cNvGrpSpPr/>
                      <wpg:grpSpPr>
                        <a:xfrm>
                          <a:off x="0" y="0"/>
                          <a:ext cx="42342" cy="321960"/>
                          <a:chOff x="0" y="0"/>
                          <a:chExt cx="42342" cy="321960"/>
                        </a:xfrm>
                      </wpg:grpSpPr>
                      <wps:wsp>
                        <wps:cNvPr id="4768" name="Rectangle 4768"/>
                        <wps:cNvSpPr/>
                        <wps:spPr>
                          <a:xfrm>
                            <a:off x="0" y="0"/>
                            <a:ext cx="51809" cy="207921"/>
                          </a:xfrm>
                          <a:prstGeom prst="rect">
                            <a:avLst/>
                          </a:prstGeom>
                          <a:ln>
                            <a:noFill/>
                          </a:ln>
                        </wps:spPr>
                        <wps:txbx>
                          <w:txbxContent>
                            <w:p w14:paraId="3E6CCD2E" w14:textId="77777777" w:rsidR="00525B7B" w:rsidRDefault="00F6593D">
                              <w:pPr>
                                <w:spacing w:after="160"/>
                                <w:ind w:left="0" w:firstLine="0"/>
                                <w:jc w:val="left"/>
                              </w:pPr>
                              <w:r>
                                <w:rPr>
                                  <w:b/>
                                  <w:sz w:val="22"/>
                                </w:rPr>
                                <w:t xml:space="preserve"> </w:t>
                              </w:r>
                            </w:p>
                          </w:txbxContent>
                        </wps:txbx>
                        <wps:bodyPr horzOverflow="overflow" vert="horz" lIns="0" tIns="0" rIns="0" bIns="0" rtlCol="0">
                          <a:noAutofit/>
                        </wps:bodyPr>
                      </wps:wsp>
                      <wps:wsp>
                        <wps:cNvPr id="4772" name="Rectangle 4772"/>
                        <wps:cNvSpPr/>
                        <wps:spPr>
                          <a:xfrm>
                            <a:off x="0" y="152035"/>
                            <a:ext cx="56314" cy="226001"/>
                          </a:xfrm>
                          <a:prstGeom prst="rect">
                            <a:avLst/>
                          </a:prstGeom>
                          <a:ln>
                            <a:noFill/>
                          </a:ln>
                        </wps:spPr>
                        <wps:txbx>
                          <w:txbxContent>
                            <w:p w14:paraId="27EEFD6A" w14:textId="77777777" w:rsidR="00525B7B" w:rsidRDefault="00F6593D">
                              <w:pPr>
                                <w:spacing w:after="160"/>
                                <w:ind w:left="0" w:firstLine="0"/>
                                <w:jc w:val="left"/>
                              </w:pPr>
                              <w:r>
                                <w:rPr>
                                  <w:b/>
                                </w:rPr>
                                <w:t xml:space="preserve"> </w:t>
                              </w:r>
                            </w:p>
                          </w:txbxContent>
                        </wps:txbx>
                        <wps:bodyPr horzOverflow="overflow" vert="horz" lIns="0" tIns="0" rIns="0" bIns="0" rtlCol="0">
                          <a:noAutofit/>
                        </wps:bodyPr>
                      </wps:wsp>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7421DD03" id="Group 59079" o:spid="_x0000_s1148" style="position:absolute;left:0;text-align:left;margin-left:-1.7pt;margin-top:322.2pt;width:3.35pt;height:25.35pt;z-index:251773952;mso-position-horizontal-relative:page;mso-position-vertical-relative:page" coordsize="42342,3219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">
                <v:rect id="Rectangle 4768" o:spid="_x0000_s1149" style="position:absolute;width:51809;height:2079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" filled="f" stroked="f">
                  <v:textbox inset="0,0,0,0">
                    <w:txbxContent>
                      <w:p w14:paraId="3E6CCD2E" w14:textId="77777777" w:rsidR="00525B7B" w:rsidRDefault="00F6593D">
                        <w:pPr>
                          <w:spacing w:after="160"/>
                          <w:ind w:left="0" w:firstLine="0"/>
                          <w:jc w:val="left"/>
                        </w:pPr>
                        <w:r>
                          <w:rPr>
                            <w:b/>
                            <w:sz w:val="22"/>
                          </w:rPr>
                          <w:t xml:space="preserve"> </w:t>
                        </w:r>
                      </w:p>
                    </w:txbxContent>
                  </v:textbox>
                </v:rect>
                <v:rect id="Rectangle 4772" o:spid="_x0000_s1150" style="position:absolute;top:152035;width:56314;height:2260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" filled="f" stroked="f">
                  <v:textbox inset="0,0,0,0">
                    <w:txbxContent>
                      <w:p w14:paraId="27EEFD6A" w14:textId="77777777" w:rsidR="00525B7B" w:rsidRDefault="00F6593D">
                        <w:pPr>
                          <w:spacing w:after="160"/>
                          <w:ind w:left="0" w:firstLine="0"/>
                          <w:jc w:val="left"/>
                        </w:pPr>
                        <w:r>
                          <w:rPr>
                            <w:b/>
                          </w:rPr>
                          <w:t xml:space="preserve"> </w:t>
                        </w:r>
                      </w:p>
                    </w:txbxContent>
                  </v:textbox>
                </v:rect>
                <w10:wrap type="square" anchorx="page" anchory="page"/>
              </v:group>
            </w:pict>
          </mc:Fallback>
        </mc:AlternateContent>
      </w:r>
      <w:r>
        <w:rPr>
          <w:rFonts w:ascii="Calibri" w:eastAsia="Calibri" w:hAnsi="Calibri" w:cs="Calibri"/>
          <w:noProof/>
          <w:sz w:val="22"/>
        </w:rPr>
        <mc:AlternateContent>
          <mc:Choice Requires="wpg">
            <w:drawing>
              <wp:anchor distT="0" distB="0" distL="114300" distR="114300" simplePos="0" relativeHeight="251774976" behindDoc="0" locked="0" layoutInCell="1" allowOverlap="1" wp14:anchorId="7CBE7E2B" wp14:editId="32FB205F">
                <wp:simplePos x="0" y="0"/>
                <wp:positionH relativeFrom="page">
                  <wp:posOffset>-21335</wp:posOffset>
                </wp:positionH>
                <wp:positionV relativeFrom="page">
                  <wp:posOffset>6682867</wp:posOffset>
                </wp:positionV>
                <wp:extent cx="42342" cy="169926"/>
                <wp:effectExtent l="0" t="0" r="0" b="0"/>
                <wp:wrapSquare wrapText="bothSides"/>
                <wp:docPr id="59081" name="Group 59081"/>
                <wp:cNvGraphicFramePr/>
                <a:graphic xmlns:a="http://schemas.openxmlformats.org/drawingml/2006/main">
                  <a:graphicData uri="http://schemas.microsoft.com/office/word/2010/wordprocessingGroup">
                    <wpg:wgp>
                      <wpg:cNvGrpSpPr/>
                      <wpg:grpSpPr>
                        <a:xfrm>
                          <a:off x="0" y="0"/>
                          <a:ext cx="42342" cy="169926"/>
                          <a:chOff x="0" y="0"/>
                          <a:chExt cx="42342" cy="169926"/>
                        </a:xfrm>
                      </wpg:grpSpPr>
                      <wps:wsp>
                        <wps:cNvPr id="4776" name="Rectangle 4776"/>
                        <wps:cNvSpPr/>
                        <wps:spPr>
                          <a:xfrm>
                            <a:off x="0" y="0"/>
                            <a:ext cx="56314" cy="226002"/>
                          </a:xfrm>
                          <a:prstGeom prst="rect">
                            <a:avLst/>
                          </a:prstGeom>
                          <a:ln>
                            <a:noFill/>
                          </a:ln>
                        </wps:spPr>
                        <wps:txbx>
                          <w:txbxContent>
                            <w:p w14:paraId="4633A0C3" w14:textId="77777777" w:rsidR="00525B7B" w:rsidRDefault="00F6593D">
                              <w:pPr>
                                <w:spacing w:after="160"/>
                                <w:ind w:left="0" w:firstLine="0"/>
                                <w:jc w:val="left"/>
                              </w:pPr>
                              <w:r>
                                <w:rPr>
                                  <w:b/>
                                </w:rPr>
                                <w:t xml:space="preserve"> </w:t>
                              </w:r>
                            </w:p>
                          </w:txbxContent>
                        </wps:txbx>
                        <wps:bodyPr horzOverflow="overflow" vert="horz" lIns="0" tIns="0" rIns="0" bIns="0" rtlCol="0">
                          <a:noAutofit/>
                        </wps:bodyPr>
                      </wps:wsp>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7CBE7E2B" id="Group 59081" o:spid="_x0000_s1151" style="position:absolute;left:0;text-align:left;margin-left:-1.7pt;margin-top:526.2pt;width:3.35pt;height:13.4pt;z-index:251774976;mso-position-horizontal-relative:page;mso-position-vertical-relative:page" coordsize="42342,1699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">
                <v:rect id="Rectangle 4776" o:spid="_x0000_s1152" style="position:absolute;width:56314;height:2260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" filled="f" stroked="f">
                  <v:textbox inset="0,0,0,0">
                    <w:txbxContent>
                      <w:p w14:paraId="4633A0C3" w14:textId="77777777" w:rsidR="00525B7B" w:rsidRDefault="00F6593D">
                        <w:pPr>
                          <w:spacing w:after="160"/>
                          <w:ind w:left="0" w:firstLine="0"/>
                          <w:jc w:val="left"/>
                        </w:pPr>
                        <w:r>
                          <w:rPr>
                            <w:b/>
                          </w:rPr>
                          <w:t xml:space="preserve"> </w:t>
                        </w:r>
                      </w:p>
                    </w:txbxContent>
                  </v:textbox>
                </v:rect>
                <w10:wrap type="square" anchorx="page" anchory="page"/>
              </v:group>
            </w:pict>
          </mc:Fallback>
        </mc:AlternateContent>
      </w:r>
      <w:r>
        <w:rPr>
          <w:rFonts w:ascii="Calibri" w:eastAsia="Calibri" w:hAnsi="Calibri" w:cs="Calibri"/>
          <w:noProof/>
          <w:sz w:val="22"/>
        </w:rPr>
        <mc:AlternateContent>
          <mc:Choice Requires="wpg">
            <w:drawing>
              <wp:anchor distT="0" distB="0" distL="114300" distR="114300" simplePos="0" relativeHeight="251776000" behindDoc="0" locked="0" layoutInCell="1" allowOverlap="1" wp14:anchorId="6715B3F3" wp14:editId="46A57081">
                <wp:simplePos x="0" y="0"/>
                <wp:positionH relativeFrom="page">
                  <wp:posOffset>-21335</wp:posOffset>
                </wp:positionH>
                <wp:positionV relativeFrom="page">
                  <wp:posOffset>8128000</wp:posOffset>
                </wp:positionV>
                <wp:extent cx="42342" cy="169926"/>
                <wp:effectExtent l="0" t="0" r="0" b="0"/>
                <wp:wrapSquare wrapText="bothSides"/>
                <wp:docPr id="59082" name="Group 59082"/>
                <wp:cNvGraphicFramePr/>
                <a:graphic xmlns:a="http://schemas.openxmlformats.org/drawingml/2006/main">
                  <a:graphicData uri="http://schemas.microsoft.com/office/word/2010/wordprocessingGroup">
                    <wpg:wgp>
                      <wpg:cNvGrpSpPr/>
                      <wpg:grpSpPr>
                        <a:xfrm>
                          <a:off x="0" y="0"/>
                          <a:ext cx="42342" cy="169926"/>
                          <a:chOff x="0" y="0"/>
                          <a:chExt cx="42342" cy="169926"/>
                        </a:xfrm>
                      </wpg:grpSpPr>
                      <wps:wsp>
                        <wps:cNvPr id="4780" name="Rectangle 4780"/>
                        <wps:cNvSpPr/>
                        <wps:spPr>
                          <a:xfrm>
                            <a:off x="0" y="0"/>
                            <a:ext cx="56314" cy="226002"/>
                          </a:xfrm>
                          <a:prstGeom prst="rect">
                            <a:avLst/>
                          </a:prstGeom>
                          <a:ln>
                            <a:noFill/>
                          </a:ln>
                        </wps:spPr>
                        <wps:txbx>
                          <w:txbxContent>
                            <w:p w14:paraId="5642322C" w14:textId="77777777" w:rsidR="00525B7B" w:rsidRDefault="00F6593D">
                              <w:pPr>
                                <w:spacing w:after="160"/>
                                <w:ind w:left="0" w:firstLine="0"/>
                                <w:jc w:val="left"/>
                              </w:pPr>
                              <w:r>
                                <w:rPr>
                                  <w:b/>
                                </w:rPr>
                                <w:t xml:space="preserve"> </w:t>
                              </w:r>
                            </w:p>
                          </w:txbxContent>
                        </wps:txbx>
                        <wps:bodyPr horzOverflow="overflow" vert="horz" lIns="0" tIns="0" rIns="0" bIns="0" rtlCol="0">
                          <a:noAutofit/>
                        </wps:bodyPr>
                      </wps:wsp>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6715B3F3" id="Group 59082" o:spid="_x0000_s1153" style="position:absolute;left:0;text-align:left;margin-left:-1.7pt;margin-top:640pt;width:3.35pt;height:13.4pt;z-index:251776000;mso-position-horizontal-relative:page;mso-position-vertical-relative:page" coordsize="42342,1699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">
                <v:rect id="Rectangle 4780" o:spid="_x0000_s1154" style="position:absolute;width:56314;height:2260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" filled="f" stroked="f">
                  <v:textbox inset="0,0,0,0">
                    <w:txbxContent>
                      <w:p w14:paraId="5642322C" w14:textId="77777777" w:rsidR="00525B7B" w:rsidRDefault="00F6593D">
                        <w:pPr>
                          <w:spacing w:after="160"/>
                          <w:ind w:left="0" w:firstLine="0"/>
                          <w:jc w:val="left"/>
                        </w:pPr>
                        <w:r>
                          <w:rPr>
                            <w:b/>
                          </w:rPr>
                          <w:t xml:space="preserve"> </w:t>
                        </w:r>
                      </w:p>
                    </w:txbxContent>
                  </v:textbox>
                </v:rect>
                <w10:wrap type="square" anchorx="page" anchory="page"/>
              </v:group>
            </w:pict>
          </mc:Fallback>
        </mc:AlternateContent>
      </w:r>
      <w:r>
        <w:rPr>
          <w:sz w:val="22"/>
        </w:rPr>
        <w:t xml:space="preserve">Reporters and Reviewers involved in grading Future Risk Potential need to think about the patient safety incident that has just occurred and the circumstances surrounding it. Was the outcome a 'lucky outcome' today? Could the outcome realistically have been much worse? If the Incident should happen again, how might people realistically be affected? What potential implications would there be in terms of resources, cost, relations with the public etc? The Outcome (Consequences) Table helps to map the answers to these questions. Each of the columns must be considered and a decision made on the </w:t>
      </w:r>
      <w:r>
        <w:rPr>
          <w:b/>
          <w:sz w:val="22"/>
        </w:rPr>
        <w:t>most realistic scenario</w:t>
      </w:r>
      <w:r>
        <w:rPr>
          <w:sz w:val="22"/>
        </w:rPr>
        <w:t xml:space="preserve"> if the Incident should re-occur.  </w:t>
      </w:r>
      <w:r>
        <w:t xml:space="preserve"> </w:t>
      </w:r>
    </w:p>
    <w:p w14:paraId="210D4584" w14:textId="77777777" w:rsidR="00525B7B" w:rsidRDefault="00F6593D">
      <w:pPr>
        <w:spacing w:after="0"/>
        <w:ind w:left="869" w:firstLine="0"/>
        <w:jc w:val="left"/>
      </w:pPr>
      <w:r>
        <w:rPr>
          <w:sz w:val="22"/>
        </w:rPr>
        <w:t xml:space="preserve"> </w:t>
      </w:r>
      <w:r>
        <w:t xml:space="preserve"> </w:t>
      </w:r>
    </w:p>
    <w:p w14:paraId="1530A36F" w14:textId="77777777" w:rsidR="00525B7B" w:rsidRDefault="00F6593D">
      <w:pPr>
        <w:spacing w:after="63" w:line="249" w:lineRule="auto"/>
        <w:ind w:left="869" w:right="1458" w:hanging="10"/>
      </w:pPr>
      <w:r>
        <w:rPr>
          <w:sz w:val="22"/>
        </w:rPr>
        <w:t xml:space="preserve">Additionally, when incidents are assessed for Future Risk Potential, the </w:t>
      </w:r>
      <w:r>
        <w:rPr>
          <w:i/>
          <w:sz w:val="22"/>
        </w:rPr>
        <w:t xml:space="preserve">status quo </w:t>
      </w:r>
      <w:r>
        <w:rPr>
          <w:sz w:val="22"/>
        </w:rPr>
        <w:t xml:space="preserve">must be maintained in terms of circumstances, i.e. the same type of patient, in the same place, at the same time, in the same circumstances. Also, the assessment cannot take account of any </w:t>
      </w:r>
    </w:p>
    <w:p w14:paraId="05FAA1EF" w14:textId="77777777" w:rsidR="00525B7B" w:rsidRDefault="00F6593D">
      <w:pPr>
        <w:tabs>
          <w:tab w:val="center" w:pos="4606"/>
        </w:tabs>
        <w:spacing w:after="14" w:line="249" w:lineRule="auto"/>
        <w:ind w:left="0" w:firstLine="0"/>
        <w:jc w:val="left"/>
      </w:pPr>
      <w:r>
        <w:rPr>
          <w:sz w:val="37"/>
          <w:vertAlign w:val="subscript"/>
        </w:rPr>
        <w:t xml:space="preserve"> </w:t>
      </w:r>
      <w:r>
        <w:rPr>
          <w:sz w:val="37"/>
          <w:vertAlign w:val="subscript"/>
        </w:rPr>
        <w:tab/>
      </w:r>
      <w:r>
        <w:rPr>
          <w:sz w:val="22"/>
        </w:rPr>
        <w:t xml:space="preserve">additional risk control actions over and above those that are already in place.  </w:t>
      </w:r>
      <w:r>
        <w:t xml:space="preserve"> </w:t>
      </w:r>
    </w:p>
    <w:p w14:paraId="7B2301AC" w14:textId="77777777" w:rsidR="00525B7B" w:rsidRDefault="00F6593D">
      <w:pPr>
        <w:spacing w:after="0"/>
        <w:ind w:left="0" w:firstLine="0"/>
        <w:jc w:val="left"/>
      </w:pPr>
      <w:r>
        <w:rPr>
          <w:sz w:val="22"/>
        </w:rPr>
        <w:t xml:space="preserve"> </w:t>
      </w:r>
      <w:r>
        <w:t xml:space="preserve"> </w:t>
      </w:r>
    </w:p>
    <w:p w14:paraId="09041800" w14:textId="77777777" w:rsidR="00525B7B" w:rsidRDefault="00F6593D">
      <w:pPr>
        <w:pStyle w:val="Heading2"/>
        <w:spacing w:after="12" w:line="251" w:lineRule="auto"/>
        <w:ind w:left="864" w:right="161"/>
      </w:pPr>
      <w:r>
        <w:rPr>
          <w:sz w:val="22"/>
        </w:rPr>
        <w:t xml:space="preserve">Risk Matrix </w:t>
      </w:r>
      <w:r>
        <w:t xml:space="preserve"> </w:t>
      </w:r>
    </w:p>
    <w:p w14:paraId="7D197CDB" w14:textId="77777777" w:rsidR="00525B7B" w:rsidRDefault="00F6593D">
      <w:pPr>
        <w:spacing w:after="8"/>
        <w:ind w:left="852" w:firstLine="0"/>
        <w:jc w:val="left"/>
      </w:pPr>
      <w:r>
        <w:rPr>
          <w:rFonts w:ascii="Times New Roman" w:eastAsia="Times New Roman" w:hAnsi="Times New Roman" w:cs="Times New Roman"/>
          <w:sz w:val="20"/>
        </w:rPr>
        <w:t xml:space="preserve"> </w:t>
      </w:r>
      <w:r>
        <w:t xml:space="preserve"> </w:t>
      </w:r>
    </w:p>
    <w:p w14:paraId="55D7DAFD" w14:textId="77777777" w:rsidR="00525B7B" w:rsidRDefault="00F6593D">
      <w:pPr>
        <w:ind w:left="852" w:firstLine="0"/>
        <w:jc w:val="left"/>
      </w:pPr>
      <w:r>
        <w:rPr>
          <w:rFonts w:ascii="Times New Roman" w:eastAsia="Times New Roman" w:hAnsi="Times New Roman" w:cs="Times New Roman"/>
          <w:b/>
          <w:sz w:val="22"/>
        </w:rPr>
        <w:t xml:space="preserve">Step 1 – Measure of Consequence </w:t>
      </w:r>
      <w:r>
        <w:t xml:space="preserve"> </w:t>
      </w:r>
    </w:p>
    <w:p w14:paraId="54F8F872" w14:textId="77777777" w:rsidR="00525B7B" w:rsidRDefault="00F6593D">
      <w:pPr>
        <w:spacing w:after="0"/>
        <w:ind w:left="852" w:firstLine="0"/>
        <w:jc w:val="left"/>
      </w:pPr>
      <w:r>
        <w:rPr>
          <w:rFonts w:ascii="Times New Roman" w:eastAsia="Times New Roman" w:hAnsi="Times New Roman" w:cs="Times New Roman"/>
          <w:b/>
          <w:sz w:val="22"/>
        </w:rPr>
        <w:t xml:space="preserve"> </w:t>
      </w:r>
      <w:r>
        <w:t xml:space="preserve"> </w:t>
      </w:r>
    </w:p>
    <w:p w14:paraId="6E6013C3" w14:textId="77777777" w:rsidR="00525B7B" w:rsidRDefault="00F6593D">
      <w:pPr>
        <w:spacing w:after="25" w:line="251" w:lineRule="auto"/>
        <w:ind w:left="0" w:right="928" w:firstLine="804"/>
        <w:jc w:val="left"/>
      </w:pPr>
      <w:r>
        <w:rPr>
          <w:sz w:val="22"/>
        </w:rPr>
        <w:t xml:space="preserve">The envisaged or actual consequences and likelihood are analysed in the context of any risk controls that have already been put into place using Table 1.  It is acknowledged that in practice, both Steps 1 and 2 are subjective and will depend on the knowledge and expertise of the person(s) </w:t>
      </w:r>
      <w:r>
        <w:rPr>
          <w:sz w:val="37"/>
          <w:vertAlign w:val="superscript"/>
        </w:rPr>
        <w:t xml:space="preserve"> </w:t>
      </w:r>
      <w:r>
        <w:rPr>
          <w:sz w:val="37"/>
          <w:vertAlign w:val="superscript"/>
        </w:rPr>
        <w:tab/>
      </w:r>
      <w:r>
        <w:rPr>
          <w:sz w:val="22"/>
        </w:rPr>
        <w:t xml:space="preserve">involved in the risk assessment process. To mitigate this, risk assessment is most appropriately conducted as a group/multidisciplinary activity.  </w:t>
      </w:r>
    </w:p>
    <w:p w14:paraId="76E324AF" w14:textId="77777777" w:rsidR="00525B7B" w:rsidRDefault="00F6593D">
      <w:pPr>
        <w:spacing w:after="0"/>
        <w:ind w:left="838" w:firstLine="0"/>
        <w:jc w:val="left"/>
      </w:pPr>
      <w:r>
        <w:t xml:space="preserve"> </w:t>
      </w:r>
    </w:p>
    <w:p w14:paraId="03034FBB" w14:textId="77777777" w:rsidR="00525B7B" w:rsidRDefault="00F6593D">
      <w:pPr>
        <w:spacing w:after="0"/>
        <w:ind w:left="838" w:firstLine="0"/>
        <w:jc w:val="left"/>
      </w:pPr>
      <w:r>
        <w:t xml:space="preserve"> </w:t>
      </w:r>
    </w:p>
    <w:p w14:paraId="311659AE" w14:textId="77777777" w:rsidR="00525B7B" w:rsidRDefault="00525B7B">
      <w:pPr>
        <w:spacing w:after="0"/>
        <w:ind w:left="0" w:right="303" w:firstLine="0"/>
        <w:jc w:val="left"/>
      </w:pPr>
    </w:p>
    <w:tbl>
      <w:tblPr>
        <w:tblStyle w:val="TableGrid"/>
        <w:tblW w:w="10310" w:type="dxa"/>
        <w:tblInd w:w="973" w:type="dxa"/>
        <w:tblCellMar>
          <w:top w:w="58" w:type="dxa"/>
        </w:tblCellMar>
        <w:tblLook w:val="04A0" w:firstRow="1" w:lastRow="0" w:firstColumn="1" w:lastColumn="0" w:noHBand="0" w:noVBand="1"/>
      </w:tblPr>
      <w:tblGrid>
        <w:gridCol w:w="1254"/>
        <w:gridCol w:w="4479"/>
        <w:gridCol w:w="4577"/>
      </w:tblGrid>
      <w:tr w:rsidR="00525B7B" w14:paraId="183FB99C" w14:textId="77777777">
        <w:trPr>
          <w:trHeight w:val="655"/>
        </w:trPr>
        <w:tc>
          <w:tcPr>
            <w:tcW w:w="1254" w:type="dxa"/>
            <w:tcBorders>
              <w:top w:val="single" w:sz="4" w:space="0" w:color="000000"/>
              <w:left w:val="single" w:sz="4" w:space="0" w:color="000000"/>
              <w:bottom w:val="single" w:sz="4" w:space="0" w:color="000000"/>
              <w:right w:val="single" w:sz="4" w:space="0" w:color="000000"/>
            </w:tcBorders>
            <w:shd w:val="clear" w:color="auto" w:fill="C0C0C0"/>
          </w:tcPr>
          <w:p w14:paraId="417B2A27" w14:textId="77777777" w:rsidR="00525B7B" w:rsidRDefault="00F6593D">
            <w:pPr>
              <w:spacing w:after="0"/>
              <w:ind w:left="0" w:right="5" w:firstLine="0"/>
              <w:jc w:val="center"/>
            </w:pPr>
            <w:r>
              <w:rPr>
                <w:rFonts w:ascii="Times New Roman" w:eastAsia="Times New Roman" w:hAnsi="Times New Roman" w:cs="Times New Roman"/>
                <w:b/>
                <w:sz w:val="18"/>
              </w:rPr>
              <w:t xml:space="preserve">Descriptor </w:t>
            </w:r>
            <w:r>
              <w:t xml:space="preserve"> </w:t>
            </w:r>
          </w:p>
        </w:tc>
        <w:tc>
          <w:tcPr>
            <w:tcW w:w="4479" w:type="dxa"/>
            <w:tcBorders>
              <w:top w:val="single" w:sz="4" w:space="0" w:color="000000"/>
              <w:left w:val="single" w:sz="4" w:space="0" w:color="000000"/>
              <w:bottom w:val="single" w:sz="4" w:space="0" w:color="000000"/>
              <w:right w:val="single" w:sz="4" w:space="0" w:color="000000"/>
            </w:tcBorders>
            <w:shd w:val="clear" w:color="auto" w:fill="C0C0C0"/>
          </w:tcPr>
          <w:p w14:paraId="2D0CDEA7" w14:textId="77777777" w:rsidR="00525B7B" w:rsidRDefault="00F6593D">
            <w:pPr>
              <w:spacing w:after="0"/>
              <w:ind w:left="169" w:firstLine="0"/>
              <w:jc w:val="center"/>
            </w:pPr>
            <w:r>
              <w:rPr>
                <w:rFonts w:ascii="Times New Roman" w:eastAsia="Times New Roman" w:hAnsi="Times New Roman" w:cs="Times New Roman"/>
                <w:b/>
                <w:sz w:val="18"/>
              </w:rPr>
              <w:t xml:space="preserve">Actual or potential unintended impact on individual(s)  </w:t>
            </w:r>
            <w:r>
              <w:rPr>
                <w:rFonts w:ascii="Times New Roman" w:eastAsia="Times New Roman" w:hAnsi="Times New Roman" w:cs="Times New Roman"/>
                <w:sz w:val="18"/>
              </w:rPr>
              <w:t xml:space="preserve">- Patient, family member, visitor, contractor, staff </w:t>
            </w:r>
            <w:r>
              <w:t xml:space="preserve"> </w:t>
            </w:r>
          </w:p>
        </w:tc>
        <w:tc>
          <w:tcPr>
            <w:tcW w:w="4577" w:type="dxa"/>
            <w:tcBorders>
              <w:top w:val="single" w:sz="4" w:space="0" w:color="000000"/>
              <w:left w:val="single" w:sz="4" w:space="0" w:color="000000"/>
              <w:bottom w:val="single" w:sz="4" w:space="0" w:color="000000"/>
              <w:right w:val="single" w:sz="4" w:space="0" w:color="000000"/>
            </w:tcBorders>
            <w:shd w:val="clear" w:color="auto" w:fill="C0C0C0"/>
          </w:tcPr>
          <w:p w14:paraId="61C68741" w14:textId="77777777" w:rsidR="00525B7B" w:rsidRDefault="00F6593D">
            <w:pPr>
              <w:spacing w:after="0"/>
              <w:ind w:left="0" w:right="1" w:firstLine="0"/>
              <w:jc w:val="center"/>
            </w:pPr>
            <w:r>
              <w:rPr>
                <w:rFonts w:ascii="Times New Roman" w:eastAsia="Times New Roman" w:hAnsi="Times New Roman" w:cs="Times New Roman"/>
                <w:b/>
                <w:sz w:val="18"/>
              </w:rPr>
              <w:t xml:space="preserve">Actual or potential impact on the Health Board </w:t>
            </w:r>
            <w:r>
              <w:t xml:space="preserve"> </w:t>
            </w:r>
          </w:p>
        </w:tc>
      </w:tr>
      <w:tr w:rsidR="00525B7B" w14:paraId="3C3F095A" w14:textId="77777777">
        <w:trPr>
          <w:trHeight w:val="1646"/>
        </w:trPr>
        <w:tc>
          <w:tcPr>
            <w:tcW w:w="1254" w:type="dxa"/>
            <w:tcBorders>
              <w:top w:val="single" w:sz="4" w:space="0" w:color="000000"/>
              <w:left w:val="single" w:sz="4" w:space="0" w:color="000000"/>
              <w:bottom w:val="single" w:sz="4" w:space="0" w:color="000000"/>
              <w:right w:val="single" w:sz="4" w:space="0" w:color="000000"/>
            </w:tcBorders>
            <w:shd w:val="clear" w:color="auto" w:fill="00FF00"/>
          </w:tcPr>
          <w:p w14:paraId="5FC045D9" w14:textId="77777777" w:rsidR="00525B7B" w:rsidRDefault="00F6593D">
            <w:pPr>
              <w:spacing w:after="12"/>
              <w:ind w:left="0" w:right="4" w:firstLine="0"/>
              <w:jc w:val="center"/>
            </w:pPr>
            <w:r>
              <w:rPr>
                <w:sz w:val="18"/>
              </w:rPr>
              <w:t xml:space="preserve">1 </w:t>
            </w:r>
            <w:r>
              <w:t xml:space="preserve"> </w:t>
            </w:r>
          </w:p>
          <w:p w14:paraId="6E448E2A" w14:textId="77777777" w:rsidR="00525B7B" w:rsidRDefault="00F6593D">
            <w:pPr>
              <w:spacing w:after="0"/>
              <w:ind w:left="54" w:firstLine="0"/>
              <w:jc w:val="left"/>
            </w:pPr>
            <w:r>
              <w:rPr>
                <w:sz w:val="18"/>
              </w:rPr>
              <w:t xml:space="preserve"> </w:t>
            </w:r>
            <w:r>
              <w:t xml:space="preserve"> </w:t>
            </w:r>
          </w:p>
          <w:p w14:paraId="570ED685" w14:textId="77777777" w:rsidR="00525B7B" w:rsidRDefault="00F6593D">
            <w:pPr>
              <w:spacing w:after="81"/>
              <w:ind w:left="164" w:firstLine="0"/>
              <w:jc w:val="left"/>
            </w:pPr>
            <w:r>
              <w:rPr>
                <w:sz w:val="18"/>
              </w:rPr>
              <w:t>NEGLIGIBLE</w:t>
            </w:r>
          </w:p>
          <w:p w14:paraId="6F48907E" w14:textId="77777777" w:rsidR="00525B7B" w:rsidRDefault="00F6593D">
            <w:pPr>
              <w:spacing w:after="1"/>
              <w:ind w:left="157" w:firstLine="0"/>
              <w:jc w:val="center"/>
            </w:pPr>
            <w:r>
              <w:rPr>
                <w:sz w:val="18"/>
              </w:rPr>
              <w:t xml:space="preserve"> </w:t>
            </w:r>
            <w:r>
              <w:t xml:space="preserve"> </w:t>
            </w:r>
          </w:p>
          <w:p w14:paraId="4DDC2C5B" w14:textId="77777777" w:rsidR="00525B7B" w:rsidRDefault="00F6593D">
            <w:pPr>
              <w:spacing w:after="0"/>
              <w:ind w:left="0" w:right="7" w:firstLine="0"/>
              <w:jc w:val="center"/>
            </w:pPr>
            <w:r>
              <w:rPr>
                <w:sz w:val="18"/>
              </w:rPr>
              <w:t xml:space="preserve">Green </w:t>
            </w:r>
            <w:r>
              <w:t xml:space="preserve"> </w:t>
            </w:r>
          </w:p>
        </w:tc>
        <w:tc>
          <w:tcPr>
            <w:tcW w:w="4479" w:type="dxa"/>
            <w:tcBorders>
              <w:top w:val="single" w:sz="4" w:space="0" w:color="000000"/>
              <w:left w:val="single" w:sz="4" w:space="0" w:color="000000"/>
              <w:bottom w:val="single" w:sz="4" w:space="0" w:color="000000"/>
              <w:right w:val="single" w:sz="4" w:space="0" w:color="000000"/>
            </w:tcBorders>
          </w:tcPr>
          <w:p w14:paraId="129E7F32" w14:textId="77777777" w:rsidR="00525B7B" w:rsidRDefault="00F6593D">
            <w:pPr>
              <w:spacing w:after="28"/>
              <w:ind w:left="60" w:firstLine="0"/>
              <w:jc w:val="left"/>
            </w:pPr>
            <w:r>
              <w:rPr>
                <w:sz w:val="16"/>
              </w:rPr>
              <w:t xml:space="preserve">No harm, harm prevented or very minor harm. </w:t>
            </w:r>
            <w:r>
              <w:t xml:space="preserve"> </w:t>
            </w:r>
          </w:p>
          <w:p w14:paraId="6582565C" w14:textId="77777777" w:rsidR="00525B7B" w:rsidRDefault="00F6593D">
            <w:pPr>
              <w:spacing w:after="16"/>
              <w:ind w:left="60" w:firstLine="0"/>
              <w:jc w:val="left"/>
            </w:pPr>
            <w:r>
              <w:rPr>
                <w:sz w:val="16"/>
              </w:rPr>
              <w:t xml:space="preserve"> </w:t>
            </w:r>
            <w:r>
              <w:t xml:space="preserve"> </w:t>
            </w:r>
          </w:p>
          <w:p w14:paraId="54380646" w14:textId="77777777" w:rsidR="00525B7B" w:rsidRDefault="00F6593D">
            <w:pPr>
              <w:spacing w:after="0"/>
              <w:ind w:left="-20" w:firstLine="0"/>
              <w:jc w:val="left"/>
            </w:pPr>
            <w:r>
              <w:rPr>
                <w:sz w:val="18"/>
              </w:rPr>
              <w:t xml:space="preserve"> </w:t>
            </w:r>
            <w:r>
              <w:rPr>
                <w:b/>
                <w:sz w:val="16"/>
              </w:rPr>
              <w:t xml:space="preserve">Example(s): </w:t>
            </w:r>
            <w:r>
              <w:t xml:space="preserve"> </w:t>
            </w:r>
          </w:p>
          <w:p w14:paraId="04559921" w14:textId="77777777" w:rsidR="00525B7B" w:rsidRDefault="00F6593D">
            <w:pPr>
              <w:spacing w:after="0"/>
              <w:ind w:left="122" w:firstLine="0"/>
              <w:jc w:val="left"/>
            </w:pPr>
            <w:r>
              <w:rPr>
                <w:sz w:val="16"/>
              </w:rPr>
              <w:t xml:space="preserve">Cut or bruise. </w:t>
            </w:r>
            <w:r>
              <w:t xml:space="preserve"> </w:t>
            </w:r>
          </w:p>
          <w:p w14:paraId="62E03777" w14:textId="77777777" w:rsidR="00525B7B" w:rsidRDefault="00F6593D">
            <w:pPr>
              <w:spacing w:after="0"/>
              <w:ind w:left="122" w:firstLine="0"/>
              <w:jc w:val="left"/>
            </w:pPr>
            <w:r>
              <w:rPr>
                <w:sz w:val="16"/>
              </w:rPr>
              <w:t xml:space="preserve">First-aid treatment only required. </w:t>
            </w:r>
            <w:r>
              <w:t xml:space="preserve"> </w:t>
            </w:r>
          </w:p>
          <w:p w14:paraId="4EBCBE13" w14:textId="77777777" w:rsidR="00525B7B" w:rsidRDefault="00F6593D">
            <w:pPr>
              <w:spacing w:after="0"/>
              <w:ind w:left="122" w:firstLine="0"/>
              <w:jc w:val="left"/>
            </w:pPr>
            <w:r>
              <w:rPr>
                <w:sz w:val="16"/>
              </w:rPr>
              <w:t xml:space="preserve">Some extra observation required. </w:t>
            </w:r>
            <w:r>
              <w:t xml:space="preserve"> </w:t>
            </w:r>
          </w:p>
          <w:p w14:paraId="39D4C3AE" w14:textId="77777777" w:rsidR="00525B7B" w:rsidRDefault="00F6593D">
            <w:pPr>
              <w:spacing w:after="0"/>
              <w:ind w:left="122" w:firstLine="0"/>
              <w:jc w:val="left"/>
            </w:pPr>
            <w:r>
              <w:rPr>
                <w:sz w:val="16"/>
              </w:rPr>
              <w:t xml:space="preserve">Unsatisfactory patient experience not related to patient care. </w:t>
            </w:r>
            <w:r>
              <w:t xml:space="preserve"> </w:t>
            </w:r>
          </w:p>
        </w:tc>
        <w:tc>
          <w:tcPr>
            <w:tcW w:w="4577" w:type="dxa"/>
            <w:tcBorders>
              <w:top w:val="single" w:sz="4" w:space="0" w:color="000000"/>
              <w:left w:val="single" w:sz="4" w:space="0" w:color="000000"/>
              <w:bottom w:val="single" w:sz="4" w:space="0" w:color="000000"/>
              <w:right w:val="single" w:sz="4" w:space="0" w:color="000000"/>
            </w:tcBorders>
          </w:tcPr>
          <w:p w14:paraId="3263CFD1" w14:textId="77777777" w:rsidR="00525B7B" w:rsidRDefault="00F6593D">
            <w:pPr>
              <w:spacing w:after="0"/>
              <w:ind w:left="60" w:firstLine="0"/>
              <w:jc w:val="left"/>
            </w:pPr>
            <w:r>
              <w:rPr>
                <w:sz w:val="16"/>
              </w:rPr>
              <w:t xml:space="preserve">No damage or very minor damage. </w:t>
            </w:r>
            <w:r>
              <w:t xml:space="preserve"> </w:t>
            </w:r>
          </w:p>
          <w:p w14:paraId="3A284417" w14:textId="77777777" w:rsidR="00525B7B" w:rsidRDefault="00F6593D">
            <w:pPr>
              <w:spacing w:after="16" w:line="236" w:lineRule="auto"/>
              <w:ind w:left="60" w:right="1368" w:firstLine="0"/>
              <w:jc w:val="left"/>
            </w:pPr>
            <w:r>
              <w:rPr>
                <w:sz w:val="16"/>
              </w:rPr>
              <w:t xml:space="preserve">No direct financial loss or financial loss up to 1k Very minimal impact. </w:t>
            </w:r>
            <w:r>
              <w:t xml:space="preserve"> </w:t>
            </w:r>
          </w:p>
          <w:p w14:paraId="35C904EA" w14:textId="77777777" w:rsidR="00525B7B" w:rsidRDefault="00F6593D">
            <w:pPr>
              <w:spacing w:after="0"/>
              <w:ind w:left="60" w:firstLine="0"/>
              <w:jc w:val="left"/>
            </w:pPr>
            <w:r>
              <w:rPr>
                <w:sz w:val="16"/>
              </w:rPr>
              <w:t xml:space="preserve">No service disruption. </w:t>
            </w:r>
            <w:r>
              <w:t xml:space="preserve"> </w:t>
            </w:r>
          </w:p>
          <w:p w14:paraId="7BCE67AF" w14:textId="77777777" w:rsidR="00525B7B" w:rsidRDefault="00F6593D">
            <w:pPr>
              <w:spacing w:after="0"/>
              <w:ind w:left="60" w:firstLine="0"/>
              <w:jc w:val="left"/>
            </w:pPr>
            <w:r>
              <w:rPr>
                <w:b/>
                <w:sz w:val="16"/>
              </w:rPr>
              <w:t xml:space="preserve">Example(s): </w:t>
            </w:r>
            <w:r>
              <w:t xml:space="preserve"> </w:t>
            </w:r>
          </w:p>
          <w:p w14:paraId="386CAD3F" w14:textId="77777777" w:rsidR="00525B7B" w:rsidRDefault="00F6593D">
            <w:pPr>
              <w:spacing w:after="0"/>
              <w:ind w:left="60" w:firstLine="0"/>
              <w:jc w:val="left"/>
            </w:pPr>
            <w:r>
              <w:rPr>
                <w:sz w:val="16"/>
              </w:rPr>
              <w:t xml:space="preserve">Wastepaper basket fire </w:t>
            </w:r>
            <w:r>
              <w:t xml:space="preserve"> </w:t>
            </w:r>
          </w:p>
        </w:tc>
      </w:tr>
      <w:tr w:rsidR="00525B7B" w14:paraId="27FEC093" w14:textId="77777777">
        <w:trPr>
          <w:trHeight w:val="1631"/>
        </w:trPr>
        <w:tc>
          <w:tcPr>
            <w:tcW w:w="1254" w:type="dxa"/>
            <w:tcBorders>
              <w:top w:val="single" w:sz="4" w:space="0" w:color="000000"/>
              <w:left w:val="single" w:sz="4" w:space="0" w:color="000000"/>
              <w:bottom w:val="single" w:sz="4" w:space="0" w:color="000000"/>
              <w:right w:val="single" w:sz="4" w:space="0" w:color="000000"/>
            </w:tcBorders>
            <w:shd w:val="clear" w:color="auto" w:fill="FFFF00"/>
          </w:tcPr>
          <w:p w14:paraId="595695C3" w14:textId="77777777" w:rsidR="00525B7B" w:rsidRDefault="00F6593D">
            <w:pPr>
              <w:spacing w:after="21"/>
              <w:ind w:left="0" w:right="4" w:firstLine="0"/>
              <w:jc w:val="center"/>
            </w:pPr>
            <w:r>
              <w:rPr>
                <w:rFonts w:ascii="Times New Roman" w:eastAsia="Times New Roman" w:hAnsi="Times New Roman" w:cs="Times New Roman"/>
                <w:sz w:val="18"/>
              </w:rPr>
              <w:t xml:space="preserve">2 </w:t>
            </w:r>
            <w:r>
              <w:t xml:space="preserve"> </w:t>
            </w:r>
          </w:p>
          <w:p w14:paraId="69BC5266" w14:textId="77777777" w:rsidR="00525B7B" w:rsidRDefault="00F6593D">
            <w:pPr>
              <w:spacing w:after="0"/>
              <w:ind w:left="54" w:firstLine="0"/>
              <w:jc w:val="left"/>
            </w:pPr>
            <w:r>
              <w:rPr>
                <w:rFonts w:ascii="Times New Roman" w:eastAsia="Times New Roman" w:hAnsi="Times New Roman" w:cs="Times New Roman"/>
                <w:sz w:val="18"/>
              </w:rPr>
              <w:t xml:space="preserve"> </w:t>
            </w:r>
            <w:r>
              <w:t xml:space="preserve"> </w:t>
            </w:r>
          </w:p>
          <w:p w14:paraId="78B1F6DB" w14:textId="77777777" w:rsidR="00525B7B" w:rsidRDefault="00F6593D">
            <w:pPr>
              <w:spacing w:after="18"/>
              <w:ind w:left="0" w:right="3" w:firstLine="0"/>
              <w:jc w:val="center"/>
            </w:pPr>
            <w:r>
              <w:rPr>
                <w:rFonts w:ascii="Times New Roman" w:eastAsia="Times New Roman" w:hAnsi="Times New Roman" w:cs="Times New Roman"/>
                <w:sz w:val="18"/>
              </w:rPr>
              <w:t xml:space="preserve">MINOR </w:t>
            </w:r>
            <w:r>
              <w:t xml:space="preserve"> </w:t>
            </w:r>
          </w:p>
          <w:p w14:paraId="5E582DA9" w14:textId="77777777" w:rsidR="00525B7B" w:rsidRDefault="00F6593D">
            <w:pPr>
              <w:spacing w:after="0"/>
              <w:ind w:left="152" w:firstLine="0"/>
              <w:jc w:val="center"/>
            </w:pPr>
            <w:r>
              <w:rPr>
                <w:rFonts w:ascii="Times New Roman" w:eastAsia="Times New Roman" w:hAnsi="Times New Roman" w:cs="Times New Roman"/>
                <w:sz w:val="18"/>
              </w:rPr>
              <w:t xml:space="preserve"> </w:t>
            </w:r>
            <w:r>
              <w:t xml:space="preserve"> </w:t>
            </w:r>
          </w:p>
          <w:p w14:paraId="77DCA134" w14:textId="77777777" w:rsidR="00525B7B" w:rsidRDefault="00F6593D">
            <w:pPr>
              <w:spacing w:after="0"/>
              <w:ind w:left="0" w:right="5" w:firstLine="0"/>
              <w:jc w:val="center"/>
            </w:pPr>
            <w:r>
              <w:rPr>
                <w:rFonts w:ascii="Times New Roman" w:eastAsia="Times New Roman" w:hAnsi="Times New Roman" w:cs="Times New Roman"/>
                <w:sz w:val="18"/>
              </w:rPr>
              <w:t xml:space="preserve">Yellow </w:t>
            </w:r>
            <w:r>
              <w:t xml:space="preserve"> </w:t>
            </w:r>
          </w:p>
        </w:tc>
        <w:tc>
          <w:tcPr>
            <w:tcW w:w="4479" w:type="dxa"/>
            <w:tcBorders>
              <w:top w:val="single" w:sz="4" w:space="0" w:color="000000"/>
              <w:left w:val="single" w:sz="4" w:space="0" w:color="000000"/>
              <w:bottom w:val="single" w:sz="4" w:space="0" w:color="000000"/>
              <w:right w:val="single" w:sz="4" w:space="0" w:color="000000"/>
            </w:tcBorders>
          </w:tcPr>
          <w:p w14:paraId="66214EE9" w14:textId="77777777" w:rsidR="00525B7B" w:rsidRDefault="00F6593D">
            <w:pPr>
              <w:spacing w:after="7" w:line="252" w:lineRule="auto"/>
              <w:ind w:left="60" w:right="20" w:firstLine="0"/>
            </w:pPr>
            <w:r>
              <w:rPr>
                <w:sz w:val="16"/>
              </w:rPr>
              <w:t xml:space="preserve">Avoidable short-term, non-permanent harm or impairment of health – full recovery in up to 1 month.  </w:t>
            </w:r>
            <w:r>
              <w:t xml:space="preserve"> </w:t>
            </w:r>
            <w:r>
              <w:rPr>
                <w:b/>
                <w:sz w:val="16"/>
              </w:rPr>
              <w:t xml:space="preserve"> </w:t>
            </w:r>
            <w:r>
              <w:t xml:space="preserve"> </w:t>
            </w:r>
          </w:p>
          <w:p w14:paraId="26DD26C6" w14:textId="77777777" w:rsidR="00525B7B" w:rsidRDefault="00F6593D">
            <w:pPr>
              <w:spacing w:after="0"/>
              <w:ind w:left="60" w:firstLine="0"/>
              <w:jc w:val="left"/>
            </w:pPr>
            <w:r>
              <w:rPr>
                <w:b/>
                <w:sz w:val="16"/>
              </w:rPr>
              <w:t xml:space="preserve">Example(s): </w:t>
            </w:r>
            <w:r>
              <w:t xml:space="preserve"> </w:t>
            </w:r>
          </w:p>
          <w:p w14:paraId="0D254383" w14:textId="77777777" w:rsidR="00525B7B" w:rsidRDefault="00F6593D">
            <w:pPr>
              <w:spacing w:after="0"/>
              <w:ind w:left="122" w:firstLine="0"/>
              <w:jc w:val="left"/>
            </w:pPr>
            <w:r>
              <w:rPr>
                <w:sz w:val="16"/>
              </w:rPr>
              <w:t xml:space="preserve">Minor healthcare associated infection. </w:t>
            </w:r>
            <w:r>
              <w:t xml:space="preserve"> </w:t>
            </w:r>
          </w:p>
          <w:p w14:paraId="699BBA4D" w14:textId="77777777" w:rsidR="00525B7B" w:rsidRDefault="00F6593D">
            <w:pPr>
              <w:spacing w:after="0"/>
              <w:ind w:left="122" w:firstLine="0"/>
              <w:jc w:val="left"/>
            </w:pPr>
            <w:r>
              <w:rPr>
                <w:sz w:val="16"/>
              </w:rPr>
              <w:t xml:space="preserve">Temporary avoidable increase in pain experience. </w:t>
            </w:r>
            <w:r>
              <w:t xml:space="preserve"> </w:t>
            </w:r>
          </w:p>
          <w:p w14:paraId="16470147" w14:textId="77777777" w:rsidR="00525B7B" w:rsidRDefault="00F6593D">
            <w:pPr>
              <w:spacing w:after="0"/>
              <w:ind w:left="122" w:firstLine="0"/>
              <w:jc w:val="left"/>
            </w:pPr>
            <w:r>
              <w:rPr>
                <w:sz w:val="16"/>
              </w:rPr>
              <w:t xml:space="preserve">Unsatisfactory patient experience – readily resolvable </w:t>
            </w:r>
            <w:r>
              <w:t xml:space="preserve"> </w:t>
            </w:r>
          </w:p>
        </w:tc>
        <w:tc>
          <w:tcPr>
            <w:tcW w:w="4577" w:type="dxa"/>
            <w:tcBorders>
              <w:top w:val="single" w:sz="4" w:space="0" w:color="000000"/>
              <w:left w:val="single" w:sz="4" w:space="0" w:color="000000"/>
              <w:bottom w:val="single" w:sz="4" w:space="0" w:color="000000"/>
              <w:right w:val="single" w:sz="4" w:space="0" w:color="000000"/>
            </w:tcBorders>
          </w:tcPr>
          <w:p w14:paraId="3D08CA73" w14:textId="77777777" w:rsidR="00525B7B" w:rsidRDefault="00F6593D">
            <w:pPr>
              <w:spacing w:after="0"/>
              <w:ind w:left="-21" w:firstLine="0"/>
              <w:jc w:val="left"/>
            </w:pPr>
            <w:r>
              <w:rPr>
                <w:sz w:val="16"/>
              </w:rPr>
              <w:t xml:space="preserve"> Short-term damage, remedial within 1 month. </w:t>
            </w:r>
            <w:r>
              <w:t xml:space="preserve"> </w:t>
            </w:r>
          </w:p>
          <w:p w14:paraId="154B6676" w14:textId="77777777" w:rsidR="00525B7B" w:rsidRDefault="00F6593D">
            <w:pPr>
              <w:spacing w:after="26" w:line="227" w:lineRule="auto"/>
              <w:ind w:left="91" w:firstLine="0"/>
              <w:jc w:val="left"/>
            </w:pPr>
            <w:r>
              <w:rPr>
                <w:sz w:val="16"/>
              </w:rPr>
              <w:t xml:space="preserve">Increased length of hospital stay/level of care – between 1 and 7 days. </w:t>
            </w:r>
            <w:r>
              <w:t xml:space="preserve"> </w:t>
            </w:r>
          </w:p>
          <w:p w14:paraId="08A677B1" w14:textId="77777777" w:rsidR="00525B7B" w:rsidRDefault="00F6593D">
            <w:pPr>
              <w:spacing w:after="0"/>
              <w:ind w:left="91" w:firstLine="0"/>
              <w:jc w:val="left"/>
            </w:pPr>
            <w:r>
              <w:rPr>
                <w:sz w:val="16"/>
              </w:rPr>
              <w:t xml:space="preserve">Single failure to meet internal quality standards. </w:t>
            </w:r>
            <w:r>
              <w:t xml:space="preserve"> </w:t>
            </w:r>
          </w:p>
          <w:p w14:paraId="754A64F7" w14:textId="77777777" w:rsidR="00525B7B" w:rsidRDefault="00F6593D">
            <w:pPr>
              <w:spacing w:after="0"/>
              <w:ind w:left="91" w:firstLine="0"/>
              <w:jc w:val="left"/>
            </w:pPr>
            <w:r>
              <w:rPr>
                <w:sz w:val="16"/>
              </w:rPr>
              <w:t xml:space="preserve">Damage or direct financial loss up to £10,000. </w:t>
            </w:r>
            <w:r>
              <w:t xml:space="preserve"> </w:t>
            </w:r>
          </w:p>
          <w:p w14:paraId="42104341" w14:textId="77777777" w:rsidR="00525B7B" w:rsidRDefault="00F6593D">
            <w:pPr>
              <w:spacing w:after="0"/>
              <w:ind w:left="91" w:firstLine="0"/>
              <w:jc w:val="left"/>
            </w:pPr>
            <w:r>
              <w:rPr>
                <w:sz w:val="16"/>
              </w:rPr>
              <w:t xml:space="preserve">Staff sickness &lt; 3 days. </w:t>
            </w:r>
            <w:r>
              <w:t xml:space="preserve"> </w:t>
            </w:r>
          </w:p>
          <w:p w14:paraId="04F0E145" w14:textId="77777777" w:rsidR="00525B7B" w:rsidRDefault="00F6593D">
            <w:pPr>
              <w:spacing w:after="0"/>
              <w:ind w:left="91" w:firstLine="0"/>
              <w:jc w:val="left"/>
            </w:pPr>
            <w:r>
              <w:rPr>
                <w:sz w:val="16"/>
              </w:rPr>
              <w:t xml:space="preserve">Low risk of complaint. </w:t>
            </w:r>
            <w:r>
              <w:t xml:space="preserve"> </w:t>
            </w:r>
          </w:p>
        </w:tc>
      </w:tr>
      <w:tr w:rsidR="00525B7B" w14:paraId="3C63EDB2" w14:textId="77777777">
        <w:trPr>
          <w:trHeight w:val="2500"/>
        </w:trPr>
        <w:tc>
          <w:tcPr>
            <w:tcW w:w="1254" w:type="dxa"/>
            <w:tcBorders>
              <w:top w:val="single" w:sz="4" w:space="0" w:color="000000"/>
              <w:left w:val="single" w:sz="4" w:space="0" w:color="000000"/>
              <w:bottom w:val="single" w:sz="4" w:space="0" w:color="000000"/>
              <w:right w:val="single" w:sz="4" w:space="0" w:color="000000"/>
            </w:tcBorders>
            <w:shd w:val="clear" w:color="auto" w:fill="FF9900"/>
          </w:tcPr>
          <w:p w14:paraId="732E9D31" w14:textId="77777777" w:rsidR="00525B7B" w:rsidRDefault="00F6593D">
            <w:pPr>
              <w:spacing w:after="21"/>
              <w:ind w:left="0" w:right="4" w:firstLine="0"/>
              <w:jc w:val="center"/>
            </w:pPr>
            <w:r>
              <w:rPr>
                <w:rFonts w:ascii="Times New Roman" w:eastAsia="Times New Roman" w:hAnsi="Times New Roman" w:cs="Times New Roman"/>
                <w:sz w:val="18"/>
              </w:rPr>
              <w:t xml:space="preserve">3 </w:t>
            </w:r>
            <w:r>
              <w:t xml:space="preserve"> </w:t>
            </w:r>
          </w:p>
          <w:p w14:paraId="5E51602D" w14:textId="77777777" w:rsidR="00525B7B" w:rsidRDefault="00F6593D">
            <w:pPr>
              <w:spacing w:after="0"/>
              <w:ind w:left="54" w:firstLine="0"/>
              <w:jc w:val="left"/>
            </w:pPr>
            <w:r>
              <w:rPr>
                <w:rFonts w:ascii="Times New Roman" w:eastAsia="Times New Roman" w:hAnsi="Times New Roman" w:cs="Times New Roman"/>
                <w:sz w:val="18"/>
              </w:rPr>
              <w:t xml:space="preserve"> </w:t>
            </w:r>
            <w:r>
              <w:t xml:space="preserve"> </w:t>
            </w:r>
          </w:p>
          <w:p w14:paraId="72E39674" w14:textId="77777777" w:rsidR="00525B7B" w:rsidRDefault="00F6593D">
            <w:pPr>
              <w:spacing w:after="21"/>
              <w:ind w:left="102" w:firstLine="0"/>
            </w:pPr>
            <w:r>
              <w:rPr>
                <w:rFonts w:ascii="Times New Roman" w:eastAsia="Times New Roman" w:hAnsi="Times New Roman" w:cs="Times New Roman"/>
                <w:sz w:val="18"/>
              </w:rPr>
              <w:t xml:space="preserve">MODERATE </w:t>
            </w:r>
            <w:r>
              <w:t xml:space="preserve"> </w:t>
            </w:r>
          </w:p>
          <w:p w14:paraId="200FE6DD" w14:textId="77777777" w:rsidR="00525B7B" w:rsidRDefault="00F6593D">
            <w:pPr>
              <w:spacing w:after="0"/>
              <w:ind w:left="152" w:firstLine="0"/>
              <w:jc w:val="center"/>
            </w:pPr>
            <w:r>
              <w:rPr>
                <w:rFonts w:ascii="Times New Roman" w:eastAsia="Times New Roman" w:hAnsi="Times New Roman" w:cs="Times New Roman"/>
                <w:sz w:val="18"/>
              </w:rPr>
              <w:t xml:space="preserve"> </w:t>
            </w:r>
            <w:r>
              <w:t xml:space="preserve"> </w:t>
            </w:r>
          </w:p>
          <w:p w14:paraId="1D18768B" w14:textId="77777777" w:rsidR="00525B7B" w:rsidRDefault="00F6593D">
            <w:pPr>
              <w:spacing w:after="0"/>
              <w:ind w:left="0" w:right="6" w:firstLine="0"/>
              <w:jc w:val="center"/>
            </w:pPr>
            <w:r>
              <w:rPr>
                <w:rFonts w:ascii="Times New Roman" w:eastAsia="Times New Roman" w:hAnsi="Times New Roman" w:cs="Times New Roman"/>
                <w:sz w:val="18"/>
              </w:rPr>
              <w:t xml:space="preserve">Amber </w:t>
            </w:r>
            <w:r>
              <w:t xml:space="preserve"> </w:t>
            </w:r>
          </w:p>
        </w:tc>
        <w:tc>
          <w:tcPr>
            <w:tcW w:w="4479" w:type="dxa"/>
            <w:tcBorders>
              <w:top w:val="single" w:sz="4" w:space="0" w:color="000000"/>
              <w:left w:val="single" w:sz="4" w:space="0" w:color="000000"/>
              <w:bottom w:val="single" w:sz="4" w:space="0" w:color="000000"/>
              <w:right w:val="single" w:sz="4" w:space="0" w:color="000000"/>
            </w:tcBorders>
          </w:tcPr>
          <w:p w14:paraId="4E886632" w14:textId="77777777" w:rsidR="00525B7B" w:rsidRDefault="00F6593D">
            <w:pPr>
              <w:spacing w:after="16" w:line="232" w:lineRule="auto"/>
              <w:ind w:left="60" w:firstLine="0"/>
              <w:jc w:val="left"/>
            </w:pPr>
            <w:r>
              <w:rPr>
                <w:sz w:val="16"/>
              </w:rPr>
              <w:t xml:space="preserve">Avoidable semi-permanent injury or impairment of health or damage - recovery in up to 1 year. Additional interventions required or treatment needed to be cancelled. Necessary to transfer to another centre for treatment/care.  </w:t>
            </w:r>
            <w:r>
              <w:t xml:space="preserve"> </w:t>
            </w:r>
          </w:p>
          <w:p w14:paraId="61C572BD" w14:textId="77777777" w:rsidR="00525B7B" w:rsidRDefault="00F6593D">
            <w:pPr>
              <w:spacing w:after="0"/>
              <w:ind w:left="60" w:firstLine="0"/>
              <w:jc w:val="left"/>
            </w:pPr>
            <w:r>
              <w:rPr>
                <w:b/>
                <w:sz w:val="16"/>
              </w:rPr>
              <w:t xml:space="preserve">Example(s): </w:t>
            </w:r>
            <w:r>
              <w:t xml:space="preserve"> </w:t>
            </w:r>
          </w:p>
          <w:p w14:paraId="6ECFB00C" w14:textId="77777777" w:rsidR="00525B7B" w:rsidRDefault="00F6593D">
            <w:pPr>
              <w:spacing w:after="0"/>
              <w:ind w:left="122" w:firstLine="0"/>
              <w:jc w:val="left"/>
            </w:pPr>
            <w:r>
              <w:rPr>
                <w:sz w:val="16"/>
              </w:rPr>
              <w:t xml:space="preserve">Temporary loss of mobility  </w:t>
            </w:r>
            <w:r>
              <w:t xml:space="preserve"> </w:t>
            </w:r>
          </w:p>
          <w:p w14:paraId="30A1B213" w14:textId="77777777" w:rsidR="00525B7B" w:rsidRDefault="00F6593D">
            <w:pPr>
              <w:spacing w:after="0"/>
              <w:ind w:left="122" w:firstLine="0"/>
              <w:jc w:val="left"/>
            </w:pPr>
            <w:r>
              <w:rPr>
                <w:sz w:val="16"/>
              </w:rPr>
              <w:t xml:space="preserve">Temporary loss of vision </w:t>
            </w:r>
            <w:r>
              <w:t xml:space="preserve"> </w:t>
            </w:r>
          </w:p>
          <w:p w14:paraId="4639442A" w14:textId="77777777" w:rsidR="00525B7B" w:rsidRDefault="00F6593D">
            <w:pPr>
              <w:spacing w:after="26" w:line="229" w:lineRule="auto"/>
              <w:ind w:left="122" w:firstLine="0"/>
              <w:jc w:val="left"/>
            </w:pPr>
            <w:r>
              <w:rPr>
                <w:sz w:val="16"/>
              </w:rPr>
              <w:t xml:space="preserve">Healthcare associated infection taking up to 1 year to resolve e.g. MRSA   </w:t>
            </w:r>
            <w:r>
              <w:t xml:space="preserve"> </w:t>
            </w:r>
          </w:p>
          <w:p w14:paraId="1DF8E11E" w14:textId="77777777" w:rsidR="00525B7B" w:rsidRDefault="00F6593D">
            <w:pPr>
              <w:spacing w:after="0"/>
              <w:ind w:left="122" w:firstLine="0"/>
              <w:jc w:val="left"/>
            </w:pPr>
            <w:r>
              <w:rPr>
                <w:sz w:val="16"/>
              </w:rPr>
              <w:t xml:space="preserve">Further/new surgical intervention required  </w:t>
            </w:r>
            <w:r>
              <w:t xml:space="preserve"> </w:t>
            </w:r>
          </w:p>
          <w:p w14:paraId="6FE0F7EA" w14:textId="77777777" w:rsidR="00525B7B" w:rsidRDefault="00F6593D">
            <w:pPr>
              <w:spacing w:after="0"/>
              <w:ind w:left="122" w:firstLine="0"/>
              <w:jc w:val="left"/>
            </w:pPr>
            <w:r>
              <w:rPr>
                <w:sz w:val="16"/>
              </w:rPr>
              <w:t xml:space="preserve">Mismanagement of patient care </w:t>
            </w:r>
            <w:r>
              <w:t xml:space="preserve"> </w:t>
            </w:r>
          </w:p>
        </w:tc>
        <w:tc>
          <w:tcPr>
            <w:tcW w:w="4577" w:type="dxa"/>
            <w:tcBorders>
              <w:top w:val="single" w:sz="4" w:space="0" w:color="000000"/>
              <w:left w:val="single" w:sz="4" w:space="0" w:color="000000"/>
              <w:bottom w:val="single" w:sz="4" w:space="0" w:color="000000"/>
              <w:right w:val="single" w:sz="4" w:space="0" w:color="000000"/>
            </w:tcBorders>
          </w:tcPr>
          <w:p w14:paraId="2493B8CE" w14:textId="77777777" w:rsidR="00525B7B" w:rsidRDefault="00F6593D">
            <w:pPr>
              <w:spacing w:after="0"/>
              <w:ind w:left="60" w:firstLine="0"/>
              <w:jc w:val="left"/>
            </w:pPr>
            <w:r>
              <w:rPr>
                <w:sz w:val="16"/>
              </w:rPr>
              <w:t xml:space="preserve">Damage remedial in up to 1 year. </w:t>
            </w:r>
            <w:r>
              <w:t xml:space="preserve"> </w:t>
            </w:r>
          </w:p>
          <w:p w14:paraId="522586C9" w14:textId="77777777" w:rsidR="00525B7B" w:rsidRDefault="00F6593D">
            <w:pPr>
              <w:spacing w:after="0"/>
              <w:ind w:left="60" w:firstLine="0"/>
              <w:jc w:val="left"/>
            </w:pPr>
            <w:r>
              <w:rPr>
                <w:sz w:val="16"/>
              </w:rPr>
              <w:t xml:space="preserve">Direct financial loss/cost up to £100,000. </w:t>
            </w:r>
            <w:r>
              <w:t xml:space="preserve"> </w:t>
            </w:r>
          </w:p>
          <w:p w14:paraId="04B09F98" w14:textId="77777777" w:rsidR="00525B7B" w:rsidRDefault="00F6593D">
            <w:pPr>
              <w:spacing w:after="27" w:line="228" w:lineRule="auto"/>
              <w:ind w:left="60" w:firstLine="0"/>
              <w:jc w:val="left"/>
            </w:pPr>
            <w:r>
              <w:rPr>
                <w:sz w:val="16"/>
              </w:rPr>
              <w:t xml:space="preserve">Increased length of hospital stay/increased level of care – 8 to 15 days. </w:t>
            </w:r>
            <w:r>
              <w:t xml:space="preserve"> </w:t>
            </w:r>
          </w:p>
          <w:p w14:paraId="06E74424" w14:textId="77777777" w:rsidR="00525B7B" w:rsidRDefault="00F6593D">
            <w:pPr>
              <w:spacing w:after="0"/>
              <w:ind w:left="60" w:firstLine="0"/>
              <w:jc w:val="left"/>
            </w:pPr>
            <w:r>
              <w:rPr>
                <w:sz w:val="16"/>
              </w:rPr>
              <w:t xml:space="preserve">Temporary restrictions on service(s) / service disruption.  </w:t>
            </w:r>
            <w:r>
              <w:t xml:space="preserve"> </w:t>
            </w:r>
          </w:p>
          <w:p w14:paraId="712DDC36" w14:textId="77777777" w:rsidR="00525B7B" w:rsidRDefault="00F6593D">
            <w:pPr>
              <w:spacing w:after="0"/>
              <w:ind w:left="60" w:firstLine="0"/>
              <w:jc w:val="left"/>
            </w:pPr>
            <w:r>
              <w:rPr>
                <w:sz w:val="16"/>
              </w:rPr>
              <w:t xml:space="preserve">Repeated failures to meet internal quality standards. </w:t>
            </w:r>
            <w:r>
              <w:t xml:space="preserve"> </w:t>
            </w:r>
          </w:p>
          <w:p w14:paraId="0765FA3C" w14:textId="77777777" w:rsidR="00525B7B" w:rsidRDefault="00F6593D">
            <w:pPr>
              <w:spacing w:after="0"/>
              <w:ind w:left="60" w:firstLine="0"/>
              <w:jc w:val="left"/>
            </w:pPr>
            <w:r>
              <w:rPr>
                <w:sz w:val="16"/>
              </w:rPr>
              <w:t xml:space="preserve">Staff sickness &gt; 3 days. </w:t>
            </w:r>
            <w:r>
              <w:t xml:space="preserve"> </w:t>
            </w:r>
          </w:p>
          <w:p w14:paraId="6E3D7196" w14:textId="77777777" w:rsidR="00525B7B" w:rsidRDefault="00F6593D">
            <w:pPr>
              <w:spacing w:after="14" w:line="237" w:lineRule="auto"/>
              <w:ind w:left="60" w:firstLine="0"/>
              <w:jc w:val="left"/>
            </w:pPr>
            <w:r>
              <w:rPr>
                <w:sz w:val="16"/>
              </w:rPr>
              <w:t xml:space="preserve">Local adverse publicity / moderate loss of confidence in  organisation. Risk of litigation with cost up to £500,000. </w:t>
            </w:r>
            <w:r>
              <w:t xml:space="preserve"> </w:t>
            </w:r>
          </w:p>
          <w:p w14:paraId="463B849F" w14:textId="77777777" w:rsidR="00525B7B" w:rsidRDefault="00F6593D">
            <w:pPr>
              <w:spacing w:after="0"/>
              <w:ind w:left="60" w:firstLine="0"/>
              <w:jc w:val="left"/>
            </w:pPr>
            <w:r>
              <w:rPr>
                <w:sz w:val="16"/>
              </w:rPr>
              <w:t xml:space="preserve">MHRA Reportable. </w:t>
            </w:r>
            <w:r>
              <w:t xml:space="preserve"> </w:t>
            </w:r>
          </w:p>
          <w:p w14:paraId="745BAEC9" w14:textId="77777777" w:rsidR="00525B7B" w:rsidRDefault="00F6593D">
            <w:pPr>
              <w:spacing w:after="0"/>
              <w:ind w:left="60" w:firstLine="0"/>
              <w:jc w:val="left"/>
            </w:pPr>
            <w:r>
              <w:rPr>
                <w:sz w:val="16"/>
              </w:rPr>
              <w:t xml:space="preserve">Mental Health Act Commission Assessment. </w:t>
            </w:r>
            <w:r>
              <w:t xml:space="preserve"> </w:t>
            </w:r>
          </w:p>
          <w:p w14:paraId="7C4D4BDA" w14:textId="77777777" w:rsidR="00525B7B" w:rsidRDefault="00F6593D">
            <w:pPr>
              <w:spacing w:after="0"/>
              <w:ind w:left="60" w:firstLine="0"/>
              <w:jc w:val="left"/>
            </w:pPr>
            <w:r>
              <w:rPr>
                <w:sz w:val="16"/>
              </w:rPr>
              <w:t xml:space="preserve">HSE Improvement Notice issued. </w:t>
            </w:r>
            <w:r>
              <w:t xml:space="preserve"> </w:t>
            </w:r>
          </w:p>
        </w:tc>
      </w:tr>
      <w:tr w:rsidR="00525B7B" w14:paraId="66DB77F6" w14:textId="77777777">
        <w:trPr>
          <w:trHeight w:val="3634"/>
        </w:trPr>
        <w:tc>
          <w:tcPr>
            <w:tcW w:w="1254" w:type="dxa"/>
            <w:tcBorders>
              <w:top w:val="single" w:sz="4" w:space="0" w:color="000000"/>
              <w:left w:val="single" w:sz="4" w:space="0" w:color="000000"/>
              <w:bottom w:val="single" w:sz="4" w:space="0" w:color="000000"/>
              <w:right w:val="single" w:sz="4" w:space="0" w:color="000000"/>
            </w:tcBorders>
            <w:shd w:val="clear" w:color="auto" w:fill="FF0000"/>
          </w:tcPr>
          <w:p w14:paraId="60A2971C" w14:textId="77777777" w:rsidR="00525B7B" w:rsidRDefault="00F6593D">
            <w:pPr>
              <w:spacing w:after="18"/>
              <w:ind w:left="0" w:right="4" w:firstLine="0"/>
              <w:jc w:val="center"/>
            </w:pPr>
            <w:r>
              <w:rPr>
                <w:rFonts w:ascii="Times New Roman" w:eastAsia="Times New Roman" w:hAnsi="Times New Roman" w:cs="Times New Roman"/>
                <w:sz w:val="18"/>
              </w:rPr>
              <w:t xml:space="preserve">4 </w:t>
            </w:r>
            <w:r>
              <w:t xml:space="preserve"> </w:t>
            </w:r>
          </w:p>
          <w:p w14:paraId="588BF805" w14:textId="77777777" w:rsidR="00525B7B" w:rsidRDefault="00F6593D">
            <w:pPr>
              <w:spacing w:after="0"/>
              <w:ind w:left="152" w:firstLine="0"/>
              <w:jc w:val="center"/>
            </w:pPr>
            <w:r>
              <w:rPr>
                <w:rFonts w:ascii="Times New Roman" w:eastAsia="Times New Roman" w:hAnsi="Times New Roman" w:cs="Times New Roman"/>
                <w:sz w:val="18"/>
              </w:rPr>
              <w:t xml:space="preserve"> </w:t>
            </w:r>
            <w:r>
              <w:t xml:space="preserve"> </w:t>
            </w:r>
          </w:p>
          <w:p w14:paraId="0CB6B268" w14:textId="77777777" w:rsidR="00525B7B" w:rsidRDefault="00F6593D">
            <w:pPr>
              <w:spacing w:after="21"/>
              <w:ind w:left="0" w:right="4" w:firstLine="0"/>
              <w:jc w:val="center"/>
            </w:pPr>
            <w:r>
              <w:rPr>
                <w:rFonts w:ascii="Times New Roman" w:eastAsia="Times New Roman" w:hAnsi="Times New Roman" w:cs="Times New Roman"/>
                <w:sz w:val="18"/>
              </w:rPr>
              <w:t xml:space="preserve">SEVERE </w:t>
            </w:r>
            <w:r>
              <w:t xml:space="preserve"> </w:t>
            </w:r>
          </w:p>
          <w:p w14:paraId="57E70A69" w14:textId="77777777" w:rsidR="00525B7B" w:rsidRDefault="00F6593D">
            <w:pPr>
              <w:spacing w:after="0"/>
              <w:ind w:left="152" w:firstLine="0"/>
              <w:jc w:val="center"/>
            </w:pPr>
            <w:r>
              <w:rPr>
                <w:rFonts w:ascii="Times New Roman" w:eastAsia="Times New Roman" w:hAnsi="Times New Roman" w:cs="Times New Roman"/>
                <w:sz w:val="18"/>
              </w:rPr>
              <w:t xml:space="preserve"> </w:t>
            </w:r>
            <w:r>
              <w:t xml:space="preserve"> </w:t>
            </w:r>
          </w:p>
          <w:p w14:paraId="558734B0" w14:textId="77777777" w:rsidR="00525B7B" w:rsidRDefault="00F6593D">
            <w:pPr>
              <w:spacing w:after="0"/>
              <w:ind w:left="0" w:right="7" w:firstLine="0"/>
              <w:jc w:val="center"/>
            </w:pPr>
            <w:r>
              <w:rPr>
                <w:rFonts w:ascii="Times New Roman" w:eastAsia="Times New Roman" w:hAnsi="Times New Roman" w:cs="Times New Roman"/>
                <w:sz w:val="18"/>
              </w:rPr>
              <w:t xml:space="preserve">Red </w:t>
            </w:r>
            <w:r>
              <w:t xml:space="preserve"> </w:t>
            </w:r>
          </w:p>
        </w:tc>
        <w:tc>
          <w:tcPr>
            <w:tcW w:w="4479" w:type="dxa"/>
            <w:tcBorders>
              <w:top w:val="single" w:sz="4" w:space="0" w:color="000000"/>
              <w:left w:val="single" w:sz="4" w:space="0" w:color="000000"/>
              <w:bottom w:val="single" w:sz="4" w:space="0" w:color="000000"/>
              <w:right w:val="single" w:sz="4" w:space="0" w:color="000000"/>
            </w:tcBorders>
          </w:tcPr>
          <w:p w14:paraId="3EFD15E9" w14:textId="77777777" w:rsidR="00525B7B" w:rsidRDefault="00F6593D">
            <w:pPr>
              <w:spacing w:after="20" w:line="229" w:lineRule="auto"/>
              <w:ind w:left="60" w:firstLine="0"/>
              <w:jc w:val="left"/>
            </w:pPr>
            <w:r>
              <w:rPr>
                <w:sz w:val="16"/>
              </w:rPr>
              <w:t xml:space="preserve">Irrecoverable injury or impairment of health, having a lifelong adverse effect on lifestyle, quality of life, physical and mental well being. </w:t>
            </w:r>
            <w:r>
              <w:t xml:space="preserve"> </w:t>
            </w:r>
          </w:p>
          <w:p w14:paraId="0E3E5A8C" w14:textId="77777777" w:rsidR="00525B7B" w:rsidRDefault="00F6593D">
            <w:pPr>
              <w:spacing w:after="0"/>
              <w:ind w:left="60" w:firstLine="0"/>
              <w:jc w:val="left"/>
            </w:pPr>
            <w:r>
              <w:rPr>
                <w:b/>
                <w:sz w:val="16"/>
              </w:rPr>
              <w:t xml:space="preserve">Example(s)/including: </w:t>
            </w:r>
            <w:r>
              <w:t xml:space="preserve"> </w:t>
            </w:r>
          </w:p>
          <w:p w14:paraId="09246A9B" w14:textId="77777777" w:rsidR="00525B7B" w:rsidRDefault="00F6593D">
            <w:pPr>
              <w:spacing w:after="0"/>
              <w:ind w:left="122" w:firstLine="0"/>
              <w:jc w:val="left"/>
            </w:pPr>
            <w:r>
              <w:rPr>
                <w:sz w:val="16"/>
              </w:rPr>
              <w:t xml:space="preserve">Procedures involving wrong patient/ body part. </w:t>
            </w:r>
            <w:r>
              <w:t xml:space="preserve"> </w:t>
            </w:r>
          </w:p>
          <w:p w14:paraId="551A6332" w14:textId="77777777" w:rsidR="00525B7B" w:rsidRDefault="00F6593D">
            <w:pPr>
              <w:spacing w:after="0"/>
              <w:ind w:left="122" w:firstLine="0"/>
              <w:jc w:val="left"/>
            </w:pPr>
            <w:r>
              <w:rPr>
                <w:sz w:val="16"/>
              </w:rPr>
              <w:t xml:space="preserve">Loss of major body part(s). </w:t>
            </w:r>
            <w:r>
              <w:t xml:space="preserve"> </w:t>
            </w:r>
          </w:p>
          <w:p w14:paraId="705C596A" w14:textId="77777777" w:rsidR="00525B7B" w:rsidRDefault="00F6593D">
            <w:pPr>
              <w:spacing w:after="0"/>
              <w:ind w:left="122" w:firstLine="0"/>
              <w:jc w:val="left"/>
            </w:pPr>
            <w:r>
              <w:rPr>
                <w:sz w:val="16"/>
              </w:rPr>
              <w:t xml:space="preserve">Retained instrument/material after surgery. </w:t>
            </w:r>
            <w:r>
              <w:t xml:space="preserve"> </w:t>
            </w:r>
          </w:p>
          <w:p w14:paraId="21DF3910" w14:textId="77777777" w:rsidR="00525B7B" w:rsidRDefault="00F6593D">
            <w:pPr>
              <w:spacing w:after="35" w:line="221" w:lineRule="auto"/>
              <w:ind w:left="264" w:hanging="144"/>
            </w:pPr>
            <w:r>
              <w:rPr>
                <w:sz w:val="16"/>
              </w:rPr>
              <w:t xml:space="preserve">Healthcare associated infection, which may result in major permanent harm e.g. Hepatitis C. </w:t>
            </w:r>
            <w:r>
              <w:t xml:space="preserve"> </w:t>
            </w:r>
          </w:p>
          <w:p w14:paraId="0B9CD08A" w14:textId="77777777" w:rsidR="00525B7B" w:rsidRDefault="00F6593D">
            <w:pPr>
              <w:spacing w:after="0"/>
              <w:ind w:left="122" w:firstLine="0"/>
              <w:jc w:val="left"/>
            </w:pPr>
            <w:r>
              <w:rPr>
                <w:sz w:val="16"/>
              </w:rPr>
              <w:t xml:space="preserve">Haemolytic transfusion reaction. </w:t>
            </w:r>
            <w:r>
              <w:t xml:space="preserve"> </w:t>
            </w:r>
          </w:p>
          <w:p w14:paraId="19F8FAAD" w14:textId="77777777" w:rsidR="00525B7B" w:rsidRDefault="00F6593D">
            <w:pPr>
              <w:spacing w:after="0" w:line="221" w:lineRule="auto"/>
              <w:ind w:left="264" w:hanging="144"/>
              <w:jc w:val="left"/>
            </w:pPr>
            <w:r>
              <w:rPr>
                <w:sz w:val="16"/>
              </w:rPr>
              <w:t xml:space="preserve">Radiation dose much greate/less than intended, whilst undergoing a medical exposure. </w:t>
            </w:r>
            <w:r>
              <w:t xml:space="preserve"> </w:t>
            </w:r>
          </w:p>
          <w:p w14:paraId="7FB58FB1" w14:textId="77777777" w:rsidR="00525B7B" w:rsidRDefault="00F6593D">
            <w:pPr>
              <w:spacing w:after="0" w:line="249" w:lineRule="auto"/>
              <w:ind w:left="122" w:right="932" w:firstLine="0"/>
            </w:pPr>
            <w:r>
              <w:rPr>
                <w:sz w:val="16"/>
              </w:rPr>
              <w:t xml:space="preserve">Mis-diagnosis with poor prognosis of return to health  Infant abduction or discharge to the wrong family. </w:t>
            </w:r>
            <w:r>
              <w:t xml:space="preserve"> </w:t>
            </w:r>
          </w:p>
          <w:p w14:paraId="73567920" w14:textId="77777777" w:rsidR="00525B7B" w:rsidRDefault="00F6593D">
            <w:pPr>
              <w:spacing w:after="0"/>
              <w:ind w:left="264" w:hanging="144"/>
              <w:jc w:val="left"/>
            </w:pPr>
            <w:r>
              <w:rPr>
                <w:sz w:val="16"/>
              </w:rPr>
              <w:t xml:space="preserve">Serious concerns re patient experience or clinical service requiring escalation to executive level for investigation/action. </w:t>
            </w:r>
            <w:r>
              <w:t xml:space="preserve"> </w:t>
            </w:r>
          </w:p>
        </w:tc>
        <w:tc>
          <w:tcPr>
            <w:tcW w:w="4577" w:type="dxa"/>
            <w:tcBorders>
              <w:top w:val="single" w:sz="4" w:space="0" w:color="000000"/>
              <w:left w:val="single" w:sz="4" w:space="0" w:color="000000"/>
              <w:bottom w:val="single" w:sz="4" w:space="0" w:color="000000"/>
              <w:right w:val="single" w:sz="4" w:space="0" w:color="000000"/>
            </w:tcBorders>
          </w:tcPr>
          <w:p w14:paraId="5771BC55" w14:textId="77777777" w:rsidR="00525B7B" w:rsidRDefault="00F6593D">
            <w:pPr>
              <w:spacing w:after="0"/>
              <w:ind w:left="60" w:firstLine="0"/>
              <w:jc w:val="left"/>
            </w:pPr>
            <w:r>
              <w:rPr>
                <w:sz w:val="16"/>
              </w:rPr>
              <w:t xml:space="preserve">Adverse national publicity. </w:t>
            </w:r>
            <w:r>
              <w:t xml:space="preserve"> </w:t>
            </w:r>
          </w:p>
          <w:p w14:paraId="4152DE86" w14:textId="77777777" w:rsidR="00525B7B" w:rsidRDefault="00F6593D">
            <w:pPr>
              <w:spacing w:after="0"/>
              <w:ind w:left="60" w:firstLine="0"/>
              <w:jc w:val="left"/>
            </w:pPr>
            <w:r>
              <w:rPr>
                <w:sz w:val="16"/>
              </w:rPr>
              <w:t xml:space="preserve">Loss of confidence in the Health Board. </w:t>
            </w:r>
            <w:r>
              <w:t xml:space="preserve"> </w:t>
            </w:r>
          </w:p>
          <w:p w14:paraId="232F85C3" w14:textId="77777777" w:rsidR="00525B7B" w:rsidRDefault="00F6593D">
            <w:pPr>
              <w:spacing w:after="20" w:line="231" w:lineRule="auto"/>
              <w:ind w:left="60" w:firstLine="0"/>
              <w:jc w:val="left"/>
            </w:pPr>
            <w:r>
              <w:rPr>
                <w:sz w:val="16"/>
              </w:rPr>
              <w:t xml:space="preserve">Ability of Health Board to provide a service adversely affected / temporary service closure/resources needed to remedy situation – up to £1M. </w:t>
            </w:r>
            <w:r>
              <w:t xml:space="preserve"> </w:t>
            </w:r>
          </w:p>
          <w:p w14:paraId="712B3D76" w14:textId="77777777" w:rsidR="00525B7B" w:rsidRDefault="00F6593D">
            <w:pPr>
              <w:spacing w:after="0"/>
              <w:ind w:left="60" w:firstLine="0"/>
              <w:jc w:val="left"/>
            </w:pPr>
            <w:r>
              <w:rPr>
                <w:sz w:val="16"/>
              </w:rPr>
              <w:t xml:space="preserve">Increased length of stay or care over 15 days. </w:t>
            </w:r>
            <w:r>
              <w:t xml:space="preserve"> </w:t>
            </w:r>
          </w:p>
          <w:p w14:paraId="22E1DDD7" w14:textId="77777777" w:rsidR="00525B7B" w:rsidRDefault="00F6593D">
            <w:pPr>
              <w:spacing w:after="0"/>
              <w:ind w:left="60" w:firstLine="0"/>
              <w:jc w:val="left"/>
            </w:pPr>
            <w:r>
              <w:rPr>
                <w:sz w:val="16"/>
              </w:rPr>
              <w:t xml:space="preserve">Risk of litigation with cost up to £1M.  </w:t>
            </w:r>
            <w:r>
              <w:t xml:space="preserve"> </w:t>
            </w:r>
          </w:p>
          <w:p w14:paraId="4E085241" w14:textId="77777777" w:rsidR="00525B7B" w:rsidRDefault="00F6593D">
            <w:pPr>
              <w:spacing w:after="0"/>
              <w:ind w:left="60" w:firstLine="0"/>
              <w:jc w:val="left"/>
            </w:pPr>
            <w:r>
              <w:rPr>
                <w:sz w:val="16"/>
              </w:rPr>
              <w:t xml:space="preserve">Prohibition Notice / Executive Officer fined.  </w:t>
            </w:r>
            <w:r>
              <w:t xml:space="preserve"> </w:t>
            </w:r>
          </w:p>
          <w:p w14:paraId="30485697" w14:textId="77777777" w:rsidR="00525B7B" w:rsidRDefault="00F6593D">
            <w:pPr>
              <w:spacing w:after="25"/>
              <w:ind w:left="60" w:firstLine="0"/>
            </w:pPr>
            <w:r>
              <w:rPr>
                <w:sz w:val="16"/>
              </w:rPr>
              <w:t xml:space="preserve">Failure to meet national and professional standards of quality. </w:t>
            </w:r>
            <w:r>
              <w:t xml:space="preserve"> </w:t>
            </w:r>
          </w:p>
          <w:p w14:paraId="622EA390" w14:textId="77777777" w:rsidR="00525B7B" w:rsidRDefault="00F6593D">
            <w:pPr>
              <w:spacing w:after="0"/>
              <w:ind w:left="60" w:firstLine="0"/>
              <w:jc w:val="left"/>
            </w:pPr>
            <w:r>
              <w:rPr>
                <w:sz w:val="16"/>
              </w:rPr>
              <w:t xml:space="preserve"> </w:t>
            </w:r>
            <w:r>
              <w:t xml:space="preserve"> </w:t>
            </w:r>
          </w:p>
          <w:p w14:paraId="3245BACF" w14:textId="77777777" w:rsidR="00525B7B" w:rsidRDefault="00F6593D">
            <w:pPr>
              <w:spacing w:after="0"/>
              <w:ind w:left="60" w:firstLine="0"/>
              <w:jc w:val="left"/>
            </w:pPr>
            <w:r>
              <w:rPr>
                <w:b/>
                <w:sz w:val="16"/>
              </w:rPr>
              <w:t xml:space="preserve">Example(s): </w:t>
            </w:r>
            <w:r>
              <w:t xml:space="preserve"> </w:t>
            </w:r>
          </w:p>
          <w:p w14:paraId="381C5577" w14:textId="77777777" w:rsidR="00525B7B" w:rsidRDefault="00F6593D">
            <w:pPr>
              <w:spacing w:after="28"/>
              <w:ind w:left="60" w:firstLine="0"/>
              <w:jc w:val="left"/>
            </w:pPr>
            <w:r>
              <w:rPr>
                <w:sz w:val="16"/>
              </w:rPr>
              <w:t xml:space="preserve">Trust-wide PAS/PIMs failure. </w:t>
            </w:r>
            <w:r>
              <w:t xml:space="preserve"> </w:t>
            </w:r>
          </w:p>
          <w:p w14:paraId="32078DE6" w14:textId="77777777" w:rsidR="00525B7B" w:rsidRDefault="00F6593D">
            <w:pPr>
              <w:spacing w:after="0"/>
              <w:ind w:left="60" w:firstLine="0"/>
              <w:jc w:val="left"/>
            </w:pPr>
            <w:r>
              <w:rPr>
                <w:sz w:val="16"/>
              </w:rPr>
              <w:t xml:space="preserve"> </w:t>
            </w:r>
            <w:r>
              <w:t xml:space="preserve"> </w:t>
            </w:r>
          </w:p>
        </w:tc>
      </w:tr>
      <w:tr w:rsidR="00525B7B" w14:paraId="1B781EDF" w14:textId="77777777">
        <w:trPr>
          <w:trHeight w:val="2238"/>
        </w:trPr>
        <w:tc>
          <w:tcPr>
            <w:tcW w:w="1254" w:type="dxa"/>
            <w:tcBorders>
              <w:top w:val="single" w:sz="4" w:space="0" w:color="000000"/>
              <w:left w:val="single" w:sz="4" w:space="0" w:color="000000"/>
              <w:bottom w:val="single" w:sz="4" w:space="0" w:color="000000"/>
              <w:right w:val="single" w:sz="4" w:space="0" w:color="000000"/>
            </w:tcBorders>
            <w:shd w:val="clear" w:color="auto" w:fill="FF0000"/>
          </w:tcPr>
          <w:p w14:paraId="0C95F62E" w14:textId="77777777" w:rsidR="00525B7B" w:rsidRDefault="00F6593D">
            <w:pPr>
              <w:spacing w:after="21"/>
              <w:ind w:left="0" w:right="4" w:firstLine="0"/>
              <w:jc w:val="center"/>
            </w:pPr>
            <w:r>
              <w:rPr>
                <w:rFonts w:ascii="Times New Roman" w:eastAsia="Times New Roman" w:hAnsi="Times New Roman" w:cs="Times New Roman"/>
                <w:sz w:val="18"/>
              </w:rPr>
              <w:t xml:space="preserve">5 </w:t>
            </w:r>
            <w:r>
              <w:t xml:space="preserve"> </w:t>
            </w:r>
          </w:p>
          <w:p w14:paraId="70120612" w14:textId="77777777" w:rsidR="00525B7B" w:rsidRDefault="00F6593D">
            <w:pPr>
              <w:spacing w:after="0"/>
              <w:ind w:left="152" w:firstLine="0"/>
              <w:jc w:val="center"/>
            </w:pPr>
            <w:r>
              <w:rPr>
                <w:rFonts w:ascii="Times New Roman" w:eastAsia="Times New Roman" w:hAnsi="Times New Roman" w:cs="Times New Roman"/>
                <w:sz w:val="18"/>
              </w:rPr>
              <w:t xml:space="preserve"> </w:t>
            </w:r>
            <w:r>
              <w:t xml:space="preserve"> </w:t>
            </w:r>
          </w:p>
          <w:p w14:paraId="7E7FC5B0" w14:textId="77777777" w:rsidR="00525B7B" w:rsidRDefault="00F6593D">
            <w:pPr>
              <w:spacing w:after="18"/>
              <w:ind w:left="0" w:right="6" w:firstLine="0"/>
              <w:jc w:val="center"/>
            </w:pPr>
            <w:r>
              <w:rPr>
                <w:rFonts w:ascii="Times New Roman" w:eastAsia="Times New Roman" w:hAnsi="Times New Roman" w:cs="Times New Roman"/>
                <w:sz w:val="18"/>
              </w:rPr>
              <w:t xml:space="preserve">MAJOR </w:t>
            </w:r>
            <w:r>
              <w:t xml:space="preserve"> </w:t>
            </w:r>
          </w:p>
          <w:p w14:paraId="06CFF989" w14:textId="77777777" w:rsidR="00525B7B" w:rsidRDefault="00F6593D">
            <w:pPr>
              <w:spacing w:after="0"/>
              <w:ind w:left="152" w:firstLine="0"/>
              <w:jc w:val="center"/>
            </w:pPr>
            <w:r>
              <w:rPr>
                <w:rFonts w:ascii="Times New Roman" w:eastAsia="Times New Roman" w:hAnsi="Times New Roman" w:cs="Times New Roman"/>
                <w:sz w:val="18"/>
              </w:rPr>
              <w:t xml:space="preserve"> </w:t>
            </w:r>
            <w:r>
              <w:t xml:space="preserve"> </w:t>
            </w:r>
          </w:p>
          <w:p w14:paraId="73A4B556" w14:textId="77777777" w:rsidR="00525B7B" w:rsidRDefault="00F6593D">
            <w:pPr>
              <w:spacing w:after="0"/>
              <w:ind w:left="0" w:right="7" w:firstLine="0"/>
              <w:jc w:val="center"/>
            </w:pPr>
            <w:r>
              <w:rPr>
                <w:rFonts w:ascii="Times New Roman" w:eastAsia="Times New Roman" w:hAnsi="Times New Roman" w:cs="Times New Roman"/>
                <w:sz w:val="18"/>
              </w:rPr>
              <w:t xml:space="preserve">Red </w:t>
            </w:r>
            <w:r>
              <w:t xml:space="preserve"> </w:t>
            </w:r>
          </w:p>
        </w:tc>
        <w:tc>
          <w:tcPr>
            <w:tcW w:w="4479" w:type="dxa"/>
            <w:tcBorders>
              <w:top w:val="single" w:sz="4" w:space="0" w:color="000000"/>
              <w:left w:val="single" w:sz="4" w:space="0" w:color="000000"/>
              <w:bottom w:val="single" w:sz="4" w:space="0" w:color="000000"/>
              <w:right w:val="single" w:sz="4" w:space="0" w:color="000000"/>
            </w:tcBorders>
          </w:tcPr>
          <w:p w14:paraId="10CDA9C5" w14:textId="77777777" w:rsidR="00525B7B" w:rsidRDefault="00F6593D">
            <w:pPr>
              <w:spacing w:after="23" w:line="229" w:lineRule="auto"/>
              <w:ind w:left="60" w:firstLine="0"/>
              <w:jc w:val="left"/>
            </w:pPr>
            <w:r>
              <w:rPr>
                <w:sz w:val="16"/>
              </w:rPr>
              <w:t xml:space="preserve">Avoidable loss of life or unnecessary shortening of life expectancy. </w:t>
            </w:r>
            <w:r>
              <w:t xml:space="preserve"> </w:t>
            </w:r>
          </w:p>
          <w:p w14:paraId="3CF6920E" w14:textId="77777777" w:rsidR="00525B7B" w:rsidRDefault="00F6593D">
            <w:pPr>
              <w:spacing w:after="0"/>
              <w:ind w:left="60" w:firstLine="0"/>
              <w:jc w:val="left"/>
            </w:pPr>
            <w:r>
              <w:rPr>
                <w:b/>
                <w:sz w:val="16"/>
              </w:rPr>
              <w:t xml:space="preserve">Example(s)/including: </w:t>
            </w:r>
            <w:r>
              <w:t xml:space="preserve"> </w:t>
            </w:r>
          </w:p>
          <w:p w14:paraId="5A4DF25C" w14:textId="77777777" w:rsidR="00525B7B" w:rsidRDefault="00F6593D">
            <w:pPr>
              <w:spacing w:after="0" w:line="221" w:lineRule="auto"/>
              <w:ind w:left="264" w:hanging="144"/>
              <w:jc w:val="left"/>
            </w:pPr>
            <w:r>
              <w:rPr>
                <w:sz w:val="16"/>
              </w:rPr>
              <w:t xml:space="preserve">Unexpected death of a patient whilst under the direct care of a healthcare professional. </w:t>
            </w:r>
            <w:r>
              <w:t xml:space="preserve"> </w:t>
            </w:r>
          </w:p>
          <w:p w14:paraId="7B579400" w14:textId="77777777" w:rsidR="00525B7B" w:rsidRDefault="00F6593D">
            <w:pPr>
              <w:spacing w:after="0" w:line="242" w:lineRule="auto"/>
              <w:ind w:left="120" w:right="24" w:firstLine="0"/>
            </w:pPr>
            <w:r>
              <w:rPr>
                <w:sz w:val="16"/>
              </w:rPr>
              <w:t xml:space="preserve">Healthcare associated infection resulting in or with potential to result in death, e.g. hospital acquired legionellosis. </w:t>
            </w:r>
            <w:r>
              <w:t xml:space="preserve"> </w:t>
            </w:r>
            <w:r>
              <w:rPr>
                <w:sz w:val="16"/>
              </w:rPr>
              <w:t xml:space="preserve">Suicide or homicide committed by a patient being treated for a mental health condition. </w:t>
            </w:r>
            <w:r>
              <w:t xml:space="preserve"> </w:t>
            </w:r>
          </w:p>
          <w:p w14:paraId="69D5C95F" w14:textId="77777777" w:rsidR="00525B7B" w:rsidRDefault="00F6593D">
            <w:pPr>
              <w:spacing w:after="0"/>
              <w:ind w:left="60" w:firstLine="0"/>
              <w:jc w:val="left"/>
            </w:pPr>
            <w:r>
              <w:rPr>
                <w:sz w:val="16"/>
              </w:rPr>
              <w:t xml:space="preserve">Unacceptable patient experience which would lead to an investigation by external bodies eg Mid Staffordshire </w:t>
            </w:r>
            <w:r>
              <w:t xml:space="preserve"> </w:t>
            </w:r>
          </w:p>
        </w:tc>
        <w:tc>
          <w:tcPr>
            <w:tcW w:w="4577" w:type="dxa"/>
            <w:tcBorders>
              <w:top w:val="single" w:sz="4" w:space="0" w:color="000000"/>
              <w:left w:val="single" w:sz="4" w:space="0" w:color="000000"/>
              <w:bottom w:val="single" w:sz="4" w:space="0" w:color="000000"/>
              <w:right w:val="single" w:sz="4" w:space="0" w:color="000000"/>
            </w:tcBorders>
          </w:tcPr>
          <w:p w14:paraId="499B27A4" w14:textId="77777777" w:rsidR="00525B7B" w:rsidRDefault="00F6593D">
            <w:pPr>
              <w:spacing w:after="0"/>
              <w:ind w:left="60" w:firstLine="0"/>
              <w:jc w:val="left"/>
            </w:pPr>
            <w:r>
              <w:rPr>
                <w:sz w:val="16"/>
              </w:rPr>
              <w:t xml:space="preserve">Significant adverse national / international publicity. </w:t>
            </w:r>
            <w:r>
              <w:t xml:space="preserve"> </w:t>
            </w:r>
          </w:p>
          <w:p w14:paraId="604C8828" w14:textId="77777777" w:rsidR="00525B7B" w:rsidRDefault="00F6593D">
            <w:pPr>
              <w:spacing w:after="0"/>
              <w:ind w:left="60" w:firstLine="0"/>
              <w:jc w:val="left"/>
            </w:pPr>
            <w:r>
              <w:rPr>
                <w:sz w:val="16"/>
              </w:rPr>
              <w:t xml:space="preserve">Severe loss of confidence in the Health Board. </w:t>
            </w:r>
            <w:r>
              <w:t xml:space="preserve"> </w:t>
            </w:r>
          </w:p>
          <w:p w14:paraId="73104E9B" w14:textId="77777777" w:rsidR="00525B7B" w:rsidRDefault="00F6593D">
            <w:pPr>
              <w:spacing w:after="0"/>
              <w:ind w:left="60" w:firstLine="0"/>
              <w:jc w:val="left"/>
            </w:pPr>
            <w:r>
              <w:rPr>
                <w:sz w:val="16"/>
              </w:rPr>
              <w:t xml:space="preserve">Extended service closure. </w:t>
            </w:r>
            <w:r>
              <w:t xml:space="preserve"> </w:t>
            </w:r>
          </w:p>
          <w:p w14:paraId="53A4759C" w14:textId="77777777" w:rsidR="00525B7B" w:rsidRDefault="00F6593D">
            <w:pPr>
              <w:spacing w:after="0"/>
              <w:ind w:left="60" w:firstLine="0"/>
              <w:jc w:val="left"/>
            </w:pPr>
            <w:r>
              <w:rPr>
                <w:sz w:val="16"/>
              </w:rPr>
              <w:t xml:space="preserve">Risk of litigation with cost over £1M. </w:t>
            </w:r>
            <w:r>
              <w:t xml:space="preserve"> </w:t>
            </w:r>
          </w:p>
          <w:p w14:paraId="6740D1B0" w14:textId="77777777" w:rsidR="00525B7B" w:rsidRDefault="00F6593D">
            <w:pPr>
              <w:spacing w:after="0"/>
              <w:ind w:left="60" w:firstLine="0"/>
              <w:jc w:val="left"/>
            </w:pPr>
            <w:r>
              <w:rPr>
                <w:sz w:val="16"/>
              </w:rPr>
              <w:t xml:space="preserve">Criminal prosecution.  </w:t>
            </w:r>
            <w:r>
              <w:t xml:space="preserve"> </w:t>
            </w:r>
          </w:p>
          <w:p w14:paraId="3CB93BFB" w14:textId="77777777" w:rsidR="00525B7B" w:rsidRDefault="00F6593D">
            <w:pPr>
              <w:spacing w:after="0"/>
              <w:ind w:left="60" w:firstLine="0"/>
              <w:jc w:val="left"/>
            </w:pPr>
            <w:r>
              <w:rPr>
                <w:sz w:val="16"/>
              </w:rPr>
              <w:t xml:space="preserve">Direct financial cost over £1M. </w:t>
            </w:r>
            <w:r>
              <w:t xml:space="preserve"> </w:t>
            </w:r>
          </w:p>
          <w:p w14:paraId="293EED5E" w14:textId="77777777" w:rsidR="00525B7B" w:rsidRDefault="00F6593D">
            <w:pPr>
              <w:spacing w:after="0"/>
              <w:ind w:left="60" w:firstLine="0"/>
              <w:jc w:val="left"/>
            </w:pPr>
            <w:r>
              <w:rPr>
                <w:b/>
                <w:sz w:val="16"/>
              </w:rPr>
              <w:t xml:space="preserve">Example(s): </w:t>
            </w:r>
            <w:r>
              <w:t xml:space="preserve"> </w:t>
            </w:r>
          </w:p>
          <w:p w14:paraId="6E24F92D" w14:textId="77777777" w:rsidR="00525B7B" w:rsidRDefault="00F6593D">
            <w:pPr>
              <w:spacing w:after="0"/>
              <w:ind w:left="122" w:right="45" w:firstLine="0"/>
              <w:jc w:val="left"/>
            </w:pPr>
            <w:r>
              <w:rPr>
                <w:sz w:val="16"/>
              </w:rPr>
              <w:t xml:space="preserve">Major loss of healthcare facilities due to fire. </w:t>
            </w:r>
            <w:r>
              <w:t xml:space="preserve"> </w:t>
            </w:r>
            <w:r>
              <w:rPr>
                <w:sz w:val="16"/>
              </w:rPr>
              <w:t xml:space="preserve">Loss/destruction of medical records department and all patient records Screening errors and failure to recall. </w:t>
            </w:r>
            <w:r>
              <w:t xml:space="preserve"> </w:t>
            </w:r>
          </w:p>
        </w:tc>
      </w:tr>
    </w:tbl>
    <w:p w14:paraId="6A451DA9" w14:textId="77777777" w:rsidR="00525B7B" w:rsidRDefault="00525B7B">
      <w:pPr>
        <w:sectPr w:rsidR="00525B7B">
          <w:headerReference w:type="even" r:id="rId30"/>
          <w:headerReference w:type="default" r:id="rId31"/>
          <w:footerReference w:type="even" r:id="rId32"/>
          <w:footerReference w:type="default" r:id="rId33"/>
          <w:headerReference w:type="first" r:id="rId34"/>
          <w:footerReference w:type="first" r:id="rId35"/>
          <w:footnotePr>
            <w:numRestart w:val="eachPage"/>
          </w:footnotePr>
          <w:pgSz w:w="12242" w:h="15842"/>
          <w:pgMar w:top="851" w:right="656" w:bottom="1280" w:left="0" w:header="720" w:footer="746" w:gutter="0"/>
          <w:cols w:space="720"/>
        </w:sectPr>
      </w:pPr>
    </w:p>
    <w:p w14:paraId="788FD5A0" w14:textId="77777777" w:rsidR="00525B7B" w:rsidRDefault="00F6593D">
      <w:pPr>
        <w:spacing w:after="71"/>
        <w:ind w:left="975" w:hanging="10"/>
        <w:jc w:val="left"/>
      </w:pPr>
      <w:r>
        <w:rPr>
          <w:b/>
          <w:sz w:val="20"/>
        </w:rPr>
        <w:t xml:space="preserve">Step 2 – Measure of Likelihood </w:t>
      </w:r>
      <w:r>
        <w:t xml:space="preserve"> </w:t>
      </w:r>
    </w:p>
    <w:p w14:paraId="41035748" w14:textId="77777777" w:rsidR="00525B7B" w:rsidRDefault="00F6593D">
      <w:pPr>
        <w:spacing w:after="0"/>
        <w:ind w:left="975" w:hanging="10"/>
        <w:jc w:val="left"/>
      </w:pPr>
      <w:r>
        <w:rPr>
          <w:b/>
          <w:sz w:val="20"/>
        </w:rPr>
        <w:t xml:space="preserve">Table 2 </w:t>
      </w:r>
      <w:r>
        <w:t xml:space="preserve"> </w:t>
      </w:r>
    </w:p>
    <w:tbl>
      <w:tblPr>
        <w:tblStyle w:val="TableGrid"/>
        <w:tblW w:w="9240" w:type="dxa"/>
        <w:tblInd w:w="894" w:type="dxa"/>
        <w:tblCellMar>
          <w:top w:w="45" w:type="dxa"/>
          <w:left w:w="108" w:type="dxa"/>
          <w:bottom w:w="42" w:type="dxa"/>
          <w:right w:w="10" w:type="dxa"/>
        </w:tblCellMar>
        <w:tblLook w:val="04A0" w:firstRow="1" w:lastRow="0" w:firstColumn="1" w:lastColumn="0" w:noHBand="0" w:noVBand="1"/>
      </w:tblPr>
      <w:tblGrid>
        <w:gridCol w:w="1792"/>
        <w:gridCol w:w="6361"/>
        <w:gridCol w:w="1087"/>
      </w:tblGrid>
      <w:tr w:rsidR="00525B7B" w14:paraId="1FAF8C8E" w14:textId="77777777">
        <w:trPr>
          <w:trHeight w:val="569"/>
        </w:trPr>
        <w:tc>
          <w:tcPr>
            <w:tcW w:w="1792" w:type="dxa"/>
            <w:tcBorders>
              <w:top w:val="single" w:sz="4" w:space="0" w:color="000000"/>
              <w:left w:val="single" w:sz="4" w:space="0" w:color="000000"/>
              <w:bottom w:val="single" w:sz="4" w:space="0" w:color="000000"/>
              <w:right w:val="single" w:sz="4" w:space="0" w:color="000000"/>
            </w:tcBorders>
            <w:shd w:val="clear" w:color="auto" w:fill="C0C0C0"/>
          </w:tcPr>
          <w:p w14:paraId="38383E3F" w14:textId="77777777" w:rsidR="00525B7B" w:rsidRDefault="00F6593D">
            <w:pPr>
              <w:spacing w:after="0"/>
              <w:ind w:left="0" w:firstLine="0"/>
              <w:jc w:val="center"/>
            </w:pPr>
            <w:r>
              <w:rPr>
                <w:b/>
                <w:sz w:val="20"/>
              </w:rPr>
              <w:t xml:space="preserve">Level and Descriptor </w:t>
            </w:r>
            <w:r>
              <w:t xml:space="preserve"> </w:t>
            </w:r>
          </w:p>
        </w:tc>
        <w:tc>
          <w:tcPr>
            <w:tcW w:w="6361" w:type="dxa"/>
            <w:tcBorders>
              <w:top w:val="single" w:sz="4" w:space="0" w:color="000000"/>
              <w:left w:val="single" w:sz="4" w:space="0" w:color="000000"/>
              <w:bottom w:val="single" w:sz="4" w:space="0" w:color="000000"/>
              <w:right w:val="single" w:sz="4" w:space="0" w:color="000000"/>
            </w:tcBorders>
            <w:shd w:val="clear" w:color="auto" w:fill="C0C0C0"/>
            <w:vAlign w:val="bottom"/>
          </w:tcPr>
          <w:p w14:paraId="60B8CF9A" w14:textId="77777777" w:rsidR="00525B7B" w:rsidRDefault="00F6593D">
            <w:pPr>
              <w:spacing w:after="0"/>
              <w:ind w:left="0" w:right="104" w:firstLine="0"/>
              <w:jc w:val="center"/>
            </w:pPr>
            <w:r>
              <w:rPr>
                <w:b/>
                <w:sz w:val="20"/>
              </w:rPr>
              <w:t xml:space="preserve">Description </w:t>
            </w:r>
            <w:r>
              <w:t xml:space="preserve"> </w:t>
            </w:r>
          </w:p>
        </w:tc>
        <w:tc>
          <w:tcPr>
            <w:tcW w:w="1087" w:type="dxa"/>
            <w:tcBorders>
              <w:top w:val="single" w:sz="4" w:space="0" w:color="000000"/>
              <w:left w:val="single" w:sz="4" w:space="0" w:color="000000"/>
              <w:bottom w:val="single" w:sz="4" w:space="0" w:color="000000"/>
              <w:right w:val="single" w:sz="4" w:space="0" w:color="000000"/>
            </w:tcBorders>
            <w:shd w:val="clear" w:color="auto" w:fill="C0C0C0"/>
            <w:vAlign w:val="bottom"/>
          </w:tcPr>
          <w:p w14:paraId="2D01232F" w14:textId="77777777" w:rsidR="00525B7B" w:rsidRDefault="00F6593D">
            <w:pPr>
              <w:spacing w:after="0"/>
              <w:ind w:left="24" w:firstLine="0"/>
              <w:jc w:val="left"/>
            </w:pPr>
            <w:r>
              <w:rPr>
                <w:b/>
                <w:sz w:val="20"/>
              </w:rPr>
              <w:t xml:space="preserve">Example </w:t>
            </w:r>
            <w:r>
              <w:t xml:space="preserve"> </w:t>
            </w:r>
          </w:p>
        </w:tc>
      </w:tr>
      <w:tr w:rsidR="00525B7B" w14:paraId="129A70C4" w14:textId="77777777">
        <w:trPr>
          <w:trHeight w:val="853"/>
        </w:trPr>
        <w:tc>
          <w:tcPr>
            <w:tcW w:w="1792" w:type="dxa"/>
            <w:tcBorders>
              <w:top w:val="single" w:sz="4" w:space="0" w:color="000000"/>
              <w:left w:val="single" w:sz="4" w:space="0" w:color="000000"/>
              <w:bottom w:val="single" w:sz="4" w:space="0" w:color="000000"/>
              <w:right w:val="single" w:sz="4" w:space="0" w:color="000000"/>
            </w:tcBorders>
          </w:tcPr>
          <w:p w14:paraId="2CAFEC31" w14:textId="77777777" w:rsidR="00525B7B" w:rsidRDefault="00F6593D">
            <w:pPr>
              <w:spacing w:after="0"/>
              <w:ind w:left="0" w:right="96" w:firstLine="0"/>
              <w:jc w:val="center"/>
            </w:pPr>
            <w:r>
              <w:rPr>
                <w:sz w:val="20"/>
              </w:rPr>
              <w:t xml:space="preserve">1 </w:t>
            </w:r>
            <w:r>
              <w:t xml:space="preserve"> </w:t>
            </w:r>
          </w:p>
          <w:p w14:paraId="7404EE03" w14:textId="77777777" w:rsidR="00525B7B" w:rsidRDefault="00F6593D">
            <w:pPr>
              <w:spacing w:after="0"/>
              <w:ind w:left="0" w:right="98" w:firstLine="0"/>
              <w:jc w:val="center"/>
            </w:pPr>
            <w:r>
              <w:rPr>
                <w:sz w:val="20"/>
              </w:rPr>
              <w:t xml:space="preserve">RARE </w:t>
            </w:r>
            <w:r>
              <w:t xml:space="preserve"> </w:t>
            </w:r>
          </w:p>
        </w:tc>
        <w:tc>
          <w:tcPr>
            <w:tcW w:w="6361" w:type="dxa"/>
            <w:tcBorders>
              <w:top w:val="single" w:sz="4" w:space="0" w:color="000000"/>
              <w:left w:val="single" w:sz="4" w:space="0" w:color="000000"/>
              <w:bottom w:val="single" w:sz="4" w:space="0" w:color="000000"/>
              <w:right w:val="single" w:sz="4" w:space="0" w:color="000000"/>
            </w:tcBorders>
          </w:tcPr>
          <w:p w14:paraId="7C2BDD9A" w14:textId="77777777" w:rsidR="00525B7B" w:rsidRDefault="00F6593D">
            <w:pPr>
              <w:spacing w:after="0"/>
              <w:ind w:left="0" w:firstLine="0"/>
              <w:jc w:val="left"/>
            </w:pPr>
            <w:r>
              <w:rPr>
                <w:sz w:val="20"/>
              </w:rPr>
              <w:t xml:space="preserve">Would only occur/reoccur in very exceptional circumstances; considered a very remote probability that it could happen / happen again. </w:t>
            </w:r>
            <w:r>
              <w:t xml:space="preserve"> </w:t>
            </w:r>
          </w:p>
        </w:tc>
        <w:tc>
          <w:tcPr>
            <w:tcW w:w="1087" w:type="dxa"/>
            <w:tcBorders>
              <w:top w:val="single" w:sz="4" w:space="0" w:color="000000"/>
              <w:left w:val="single" w:sz="4" w:space="0" w:color="000000"/>
              <w:bottom w:val="single" w:sz="4" w:space="0" w:color="000000"/>
              <w:right w:val="single" w:sz="4" w:space="0" w:color="000000"/>
            </w:tcBorders>
          </w:tcPr>
          <w:p w14:paraId="39E1482B" w14:textId="77777777" w:rsidR="00525B7B" w:rsidRDefault="00F6593D">
            <w:pPr>
              <w:spacing w:after="0"/>
              <w:ind w:left="0" w:firstLine="0"/>
              <w:jc w:val="left"/>
            </w:pPr>
            <w:r>
              <w:rPr>
                <w:sz w:val="20"/>
              </w:rPr>
              <w:t xml:space="preserve">10 Yearly </w:t>
            </w:r>
            <w:r>
              <w:t xml:space="preserve"> </w:t>
            </w:r>
          </w:p>
        </w:tc>
      </w:tr>
      <w:tr w:rsidR="00525B7B" w14:paraId="301B2936" w14:textId="77777777">
        <w:trPr>
          <w:trHeight w:val="648"/>
        </w:trPr>
        <w:tc>
          <w:tcPr>
            <w:tcW w:w="1792" w:type="dxa"/>
            <w:tcBorders>
              <w:top w:val="single" w:sz="4" w:space="0" w:color="000000"/>
              <w:left w:val="single" w:sz="4" w:space="0" w:color="000000"/>
              <w:bottom w:val="single" w:sz="4" w:space="0" w:color="000000"/>
              <w:right w:val="single" w:sz="4" w:space="0" w:color="000000"/>
            </w:tcBorders>
          </w:tcPr>
          <w:p w14:paraId="49E4CC32" w14:textId="77777777" w:rsidR="00525B7B" w:rsidRDefault="00F6593D">
            <w:pPr>
              <w:spacing w:after="0"/>
              <w:ind w:left="0" w:right="96" w:firstLine="0"/>
              <w:jc w:val="center"/>
            </w:pPr>
            <w:r>
              <w:rPr>
                <w:sz w:val="20"/>
              </w:rPr>
              <w:t xml:space="preserve">2 </w:t>
            </w:r>
            <w:r>
              <w:t xml:space="preserve"> </w:t>
            </w:r>
          </w:p>
          <w:p w14:paraId="697A6E75" w14:textId="77777777" w:rsidR="00525B7B" w:rsidRDefault="00F6593D">
            <w:pPr>
              <w:spacing w:after="0"/>
              <w:ind w:left="0" w:right="101" w:firstLine="0"/>
              <w:jc w:val="center"/>
            </w:pPr>
            <w:r>
              <w:rPr>
                <w:sz w:val="20"/>
              </w:rPr>
              <w:t xml:space="preserve">UNLIKELY </w:t>
            </w:r>
            <w:r>
              <w:t xml:space="preserve"> </w:t>
            </w:r>
          </w:p>
        </w:tc>
        <w:tc>
          <w:tcPr>
            <w:tcW w:w="6361" w:type="dxa"/>
            <w:tcBorders>
              <w:top w:val="single" w:sz="4" w:space="0" w:color="000000"/>
              <w:left w:val="single" w:sz="4" w:space="0" w:color="000000"/>
              <w:bottom w:val="single" w:sz="4" w:space="0" w:color="000000"/>
              <w:right w:val="single" w:sz="4" w:space="0" w:color="000000"/>
            </w:tcBorders>
          </w:tcPr>
          <w:p w14:paraId="18EC659C" w14:textId="77777777" w:rsidR="00525B7B" w:rsidRDefault="00F6593D">
            <w:pPr>
              <w:spacing w:after="15"/>
              <w:ind w:left="0" w:firstLine="0"/>
              <w:jc w:val="left"/>
            </w:pPr>
            <w:r>
              <w:rPr>
                <w:sz w:val="20"/>
              </w:rPr>
              <w:t xml:space="preserve">Not expected to occur/reoccur but there is some possibility. </w:t>
            </w:r>
            <w:r>
              <w:t xml:space="preserve"> </w:t>
            </w:r>
          </w:p>
          <w:p w14:paraId="4002C2C0" w14:textId="77777777" w:rsidR="00525B7B" w:rsidRDefault="00F6593D">
            <w:pPr>
              <w:spacing w:after="0"/>
              <w:ind w:left="0" w:firstLine="0"/>
              <w:jc w:val="left"/>
            </w:pPr>
            <w:r>
              <w:rPr>
                <w:sz w:val="20"/>
              </w:rPr>
              <w:t xml:space="preserve"> </w:t>
            </w:r>
            <w:r>
              <w:t xml:space="preserve"> </w:t>
            </w:r>
          </w:p>
        </w:tc>
        <w:tc>
          <w:tcPr>
            <w:tcW w:w="1087" w:type="dxa"/>
            <w:tcBorders>
              <w:top w:val="single" w:sz="4" w:space="0" w:color="000000"/>
              <w:left w:val="single" w:sz="4" w:space="0" w:color="000000"/>
              <w:bottom w:val="single" w:sz="4" w:space="0" w:color="000000"/>
              <w:right w:val="single" w:sz="4" w:space="0" w:color="000000"/>
            </w:tcBorders>
          </w:tcPr>
          <w:p w14:paraId="44F6189D" w14:textId="77777777" w:rsidR="00525B7B" w:rsidRDefault="00F6593D">
            <w:pPr>
              <w:spacing w:after="0"/>
              <w:ind w:left="0" w:firstLine="0"/>
              <w:jc w:val="left"/>
            </w:pPr>
            <w:r>
              <w:rPr>
                <w:sz w:val="20"/>
              </w:rPr>
              <w:t xml:space="preserve">Yearly </w:t>
            </w:r>
            <w:r>
              <w:t xml:space="preserve"> </w:t>
            </w:r>
          </w:p>
        </w:tc>
      </w:tr>
      <w:tr w:rsidR="00525B7B" w14:paraId="7B46EBB8" w14:textId="77777777">
        <w:trPr>
          <w:trHeight w:val="650"/>
        </w:trPr>
        <w:tc>
          <w:tcPr>
            <w:tcW w:w="1792" w:type="dxa"/>
            <w:tcBorders>
              <w:top w:val="single" w:sz="4" w:space="0" w:color="000000"/>
              <w:left w:val="single" w:sz="4" w:space="0" w:color="000000"/>
              <w:bottom w:val="single" w:sz="4" w:space="0" w:color="000000"/>
              <w:right w:val="single" w:sz="4" w:space="0" w:color="000000"/>
            </w:tcBorders>
          </w:tcPr>
          <w:p w14:paraId="1D08BEDB" w14:textId="77777777" w:rsidR="00525B7B" w:rsidRDefault="00F6593D">
            <w:pPr>
              <w:spacing w:after="0"/>
              <w:ind w:left="0" w:right="96" w:firstLine="0"/>
              <w:jc w:val="center"/>
            </w:pPr>
            <w:r>
              <w:rPr>
                <w:sz w:val="20"/>
              </w:rPr>
              <w:t xml:space="preserve">3 </w:t>
            </w:r>
            <w:r>
              <w:t xml:space="preserve"> </w:t>
            </w:r>
          </w:p>
          <w:p w14:paraId="738EA0E9" w14:textId="77777777" w:rsidR="00525B7B" w:rsidRDefault="00F6593D">
            <w:pPr>
              <w:spacing w:after="0"/>
              <w:ind w:left="0" w:right="98" w:firstLine="0"/>
              <w:jc w:val="center"/>
            </w:pPr>
            <w:r>
              <w:rPr>
                <w:sz w:val="20"/>
              </w:rPr>
              <w:t xml:space="preserve">POSSIBLE </w:t>
            </w:r>
            <w:r>
              <w:t xml:space="preserve"> </w:t>
            </w:r>
          </w:p>
        </w:tc>
        <w:tc>
          <w:tcPr>
            <w:tcW w:w="6361" w:type="dxa"/>
            <w:tcBorders>
              <w:top w:val="single" w:sz="4" w:space="0" w:color="000000"/>
              <w:left w:val="single" w:sz="4" w:space="0" w:color="000000"/>
              <w:bottom w:val="single" w:sz="4" w:space="0" w:color="000000"/>
              <w:right w:val="single" w:sz="4" w:space="0" w:color="000000"/>
            </w:tcBorders>
          </w:tcPr>
          <w:p w14:paraId="41C0042E" w14:textId="77777777" w:rsidR="00525B7B" w:rsidRDefault="00F6593D">
            <w:pPr>
              <w:spacing w:after="20"/>
              <w:ind w:left="0" w:firstLine="0"/>
              <w:jc w:val="left"/>
            </w:pPr>
            <w:r>
              <w:rPr>
                <w:sz w:val="20"/>
              </w:rPr>
              <w:t xml:space="preserve">May occur/reoccur at some time / occasionally. </w:t>
            </w:r>
            <w:r>
              <w:t xml:space="preserve"> </w:t>
            </w:r>
          </w:p>
          <w:p w14:paraId="7E6D2429" w14:textId="77777777" w:rsidR="00525B7B" w:rsidRDefault="00F6593D">
            <w:pPr>
              <w:spacing w:after="0"/>
              <w:ind w:left="0" w:firstLine="0"/>
              <w:jc w:val="left"/>
            </w:pPr>
            <w:r>
              <w:rPr>
                <w:sz w:val="20"/>
              </w:rPr>
              <w:t xml:space="preserve"> </w:t>
            </w:r>
            <w:r>
              <w:t xml:space="preserve"> </w:t>
            </w:r>
          </w:p>
        </w:tc>
        <w:tc>
          <w:tcPr>
            <w:tcW w:w="1087" w:type="dxa"/>
            <w:tcBorders>
              <w:top w:val="single" w:sz="4" w:space="0" w:color="000000"/>
              <w:left w:val="single" w:sz="4" w:space="0" w:color="000000"/>
              <w:bottom w:val="single" w:sz="4" w:space="0" w:color="000000"/>
              <w:right w:val="single" w:sz="4" w:space="0" w:color="000000"/>
            </w:tcBorders>
          </w:tcPr>
          <w:p w14:paraId="3C1135BA" w14:textId="77777777" w:rsidR="00525B7B" w:rsidRDefault="00F6593D">
            <w:pPr>
              <w:spacing w:after="0"/>
              <w:ind w:left="0" w:firstLine="0"/>
              <w:jc w:val="left"/>
            </w:pPr>
            <w:r>
              <w:rPr>
                <w:sz w:val="20"/>
              </w:rPr>
              <w:t xml:space="preserve">Monthly </w:t>
            </w:r>
            <w:r>
              <w:t xml:space="preserve"> </w:t>
            </w:r>
          </w:p>
        </w:tc>
      </w:tr>
      <w:tr w:rsidR="00525B7B" w14:paraId="68B7F700" w14:textId="77777777">
        <w:trPr>
          <w:trHeight w:val="646"/>
        </w:trPr>
        <w:tc>
          <w:tcPr>
            <w:tcW w:w="1792" w:type="dxa"/>
            <w:tcBorders>
              <w:top w:val="single" w:sz="4" w:space="0" w:color="000000"/>
              <w:left w:val="single" w:sz="4" w:space="0" w:color="000000"/>
              <w:bottom w:val="single" w:sz="4" w:space="0" w:color="000000"/>
              <w:right w:val="single" w:sz="4" w:space="0" w:color="000000"/>
            </w:tcBorders>
          </w:tcPr>
          <w:p w14:paraId="6ACDF929" w14:textId="77777777" w:rsidR="00525B7B" w:rsidRDefault="00F6593D">
            <w:pPr>
              <w:spacing w:after="0"/>
              <w:ind w:left="0" w:right="96" w:firstLine="0"/>
              <w:jc w:val="center"/>
            </w:pPr>
            <w:r>
              <w:rPr>
                <w:sz w:val="20"/>
              </w:rPr>
              <w:t xml:space="preserve">4 </w:t>
            </w:r>
            <w:r>
              <w:t xml:space="preserve"> </w:t>
            </w:r>
          </w:p>
          <w:p w14:paraId="7ADC9BE4" w14:textId="77777777" w:rsidR="00525B7B" w:rsidRDefault="00F6593D">
            <w:pPr>
              <w:spacing w:after="0"/>
              <w:ind w:left="0" w:right="100" w:firstLine="0"/>
              <w:jc w:val="center"/>
            </w:pPr>
            <w:r>
              <w:rPr>
                <w:sz w:val="20"/>
              </w:rPr>
              <w:t xml:space="preserve">PROBABLE </w:t>
            </w:r>
            <w:r>
              <w:t xml:space="preserve"> </w:t>
            </w:r>
          </w:p>
        </w:tc>
        <w:tc>
          <w:tcPr>
            <w:tcW w:w="6361" w:type="dxa"/>
            <w:tcBorders>
              <w:top w:val="single" w:sz="4" w:space="0" w:color="000000"/>
              <w:left w:val="single" w:sz="4" w:space="0" w:color="000000"/>
              <w:bottom w:val="single" w:sz="4" w:space="0" w:color="000000"/>
              <w:right w:val="single" w:sz="4" w:space="0" w:color="000000"/>
            </w:tcBorders>
          </w:tcPr>
          <w:p w14:paraId="7C557FB9" w14:textId="77777777" w:rsidR="00525B7B" w:rsidRDefault="00F6593D">
            <w:pPr>
              <w:spacing w:after="15"/>
              <w:ind w:left="0" w:firstLine="0"/>
              <w:jc w:val="left"/>
            </w:pPr>
            <w:r>
              <w:rPr>
                <w:sz w:val="20"/>
              </w:rPr>
              <w:t xml:space="preserve">Will probably occur/reoccur but will not be a persistent issue. </w:t>
            </w:r>
            <w:r>
              <w:t xml:space="preserve"> </w:t>
            </w:r>
          </w:p>
          <w:p w14:paraId="7711CCD2" w14:textId="77777777" w:rsidR="00525B7B" w:rsidRDefault="00F6593D">
            <w:pPr>
              <w:spacing w:after="0"/>
              <w:ind w:left="0" w:firstLine="0"/>
              <w:jc w:val="left"/>
            </w:pPr>
            <w:r>
              <w:rPr>
                <w:sz w:val="20"/>
              </w:rPr>
              <w:t xml:space="preserve"> </w:t>
            </w:r>
            <w:r>
              <w:t xml:space="preserve"> </w:t>
            </w:r>
          </w:p>
        </w:tc>
        <w:tc>
          <w:tcPr>
            <w:tcW w:w="1087" w:type="dxa"/>
            <w:tcBorders>
              <w:top w:val="single" w:sz="4" w:space="0" w:color="000000"/>
              <w:left w:val="single" w:sz="4" w:space="0" w:color="000000"/>
              <w:bottom w:val="single" w:sz="4" w:space="0" w:color="000000"/>
              <w:right w:val="single" w:sz="4" w:space="0" w:color="000000"/>
            </w:tcBorders>
          </w:tcPr>
          <w:p w14:paraId="00EB94CC" w14:textId="77777777" w:rsidR="00525B7B" w:rsidRDefault="00F6593D">
            <w:pPr>
              <w:spacing w:after="0"/>
              <w:ind w:left="0" w:firstLine="0"/>
              <w:jc w:val="left"/>
            </w:pPr>
            <w:r>
              <w:rPr>
                <w:sz w:val="20"/>
              </w:rPr>
              <w:t xml:space="preserve">Weekly </w:t>
            </w:r>
            <w:r>
              <w:t xml:space="preserve"> </w:t>
            </w:r>
          </w:p>
        </w:tc>
      </w:tr>
      <w:tr w:rsidR="00525B7B" w14:paraId="31230974" w14:textId="77777777">
        <w:trPr>
          <w:trHeight w:val="649"/>
        </w:trPr>
        <w:tc>
          <w:tcPr>
            <w:tcW w:w="1792" w:type="dxa"/>
            <w:tcBorders>
              <w:top w:val="single" w:sz="4" w:space="0" w:color="000000"/>
              <w:left w:val="single" w:sz="4" w:space="0" w:color="000000"/>
              <w:bottom w:val="single" w:sz="4" w:space="0" w:color="000000"/>
              <w:right w:val="single" w:sz="4" w:space="0" w:color="000000"/>
            </w:tcBorders>
          </w:tcPr>
          <w:p w14:paraId="748BB13C" w14:textId="77777777" w:rsidR="00525B7B" w:rsidRDefault="00F6593D">
            <w:pPr>
              <w:spacing w:after="0"/>
              <w:ind w:left="0" w:right="96" w:firstLine="0"/>
              <w:jc w:val="center"/>
            </w:pPr>
            <w:r>
              <w:rPr>
                <w:sz w:val="20"/>
              </w:rPr>
              <w:t xml:space="preserve">5 </w:t>
            </w:r>
            <w:r>
              <w:t xml:space="preserve"> </w:t>
            </w:r>
          </w:p>
          <w:p w14:paraId="2E1B483A" w14:textId="77777777" w:rsidR="00525B7B" w:rsidRDefault="00F6593D">
            <w:pPr>
              <w:spacing w:after="0"/>
              <w:ind w:left="0" w:right="104" w:firstLine="0"/>
              <w:jc w:val="center"/>
            </w:pPr>
            <w:r>
              <w:rPr>
                <w:sz w:val="20"/>
              </w:rPr>
              <w:t xml:space="preserve">EXPECTED </w:t>
            </w:r>
            <w:r>
              <w:t xml:space="preserve"> </w:t>
            </w:r>
          </w:p>
        </w:tc>
        <w:tc>
          <w:tcPr>
            <w:tcW w:w="6361" w:type="dxa"/>
            <w:tcBorders>
              <w:top w:val="single" w:sz="4" w:space="0" w:color="000000"/>
              <w:left w:val="single" w:sz="4" w:space="0" w:color="000000"/>
              <w:bottom w:val="single" w:sz="4" w:space="0" w:color="000000"/>
              <w:right w:val="single" w:sz="4" w:space="0" w:color="000000"/>
            </w:tcBorders>
          </w:tcPr>
          <w:p w14:paraId="67AEB59B" w14:textId="77777777" w:rsidR="00525B7B" w:rsidRDefault="00F6593D">
            <w:pPr>
              <w:spacing w:after="15"/>
              <w:ind w:left="0" w:firstLine="0"/>
              <w:jc w:val="left"/>
            </w:pPr>
            <w:r>
              <w:rPr>
                <w:sz w:val="20"/>
              </w:rPr>
              <w:t xml:space="preserve">Will occur/reoccur and likely to be frequent. </w:t>
            </w:r>
            <w:r>
              <w:t xml:space="preserve"> </w:t>
            </w:r>
          </w:p>
          <w:p w14:paraId="3479E1A9" w14:textId="77777777" w:rsidR="00525B7B" w:rsidRDefault="00F6593D">
            <w:pPr>
              <w:spacing w:after="0"/>
              <w:ind w:left="0" w:firstLine="0"/>
              <w:jc w:val="left"/>
            </w:pPr>
            <w:r>
              <w:rPr>
                <w:sz w:val="20"/>
              </w:rPr>
              <w:t xml:space="preserve"> </w:t>
            </w:r>
            <w:r>
              <w:t xml:space="preserve"> </w:t>
            </w:r>
          </w:p>
        </w:tc>
        <w:tc>
          <w:tcPr>
            <w:tcW w:w="1087" w:type="dxa"/>
            <w:tcBorders>
              <w:top w:val="single" w:sz="4" w:space="0" w:color="000000"/>
              <w:left w:val="single" w:sz="4" w:space="0" w:color="000000"/>
              <w:bottom w:val="single" w:sz="4" w:space="0" w:color="000000"/>
              <w:right w:val="single" w:sz="4" w:space="0" w:color="000000"/>
            </w:tcBorders>
          </w:tcPr>
          <w:p w14:paraId="42D2EEE1" w14:textId="77777777" w:rsidR="00525B7B" w:rsidRDefault="00F6593D">
            <w:pPr>
              <w:spacing w:after="0"/>
              <w:ind w:left="0" w:firstLine="0"/>
              <w:jc w:val="left"/>
            </w:pPr>
            <w:r>
              <w:rPr>
                <w:sz w:val="20"/>
              </w:rPr>
              <w:t xml:space="preserve">Daily </w:t>
            </w:r>
            <w:r>
              <w:t xml:space="preserve"> </w:t>
            </w:r>
          </w:p>
        </w:tc>
      </w:tr>
    </w:tbl>
    <w:p w14:paraId="282E6735" w14:textId="77777777" w:rsidR="00525B7B" w:rsidRDefault="00F6593D">
      <w:pPr>
        <w:spacing w:after="0"/>
        <w:ind w:left="994" w:firstLine="0"/>
        <w:jc w:val="left"/>
      </w:pPr>
      <w:r>
        <w:rPr>
          <w:b/>
        </w:rPr>
        <w:t xml:space="preserve"> </w:t>
      </w:r>
      <w:r>
        <w:t xml:space="preserve"> </w:t>
      </w:r>
    </w:p>
    <w:p w14:paraId="173A1B59" w14:textId="77777777" w:rsidR="00525B7B" w:rsidRDefault="00F6593D">
      <w:pPr>
        <w:ind w:left="1002"/>
      </w:pPr>
      <w:r>
        <w:t xml:space="preserve">Step 3 Risk Rating  </w:t>
      </w:r>
    </w:p>
    <w:p w14:paraId="2B37D690" w14:textId="77777777" w:rsidR="00525B7B" w:rsidRDefault="00F6593D">
      <w:pPr>
        <w:spacing w:after="0"/>
        <w:ind w:left="994" w:firstLine="0"/>
        <w:jc w:val="left"/>
      </w:pPr>
      <w:r>
        <w:rPr>
          <w:b/>
        </w:rPr>
        <w:t xml:space="preserve"> </w:t>
      </w:r>
      <w:r>
        <w:t xml:space="preserve"> </w:t>
      </w:r>
    </w:p>
    <w:p w14:paraId="182F12C1" w14:textId="77777777" w:rsidR="00525B7B" w:rsidRDefault="00F6593D">
      <w:pPr>
        <w:spacing w:after="9" w:line="249" w:lineRule="auto"/>
        <w:ind w:left="1004" w:right="730" w:hanging="10"/>
        <w:jc w:val="left"/>
      </w:pPr>
      <w:r>
        <w:rPr>
          <w:b/>
        </w:rPr>
        <w:t xml:space="preserve">Multiply the consequence and likelihood together to provide the Risk Rating which determines the overall risk ranking and priority of the risk for action (risk treatments), in accordance with the Risk Matrix: </w:t>
      </w:r>
      <w:r>
        <w:t xml:space="preserve"> </w:t>
      </w:r>
    </w:p>
    <w:p w14:paraId="60EF31AE" w14:textId="77777777" w:rsidR="00525B7B" w:rsidRDefault="00F6593D">
      <w:pPr>
        <w:spacing w:after="0"/>
        <w:ind w:left="994" w:firstLine="0"/>
        <w:jc w:val="left"/>
      </w:pPr>
      <w:r>
        <w:rPr>
          <w:rFonts w:ascii="Times New Roman" w:eastAsia="Times New Roman" w:hAnsi="Times New Roman" w:cs="Times New Roman"/>
          <w:sz w:val="20"/>
        </w:rPr>
        <w:t xml:space="preserve"> </w:t>
      </w:r>
      <w:r>
        <w:t xml:space="preserve"> </w:t>
      </w:r>
    </w:p>
    <w:tbl>
      <w:tblPr>
        <w:tblStyle w:val="TableGrid"/>
        <w:tblW w:w="9244" w:type="dxa"/>
        <w:tblInd w:w="891" w:type="dxa"/>
        <w:tblCellMar>
          <w:top w:w="8" w:type="dxa"/>
          <w:left w:w="64" w:type="dxa"/>
          <w:right w:w="68" w:type="dxa"/>
        </w:tblCellMar>
        <w:tblLook w:val="04A0" w:firstRow="1" w:lastRow="0" w:firstColumn="1" w:lastColumn="0" w:noHBand="0" w:noVBand="1"/>
      </w:tblPr>
      <w:tblGrid>
        <w:gridCol w:w="3191"/>
        <w:gridCol w:w="1175"/>
        <w:gridCol w:w="1126"/>
        <w:gridCol w:w="1242"/>
        <w:gridCol w:w="1204"/>
        <w:gridCol w:w="1306"/>
      </w:tblGrid>
      <w:tr w:rsidR="00525B7B" w14:paraId="512CD8D2" w14:textId="77777777">
        <w:trPr>
          <w:trHeight w:val="482"/>
        </w:trPr>
        <w:tc>
          <w:tcPr>
            <w:tcW w:w="3191" w:type="dxa"/>
            <w:tcBorders>
              <w:top w:val="single" w:sz="4" w:space="0" w:color="000000"/>
              <w:left w:val="single" w:sz="4" w:space="0" w:color="000000"/>
              <w:bottom w:val="single" w:sz="4" w:space="0" w:color="000000"/>
              <w:right w:val="single" w:sz="4" w:space="0" w:color="000000"/>
            </w:tcBorders>
          </w:tcPr>
          <w:p w14:paraId="5351C98F" w14:textId="77777777" w:rsidR="00525B7B" w:rsidRDefault="00F6593D">
            <w:pPr>
              <w:spacing w:after="0"/>
              <w:ind w:left="44" w:firstLine="0"/>
              <w:jc w:val="left"/>
            </w:pPr>
            <w:r>
              <w:rPr>
                <w:rFonts w:ascii="Times New Roman" w:eastAsia="Times New Roman" w:hAnsi="Times New Roman" w:cs="Times New Roman"/>
                <w:b/>
                <w:sz w:val="20"/>
              </w:rPr>
              <w:t xml:space="preserve">Risk Matrix </w:t>
            </w:r>
            <w:r>
              <w:t xml:space="preserve"> </w:t>
            </w:r>
          </w:p>
        </w:tc>
        <w:tc>
          <w:tcPr>
            <w:tcW w:w="1175" w:type="dxa"/>
            <w:tcBorders>
              <w:top w:val="single" w:sz="4" w:space="0" w:color="000000"/>
              <w:left w:val="single" w:sz="4" w:space="0" w:color="000000"/>
              <w:bottom w:val="single" w:sz="4" w:space="0" w:color="000000"/>
              <w:right w:val="nil"/>
            </w:tcBorders>
          </w:tcPr>
          <w:p w14:paraId="03AE5BA1" w14:textId="77777777" w:rsidR="00525B7B" w:rsidRDefault="00F6593D">
            <w:pPr>
              <w:spacing w:after="0"/>
              <w:ind w:left="0" w:firstLine="0"/>
              <w:jc w:val="left"/>
            </w:pPr>
            <w:r>
              <w:t xml:space="preserve"> </w:t>
            </w:r>
          </w:p>
        </w:tc>
        <w:tc>
          <w:tcPr>
            <w:tcW w:w="1126" w:type="dxa"/>
            <w:tcBorders>
              <w:top w:val="single" w:sz="4" w:space="0" w:color="000000"/>
              <w:left w:val="nil"/>
              <w:bottom w:val="single" w:sz="4" w:space="0" w:color="000000"/>
              <w:right w:val="nil"/>
            </w:tcBorders>
          </w:tcPr>
          <w:p w14:paraId="52FDD973" w14:textId="77777777" w:rsidR="00525B7B" w:rsidRDefault="00F6593D">
            <w:pPr>
              <w:spacing w:after="0"/>
              <w:ind w:left="1" w:firstLine="0"/>
              <w:jc w:val="left"/>
            </w:pPr>
            <w:r>
              <w:t xml:space="preserve"> </w:t>
            </w:r>
          </w:p>
        </w:tc>
        <w:tc>
          <w:tcPr>
            <w:tcW w:w="2446" w:type="dxa"/>
            <w:gridSpan w:val="2"/>
            <w:tcBorders>
              <w:top w:val="single" w:sz="4" w:space="0" w:color="000000"/>
              <w:left w:val="nil"/>
              <w:bottom w:val="single" w:sz="4" w:space="0" w:color="000000"/>
              <w:right w:val="nil"/>
            </w:tcBorders>
          </w:tcPr>
          <w:p w14:paraId="6F8BDFD3" w14:textId="77777777" w:rsidR="00525B7B" w:rsidRDefault="00F6593D">
            <w:pPr>
              <w:spacing w:after="0"/>
              <w:ind w:left="1" w:firstLine="0"/>
              <w:jc w:val="left"/>
            </w:pPr>
            <w:r>
              <w:rPr>
                <w:rFonts w:ascii="Times New Roman" w:eastAsia="Times New Roman" w:hAnsi="Times New Roman" w:cs="Times New Roman"/>
                <w:b/>
                <w:sz w:val="20"/>
              </w:rPr>
              <w:t xml:space="preserve">LIKELIHOOD </w:t>
            </w:r>
            <w:r>
              <w:t xml:space="preserve"> </w:t>
            </w:r>
          </w:p>
        </w:tc>
        <w:tc>
          <w:tcPr>
            <w:tcW w:w="1306" w:type="dxa"/>
            <w:tcBorders>
              <w:top w:val="single" w:sz="4" w:space="0" w:color="000000"/>
              <w:left w:val="nil"/>
              <w:bottom w:val="single" w:sz="4" w:space="0" w:color="000000"/>
              <w:right w:val="single" w:sz="4" w:space="0" w:color="000000"/>
            </w:tcBorders>
          </w:tcPr>
          <w:p w14:paraId="641693B1" w14:textId="77777777" w:rsidR="00525B7B" w:rsidRDefault="00F6593D">
            <w:pPr>
              <w:spacing w:after="0"/>
              <w:ind w:left="1" w:firstLine="0"/>
              <w:jc w:val="left"/>
            </w:pPr>
            <w:r>
              <w:t xml:space="preserve"> </w:t>
            </w:r>
          </w:p>
        </w:tc>
      </w:tr>
      <w:tr w:rsidR="00525B7B" w14:paraId="63657173" w14:textId="77777777">
        <w:trPr>
          <w:trHeight w:val="544"/>
        </w:trPr>
        <w:tc>
          <w:tcPr>
            <w:tcW w:w="3191" w:type="dxa"/>
            <w:tcBorders>
              <w:top w:val="single" w:sz="4" w:space="0" w:color="000000"/>
              <w:left w:val="single" w:sz="4" w:space="0" w:color="000000"/>
              <w:bottom w:val="single" w:sz="4" w:space="0" w:color="000000"/>
              <w:right w:val="single" w:sz="4" w:space="0" w:color="000000"/>
            </w:tcBorders>
          </w:tcPr>
          <w:p w14:paraId="4086E33B" w14:textId="77777777" w:rsidR="00525B7B" w:rsidRDefault="00F6593D">
            <w:pPr>
              <w:spacing w:after="0"/>
              <w:ind w:left="0" w:right="3" w:firstLine="0"/>
              <w:jc w:val="center"/>
            </w:pPr>
            <w:r>
              <w:rPr>
                <w:rFonts w:ascii="Times New Roman" w:eastAsia="Times New Roman" w:hAnsi="Times New Roman" w:cs="Times New Roman"/>
                <w:b/>
                <w:sz w:val="20"/>
              </w:rPr>
              <w:t xml:space="preserve">CONSEQUENCES </w:t>
            </w:r>
            <w:r>
              <w:t xml:space="preserve"> </w:t>
            </w:r>
          </w:p>
        </w:tc>
        <w:tc>
          <w:tcPr>
            <w:tcW w:w="1175" w:type="dxa"/>
            <w:tcBorders>
              <w:top w:val="single" w:sz="4" w:space="0" w:color="000000"/>
              <w:left w:val="single" w:sz="4" w:space="0" w:color="000000"/>
              <w:bottom w:val="single" w:sz="4" w:space="0" w:color="000000"/>
              <w:right w:val="single" w:sz="4" w:space="0" w:color="000000"/>
            </w:tcBorders>
          </w:tcPr>
          <w:p w14:paraId="11C81A57" w14:textId="77777777" w:rsidR="00525B7B" w:rsidRDefault="00F6593D">
            <w:pPr>
              <w:spacing w:after="0"/>
              <w:ind w:left="52" w:firstLine="0"/>
              <w:jc w:val="center"/>
            </w:pPr>
            <w:r>
              <w:rPr>
                <w:rFonts w:ascii="Times New Roman" w:eastAsia="Times New Roman" w:hAnsi="Times New Roman" w:cs="Times New Roman"/>
                <w:b/>
                <w:sz w:val="20"/>
              </w:rPr>
              <w:t xml:space="preserve">1 Rare </w:t>
            </w:r>
            <w:r>
              <w:t xml:space="preserve"> </w:t>
            </w:r>
          </w:p>
        </w:tc>
        <w:tc>
          <w:tcPr>
            <w:tcW w:w="1126" w:type="dxa"/>
            <w:tcBorders>
              <w:top w:val="single" w:sz="4" w:space="0" w:color="000000"/>
              <w:left w:val="single" w:sz="4" w:space="0" w:color="000000"/>
              <w:bottom w:val="single" w:sz="4" w:space="0" w:color="000000"/>
              <w:right w:val="single" w:sz="4" w:space="0" w:color="000000"/>
            </w:tcBorders>
          </w:tcPr>
          <w:p w14:paraId="44A72F28" w14:textId="77777777" w:rsidR="00525B7B" w:rsidRDefault="00F6593D">
            <w:pPr>
              <w:spacing w:after="34"/>
              <w:ind w:left="34" w:firstLine="0"/>
              <w:jc w:val="center"/>
            </w:pPr>
            <w:r>
              <w:rPr>
                <w:rFonts w:ascii="Times New Roman" w:eastAsia="Times New Roman" w:hAnsi="Times New Roman" w:cs="Times New Roman"/>
                <w:b/>
                <w:sz w:val="20"/>
              </w:rPr>
              <w:t xml:space="preserve">2 </w:t>
            </w:r>
          </w:p>
          <w:p w14:paraId="5CC8EA2C" w14:textId="77777777" w:rsidR="00525B7B" w:rsidRDefault="00F6593D">
            <w:pPr>
              <w:spacing w:after="0"/>
              <w:ind w:left="0" w:right="122" w:firstLine="0"/>
              <w:jc w:val="right"/>
            </w:pPr>
            <w:r>
              <w:rPr>
                <w:rFonts w:ascii="Times New Roman" w:eastAsia="Times New Roman" w:hAnsi="Times New Roman" w:cs="Times New Roman"/>
                <w:b/>
                <w:sz w:val="20"/>
              </w:rPr>
              <w:t xml:space="preserve">Unlikely </w:t>
            </w:r>
            <w:r>
              <w:t xml:space="preserve"> </w:t>
            </w:r>
          </w:p>
        </w:tc>
        <w:tc>
          <w:tcPr>
            <w:tcW w:w="1242" w:type="dxa"/>
            <w:tcBorders>
              <w:top w:val="single" w:sz="4" w:space="0" w:color="000000"/>
              <w:left w:val="single" w:sz="4" w:space="0" w:color="000000"/>
              <w:bottom w:val="single" w:sz="4" w:space="0" w:color="000000"/>
              <w:right w:val="single" w:sz="4" w:space="0" w:color="000000"/>
            </w:tcBorders>
          </w:tcPr>
          <w:p w14:paraId="22CC6F41" w14:textId="77777777" w:rsidR="00525B7B" w:rsidRDefault="00F6593D">
            <w:pPr>
              <w:spacing w:after="0"/>
              <w:ind w:left="0" w:right="1" w:firstLine="0"/>
              <w:jc w:val="center"/>
            </w:pPr>
            <w:r>
              <w:rPr>
                <w:rFonts w:ascii="Times New Roman" w:eastAsia="Times New Roman" w:hAnsi="Times New Roman" w:cs="Times New Roman"/>
                <w:b/>
                <w:sz w:val="20"/>
              </w:rPr>
              <w:t xml:space="preserve">3 </w:t>
            </w:r>
            <w:r>
              <w:t xml:space="preserve"> </w:t>
            </w:r>
          </w:p>
          <w:p w14:paraId="17D4DF37" w14:textId="77777777" w:rsidR="00525B7B" w:rsidRDefault="00F6593D">
            <w:pPr>
              <w:spacing w:after="0"/>
              <w:ind w:left="0" w:firstLine="0"/>
              <w:jc w:val="center"/>
            </w:pPr>
            <w:r>
              <w:rPr>
                <w:rFonts w:ascii="Times New Roman" w:eastAsia="Times New Roman" w:hAnsi="Times New Roman" w:cs="Times New Roman"/>
                <w:b/>
                <w:sz w:val="20"/>
              </w:rPr>
              <w:t xml:space="preserve">Possible </w:t>
            </w:r>
            <w:r>
              <w:t xml:space="preserve"> </w:t>
            </w:r>
          </w:p>
        </w:tc>
        <w:tc>
          <w:tcPr>
            <w:tcW w:w="1204" w:type="dxa"/>
            <w:tcBorders>
              <w:top w:val="single" w:sz="4" w:space="0" w:color="000000"/>
              <w:left w:val="single" w:sz="4" w:space="0" w:color="000000"/>
              <w:bottom w:val="single" w:sz="4" w:space="0" w:color="000000"/>
              <w:right w:val="single" w:sz="4" w:space="0" w:color="000000"/>
            </w:tcBorders>
          </w:tcPr>
          <w:p w14:paraId="5C840936" w14:textId="77777777" w:rsidR="00525B7B" w:rsidRDefault="00F6593D">
            <w:pPr>
              <w:spacing w:after="0"/>
              <w:ind w:left="123" w:right="22" w:firstLine="0"/>
              <w:jc w:val="center"/>
            </w:pPr>
            <w:r>
              <w:rPr>
                <w:rFonts w:ascii="Times New Roman" w:eastAsia="Times New Roman" w:hAnsi="Times New Roman" w:cs="Times New Roman"/>
                <w:b/>
                <w:sz w:val="20"/>
              </w:rPr>
              <w:t xml:space="preserve">4 Probable </w:t>
            </w:r>
            <w:r>
              <w:t xml:space="preserve"> </w:t>
            </w:r>
          </w:p>
        </w:tc>
        <w:tc>
          <w:tcPr>
            <w:tcW w:w="1306" w:type="dxa"/>
            <w:tcBorders>
              <w:top w:val="single" w:sz="4" w:space="0" w:color="000000"/>
              <w:left w:val="single" w:sz="4" w:space="0" w:color="000000"/>
              <w:bottom w:val="single" w:sz="6" w:space="0" w:color="FFFF00"/>
              <w:right w:val="single" w:sz="4" w:space="0" w:color="000000"/>
            </w:tcBorders>
          </w:tcPr>
          <w:p w14:paraId="50623A5A" w14:textId="77777777" w:rsidR="00525B7B" w:rsidRDefault="00F6593D">
            <w:pPr>
              <w:spacing w:after="0"/>
              <w:ind w:left="170" w:right="67" w:firstLine="0"/>
              <w:jc w:val="center"/>
            </w:pPr>
            <w:r>
              <w:rPr>
                <w:rFonts w:ascii="Times New Roman" w:eastAsia="Times New Roman" w:hAnsi="Times New Roman" w:cs="Times New Roman"/>
                <w:b/>
                <w:sz w:val="20"/>
              </w:rPr>
              <w:t xml:space="preserve">5 Expected </w:t>
            </w:r>
            <w:r>
              <w:t xml:space="preserve"> </w:t>
            </w:r>
          </w:p>
        </w:tc>
      </w:tr>
      <w:tr w:rsidR="00525B7B" w14:paraId="42D4EC9A" w14:textId="77777777">
        <w:trPr>
          <w:trHeight w:val="536"/>
        </w:trPr>
        <w:tc>
          <w:tcPr>
            <w:tcW w:w="3191" w:type="dxa"/>
            <w:tcBorders>
              <w:top w:val="single" w:sz="4" w:space="0" w:color="000000"/>
              <w:left w:val="single" w:sz="4" w:space="0" w:color="000000"/>
              <w:bottom w:val="single" w:sz="4" w:space="0" w:color="000000"/>
              <w:right w:val="single" w:sz="4" w:space="0" w:color="000000"/>
            </w:tcBorders>
          </w:tcPr>
          <w:p w14:paraId="45BE320D" w14:textId="77777777" w:rsidR="00525B7B" w:rsidRDefault="00F6593D">
            <w:pPr>
              <w:spacing w:after="0"/>
              <w:ind w:left="0" w:right="1" w:firstLine="0"/>
              <w:jc w:val="center"/>
            </w:pPr>
            <w:r>
              <w:rPr>
                <w:rFonts w:ascii="Times New Roman" w:eastAsia="Times New Roman" w:hAnsi="Times New Roman" w:cs="Times New Roman"/>
                <w:b/>
                <w:sz w:val="20"/>
              </w:rPr>
              <w:t xml:space="preserve">1 </w:t>
            </w:r>
            <w:r>
              <w:t xml:space="preserve"> </w:t>
            </w:r>
          </w:p>
          <w:p w14:paraId="2C92FE6E" w14:textId="77777777" w:rsidR="00525B7B" w:rsidRDefault="00F6593D">
            <w:pPr>
              <w:spacing w:after="0"/>
              <w:ind w:left="0" w:right="1" w:firstLine="0"/>
              <w:jc w:val="center"/>
            </w:pPr>
            <w:r>
              <w:rPr>
                <w:rFonts w:ascii="Times New Roman" w:eastAsia="Times New Roman" w:hAnsi="Times New Roman" w:cs="Times New Roman"/>
                <w:b/>
                <w:sz w:val="20"/>
              </w:rPr>
              <w:t xml:space="preserve">Negligible </w:t>
            </w:r>
            <w:r>
              <w:t xml:space="preserve"> </w:t>
            </w:r>
          </w:p>
        </w:tc>
        <w:tc>
          <w:tcPr>
            <w:tcW w:w="1175" w:type="dxa"/>
            <w:tcBorders>
              <w:top w:val="single" w:sz="4" w:space="0" w:color="000000"/>
              <w:left w:val="single" w:sz="4" w:space="0" w:color="000000"/>
              <w:bottom w:val="nil"/>
              <w:right w:val="single" w:sz="4" w:space="0" w:color="FFFFFF"/>
            </w:tcBorders>
            <w:shd w:val="clear" w:color="auto" w:fill="00FF00"/>
            <w:vAlign w:val="center"/>
          </w:tcPr>
          <w:p w14:paraId="1E379668" w14:textId="77777777" w:rsidR="00525B7B" w:rsidRDefault="00F6593D">
            <w:pPr>
              <w:spacing w:after="0"/>
              <w:ind w:left="0" w:right="3" w:firstLine="0"/>
              <w:jc w:val="center"/>
            </w:pPr>
            <w:r>
              <w:rPr>
                <w:rFonts w:ascii="Times New Roman" w:eastAsia="Times New Roman" w:hAnsi="Times New Roman" w:cs="Times New Roman"/>
                <w:b/>
                <w:color w:val="FFFFFF"/>
                <w:sz w:val="20"/>
              </w:rPr>
              <w:t xml:space="preserve">1 </w:t>
            </w:r>
            <w:r>
              <w:t xml:space="preserve"> </w:t>
            </w:r>
          </w:p>
        </w:tc>
        <w:tc>
          <w:tcPr>
            <w:tcW w:w="1126" w:type="dxa"/>
            <w:tcBorders>
              <w:top w:val="single" w:sz="4" w:space="0" w:color="000000"/>
              <w:left w:val="single" w:sz="4" w:space="0" w:color="FFFFFF"/>
              <w:bottom w:val="nil"/>
              <w:right w:val="single" w:sz="4" w:space="0" w:color="FFFFFF"/>
            </w:tcBorders>
            <w:shd w:val="clear" w:color="auto" w:fill="00FF00"/>
            <w:vAlign w:val="center"/>
          </w:tcPr>
          <w:p w14:paraId="5591E274" w14:textId="77777777" w:rsidR="00525B7B" w:rsidRDefault="00F6593D">
            <w:pPr>
              <w:spacing w:after="0"/>
              <w:ind w:left="0" w:right="5" w:firstLine="0"/>
              <w:jc w:val="center"/>
            </w:pPr>
            <w:r>
              <w:rPr>
                <w:rFonts w:ascii="Times New Roman" w:eastAsia="Times New Roman" w:hAnsi="Times New Roman" w:cs="Times New Roman"/>
                <w:b/>
                <w:color w:val="FFFFFF"/>
                <w:sz w:val="20"/>
              </w:rPr>
              <w:t xml:space="preserve">2 </w:t>
            </w:r>
            <w:r>
              <w:t xml:space="preserve"> </w:t>
            </w:r>
          </w:p>
        </w:tc>
        <w:tc>
          <w:tcPr>
            <w:tcW w:w="1242" w:type="dxa"/>
            <w:tcBorders>
              <w:top w:val="single" w:sz="4" w:space="0" w:color="000000"/>
              <w:left w:val="single" w:sz="4" w:space="0" w:color="FFFFFF"/>
              <w:bottom w:val="single" w:sz="10" w:space="0" w:color="FFFF00"/>
              <w:right w:val="single" w:sz="4" w:space="0" w:color="FFFFFF"/>
            </w:tcBorders>
            <w:shd w:val="clear" w:color="auto" w:fill="00FF00"/>
            <w:vAlign w:val="center"/>
          </w:tcPr>
          <w:p w14:paraId="58A971B4" w14:textId="77777777" w:rsidR="00525B7B" w:rsidRDefault="00F6593D">
            <w:pPr>
              <w:spacing w:after="0"/>
              <w:ind w:left="0" w:right="1" w:firstLine="0"/>
              <w:jc w:val="center"/>
            </w:pPr>
            <w:r>
              <w:rPr>
                <w:rFonts w:ascii="Times New Roman" w:eastAsia="Times New Roman" w:hAnsi="Times New Roman" w:cs="Times New Roman"/>
                <w:b/>
                <w:color w:val="FFFFFF"/>
                <w:sz w:val="20"/>
              </w:rPr>
              <w:t xml:space="preserve">3 </w:t>
            </w:r>
            <w:r>
              <w:t xml:space="preserve"> </w:t>
            </w:r>
          </w:p>
        </w:tc>
        <w:tc>
          <w:tcPr>
            <w:tcW w:w="1204" w:type="dxa"/>
            <w:tcBorders>
              <w:top w:val="single" w:sz="4" w:space="0" w:color="000000"/>
              <w:left w:val="single" w:sz="4" w:space="0" w:color="FFFFFF"/>
              <w:bottom w:val="single" w:sz="10" w:space="0" w:color="FFFF00"/>
              <w:right w:val="single" w:sz="4" w:space="0" w:color="FFFFFF"/>
            </w:tcBorders>
            <w:shd w:val="clear" w:color="auto" w:fill="00FF00"/>
            <w:vAlign w:val="center"/>
          </w:tcPr>
          <w:p w14:paraId="777BE000" w14:textId="77777777" w:rsidR="00525B7B" w:rsidRDefault="00F6593D">
            <w:pPr>
              <w:spacing w:after="0"/>
              <w:ind w:left="1" w:firstLine="0"/>
              <w:jc w:val="center"/>
            </w:pPr>
            <w:r>
              <w:rPr>
                <w:rFonts w:ascii="Times New Roman" w:eastAsia="Times New Roman" w:hAnsi="Times New Roman" w:cs="Times New Roman"/>
                <w:b/>
                <w:color w:val="FFFFFF"/>
                <w:sz w:val="20"/>
              </w:rPr>
              <w:t xml:space="preserve">4 </w:t>
            </w:r>
            <w:r>
              <w:t xml:space="preserve"> </w:t>
            </w:r>
          </w:p>
        </w:tc>
        <w:tc>
          <w:tcPr>
            <w:tcW w:w="1306" w:type="dxa"/>
            <w:tcBorders>
              <w:top w:val="single" w:sz="6" w:space="0" w:color="FFFF00"/>
              <w:left w:val="single" w:sz="4" w:space="0" w:color="FFFFFF"/>
              <w:bottom w:val="single" w:sz="10" w:space="0" w:color="FF9900"/>
              <w:right w:val="single" w:sz="4" w:space="0" w:color="000000"/>
            </w:tcBorders>
            <w:shd w:val="clear" w:color="auto" w:fill="FFFF00"/>
            <w:vAlign w:val="center"/>
          </w:tcPr>
          <w:p w14:paraId="664D697E" w14:textId="77777777" w:rsidR="00525B7B" w:rsidRDefault="00F6593D">
            <w:pPr>
              <w:spacing w:after="0"/>
              <w:ind w:left="3" w:firstLine="0"/>
              <w:jc w:val="center"/>
            </w:pPr>
            <w:r>
              <w:rPr>
                <w:rFonts w:ascii="Times New Roman" w:eastAsia="Times New Roman" w:hAnsi="Times New Roman" w:cs="Times New Roman"/>
                <w:b/>
                <w:sz w:val="20"/>
              </w:rPr>
              <w:t xml:space="preserve">5 </w:t>
            </w:r>
            <w:r>
              <w:t xml:space="preserve"> </w:t>
            </w:r>
          </w:p>
        </w:tc>
      </w:tr>
      <w:tr w:rsidR="00525B7B" w14:paraId="6C5D3475" w14:textId="77777777">
        <w:trPr>
          <w:trHeight w:val="531"/>
        </w:trPr>
        <w:tc>
          <w:tcPr>
            <w:tcW w:w="3191" w:type="dxa"/>
            <w:tcBorders>
              <w:top w:val="single" w:sz="4" w:space="0" w:color="000000"/>
              <w:left w:val="single" w:sz="4" w:space="0" w:color="000000"/>
              <w:bottom w:val="single" w:sz="4" w:space="0" w:color="000000"/>
              <w:right w:val="single" w:sz="4" w:space="0" w:color="000000"/>
            </w:tcBorders>
          </w:tcPr>
          <w:p w14:paraId="7D85A403" w14:textId="77777777" w:rsidR="00525B7B" w:rsidRDefault="00F6593D">
            <w:pPr>
              <w:spacing w:after="0"/>
              <w:ind w:left="47" w:firstLine="0"/>
              <w:jc w:val="center"/>
            </w:pPr>
            <w:r>
              <w:rPr>
                <w:rFonts w:ascii="Times New Roman" w:eastAsia="Times New Roman" w:hAnsi="Times New Roman" w:cs="Times New Roman"/>
                <w:b/>
                <w:sz w:val="20"/>
              </w:rPr>
              <w:t xml:space="preserve">2 Minor </w:t>
            </w:r>
            <w:r>
              <w:t xml:space="preserve"> </w:t>
            </w:r>
          </w:p>
        </w:tc>
        <w:tc>
          <w:tcPr>
            <w:tcW w:w="1175" w:type="dxa"/>
            <w:tcBorders>
              <w:top w:val="nil"/>
              <w:left w:val="single" w:sz="4" w:space="0" w:color="000000"/>
              <w:bottom w:val="single" w:sz="6" w:space="0" w:color="00FF00"/>
              <w:right w:val="single" w:sz="4" w:space="0" w:color="FFFFFF"/>
            </w:tcBorders>
            <w:shd w:val="clear" w:color="auto" w:fill="00FF00"/>
            <w:vAlign w:val="center"/>
          </w:tcPr>
          <w:p w14:paraId="0AF1FFA7" w14:textId="77777777" w:rsidR="00525B7B" w:rsidRDefault="00F6593D">
            <w:pPr>
              <w:spacing w:after="0"/>
              <w:ind w:left="0" w:right="3" w:firstLine="0"/>
              <w:jc w:val="center"/>
            </w:pPr>
            <w:r>
              <w:rPr>
                <w:rFonts w:ascii="Times New Roman" w:eastAsia="Times New Roman" w:hAnsi="Times New Roman" w:cs="Times New Roman"/>
                <w:b/>
                <w:color w:val="FFFFFF"/>
                <w:sz w:val="20"/>
              </w:rPr>
              <w:t xml:space="preserve">2 </w:t>
            </w:r>
            <w:r>
              <w:t xml:space="preserve"> </w:t>
            </w:r>
          </w:p>
        </w:tc>
        <w:tc>
          <w:tcPr>
            <w:tcW w:w="1126" w:type="dxa"/>
            <w:tcBorders>
              <w:top w:val="nil"/>
              <w:left w:val="single" w:sz="4" w:space="0" w:color="FFFFFF"/>
              <w:bottom w:val="single" w:sz="6" w:space="0" w:color="FFFF00"/>
              <w:right w:val="single" w:sz="4" w:space="0" w:color="FFFFFF"/>
            </w:tcBorders>
            <w:shd w:val="clear" w:color="auto" w:fill="00FF00"/>
            <w:vAlign w:val="center"/>
          </w:tcPr>
          <w:p w14:paraId="00E96730" w14:textId="77777777" w:rsidR="00525B7B" w:rsidRDefault="00F6593D">
            <w:pPr>
              <w:spacing w:after="0"/>
              <w:ind w:left="0" w:right="5" w:firstLine="0"/>
              <w:jc w:val="center"/>
            </w:pPr>
            <w:r>
              <w:rPr>
                <w:rFonts w:ascii="Times New Roman" w:eastAsia="Times New Roman" w:hAnsi="Times New Roman" w:cs="Times New Roman"/>
                <w:b/>
                <w:color w:val="FFFFFF"/>
                <w:sz w:val="20"/>
              </w:rPr>
              <w:t xml:space="preserve">4 </w:t>
            </w:r>
            <w:r>
              <w:t xml:space="preserve"> </w:t>
            </w:r>
          </w:p>
        </w:tc>
        <w:tc>
          <w:tcPr>
            <w:tcW w:w="1242" w:type="dxa"/>
            <w:tcBorders>
              <w:top w:val="single" w:sz="10" w:space="0" w:color="FFFF00"/>
              <w:left w:val="single" w:sz="4" w:space="0" w:color="FFFFFF"/>
              <w:bottom w:val="single" w:sz="6" w:space="0" w:color="FF9900"/>
              <w:right w:val="single" w:sz="4" w:space="0" w:color="FFFFFF"/>
            </w:tcBorders>
            <w:shd w:val="clear" w:color="auto" w:fill="FFFF00"/>
            <w:vAlign w:val="center"/>
          </w:tcPr>
          <w:p w14:paraId="152854C9" w14:textId="77777777" w:rsidR="00525B7B" w:rsidRDefault="00F6593D">
            <w:pPr>
              <w:spacing w:after="0"/>
              <w:ind w:left="0" w:right="1" w:firstLine="0"/>
              <w:jc w:val="center"/>
            </w:pPr>
            <w:r>
              <w:rPr>
                <w:rFonts w:ascii="Times New Roman" w:eastAsia="Times New Roman" w:hAnsi="Times New Roman" w:cs="Times New Roman"/>
                <w:b/>
                <w:sz w:val="20"/>
              </w:rPr>
              <w:t xml:space="preserve">6 </w:t>
            </w:r>
            <w:r>
              <w:t xml:space="preserve"> </w:t>
            </w:r>
          </w:p>
        </w:tc>
        <w:tc>
          <w:tcPr>
            <w:tcW w:w="1204" w:type="dxa"/>
            <w:tcBorders>
              <w:top w:val="single" w:sz="10" w:space="0" w:color="FFFF00"/>
              <w:left w:val="single" w:sz="4" w:space="0" w:color="FFFFFF"/>
              <w:bottom w:val="single" w:sz="6" w:space="0" w:color="FF9900"/>
              <w:right w:val="single" w:sz="4" w:space="0" w:color="FFFFFF"/>
            </w:tcBorders>
            <w:shd w:val="clear" w:color="auto" w:fill="FFFF00"/>
            <w:vAlign w:val="center"/>
          </w:tcPr>
          <w:p w14:paraId="47496D46" w14:textId="77777777" w:rsidR="00525B7B" w:rsidRDefault="00F6593D">
            <w:pPr>
              <w:spacing w:after="0"/>
              <w:ind w:left="1" w:firstLine="0"/>
              <w:jc w:val="center"/>
            </w:pPr>
            <w:r>
              <w:rPr>
                <w:rFonts w:ascii="Times New Roman" w:eastAsia="Times New Roman" w:hAnsi="Times New Roman" w:cs="Times New Roman"/>
                <w:b/>
                <w:sz w:val="20"/>
              </w:rPr>
              <w:t xml:space="preserve">8 </w:t>
            </w:r>
            <w:r>
              <w:t xml:space="preserve"> </w:t>
            </w:r>
          </w:p>
        </w:tc>
        <w:tc>
          <w:tcPr>
            <w:tcW w:w="1306" w:type="dxa"/>
            <w:tcBorders>
              <w:top w:val="single" w:sz="10" w:space="0" w:color="FF9900"/>
              <w:left w:val="single" w:sz="4" w:space="0" w:color="FFFFFF"/>
              <w:bottom w:val="single" w:sz="6" w:space="0" w:color="FF9900"/>
              <w:right w:val="single" w:sz="4" w:space="0" w:color="000000"/>
            </w:tcBorders>
            <w:shd w:val="clear" w:color="auto" w:fill="FF9900"/>
            <w:vAlign w:val="center"/>
          </w:tcPr>
          <w:p w14:paraId="66F1FBFE" w14:textId="77777777" w:rsidR="00525B7B" w:rsidRDefault="00F6593D">
            <w:pPr>
              <w:spacing w:after="0"/>
              <w:ind w:left="8" w:firstLine="0"/>
              <w:jc w:val="center"/>
            </w:pPr>
            <w:r>
              <w:rPr>
                <w:rFonts w:ascii="Times New Roman" w:eastAsia="Times New Roman" w:hAnsi="Times New Roman" w:cs="Times New Roman"/>
                <w:b/>
                <w:color w:val="FFFFFF"/>
                <w:sz w:val="20"/>
              </w:rPr>
              <w:t xml:space="preserve">10 </w:t>
            </w:r>
            <w:r>
              <w:t xml:space="preserve"> </w:t>
            </w:r>
          </w:p>
        </w:tc>
      </w:tr>
      <w:tr w:rsidR="00525B7B" w14:paraId="67D96983" w14:textId="77777777">
        <w:trPr>
          <w:trHeight w:val="535"/>
        </w:trPr>
        <w:tc>
          <w:tcPr>
            <w:tcW w:w="3191" w:type="dxa"/>
            <w:tcBorders>
              <w:top w:val="single" w:sz="4" w:space="0" w:color="000000"/>
              <w:left w:val="single" w:sz="4" w:space="0" w:color="000000"/>
              <w:bottom w:val="single" w:sz="4" w:space="0" w:color="000000"/>
              <w:right w:val="single" w:sz="4" w:space="0" w:color="000000"/>
            </w:tcBorders>
          </w:tcPr>
          <w:p w14:paraId="4EB27001" w14:textId="77777777" w:rsidR="00525B7B" w:rsidRDefault="00F6593D">
            <w:pPr>
              <w:spacing w:after="0"/>
              <w:ind w:left="54" w:firstLine="0"/>
              <w:jc w:val="center"/>
            </w:pPr>
            <w:r>
              <w:rPr>
                <w:rFonts w:ascii="Times New Roman" w:eastAsia="Times New Roman" w:hAnsi="Times New Roman" w:cs="Times New Roman"/>
                <w:b/>
                <w:sz w:val="20"/>
              </w:rPr>
              <w:t xml:space="preserve">3 Moderate </w:t>
            </w:r>
            <w:r>
              <w:t xml:space="preserve"> </w:t>
            </w:r>
          </w:p>
        </w:tc>
        <w:tc>
          <w:tcPr>
            <w:tcW w:w="1175" w:type="dxa"/>
            <w:tcBorders>
              <w:top w:val="single" w:sz="6" w:space="0" w:color="00FF00"/>
              <w:left w:val="single" w:sz="4" w:space="0" w:color="000000"/>
              <w:bottom w:val="single" w:sz="4" w:space="0" w:color="FFFFFF"/>
              <w:right w:val="single" w:sz="4" w:space="0" w:color="FFFFFF"/>
            </w:tcBorders>
            <w:shd w:val="clear" w:color="auto" w:fill="00FF00"/>
            <w:vAlign w:val="center"/>
          </w:tcPr>
          <w:p w14:paraId="2E7FA7D0" w14:textId="77777777" w:rsidR="00525B7B" w:rsidRDefault="00F6593D">
            <w:pPr>
              <w:spacing w:after="0"/>
              <w:ind w:left="0" w:right="3" w:firstLine="0"/>
              <w:jc w:val="center"/>
            </w:pPr>
            <w:r>
              <w:rPr>
                <w:rFonts w:ascii="Times New Roman" w:eastAsia="Times New Roman" w:hAnsi="Times New Roman" w:cs="Times New Roman"/>
                <w:b/>
                <w:color w:val="FFFFFF"/>
                <w:sz w:val="20"/>
              </w:rPr>
              <w:t xml:space="preserve">3 </w:t>
            </w:r>
            <w:r>
              <w:t xml:space="preserve"> </w:t>
            </w:r>
          </w:p>
        </w:tc>
        <w:tc>
          <w:tcPr>
            <w:tcW w:w="1126" w:type="dxa"/>
            <w:tcBorders>
              <w:top w:val="single" w:sz="6" w:space="0" w:color="FFFF00"/>
              <w:left w:val="single" w:sz="4" w:space="0" w:color="FFFFFF"/>
              <w:bottom w:val="single" w:sz="4" w:space="0" w:color="FFFFFF"/>
              <w:right w:val="single" w:sz="4" w:space="0" w:color="FFFFFF"/>
            </w:tcBorders>
            <w:shd w:val="clear" w:color="auto" w:fill="FFFF00"/>
            <w:vAlign w:val="center"/>
          </w:tcPr>
          <w:p w14:paraId="72559B0B" w14:textId="77777777" w:rsidR="00525B7B" w:rsidRDefault="00F6593D">
            <w:pPr>
              <w:spacing w:after="0"/>
              <w:ind w:left="0" w:right="5" w:firstLine="0"/>
              <w:jc w:val="center"/>
            </w:pPr>
            <w:r>
              <w:rPr>
                <w:rFonts w:ascii="Times New Roman" w:eastAsia="Times New Roman" w:hAnsi="Times New Roman" w:cs="Times New Roman"/>
                <w:b/>
                <w:sz w:val="20"/>
              </w:rPr>
              <w:t xml:space="preserve">6 </w:t>
            </w:r>
            <w:r>
              <w:t xml:space="preserve"> </w:t>
            </w:r>
          </w:p>
        </w:tc>
        <w:tc>
          <w:tcPr>
            <w:tcW w:w="1242" w:type="dxa"/>
            <w:tcBorders>
              <w:top w:val="single" w:sz="6" w:space="0" w:color="FF9900"/>
              <w:left w:val="single" w:sz="4" w:space="0" w:color="FFFFFF"/>
              <w:bottom w:val="single" w:sz="4" w:space="0" w:color="FFFFFF"/>
              <w:right w:val="single" w:sz="4" w:space="0" w:color="FFFFFF"/>
            </w:tcBorders>
            <w:shd w:val="clear" w:color="auto" w:fill="FF9900"/>
            <w:vAlign w:val="center"/>
          </w:tcPr>
          <w:p w14:paraId="5929F5F2" w14:textId="77777777" w:rsidR="00525B7B" w:rsidRDefault="00F6593D">
            <w:pPr>
              <w:spacing w:after="0"/>
              <w:ind w:left="0" w:right="1" w:firstLine="0"/>
              <w:jc w:val="center"/>
            </w:pPr>
            <w:r>
              <w:rPr>
                <w:rFonts w:ascii="Times New Roman" w:eastAsia="Times New Roman" w:hAnsi="Times New Roman" w:cs="Times New Roman"/>
                <w:b/>
                <w:color w:val="FFFFFF"/>
                <w:sz w:val="20"/>
              </w:rPr>
              <w:t xml:space="preserve">9 </w:t>
            </w:r>
            <w:r>
              <w:t xml:space="preserve"> </w:t>
            </w:r>
          </w:p>
        </w:tc>
        <w:tc>
          <w:tcPr>
            <w:tcW w:w="1204" w:type="dxa"/>
            <w:tcBorders>
              <w:top w:val="single" w:sz="6" w:space="0" w:color="FF9900"/>
              <w:left w:val="single" w:sz="4" w:space="0" w:color="FFFFFF"/>
              <w:bottom w:val="single" w:sz="6" w:space="0" w:color="FF0000"/>
              <w:right w:val="single" w:sz="4" w:space="0" w:color="FFFFFF"/>
            </w:tcBorders>
            <w:shd w:val="clear" w:color="auto" w:fill="FF9900"/>
            <w:vAlign w:val="center"/>
          </w:tcPr>
          <w:p w14:paraId="39CD35FB" w14:textId="77777777" w:rsidR="00525B7B" w:rsidRDefault="00F6593D">
            <w:pPr>
              <w:spacing w:after="0"/>
              <w:ind w:left="6" w:firstLine="0"/>
              <w:jc w:val="center"/>
            </w:pPr>
            <w:r>
              <w:rPr>
                <w:rFonts w:ascii="Times New Roman" w:eastAsia="Times New Roman" w:hAnsi="Times New Roman" w:cs="Times New Roman"/>
                <w:b/>
                <w:color w:val="FFFFFF"/>
                <w:sz w:val="20"/>
              </w:rPr>
              <w:t xml:space="preserve">12 </w:t>
            </w:r>
            <w:r>
              <w:t xml:space="preserve"> </w:t>
            </w:r>
          </w:p>
        </w:tc>
        <w:tc>
          <w:tcPr>
            <w:tcW w:w="1306" w:type="dxa"/>
            <w:tcBorders>
              <w:top w:val="single" w:sz="6" w:space="0" w:color="FF9900"/>
              <w:left w:val="single" w:sz="4" w:space="0" w:color="FFFFFF"/>
              <w:bottom w:val="single" w:sz="6" w:space="0" w:color="FF0000"/>
              <w:right w:val="single" w:sz="4" w:space="0" w:color="000000"/>
            </w:tcBorders>
            <w:shd w:val="clear" w:color="auto" w:fill="FF9900"/>
            <w:vAlign w:val="center"/>
          </w:tcPr>
          <w:p w14:paraId="109CBBB3" w14:textId="77777777" w:rsidR="00525B7B" w:rsidRDefault="00F6593D">
            <w:pPr>
              <w:spacing w:after="0"/>
              <w:ind w:left="8" w:firstLine="0"/>
              <w:jc w:val="center"/>
            </w:pPr>
            <w:r>
              <w:rPr>
                <w:rFonts w:ascii="Times New Roman" w:eastAsia="Times New Roman" w:hAnsi="Times New Roman" w:cs="Times New Roman"/>
                <w:b/>
                <w:color w:val="FFFFFF"/>
                <w:sz w:val="20"/>
              </w:rPr>
              <w:t xml:space="preserve">15 </w:t>
            </w:r>
            <w:r>
              <w:t xml:space="preserve"> </w:t>
            </w:r>
          </w:p>
        </w:tc>
      </w:tr>
      <w:tr w:rsidR="00525B7B" w14:paraId="79BD8C4A" w14:textId="77777777">
        <w:trPr>
          <w:trHeight w:val="535"/>
        </w:trPr>
        <w:tc>
          <w:tcPr>
            <w:tcW w:w="3191" w:type="dxa"/>
            <w:tcBorders>
              <w:top w:val="single" w:sz="4" w:space="0" w:color="000000"/>
              <w:left w:val="single" w:sz="4" w:space="0" w:color="000000"/>
              <w:bottom w:val="single" w:sz="4" w:space="0" w:color="000000"/>
              <w:right w:val="single" w:sz="4" w:space="0" w:color="000000"/>
            </w:tcBorders>
          </w:tcPr>
          <w:p w14:paraId="1AB1BC3B" w14:textId="77777777" w:rsidR="00525B7B" w:rsidRDefault="00F6593D">
            <w:pPr>
              <w:spacing w:after="0"/>
              <w:ind w:left="51" w:firstLine="0"/>
              <w:jc w:val="center"/>
            </w:pPr>
            <w:r>
              <w:rPr>
                <w:rFonts w:ascii="Times New Roman" w:eastAsia="Times New Roman" w:hAnsi="Times New Roman" w:cs="Times New Roman"/>
                <w:b/>
                <w:sz w:val="20"/>
              </w:rPr>
              <w:t xml:space="preserve">4 Major </w:t>
            </w:r>
            <w:r>
              <w:t xml:space="preserve"> </w:t>
            </w:r>
          </w:p>
        </w:tc>
        <w:tc>
          <w:tcPr>
            <w:tcW w:w="1175" w:type="dxa"/>
            <w:tcBorders>
              <w:top w:val="single" w:sz="4" w:space="0" w:color="FFFFFF"/>
              <w:left w:val="single" w:sz="4" w:space="0" w:color="000000"/>
              <w:bottom w:val="single" w:sz="4" w:space="0" w:color="FFFFFF"/>
              <w:right w:val="single" w:sz="4" w:space="0" w:color="FFFFFF"/>
            </w:tcBorders>
            <w:shd w:val="clear" w:color="auto" w:fill="00FF00"/>
            <w:vAlign w:val="center"/>
          </w:tcPr>
          <w:p w14:paraId="2F8EDDA7" w14:textId="77777777" w:rsidR="00525B7B" w:rsidRDefault="00F6593D">
            <w:pPr>
              <w:spacing w:after="0"/>
              <w:ind w:left="0" w:right="3" w:firstLine="0"/>
              <w:jc w:val="center"/>
            </w:pPr>
            <w:r>
              <w:rPr>
                <w:rFonts w:ascii="Times New Roman" w:eastAsia="Times New Roman" w:hAnsi="Times New Roman" w:cs="Times New Roman"/>
                <w:b/>
                <w:color w:val="FFFFFF"/>
                <w:sz w:val="20"/>
              </w:rPr>
              <w:t xml:space="preserve">4 </w:t>
            </w:r>
            <w:r>
              <w:t xml:space="preserve"> </w:t>
            </w:r>
          </w:p>
        </w:tc>
        <w:tc>
          <w:tcPr>
            <w:tcW w:w="1126" w:type="dxa"/>
            <w:tcBorders>
              <w:top w:val="single" w:sz="4" w:space="0" w:color="FFFFFF"/>
              <w:left w:val="single" w:sz="4" w:space="0" w:color="FFFFFF"/>
              <w:bottom w:val="single" w:sz="4" w:space="0" w:color="FFFFFF"/>
              <w:right w:val="single" w:sz="4" w:space="0" w:color="FFFFFF"/>
            </w:tcBorders>
            <w:shd w:val="clear" w:color="auto" w:fill="FFFF00"/>
            <w:vAlign w:val="center"/>
          </w:tcPr>
          <w:p w14:paraId="16DA2EAE" w14:textId="77777777" w:rsidR="00525B7B" w:rsidRDefault="00F6593D">
            <w:pPr>
              <w:spacing w:after="0"/>
              <w:ind w:left="0" w:right="5" w:firstLine="0"/>
              <w:jc w:val="center"/>
            </w:pPr>
            <w:r>
              <w:rPr>
                <w:rFonts w:ascii="Times New Roman" w:eastAsia="Times New Roman" w:hAnsi="Times New Roman" w:cs="Times New Roman"/>
                <w:b/>
                <w:sz w:val="20"/>
              </w:rPr>
              <w:t xml:space="preserve">8 </w:t>
            </w:r>
            <w:r>
              <w:t xml:space="preserve"> </w:t>
            </w:r>
          </w:p>
        </w:tc>
        <w:tc>
          <w:tcPr>
            <w:tcW w:w="1242" w:type="dxa"/>
            <w:tcBorders>
              <w:top w:val="single" w:sz="4" w:space="0" w:color="FFFFFF"/>
              <w:left w:val="single" w:sz="4" w:space="0" w:color="FFFFFF"/>
              <w:bottom w:val="single" w:sz="4" w:space="0" w:color="FFFFFF"/>
              <w:right w:val="single" w:sz="4" w:space="0" w:color="FFFFFF"/>
            </w:tcBorders>
            <w:shd w:val="clear" w:color="auto" w:fill="FF9900"/>
            <w:vAlign w:val="center"/>
          </w:tcPr>
          <w:p w14:paraId="4B3D88F9" w14:textId="77777777" w:rsidR="00525B7B" w:rsidRDefault="00F6593D">
            <w:pPr>
              <w:spacing w:after="0"/>
              <w:ind w:left="0" w:right="1" w:firstLine="0"/>
              <w:jc w:val="center"/>
            </w:pPr>
            <w:r>
              <w:rPr>
                <w:rFonts w:ascii="Times New Roman" w:eastAsia="Times New Roman" w:hAnsi="Times New Roman" w:cs="Times New Roman"/>
                <w:b/>
                <w:color w:val="FFFFFF"/>
                <w:sz w:val="20"/>
              </w:rPr>
              <w:t xml:space="preserve">12 </w:t>
            </w:r>
            <w:r>
              <w:t xml:space="preserve"> </w:t>
            </w:r>
          </w:p>
        </w:tc>
        <w:tc>
          <w:tcPr>
            <w:tcW w:w="1204" w:type="dxa"/>
            <w:tcBorders>
              <w:top w:val="single" w:sz="6" w:space="0" w:color="FF0000"/>
              <w:left w:val="single" w:sz="4" w:space="0" w:color="FFFFFF"/>
              <w:bottom w:val="single" w:sz="6" w:space="0" w:color="FF0000"/>
              <w:right w:val="single" w:sz="4" w:space="0" w:color="FFFFFF"/>
            </w:tcBorders>
            <w:shd w:val="clear" w:color="auto" w:fill="FF0000"/>
            <w:vAlign w:val="center"/>
          </w:tcPr>
          <w:p w14:paraId="12BCA867" w14:textId="77777777" w:rsidR="00525B7B" w:rsidRDefault="00F6593D">
            <w:pPr>
              <w:spacing w:after="0"/>
              <w:ind w:left="6" w:firstLine="0"/>
              <w:jc w:val="center"/>
            </w:pPr>
            <w:r>
              <w:rPr>
                <w:rFonts w:ascii="Times New Roman" w:eastAsia="Times New Roman" w:hAnsi="Times New Roman" w:cs="Times New Roman"/>
                <w:b/>
                <w:color w:val="FFFFFF"/>
                <w:sz w:val="20"/>
              </w:rPr>
              <w:t xml:space="preserve">16 </w:t>
            </w:r>
            <w:r>
              <w:t xml:space="preserve"> </w:t>
            </w:r>
          </w:p>
        </w:tc>
        <w:tc>
          <w:tcPr>
            <w:tcW w:w="1306" w:type="dxa"/>
            <w:tcBorders>
              <w:top w:val="single" w:sz="6" w:space="0" w:color="FF0000"/>
              <w:left w:val="single" w:sz="4" w:space="0" w:color="FFFFFF"/>
              <w:bottom w:val="single" w:sz="6" w:space="0" w:color="FF0000"/>
              <w:right w:val="single" w:sz="4" w:space="0" w:color="000000"/>
            </w:tcBorders>
            <w:shd w:val="clear" w:color="auto" w:fill="FF0000"/>
            <w:vAlign w:val="center"/>
          </w:tcPr>
          <w:p w14:paraId="6A953921" w14:textId="77777777" w:rsidR="00525B7B" w:rsidRDefault="00F6593D">
            <w:pPr>
              <w:spacing w:after="0"/>
              <w:ind w:left="8" w:firstLine="0"/>
              <w:jc w:val="center"/>
            </w:pPr>
            <w:r>
              <w:rPr>
                <w:rFonts w:ascii="Times New Roman" w:eastAsia="Times New Roman" w:hAnsi="Times New Roman" w:cs="Times New Roman"/>
                <w:b/>
                <w:color w:val="FFFFFF"/>
                <w:sz w:val="20"/>
              </w:rPr>
              <w:t xml:space="preserve">20 </w:t>
            </w:r>
            <w:r>
              <w:t xml:space="preserve"> </w:t>
            </w:r>
          </w:p>
        </w:tc>
      </w:tr>
      <w:tr w:rsidR="00525B7B" w14:paraId="3240DB40" w14:textId="77777777">
        <w:trPr>
          <w:trHeight w:val="529"/>
        </w:trPr>
        <w:tc>
          <w:tcPr>
            <w:tcW w:w="3191" w:type="dxa"/>
            <w:tcBorders>
              <w:top w:val="single" w:sz="4" w:space="0" w:color="000000"/>
              <w:left w:val="single" w:sz="4" w:space="0" w:color="000000"/>
              <w:bottom w:val="single" w:sz="4" w:space="0" w:color="000000"/>
              <w:right w:val="single" w:sz="4" w:space="0" w:color="000000"/>
            </w:tcBorders>
          </w:tcPr>
          <w:p w14:paraId="77BBE2E6" w14:textId="77777777" w:rsidR="00525B7B" w:rsidRDefault="00F6593D">
            <w:pPr>
              <w:spacing w:after="0"/>
              <w:ind w:left="0" w:right="1" w:firstLine="0"/>
              <w:jc w:val="center"/>
            </w:pPr>
            <w:r>
              <w:rPr>
                <w:rFonts w:ascii="Times New Roman" w:eastAsia="Times New Roman" w:hAnsi="Times New Roman" w:cs="Times New Roman"/>
                <w:b/>
                <w:sz w:val="20"/>
              </w:rPr>
              <w:t xml:space="preserve">5 </w:t>
            </w:r>
            <w:r>
              <w:t xml:space="preserve"> </w:t>
            </w:r>
          </w:p>
          <w:p w14:paraId="7DFC80AB" w14:textId="77777777" w:rsidR="00525B7B" w:rsidRDefault="00F6593D">
            <w:pPr>
              <w:spacing w:after="0"/>
              <w:ind w:left="0" w:right="3" w:firstLine="0"/>
              <w:jc w:val="center"/>
            </w:pPr>
            <w:r>
              <w:rPr>
                <w:rFonts w:ascii="Times New Roman" w:eastAsia="Times New Roman" w:hAnsi="Times New Roman" w:cs="Times New Roman"/>
                <w:b/>
                <w:sz w:val="20"/>
              </w:rPr>
              <w:t xml:space="preserve">Critical </w:t>
            </w:r>
            <w:r>
              <w:t xml:space="preserve"> </w:t>
            </w:r>
          </w:p>
        </w:tc>
        <w:tc>
          <w:tcPr>
            <w:tcW w:w="1175" w:type="dxa"/>
            <w:tcBorders>
              <w:top w:val="single" w:sz="4" w:space="0" w:color="FFFFFF"/>
              <w:left w:val="single" w:sz="4" w:space="0" w:color="000000"/>
              <w:bottom w:val="single" w:sz="4" w:space="0" w:color="000000"/>
              <w:right w:val="single" w:sz="4" w:space="0" w:color="FFFFFF"/>
            </w:tcBorders>
            <w:shd w:val="clear" w:color="auto" w:fill="FFFF00"/>
            <w:vAlign w:val="center"/>
          </w:tcPr>
          <w:p w14:paraId="5AE12EB5" w14:textId="77777777" w:rsidR="00525B7B" w:rsidRDefault="00F6593D">
            <w:pPr>
              <w:spacing w:after="0"/>
              <w:ind w:left="0" w:right="3" w:firstLine="0"/>
              <w:jc w:val="center"/>
            </w:pPr>
            <w:r>
              <w:rPr>
                <w:rFonts w:ascii="Times New Roman" w:eastAsia="Times New Roman" w:hAnsi="Times New Roman" w:cs="Times New Roman"/>
                <w:b/>
                <w:sz w:val="20"/>
              </w:rPr>
              <w:t xml:space="preserve">5 </w:t>
            </w:r>
            <w:r>
              <w:t xml:space="preserve"> </w:t>
            </w:r>
          </w:p>
        </w:tc>
        <w:tc>
          <w:tcPr>
            <w:tcW w:w="1126" w:type="dxa"/>
            <w:tcBorders>
              <w:top w:val="single" w:sz="4" w:space="0" w:color="FFFFFF"/>
              <w:left w:val="single" w:sz="4" w:space="0" w:color="FFFFFF"/>
              <w:bottom w:val="single" w:sz="4" w:space="0" w:color="000000"/>
              <w:right w:val="single" w:sz="4" w:space="0" w:color="FFFFFF"/>
            </w:tcBorders>
            <w:shd w:val="clear" w:color="auto" w:fill="FF9900"/>
            <w:vAlign w:val="center"/>
          </w:tcPr>
          <w:p w14:paraId="0BC9C912" w14:textId="77777777" w:rsidR="00525B7B" w:rsidRDefault="00F6593D">
            <w:pPr>
              <w:spacing w:after="0"/>
              <w:ind w:left="0" w:right="5" w:firstLine="0"/>
              <w:jc w:val="center"/>
            </w:pPr>
            <w:r>
              <w:rPr>
                <w:rFonts w:ascii="Times New Roman" w:eastAsia="Times New Roman" w:hAnsi="Times New Roman" w:cs="Times New Roman"/>
                <w:b/>
                <w:color w:val="FFFFFF"/>
                <w:sz w:val="20"/>
              </w:rPr>
              <w:t xml:space="preserve">10 </w:t>
            </w:r>
            <w:r>
              <w:t xml:space="preserve"> </w:t>
            </w:r>
          </w:p>
        </w:tc>
        <w:tc>
          <w:tcPr>
            <w:tcW w:w="1242" w:type="dxa"/>
            <w:tcBorders>
              <w:top w:val="single" w:sz="4" w:space="0" w:color="FFFFFF"/>
              <w:left w:val="single" w:sz="4" w:space="0" w:color="FFFFFF"/>
              <w:bottom w:val="single" w:sz="4" w:space="0" w:color="000000"/>
              <w:right w:val="single" w:sz="4" w:space="0" w:color="FFFFFF"/>
            </w:tcBorders>
            <w:shd w:val="clear" w:color="auto" w:fill="FF9900"/>
            <w:vAlign w:val="center"/>
          </w:tcPr>
          <w:p w14:paraId="57337FEB" w14:textId="77777777" w:rsidR="00525B7B" w:rsidRDefault="00F6593D">
            <w:pPr>
              <w:spacing w:after="0"/>
              <w:ind w:left="0" w:right="1" w:firstLine="0"/>
              <w:jc w:val="center"/>
            </w:pPr>
            <w:r>
              <w:rPr>
                <w:rFonts w:ascii="Times New Roman" w:eastAsia="Times New Roman" w:hAnsi="Times New Roman" w:cs="Times New Roman"/>
                <w:b/>
                <w:color w:val="FFFFFF"/>
                <w:sz w:val="20"/>
              </w:rPr>
              <w:t xml:space="preserve">15 </w:t>
            </w:r>
            <w:r>
              <w:t xml:space="preserve"> </w:t>
            </w:r>
          </w:p>
        </w:tc>
        <w:tc>
          <w:tcPr>
            <w:tcW w:w="1204" w:type="dxa"/>
            <w:tcBorders>
              <w:top w:val="single" w:sz="6" w:space="0" w:color="FF0000"/>
              <w:left w:val="single" w:sz="4" w:space="0" w:color="FFFFFF"/>
              <w:bottom w:val="single" w:sz="4" w:space="0" w:color="000000"/>
              <w:right w:val="single" w:sz="4" w:space="0" w:color="FFFFFF"/>
            </w:tcBorders>
            <w:shd w:val="clear" w:color="auto" w:fill="FF0000"/>
            <w:vAlign w:val="center"/>
          </w:tcPr>
          <w:p w14:paraId="6DBF460A" w14:textId="77777777" w:rsidR="00525B7B" w:rsidRDefault="00F6593D">
            <w:pPr>
              <w:spacing w:after="0"/>
              <w:ind w:left="6" w:firstLine="0"/>
              <w:jc w:val="center"/>
            </w:pPr>
            <w:r>
              <w:rPr>
                <w:rFonts w:ascii="Times New Roman" w:eastAsia="Times New Roman" w:hAnsi="Times New Roman" w:cs="Times New Roman"/>
                <w:b/>
                <w:color w:val="FFFFFF"/>
                <w:sz w:val="20"/>
              </w:rPr>
              <w:t xml:space="preserve">20 </w:t>
            </w:r>
            <w:r>
              <w:t xml:space="preserve"> </w:t>
            </w:r>
          </w:p>
        </w:tc>
        <w:tc>
          <w:tcPr>
            <w:tcW w:w="1306" w:type="dxa"/>
            <w:tcBorders>
              <w:top w:val="single" w:sz="6" w:space="0" w:color="FF0000"/>
              <w:left w:val="single" w:sz="4" w:space="0" w:color="FFFFFF"/>
              <w:bottom w:val="single" w:sz="4" w:space="0" w:color="000000"/>
              <w:right w:val="single" w:sz="4" w:space="0" w:color="000000"/>
            </w:tcBorders>
            <w:shd w:val="clear" w:color="auto" w:fill="FF0000"/>
            <w:vAlign w:val="center"/>
          </w:tcPr>
          <w:p w14:paraId="5DEEEE82" w14:textId="77777777" w:rsidR="00525B7B" w:rsidRDefault="00F6593D">
            <w:pPr>
              <w:spacing w:after="0"/>
              <w:ind w:left="8" w:firstLine="0"/>
              <w:jc w:val="center"/>
            </w:pPr>
            <w:r>
              <w:rPr>
                <w:rFonts w:ascii="Times New Roman" w:eastAsia="Times New Roman" w:hAnsi="Times New Roman" w:cs="Times New Roman"/>
                <w:b/>
                <w:color w:val="FFFFFF"/>
                <w:sz w:val="20"/>
              </w:rPr>
              <w:t xml:space="preserve">25 </w:t>
            </w:r>
            <w:r>
              <w:t xml:space="preserve"> </w:t>
            </w:r>
          </w:p>
        </w:tc>
      </w:tr>
    </w:tbl>
    <w:p w14:paraId="7D2800E9" w14:textId="77777777" w:rsidR="00525B7B" w:rsidRDefault="00F6593D">
      <w:pPr>
        <w:spacing w:after="0"/>
        <w:ind w:left="994" w:firstLine="0"/>
        <w:jc w:val="left"/>
      </w:pPr>
      <w:r>
        <w:rPr>
          <w:sz w:val="20"/>
        </w:rPr>
        <w:t xml:space="preserve"> </w:t>
      </w:r>
      <w:r>
        <w:t xml:space="preserve"> </w:t>
      </w:r>
    </w:p>
    <w:tbl>
      <w:tblPr>
        <w:tblStyle w:val="TableGrid"/>
        <w:tblW w:w="9243" w:type="dxa"/>
        <w:tblInd w:w="894" w:type="dxa"/>
        <w:tblCellMar>
          <w:top w:w="58" w:type="dxa"/>
          <w:left w:w="109" w:type="dxa"/>
          <w:right w:w="97" w:type="dxa"/>
        </w:tblCellMar>
        <w:tblLook w:val="04A0" w:firstRow="1" w:lastRow="0" w:firstColumn="1" w:lastColumn="0" w:noHBand="0" w:noVBand="1"/>
      </w:tblPr>
      <w:tblGrid>
        <w:gridCol w:w="1598"/>
        <w:gridCol w:w="7645"/>
      </w:tblGrid>
      <w:tr w:rsidR="00525B7B" w14:paraId="5395646D" w14:textId="77777777">
        <w:trPr>
          <w:trHeight w:val="589"/>
        </w:trPr>
        <w:tc>
          <w:tcPr>
            <w:tcW w:w="1598" w:type="dxa"/>
            <w:tcBorders>
              <w:top w:val="single" w:sz="4" w:space="0" w:color="000000"/>
              <w:left w:val="single" w:sz="4" w:space="0" w:color="000000"/>
              <w:bottom w:val="single" w:sz="4" w:space="0" w:color="000000"/>
              <w:right w:val="single" w:sz="4" w:space="0" w:color="000000"/>
            </w:tcBorders>
            <w:shd w:val="clear" w:color="auto" w:fill="00FF00"/>
          </w:tcPr>
          <w:p w14:paraId="02B7E29C" w14:textId="77777777" w:rsidR="00525B7B" w:rsidRDefault="00F6593D">
            <w:pPr>
              <w:spacing w:after="0"/>
              <w:ind w:left="0" w:right="19" w:firstLine="0"/>
              <w:jc w:val="center"/>
            </w:pPr>
            <w:r>
              <w:rPr>
                <w:b/>
                <w:color w:val="FFFFFF"/>
                <w:sz w:val="20"/>
              </w:rPr>
              <w:t xml:space="preserve">1 - 4 </w:t>
            </w:r>
            <w:r>
              <w:t xml:space="preserve"> </w:t>
            </w:r>
          </w:p>
          <w:p w14:paraId="637D26CE" w14:textId="77777777" w:rsidR="00525B7B" w:rsidRDefault="00F6593D">
            <w:pPr>
              <w:spacing w:after="0"/>
              <w:ind w:left="0" w:right="19" w:firstLine="0"/>
              <w:jc w:val="center"/>
            </w:pPr>
            <w:r>
              <w:rPr>
                <w:b/>
                <w:color w:val="FFFFFF"/>
                <w:sz w:val="20"/>
              </w:rPr>
              <w:t xml:space="preserve">LOW </w:t>
            </w:r>
            <w:r>
              <w:t xml:space="preserve"> </w:t>
            </w:r>
          </w:p>
        </w:tc>
        <w:tc>
          <w:tcPr>
            <w:tcW w:w="7644" w:type="dxa"/>
            <w:tcBorders>
              <w:top w:val="single" w:sz="4" w:space="0" w:color="000000"/>
              <w:left w:val="single" w:sz="4" w:space="0" w:color="000000"/>
              <w:bottom w:val="single" w:sz="4" w:space="0" w:color="000000"/>
              <w:right w:val="single" w:sz="4" w:space="0" w:color="000000"/>
            </w:tcBorders>
          </w:tcPr>
          <w:p w14:paraId="53468627" w14:textId="77777777" w:rsidR="00525B7B" w:rsidRDefault="00F6593D">
            <w:pPr>
              <w:spacing w:after="0"/>
              <w:ind w:left="0" w:firstLine="0"/>
            </w:pPr>
            <w:r>
              <w:rPr>
                <w:sz w:val="18"/>
              </w:rPr>
              <w:t xml:space="preserve">This level of risk is considered acceptable and no additional action is required over and above existing management measures.  </w:t>
            </w:r>
          </w:p>
        </w:tc>
      </w:tr>
      <w:tr w:rsidR="00525B7B" w14:paraId="2F3A211A" w14:textId="77777777">
        <w:trPr>
          <w:trHeight w:val="795"/>
        </w:trPr>
        <w:tc>
          <w:tcPr>
            <w:tcW w:w="1598" w:type="dxa"/>
            <w:tcBorders>
              <w:top w:val="single" w:sz="4" w:space="0" w:color="000000"/>
              <w:left w:val="single" w:sz="4" w:space="0" w:color="000000"/>
              <w:bottom w:val="single" w:sz="4" w:space="0" w:color="000000"/>
              <w:right w:val="single" w:sz="4" w:space="0" w:color="000000"/>
            </w:tcBorders>
            <w:shd w:val="clear" w:color="auto" w:fill="FFFF00"/>
            <w:vAlign w:val="center"/>
          </w:tcPr>
          <w:p w14:paraId="253A96C5" w14:textId="77777777" w:rsidR="00525B7B" w:rsidRDefault="00F6593D">
            <w:pPr>
              <w:spacing w:after="0"/>
              <w:ind w:left="0" w:right="19" w:firstLine="0"/>
              <w:jc w:val="center"/>
            </w:pPr>
            <w:r>
              <w:rPr>
                <w:b/>
                <w:sz w:val="20"/>
              </w:rPr>
              <w:t xml:space="preserve">5 - 8 </w:t>
            </w:r>
            <w:r>
              <w:t xml:space="preserve"> </w:t>
            </w:r>
          </w:p>
          <w:p w14:paraId="53B6CFFE" w14:textId="77777777" w:rsidR="00525B7B" w:rsidRDefault="00F6593D">
            <w:pPr>
              <w:spacing w:after="0"/>
              <w:ind w:left="0" w:right="18" w:firstLine="0"/>
              <w:jc w:val="center"/>
            </w:pPr>
            <w:r>
              <w:rPr>
                <w:b/>
                <w:sz w:val="20"/>
              </w:rPr>
              <w:t xml:space="preserve">Manageable </w:t>
            </w:r>
            <w:r>
              <w:t xml:space="preserve"> </w:t>
            </w:r>
          </w:p>
        </w:tc>
        <w:tc>
          <w:tcPr>
            <w:tcW w:w="7644" w:type="dxa"/>
            <w:tcBorders>
              <w:top w:val="single" w:sz="4" w:space="0" w:color="000000"/>
              <w:left w:val="single" w:sz="4" w:space="0" w:color="000000"/>
              <w:bottom w:val="single" w:sz="4" w:space="0" w:color="000000"/>
              <w:right w:val="single" w:sz="4" w:space="0" w:color="000000"/>
            </w:tcBorders>
          </w:tcPr>
          <w:p w14:paraId="2756279B" w14:textId="77777777" w:rsidR="00525B7B" w:rsidRDefault="00F6593D">
            <w:pPr>
              <w:spacing w:after="0"/>
              <w:ind w:left="0" w:firstLine="0"/>
              <w:jc w:val="left"/>
            </w:pPr>
            <w:r>
              <w:rPr>
                <w:sz w:val="18"/>
              </w:rPr>
              <w:t xml:space="preserve">This level of risk is marginally acceptable and efforts should be made to reduce the risk although the costs of reduction must be carefully considered. Risk reduction actions should be completed within 12 months.  </w:t>
            </w:r>
          </w:p>
        </w:tc>
      </w:tr>
      <w:tr w:rsidR="00525B7B" w14:paraId="6D6E8608" w14:textId="77777777">
        <w:trPr>
          <w:trHeight w:val="578"/>
        </w:trPr>
        <w:tc>
          <w:tcPr>
            <w:tcW w:w="1598" w:type="dxa"/>
            <w:tcBorders>
              <w:top w:val="single" w:sz="4" w:space="0" w:color="000000"/>
              <w:left w:val="single" w:sz="4" w:space="0" w:color="000000"/>
              <w:bottom w:val="single" w:sz="4" w:space="0" w:color="000000"/>
              <w:right w:val="single" w:sz="4" w:space="0" w:color="000000"/>
            </w:tcBorders>
            <w:shd w:val="clear" w:color="auto" w:fill="FF9900"/>
          </w:tcPr>
          <w:p w14:paraId="6414BA56" w14:textId="77777777" w:rsidR="00525B7B" w:rsidRDefault="00F6593D">
            <w:pPr>
              <w:spacing w:after="0"/>
              <w:ind w:left="0" w:firstLine="0"/>
              <w:jc w:val="center"/>
            </w:pPr>
            <w:r>
              <w:rPr>
                <w:b/>
                <w:color w:val="FFFFFF"/>
                <w:sz w:val="20"/>
              </w:rPr>
              <w:t xml:space="preserve">9 - 15 </w:t>
            </w:r>
            <w:r>
              <w:t xml:space="preserve"> </w:t>
            </w:r>
            <w:r>
              <w:rPr>
                <w:b/>
                <w:color w:val="FFFFFF"/>
                <w:sz w:val="20"/>
              </w:rPr>
              <w:t xml:space="preserve">Moderate </w:t>
            </w:r>
            <w:r>
              <w:t xml:space="preserve"> </w:t>
            </w:r>
          </w:p>
        </w:tc>
        <w:tc>
          <w:tcPr>
            <w:tcW w:w="7644" w:type="dxa"/>
            <w:tcBorders>
              <w:top w:val="single" w:sz="4" w:space="0" w:color="000000"/>
              <w:left w:val="single" w:sz="4" w:space="0" w:color="000000"/>
              <w:bottom w:val="single" w:sz="4" w:space="0" w:color="000000"/>
              <w:right w:val="single" w:sz="4" w:space="0" w:color="000000"/>
            </w:tcBorders>
          </w:tcPr>
          <w:p w14:paraId="0A3D518F" w14:textId="77777777" w:rsidR="00525B7B" w:rsidRDefault="00F6593D">
            <w:pPr>
              <w:spacing w:after="0"/>
              <w:ind w:left="0" w:firstLine="0"/>
              <w:jc w:val="left"/>
            </w:pPr>
            <w:r>
              <w:rPr>
                <w:sz w:val="18"/>
              </w:rPr>
              <w:t xml:space="preserve">This level of risk should be discussed and actions agreed by the Service Delivery Service Group.  Action to reduce the risk should be completed in 6 months.  </w:t>
            </w:r>
          </w:p>
        </w:tc>
      </w:tr>
      <w:tr w:rsidR="00525B7B" w14:paraId="6714D4C2" w14:textId="77777777">
        <w:trPr>
          <w:trHeight w:val="1208"/>
        </w:trPr>
        <w:tc>
          <w:tcPr>
            <w:tcW w:w="1598" w:type="dxa"/>
            <w:tcBorders>
              <w:top w:val="single" w:sz="4" w:space="0" w:color="000000"/>
              <w:left w:val="single" w:sz="4" w:space="0" w:color="000000"/>
              <w:bottom w:val="single" w:sz="4" w:space="0" w:color="000000"/>
              <w:right w:val="single" w:sz="4" w:space="0" w:color="000000"/>
            </w:tcBorders>
            <w:shd w:val="clear" w:color="auto" w:fill="FF0000"/>
            <w:vAlign w:val="center"/>
          </w:tcPr>
          <w:p w14:paraId="4418CBC1" w14:textId="77777777" w:rsidR="00525B7B" w:rsidRDefault="00F6593D">
            <w:pPr>
              <w:spacing w:after="0"/>
              <w:ind w:left="149" w:right="68" w:firstLine="0"/>
              <w:jc w:val="center"/>
            </w:pPr>
            <w:r>
              <w:rPr>
                <w:b/>
                <w:color w:val="FFFFFF"/>
                <w:sz w:val="20"/>
              </w:rPr>
              <w:t xml:space="preserve">16 - 25 HIGH </w:t>
            </w:r>
            <w:r>
              <w:t xml:space="preserve"> </w:t>
            </w:r>
          </w:p>
        </w:tc>
        <w:tc>
          <w:tcPr>
            <w:tcW w:w="7644" w:type="dxa"/>
            <w:tcBorders>
              <w:top w:val="single" w:sz="4" w:space="0" w:color="000000"/>
              <w:left w:val="single" w:sz="4" w:space="0" w:color="000000"/>
              <w:bottom w:val="single" w:sz="4" w:space="0" w:color="000000"/>
              <w:right w:val="single" w:sz="4" w:space="0" w:color="000000"/>
            </w:tcBorders>
          </w:tcPr>
          <w:p w14:paraId="064D85DB" w14:textId="77777777" w:rsidR="00525B7B" w:rsidRDefault="00F6593D">
            <w:pPr>
              <w:spacing w:after="0"/>
              <w:ind w:left="0" w:firstLine="0"/>
              <w:jc w:val="left"/>
            </w:pPr>
            <w:r>
              <w:rPr>
                <w:sz w:val="18"/>
              </w:rPr>
              <w:t xml:space="preserve">Board level notification/attention of this level of risk is required, via the Quality and Safety Forum. Urgent attention to the risk is required by the Service Group with actions to reduce the risk commencing within 1 month. Close monitoring required. Immediate action may be required, including halting the process although before doing so the risk must be assessed to ensure it is safe to do so..  </w:t>
            </w:r>
          </w:p>
        </w:tc>
      </w:tr>
    </w:tbl>
    <w:p w14:paraId="25330B24" w14:textId="77777777" w:rsidR="00525B7B" w:rsidRDefault="00F6593D">
      <w:pPr>
        <w:spacing w:after="0"/>
        <w:ind w:left="0" w:firstLine="0"/>
        <w:jc w:val="left"/>
      </w:pPr>
      <w:r>
        <w:rPr>
          <w:sz w:val="26"/>
        </w:rPr>
        <w:t xml:space="preserve"> </w:t>
      </w:r>
      <w:r>
        <w:t xml:space="preserve"> </w:t>
      </w:r>
    </w:p>
    <w:p w14:paraId="323F36CD" w14:textId="77777777" w:rsidR="00525B7B" w:rsidRDefault="00F6593D">
      <w:pPr>
        <w:spacing w:after="0"/>
        <w:ind w:left="994" w:firstLine="0"/>
        <w:jc w:val="left"/>
      </w:pPr>
      <w:r>
        <w:rPr>
          <w:sz w:val="20"/>
        </w:rPr>
        <w:t xml:space="preserve"> </w:t>
      </w:r>
      <w:r>
        <w:rPr>
          <w:rFonts w:ascii="Times New Roman" w:eastAsia="Times New Roman" w:hAnsi="Times New Roman" w:cs="Times New Roman"/>
          <w:sz w:val="20"/>
        </w:rPr>
        <w:t xml:space="preserve"> </w:t>
      </w:r>
      <w:r>
        <w:t xml:space="preserve"> </w:t>
      </w:r>
    </w:p>
    <w:p w14:paraId="3E261E54" w14:textId="77777777" w:rsidR="00525B7B" w:rsidRDefault="00F6593D">
      <w:pPr>
        <w:pStyle w:val="Heading2"/>
        <w:spacing w:after="12" w:line="251" w:lineRule="auto"/>
        <w:ind w:left="973" w:right="161"/>
      </w:pPr>
      <w:r>
        <w:rPr>
          <w:sz w:val="22"/>
        </w:rPr>
        <w:t xml:space="preserve">4. ACKNOWLEDGEMENT OF A PATIENT SAFETY INCIDENT REPORT </w:t>
      </w:r>
      <w:r>
        <w:t xml:space="preserve"> </w:t>
      </w:r>
    </w:p>
    <w:p w14:paraId="57665DC5" w14:textId="77777777" w:rsidR="00525B7B" w:rsidRDefault="00F6593D">
      <w:pPr>
        <w:spacing w:after="25"/>
        <w:ind w:left="108" w:firstLine="0"/>
        <w:jc w:val="left"/>
      </w:pPr>
      <w:r>
        <w:rPr>
          <w:b/>
          <w:sz w:val="22"/>
        </w:rPr>
        <w:t xml:space="preserve"> </w:t>
      </w:r>
      <w:r>
        <w:t xml:space="preserve"> </w:t>
      </w:r>
    </w:p>
    <w:p w14:paraId="0D2845EE" w14:textId="77777777" w:rsidR="00525B7B" w:rsidRDefault="00F6593D">
      <w:pPr>
        <w:spacing w:after="14" w:line="249" w:lineRule="auto"/>
        <w:ind w:left="1542" w:hanging="1448"/>
      </w:pPr>
      <w:r>
        <w:rPr>
          <w:b/>
        </w:rPr>
        <w:t xml:space="preserve"> </w:t>
      </w:r>
      <w:r>
        <w:rPr>
          <w:sz w:val="22"/>
        </w:rPr>
        <w:t xml:space="preserve">On clicking the ‘Submit’ button, the reporter of the incident will receive an </w:t>
      </w:r>
      <w:r>
        <w:rPr>
          <w:sz w:val="22"/>
          <w:u w:val="single" w:color="000000"/>
        </w:rPr>
        <w:t>instant</w:t>
      </w:r>
      <w:r>
        <w:rPr>
          <w:sz w:val="22"/>
        </w:rPr>
        <w:t xml:space="preserve">, on screen, acknowledgement of the incident report having been received.  </w:t>
      </w:r>
      <w:r>
        <w:t xml:space="preserve"> </w:t>
      </w:r>
    </w:p>
    <w:p w14:paraId="5D0F7C7F" w14:textId="77777777" w:rsidR="00525B7B" w:rsidRDefault="00F6593D">
      <w:pPr>
        <w:spacing w:after="0"/>
        <w:ind w:left="1556" w:firstLine="0"/>
        <w:jc w:val="left"/>
      </w:pPr>
      <w:r>
        <w:rPr>
          <w:sz w:val="22"/>
        </w:rPr>
        <w:t xml:space="preserve"> </w:t>
      </w:r>
      <w:r>
        <w:t xml:space="preserve"> </w:t>
      </w:r>
    </w:p>
    <w:p w14:paraId="36280774" w14:textId="77777777" w:rsidR="00525B7B" w:rsidRDefault="00F6593D">
      <w:pPr>
        <w:spacing w:after="14" w:line="249" w:lineRule="auto"/>
        <w:ind w:left="1542" w:hanging="1448"/>
      </w:pPr>
      <w:r>
        <w:rPr>
          <w:b/>
        </w:rPr>
        <w:t xml:space="preserve"> </w:t>
      </w:r>
      <w:r>
        <w:rPr>
          <w:sz w:val="22"/>
        </w:rPr>
        <w:t xml:space="preserve">The reporter will receive feedback following conclusion of the investigation and closure of the incident which will be sent to the e-mail address provided. </w:t>
      </w:r>
      <w:r>
        <w:t xml:space="preserve"> </w:t>
      </w:r>
    </w:p>
    <w:p w14:paraId="38B2B586" w14:textId="77777777" w:rsidR="00525B7B" w:rsidRDefault="00F6593D">
      <w:pPr>
        <w:spacing w:after="0"/>
        <w:ind w:left="1556" w:firstLine="0"/>
        <w:jc w:val="left"/>
      </w:pPr>
      <w:r>
        <w:rPr>
          <w:sz w:val="22"/>
        </w:rPr>
        <w:t xml:space="preserve"> </w:t>
      </w:r>
      <w:r>
        <w:t xml:space="preserve"> </w:t>
      </w:r>
    </w:p>
    <w:p w14:paraId="3AEA9AFD" w14:textId="77777777" w:rsidR="00525B7B" w:rsidRDefault="00F6593D">
      <w:pPr>
        <w:pStyle w:val="Heading2"/>
        <w:spacing w:after="12" w:line="251" w:lineRule="auto"/>
        <w:ind w:left="973" w:right="161"/>
      </w:pPr>
      <w:r>
        <w:rPr>
          <w:sz w:val="22"/>
        </w:rPr>
        <w:t xml:space="preserve">5. REVIEWING THE INCIDENT REPORT  </w:t>
      </w:r>
      <w:r>
        <w:t xml:space="preserve"> </w:t>
      </w:r>
    </w:p>
    <w:p w14:paraId="5548B66C" w14:textId="77777777" w:rsidR="00525B7B" w:rsidRDefault="00F6593D">
      <w:pPr>
        <w:spacing w:after="0"/>
        <w:ind w:left="137" w:firstLine="0"/>
        <w:jc w:val="left"/>
      </w:pPr>
      <w:r>
        <w:rPr>
          <w:b/>
          <w:sz w:val="22"/>
        </w:rPr>
        <w:t xml:space="preserve"> </w:t>
      </w:r>
      <w:r>
        <w:t xml:space="preserve"> </w:t>
      </w:r>
    </w:p>
    <w:p w14:paraId="618B3742" w14:textId="77777777" w:rsidR="00525B7B" w:rsidRDefault="00F6593D">
      <w:pPr>
        <w:tabs>
          <w:tab w:val="center" w:pos="3090"/>
        </w:tabs>
        <w:spacing w:after="14" w:line="249" w:lineRule="auto"/>
        <w:ind w:left="0" w:firstLine="0"/>
        <w:jc w:val="left"/>
      </w:pPr>
      <w:r>
        <w:rPr>
          <w:b/>
        </w:rPr>
        <w:t xml:space="preserve">  </w:t>
      </w:r>
      <w:r>
        <w:rPr>
          <w:b/>
        </w:rPr>
        <w:tab/>
      </w:r>
      <w:r>
        <w:rPr>
          <w:sz w:val="22"/>
        </w:rPr>
        <w:t xml:space="preserve">The purpose of the review is to: </w:t>
      </w:r>
      <w:r>
        <w:t xml:space="preserve"> </w:t>
      </w:r>
    </w:p>
    <w:p w14:paraId="34D3B9A4" w14:textId="77777777" w:rsidR="00525B7B" w:rsidRDefault="00F6593D">
      <w:pPr>
        <w:spacing w:after="0"/>
        <w:ind w:left="1556" w:firstLine="0"/>
        <w:jc w:val="left"/>
      </w:pPr>
      <w:r>
        <w:rPr>
          <w:sz w:val="22"/>
        </w:rPr>
        <w:t xml:space="preserve"> </w:t>
      </w:r>
      <w:r>
        <w:t xml:space="preserve"> </w:t>
      </w:r>
    </w:p>
    <w:p w14:paraId="39859A2D" w14:textId="77777777" w:rsidR="00525B7B" w:rsidRDefault="00F6593D">
      <w:pPr>
        <w:numPr>
          <w:ilvl w:val="0"/>
          <w:numId w:val="41"/>
        </w:numPr>
        <w:spacing w:after="14" w:line="249" w:lineRule="auto"/>
        <w:ind w:hanging="360"/>
      </w:pPr>
      <w:r>
        <w:rPr>
          <w:sz w:val="22"/>
        </w:rPr>
        <w:t xml:space="preserve">Ensure that the matter reported constitutes a reportable patient safety incident. </w:t>
      </w:r>
      <w:r>
        <w:t xml:space="preserve"> </w:t>
      </w:r>
    </w:p>
    <w:p w14:paraId="557882C5" w14:textId="77777777" w:rsidR="00525B7B" w:rsidRDefault="00F6593D">
      <w:pPr>
        <w:numPr>
          <w:ilvl w:val="0"/>
          <w:numId w:val="41"/>
        </w:numPr>
        <w:spacing w:after="14" w:line="249" w:lineRule="auto"/>
        <w:ind w:hanging="360"/>
      </w:pPr>
      <w:r>
        <w:rPr>
          <w:sz w:val="22"/>
        </w:rPr>
        <w:t xml:space="preserve">Ensure that all the information is accurate and comprehensive. </w:t>
      </w:r>
      <w:r>
        <w:t xml:space="preserve"> </w:t>
      </w:r>
    </w:p>
    <w:p w14:paraId="0B3D91EB" w14:textId="77777777" w:rsidR="00525B7B" w:rsidRDefault="00F6593D">
      <w:pPr>
        <w:numPr>
          <w:ilvl w:val="0"/>
          <w:numId w:val="41"/>
        </w:numPr>
        <w:spacing w:after="14" w:line="249" w:lineRule="auto"/>
        <w:ind w:hanging="360"/>
      </w:pPr>
      <w:r>
        <w:rPr>
          <w:sz w:val="22"/>
        </w:rPr>
        <w:t xml:space="preserve">Ensure that all appropriate actions in response to the incident have been taken or are underway. This includes commissioning an appropriate investigation. </w:t>
      </w:r>
      <w:r>
        <w:t xml:space="preserve"> </w:t>
      </w:r>
    </w:p>
    <w:p w14:paraId="54138963" w14:textId="77777777" w:rsidR="00525B7B" w:rsidRDefault="00F6593D">
      <w:pPr>
        <w:numPr>
          <w:ilvl w:val="0"/>
          <w:numId w:val="41"/>
        </w:numPr>
        <w:spacing w:after="14" w:line="249" w:lineRule="auto"/>
        <w:ind w:hanging="360"/>
      </w:pPr>
      <w:r>
        <w:rPr>
          <w:sz w:val="22"/>
        </w:rPr>
        <w:t xml:space="preserve">Ensure that all appropriate communications are undertaken. </w:t>
      </w:r>
      <w:r>
        <w:t xml:space="preserve"> </w:t>
      </w:r>
    </w:p>
    <w:p w14:paraId="0C8A6A78" w14:textId="77777777" w:rsidR="00525B7B" w:rsidRDefault="00F6593D">
      <w:pPr>
        <w:numPr>
          <w:ilvl w:val="0"/>
          <w:numId w:val="41"/>
        </w:numPr>
        <w:spacing w:after="14" w:line="249" w:lineRule="auto"/>
        <w:ind w:hanging="360"/>
      </w:pPr>
      <w:r>
        <w:rPr>
          <w:sz w:val="22"/>
        </w:rPr>
        <w:t xml:space="preserve">Ensure that appropriate and timely feedback is provided to the incident reporter. </w:t>
      </w:r>
      <w:r>
        <w:t xml:space="preserve"> </w:t>
      </w:r>
    </w:p>
    <w:p w14:paraId="3523265B" w14:textId="77777777" w:rsidR="00525B7B" w:rsidRDefault="00F6593D">
      <w:pPr>
        <w:spacing w:after="9"/>
        <w:ind w:left="108" w:firstLine="0"/>
        <w:jc w:val="left"/>
      </w:pPr>
      <w:r>
        <w:rPr>
          <w:b/>
        </w:rPr>
        <w:t xml:space="preserve">  </w:t>
      </w:r>
      <w:r>
        <w:rPr>
          <w:b/>
        </w:rPr>
        <w:tab/>
      </w:r>
      <w:r>
        <w:rPr>
          <w:sz w:val="22"/>
        </w:rPr>
        <w:t xml:space="preserve"> </w:t>
      </w:r>
      <w:r>
        <w:t xml:space="preserve"> </w:t>
      </w:r>
    </w:p>
    <w:p w14:paraId="208343B5" w14:textId="77777777" w:rsidR="00525B7B" w:rsidRDefault="00F6593D">
      <w:pPr>
        <w:spacing w:after="14" w:line="249" w:lineRule="auto"/>
        <w:ind w:left="1570" w:right="1458" w:hanging="10"/>
      </w:pPr>
      <w:r>
        <w:rPr>
          <w:b/>
        </w:rPr>
        <w:t xml:space="preserve"> </w:t>
      </w:r>
      <w:r>
        <w:rPr>
          <w:sz w:val="22"/>
        </w:rPr>
        <w:t xml:space="preserve">The full details of the actions required of Reviewers are provided on the intranet. </w:t>
      </w:r>
      <w:r>
        <w:t xml:space="preserve"> </w:t>
      </w:r>
    </w:p>
    <w:p w14:paraId="66C937A4" w14:textId="77777777" w:rsidR="00525B7B" w:rsidRDefault="00F6593D">
      <w:pPr>
        <w:spacing w:after="0"/>
        <w:ind w:left="1560" w:firstLine="0"/>
        <w:jc w:val="left"/>
      </w:pPr>
      <w:r>
        <w:rPr>
          <w:sz w:val="22"/>
        </w:rPr>
        <w:t xml:space="preserve"> </w:t>
      </w:r>
      <w:r>
        <w:rPr>
          <w:color w:val="FF0000"/>
          <w:sz w:val="22"/>
        </w:rPr>
        <w:t xml:space="preserve"> </w:t>
      </w:r>
      <w:r>
        <w:t xml:space="preserve"> </w:t>
      </w:r>
    </w:p>
    <w:p w14:paraId="506873F5" w14:textId="77777777" w:rsidR="00525B7B" w:rsidRDefault="00F6593D">
      <w:pPr>
        <w:spacing w:after="14" w:line="249" w:lineRule="auto"/>
        <w:ind w:left="1570" w:hanging="10"/>
      </w:pPr>
      <w:r>
        <w:rPr>
          <w:b/>
        </w:rPr>
        <w:t xml:space="preserve"> </w:t>
      </w:r>
      <w:r>
        <w:rPr>
          <w:sz w:val="22"/>
        </w:rPr>
        <w:t xml:space="preserve">The review and approval/rejection of the patient safety incident must occur within </w:t>
      </w:r>
      <w:r>
        <w:rPr>
          <w:b/>
          <w:sz w:val="22"/>
        </w:rPr>
        <w:t>3 working</w:t>
      </w:r>
      <w:r>
        <w:rPr>
          <w:sz w:val="22"/>
        </w:rPr>
        <w:t xml:space="preserve"> </w:t>
      </w:r>
      <w:r>
        <w:rPr>
          <w:b/>
          <w:sz w:val="22"/>
        </w:rPr>
        <w:t>days</w:t>
      </w:r>
      <w:r>
        <w:rPr>
          <w:sz w:val="22"/>
        </w:rPr>
        <w:t xml:space="preserve"> of the date that the incident is reported. </w:t>
      </w:r>
      <w:r>
        <w:t xml:space="preserve"> </w:t>
      </w:r>
    </w:p>
    <w:p w14:paraId="52354EA0" w14:textId="77777777" w:rsidR="00525B7B" w:rsidRDefault="00F6593D">
      <w:pPr>
        <w:spacing w:after="0"/>
        <w:ind w:left="1560" w:firstLine="0"/>
        <w:jc w:val="left"/>
      </w:pPr>
      <w:r>
        <w:rPr>
          <w:sz w:val="22"/>
        </w:rPr>
        <w:t xml:space="preserve"> </w:t>
      </w:r>
      <w:r>
        <w:t xml:space="preserve"> </w:t>
      </w:r>
    </w:p>
    <w:p w14:paraId="62163B0C" w14:textId="77777777" w:rsidR="00525B7B" w:rsidRDefault="00F6593D">
      <w:pPr>
        <w:spacing w:after="14" w:line="249" w:lineRule="auto"/>
        <w:ind w:left="1570" w:right="386" w:hanging="10"/>
      </w:pPr>
      <w:r>
        <w:rPr>
          <w:b/>
        </w:rPr>
        <w:t xml:space="preserve"> </w:t>
      </w:r>
      <w:r>
        <w:rPr>
          <w:sz w:val="22"/>
        </w:rPr>
        <w:t xml:space="preserve">The reviewer should ensure that any person who is directly involved in the incident is informed of the report, either directly or through his/her manager, as is deemed most appropriate. If the reviewer believes that this action should not be taken, the reasons for this decision must be fully documented in the Datix record. Advice can be sought from the Patient Feedback Team, if necessary. </w:t>
      </w:r>
      <w:r>
        <w:t xml:space="preserve"> </w:t>
      </w:r>
    </w:p>
    <w:p w14:paraId="09E41CEB" w14:textId="77777777" w:rsidR="00525B7B" w:rsidRDefault="00F6593D">
      <w:pPr>
        <w:spacing w:after="6"/>
        <w:ind w:left="1560" w:firstLine="0"/>
        <w:jc w:val="left"/>
      </w:pPr>
      <w:r>
        <w:rPr>
          <w:b/>
        </w:rPr>
        <w:t xml:space="preserve">  </w:t>
      </w:r>
      <w:r>
        <w:rPr>
          <w:b/>
        </w:rPr>
        <w:tab/>
      </w:r>
      <w:r>
        <w:rPr>
          <w:sz w:val="22"/>
        </w:rPr>
        <w:t xml:space="preserve"> </w:t>
      </w:r>
      <w:r>
        <w:t xml:space="preserve"> </w:t>
      </w:r>
    </w:p>
    <w:p w14:paraId="0F3629E2" w14:textId="77777777" w:rsidR="00525B7B" w:rsidRDefault="00F6593D">
      <w:pPr>
        <w:spacing w:after="14" w:line="249" w:lineRule="auto"/>
        <w:ind w:left="1570" w:right="385" w:hanging="10"/>
      </w:pPr>
      <w:r>
        <w:rPr>
          <w:b/>
        </w:rPr>
        <w:t xml:space="preserve"> </w:t>
      </w:r>
      <w:r>
        <w:rPr>
          <w:sz w:val="22"/>
        </w:rPr>
        <w:t xml:space="preserve">Staff involved in patient safety incidents may require assistance and support. What is appropriate is likely to depend on the nature of what has happened and the outcome. Some areas may be covered by particular policies, such as the Inoculation Injury Policy. The Reviewer of the incident report will need to consider the involvement of and advice from appropriate persons and departments including the Service Group Management Team, Professional Leads, Executive Directors, Personnel, and Occupational Health Department etc. </w:t>
      </w:r>
      <w:r>
        <w:t xml:space="preserve"> </w:t>
      </w:r>
    </w:p>
    <w:p w14:paraId="2BF173A8" w14:textId="77777777" w:rsidR="00525B7B" w:rsidRDefault="00F6593D">
      <w:pPr>
        <w:spacing w:after="0"/>
        <w:ind w:left="1556" w:firstLine="0"/>
        <w:jc w:val="left"/>
      </w:pPr>
      <w:r>
        <w:rPr>
          <w:sz w:val="22"/>
        </w:rPr>
        <w:t xml:space="preserve"> </w:t>
      </w:r>
      <w:r>
        <w:t xml:space="preserve"> </w:t>
      </w:r>
    </w:p>
    <w:p w14:paraId="68EEC27B" w14:textId="77777777" w:rsidR="00525B7B" w:rsidRDefault="00F6593D">
      <w:pPr>
        <w:pStyle w:val="Heading2"/>
        <w:spacing w:after="12" w:line="251" w:lineRule="auto"/>
        <w:ind w:left="147" w:right="161"/>
      </w:pPr>
      <w:r>
        <w:rPr>
          <w:sz w:val="22"/>
        </w:rPr>
        <w:t xml:space="preserve">                              Reviewing serious (Red) incident reports </w:t>
      </w:r>
      <w:r>
        <w:t xml:space="preserve"> </w:t>
      </w:r>
    </w:p>
    <w:p w14:paraId="2AA7C958" w14:textId="77777777" w:rsidR="00525B7B" w:rsidRDefault="00F6593D">
      <w:pPr>
        <w:spacing w:after="0"/>
        <w:ind w:left="137" w:firstLine="0"/>
        <w:jc w:val="left"/>
      </w:pPr>
      <w:r>
        <w:rPr>
          <w:b/>
          <w:sz w:val="22"/>
        </w:rPr>
        <w:t xml:space="preserve"> </w:t>
      </w:r>
      <w:r>
        <w:t xml:space="preserve"> </w:t>
      </w:r>
    </w:p>
    <w:p w14:paraId="01E3F496" w14:textId="77777777" w:rsidR="00525B7B" w:rsidRDefault="00F6593D">
      <w:pPr>
        <w:spacing w:after="14" w:line="249" w:lineRule="auto"/>
        <w:ind w:left="1551" w:hanging="10"/>
      </w:pPr>
      <w:r>
        <w:rPr>
          <w:b/>
        </w:rPr>
        <w:t xml:space="preserve"> </w:t>
      </w:r>
      <w:r>
        <w:rPr>
          <w:sz w:val="22"/>
        </w:rPr>
        <w:t xml:space="preserve">The Serious Incident Team will review the incident report and make contact with the relevant Service Group to discuss and agree all necessary actions.  </w:t>
      </w:r>
      <w:r>
        <w:t xml:space="preserve"> </w:t>
      </w:r>
    </w:p>
    <w:p w14:paraId="212ADA23" w14:textId="77777777" w:rsidR="00525B7B" w:rsidRDefault="00F6593D">
      <w:pPr>
        <w:spacing w:after="0"/>
        <w:ind w:left="1527" w:firstLine="0"/>
        <w:jc w:val="left"/>
      </w:pPr>
      <w:r>
        <w:rPr>
          <w:sz w:val="22"/>
        </w:rPr>
        <w:t xml:space="preserve"> </w:t>
      </w:r>
      <w:r>
        <w:t xml:space="preserve"> </w:t>
      </w:r>
    </w:p>
    <w:p w14:paraId="03FF3AAD" w14:textId="77777777" w:rsidR="00525B7B" w:rsidRDefault="00F6593D">
      <w:pPr>
        <w:pStyle w:val="Heading2"/>
        <w:spacing w:after="12" w:line="251" w:lineRule="auto"/>
        <w:ind w:left="973" w:right="161"/>
      </w:pPr>
      <w:r>
        <w:rPr>
          <w:sz w:val="22"/>
        </w:rPr>
        <w:t xml:space="preserve">6. BEING OPEN </w:t>
      </w:r>
      <w:r>
        <w:t xml:space="preserve"> </w:t>
      </w:r>
    </w:p>
    <w:p w14:paraId="717AADAD" w14:textId="77777777" w:rsidR="00525B7B" w:rsidRDefault="00F6593D">
      <w:pPr>
        <w:spacing w:after="0"/>
        <w:ind w:left="137" w:firstLine="0"/>
        <w:jc w:val="left"/>
      </w:pPr>
      <w:r>
        <w:rPr>
          <w:b/>
          <w:sz w:val="22"/>
        </w:rPr>
        <w:t xml:space="preserve"> </w:t>
      </w:r>
      <w:r>
        <w:t xml:space="preserve"> </w:t>
      </w:r>
    </w:p>
    <w:p w14:paraId="0A65B3D9" w14:textId="77777777" w:rsidR="00525B7B" w:rsidRDefault="00F6593D">
      <w:pPr>
        <w:spacing w:after="14" w:line="249" w:lineRule="auto"/>
        <w:ind w:left="1541" w:right="384" w:hanging="122"/>
      </w:pPr>
      <w:r>
        <w:rPr>
          <w:b/>
        </w:rPr>
        <w:t xml:space="preserve"> </w:t>
      </w:r>
      <w:r>
        <w:rPr>
          <w:sz w:val="22"/>
        </w:rPr>
        <w:t xml:space="preserve">Where a patient safety incident is notified by a member of staff and the Reviewer of the incident is satisfied that the patient has suffered or is likely to have suffered </w:t>
      </w:r>
      <w:r>
        <w:rPr>
          <w:b/>
          <w:sz w:val="22"/>
        </w:rPr>
        <w:t>Moderate or Severe</w:t>
      </w:r>
      <w:r>
        <w:rPr>
          <w:sz w:val="22"/>
        </w:rPr>
        <w:t xml:space="preserve"> </w:t>
      </w:r>
      <w:r>
        <w:rPr>
          <w:b/>
          <w:sz w:val="22"/>
        </w:rPr>
        <w:t>harm or death as a consequence of that incident</w:t>
      </w:r>
      <w:r>
        <w:rPr>
          <w:sz w:val="22"/>
        </w:rPr>
        <w:t xml:space="preserve">, the Health Board is required to: </w:t>
      </w:r>
      <w:r>
        <w:t xml:space="preserve"> </w:t>
      </w:r>
    </w:p>
    <w:p w14:paraId="7AB131D1" w14:textId="77777777" w:rsidR="00525B7B" w:rsidRDefault="00F6593D">
      <w:pPr>
        <w:spacing w:after="0"/>
        <w:ind w:left="1556" w:firstLine="0"/>
        <w:jc w:val="left"/>
      </w:pPr>
      <w:r>
        <w:rPr>
          <w:sz w:val="22"/>
        </w:rPr>
        <w:t xml:space="preserve"> </w:t>
      </w:r>
      <w:r>
        <w:t xml:space="preserve"> </w:t>
      </w:r>
    </w:p>
    <w:p w14:paraId="7AD122A5" w14:textId="77777777" w:rsidR="00525B7B" w:rsidRDefault="00F6593D">
      <w:pPr>
        <w:numPr>
          <w:ilvl w:val="0"/>
          <w:numId w:val="42"/>
        </w:numPr>
        <w:spacing w:after="14" w:line="249" w:lineRule="auto"/>
        <w:ind w:right="729" w:hanging="331"/>
      </w:pPr>
      <w:r>
        <w:rPr>
          <w:sz w:val="22"/>
        </w:rPr>
        <w:t xml:space="preserve">notify the patient or his/her representative of the patient safety incident, and  </w:t>
      </w:r>
      <w:r>
        <w:t xml:space="preserve"> </w:t>
      </w:r>
    </w:p>
    <w:p w14:paraId="442B20BB" w14:textId="77777777" w:rsidR="00525B7B" w:rsidRDefault="00F6593D">
      <w:pPr>
        <w:numPr>
          <w:ilvl w:val="0"/>
          <w:numId w:val="42"/>
        </w:numPr>
        <w:spacing w:after="14" w:line="249" w:lineRule="auto"/>
        <w:ind w:right="729" w:hanging="331"/>
      </w:pPr>
      <w:r>
        <w:rPr>
          <w:sz w:val="22"/>
        </w:rPr>
        <w:t xml:space="preserve">involve the patient, or his/her representative, in the investigation of the patient safety incident.  </w:t>
      </w:r>
      <w:r>
        <w:t xml:space="preserve"> </w:t>
      </w:r>
    </w:p>
    <w:p w14:paraId="45938B76" w14:textId="77777777" w:rsidR="00525B7B" w:rsidRDefault="00F6593D">
      <w:pPr>
        <w:spacing w:after="0"/>
        <w:ind w:left="1556" w:firstLine="0"/>
        <w:jc w:val="left"/>
      </w:pPr>
      <w:r>
        <w:rPr>
          <w:sz w:val="22"/>
        </w:rPr>
        <w:t xml:space="preserve"> </w:t>
      </w:r>
      <w:r>
        <w:t xml:space="preserve"> </w:t>
      </w:r>
    </w:p>
    <w:p w14:paraId="485A0C6D" w14:textId="77777777" w:rsidR="00525B7B" w:rsidRDefault="00F6593D">
      <w:pPr>
        <w:spacing w:after="14" w:line="249" w:lineRule="auto"/>
        <w:ind w:left="1429" w:hanging="10"/>
      </w:pPr>
      <w:r>
        <w:rPr>
          <w:b/>
        </w:rPr>
        <w:t xml:space="preserve"> </w:t>
      </w:r>
      <w:r>
        <w:rPr>
          <w:sz w:val="22"/>
        </w:rPr>
        <w:t xml:space="preserve">The Being Open process must be formally commenced and followed by the Service Group. </w:t>
      </w:r>
      <w:r>
        <w:t xml:space="preserve"> </w:t>
      </w:r>
    </w:p>
    <w:p w14:paraId="419B9447" w14:textId="77777777" w:rsidR="00525B7B" w:rsidRDefault="00F6593D">
      <w:pPr>
        <w:spacing w:after="0"/>
        <w:ind w:left="1556" w:firstLine="0"/>
        <w:jc w:val="left"/>
      </w:pPr>
      <w:r>
        <w:rPr>
          <w:sz w:val="22"/>
        </w:rPr>
        <w:t xml:space="preserve">  </w:t>
      </w:r>
      <w:r>
        <w:t xml:space="preserve"> </w:t>
      </w:r>
    </w:p>
    <w:p w14:paraId="08944A1A" w14:textId="77777777" w:rsidR="00525B7B" w:rsidRDefault="00F6593D">
      <w:pPr>
        <w:spacing w:after="14" w:line="249" w:lineRule="auto"/>
        <w:ind w:left="1566" w:right="1458" w:hanging="10"/>
      </w:pPr>
      <w:r>
        <w:rPr>
          <w:sz w:val="22"/>
        </w:rPr>
        <w:t xml:space="preserve">This process will govern all communications with the patient/representative. </w:t>
      </w:r>
      <w:r>
        <w:t xml:space="preserve"> </w:t>
      </w:r>
    </w:p>
    <w:p w14:paraId="3BEB86E9" w14:textId="77777777" w:rsidR="00525B7B" w:rsidRDefault="00F6593D">
      <w:pPr>
        <w:spacing w:after="0"/>
        <w:ind w:left="1556" w:firstLine="0"/>
        <w:jc w:val="left"/>
      </w:pPr>
      <w:r>
        <w:rPr>
          <w:sz w:val="22"/>
        </w:rPr>
        <w:t xml:space="preserve"> </w:t>
      </w:r>
      <w:r>
        <w:t xml:space="preserve"> </w:t>
      </w:r>
    </w:p>
    <w:p w14:paraId="55A36CB7" w14:textId="77777777" w:rsidR="00525B7B" w:rsidRDefault="00F6593D">
      <w:pPr>
        <w:spacing w:after="14" w:line="249" w:lineRule="auto"/>
        <w:ind w:left="1541" w:right="381" w:hanging="122"/>
      </w:pPr>
      <w:r>
        <w:rPr>
          <w:b/>
        </w:rPr>
        <w:t xml:space="preserve"> </w:t>
      </w:r>
      <w:r>
        <w:rPr>
          <w:sz w:val="22"/>
        </w:rPr>
        <w:t xml:space="preserve">Where the Reviewer of the patient safety incident has cause to believe that it would not be in the interests of the patient to be informed of the patient safety incident or involved in the investigation, the Reviewer must  </w:t>
      </w:r>
      <w:r>
        <w:t xml:space="preserve"> </w:t>
      </w:r>
    </w:p>
    <w:p w14:paraId="798E7AAC" w14:textId="77777777" w:rsidR="00525B7B" w:rsidRDefault="00F6593D">
      <w:pPr>
        <w:spacing w:after="0"/>
        <w:ind w:left="1556" w:firstLine="0"/>
        <w:jc w:val="left"/>
      </w:pPr>
      <w:r>
        <w:rPr>
          <w:sz w:val="22"/>
        </w:rPr>
        <w:t xml:space="preserve"> </w:t>
      </w:r>
      <w:r>
        <w:t xml:space="preserve"> </w:t>
      </w:r>
    </w:p>
    <w:p w14:paraId="6A0522A6" w14:textId="77777777" w:rsidR="00525B7B" w:rsidRDefault="00F6593D">
      <w:pPr>
        <w:spacing w:after="25" w:line="251" w:lineRule="auto"/>
        <w:ind w:left="1566" w:hanging="10"/>
        <w:jc w:val="left"/>
      </w:pPr>
      <w:r>
        <w:rPr>
          <w:sz w:val="22"/>
        </w:rPr>
        <w:t xml:space="preserve"> -  make a written record of this decision and the reasons for it against the Datix record, and  -  keep the decision under review during the investigation of the patient safety incident and act in accordance with the Being Open process if the decision should change.  </w:t>
      </w:r>
      <w:r>
        <w:t xml:space="preserve"> </w:t>
      </w:r>
    </w:p>
    <w:p w14:paraId="620F3868" w14:textId="77777777" w:rsidR="00525B7B" w:rsidRDefault="00F6593D">
      <w:pPr>
        <w:spacing w:after="10"/>
        <w:ind w:left="1556" w:firstLine="0"/>
        <w:jc w:val="left"/>
      </w:pPr>
      <w:r>
        <w:rPr>
          <w:sz w:val="22"/>
        </w:rPr>
        <w:t xml:space="preserve"> </w:t>
      </w:r>
      <w:r>
        <w:t xml:space="preserve"> </w:t>
      </w:r>
    </w:p>
    <w:p w14:paraId="7CF3E284" w14:textId="77777777" w:rsidR="00525B7B" w:rsidRDefault="00F6593D">
      <w:pPr>
        <w:spacing w:after="0"/>
        <w:ind w:left="1556" w:firstLine="0"/>
        <w:jc w:val="left"/>
      </w:pPr>
      <w:r>
        <w:rPr>
          <w:sz w:val="22"/>
        </w:rPr>
        <w:t xml:space="preserve"> </w:t>
      </w:r>
      <w:r>
        <w:t xml:space="preserve"> </w:t>
      </w:r>
    </w:p>
    <w:p w14:paraId="3345E202" w14:textId="77777777" w:rsidR="00525B7B" w:rsidRDefault="00F6593D">
      <w:pPr>
        <w:spacing w:after="12" w:line="251" w:lineRule="auto"/>
        <w:ind w:left="973" w:right="161" w:hanging="10"/>
        <w:jc w:val="left"/>
      </w:pPr>
      <w:r>
        <w:rPr>
          <w:b/>
          <w:sz w:val="22"/>
        </w:rPr>
        <w:t xml:space="preserve">7. EXTERNAL REPORTING  </w:t>
      </w:r>
      <w:r>
        <w:t xml:space="preserve"> </w:t>
      </w:r>
    </w:p>
    <w:p w14:paraId="1AFC2A8A" w14:textId="77777777" w:rsidR="00525B7B" w:rsidRDefault="00F6593D">
      <w:pPr>
        <w:spacing w:after="2"/>
        <w:ind w:left="137" w:firstLine="0"/>
        <w:jc w:val="left"/>
      </w:pPr>
      <w:r>
        <w:rPr>
          <w:b/>
          <w:sz w:val="22"/>
        </w:rPr>
        <w:t xml:space="preserve"> </w:t>
      </w:r>
      <w:r>
        <w:t xml:space="preserve"> </w:t>
      </w:r>
    </w:p>
    <w:p w14:paraId="56F8B25E" w14:textId="77777777" w:rsidR="00525B7B" w:rsidRDefault="00F6593D">
      <w:pPr>
        <w:pStyle w:val="Heading2"/>
        <w:ind w:left="1287"/>
      </w:pPr>
      <w:r>
        <w:t xml:space="preserve">Specific requirements for serious (Red) Incidents Welsh Government – Improving Patient Safety Team  </w:t>
      </w:r>
    </w:p>
    <w:p w14:paraId="1DDFAFDE" w14:textId="77777777" w:rsidR="00525B7B" w:rsidRDefault="00F6593D">
      <w:pPr>
        <w:ind w:left="1277" w:firstLine="0"/>
        <w:jc w:val="left"/>
      </w:pPr>
      <w:r>
        <w:rPr>
          <w:b/>
          <w:sz w:val="22"/>
        </w:rPr>
        <w:t xml:space="preserve"> </w:t>
      </w:r>
      <w:r>
        <w:t xml:space="preserve"> </w:t>
      </w:r>
    </w:p>
    <w:p w14:paraId="296AAAD2" w14:textId="77777777" w:rsidR="00525B7B" w:rsidRDefault="00F6593D">
      <w:pPr>
        <w:spacing w:after="0"/>
        <w:ind w:left="1277" w:firstLine="0"/>
        <w:jc w:val="left"/>
      </w:pPr>
      <w:r>
        <w:t xml:space="preserve">  </w:t>
      </w:r>
    </w:p>
    <w:p w14:paraId="7C280597" w14:textId="77777777" w:rsidR="00525B7B" w:rsidRDefault="00F6593D">
      <w:pPr>
        <w:ind w:left="1560" w:right="953" w:hanging="283"/>
      </w:pPr>
      <w:r>
        <w:rPr>
          <w:b/>
        </w:rPr>
        <w:t xml:space="preserve"> </w:t>
      </w:r>
      <w:r>
        <w:t xml:space="preserve">All such incidents must be reported to the NHS Delivery Unit Patient Safety Team in accordance with the requirements specified by that team.  The Serious Incident Team will ensure these incidents are reported and updates provided.  This is covered in more detail in the Management of Serious Incidents procedure.   </w:t>
      </w:r>
    </w:p>
    <w:p w14:paraId="266B60C0" w14:textId="77777777" w:rsidR="00525B7B" w:rsidRDefault="00F6593D">
      <w:pPr>
        <w:spacing w:after="0"/>
        <w:ind w:left="1277" w:firstLine="0"/>
        <w:jc w:val="left"/>
      </w:pPr>
      <w:r>
        <w:rPr>
          <w:b/>
        </w:rPr>
        <w:t xml:space="preserve">  </w:t>
      </w:r>
      <w:r>
        <w:t xml:space="preserve">  </w:t>
      </w:r>
    </w:p>
    <w:p w14:paraId="006B7900" w14:textId="77777777" w:rsidR="00525B7B" w:rsidRDefault="00F6593D">
      <w:pPr>
        <w:pStyle w:val="Heading2"/>
        <w:ind w:left="1570"/>
      </w:pPr>
      <w:r>
        <w:t xml:space="preserve">Health Commission Wales  </w:t>
      </w:r>
    </w:p>
    <w:p w14:paraId="360DA0E9" w14:textId="77777777" w:rsidR="00525B7B" w:rsidRDefault="00F6593D">
      <w:pPr>
        <w:spacing w:after="0"/>
        <w:ind w:left="1277" w:firstLine="0"/>
        <w:jc w:val="left"/>
      </w:pPr>
      <w:r>
        <w:t xml:space="preserve">  </w:t>
      </w:r>
    </w:p>
    <w:p w14:paraId="43E2CF0E" w14:textId="77777777" w:rsidR="00525B7B" w:rsidRDefault="00F6593D">
      <w:pPr>
        <w:ind w:left="1560" w:right="375" w:hanging="283"/>
      </w:pPr>
      <w:r>
        <w:rPr>
          <w:b/>
        </w:rPr>
        <w:t xml:space="preserve"> </w:t>
      </w:r>
      <w:r>
        <w:t xml:space="preserve">Serious patient safety incidents involving Forensic Psychiatry should be reported to Health Commission Wales at the same time as they are reported to WG. This should be done by a nominated person within the Mental Health Directorate.  </w:t>
      </w:r>
    </w:p>
    <w:p w14:paraId="6F2E2B2B" w14:textId="77777777" w:rsidR="00525B7B" w:rsidRDefault="00F6593D">
      <w:pPr>
        <w:spacing w:after="2"/>
        <w:ind w:left="2696" w:firstLine="0"/>
        <w:jc w:val="left"/>
      </w:pPr>
      <w:r>
        <w:t xml:space="preserve">  </w:t>
      </w:r>
    </w:p>
    <w:p w14:paraId="593AFDB7" w14:textId="77777777" w:rsidR="00525B7B" w:rsidRDefault="00F6593D">
      <w:pPr>
        <w:pStyle w:val="Heading2"/>
        <w:ind w:left="1570"/>
      </w:pPr>
      <w:r>
        <w:t xml:space="preserve">Health &amp; Safety Executive  </w:t>
      </w:r>
    </w:p>
    <w:p w14:paraId="4724414D" w14:textId="77777777" w:rsidR="00525B7B" w:rsidRDefault="00F6593D">
      <w:pPr>
        <w:spacing w:after="0"/>
        <w:ind w:left="1277" w:firstLine="0"/>
        <w:jc w:val="left"/>
      </w:pPr>
      <w:r>
        <w:t xml:space="preserve">  </w:t>
      </w:r>
    </w:p>
    <w:p w14:paraId="54EA0F6C" w14:textId="77777777" w:rsidR="00525B7B" w:rsidRDefault="00F6593D">
      <w:pPr>
        <w:ind w:left="1560" w:hanging="283"/>
      </w:pPr>
      <w:r>
        <w:rPr>
          <w:b/>
        </w:rPr>
        <w:t xml:space="preserve"> </w:t>
      </w:r>
      <w:r>
        <w:t xml:space="preserve">The Head of Health &amp; Safety will consider any necessity to make contact with the Health and Safety Executive and will inform the Executive Team accordingly.   </w:t>
      </w:r>
    </w:p>
    <w:p w14:paraId="325E8404" w14:textId="77777777" w:rsidR="00525B7B" w:rsidRDefault="00F6593D">
      <w:pPr>
        <w:spacing w:after="0"/>
        <w:ind w:left="2696" w:firstLine="0"/>
        <w:jc w:val="left"/>
      </w:pPr>
      <w:r>
        <w:t xml:space="preserve">  </w:t>
      </w:r>
    </w:p>
    <w:p w14:paraId="6EFB68DD" w14:textId="77777777" w:rsidR="00525B7B" w:rsidRDefault="00F6593D">
      <w:pPr>
        <w:pStyle w:val="Heading2"/>
        <w:ind w:left="1570"/>
      </w:pPr>
      <w:r>
        <w:t xml:space="preserve">Police  </w:t>
      </w:r>
    </w:p>
    <w:p w14:paraId="3DF2D734" w14:textId="77777777" w:rsidR="00525B7B" w:rsidRDefault="00F6593D">
      <w:pPr>
        <w:ind w:left="1527" w:right="113" w:hanging="250"/>
      </w:pPr>
      <w:r>
        <w:rPr>
          <w:b/>
        </w:rPr>
        <w:t xml:space="preserve"> </w:t>
      </w:r>
      <w:r>
        <w:t xml:space="preserve">The Chief Executive and Executive Team will decide whether the Police should be notified of the incident and instigate the necessary actions.  </w:t>
      </w:r>
    </w:p>
    <w:p w14:paraId="2836B58B" w14:textId="77777777" w:rsidR="00525B7B" w:rsidRDefault="00F6593D">
      <w:pPr>
        <w:spacing w:after="0"/>
        <w:ind w:left="2696" w:firstLine="0"/>
        <w:jc w:val="left"/>
      </w:pPr>
      <w:r>
        <w:t xml:space="preserve">  </w:t>
      </w:r>
    </w:p>
    <w:p w14:paraId="55DF4C31" w14:textId="77777777" w:rsidR="00525B7B" w:rsidRDefault="00F6593D">
      <w:pPr>
        <w:spacing w:after="0"/>
        <w:ind w:left="2696" w:firstLine="0"/>
        <w:jc w:val="left"/>
      </w:pPr>
      <w:r>
        <w:t xml:space="preserve">  </w:t>
      </w:r>
    </w:p>
    <w:p w14:paraId="727AE491" w14:textId="77777777" w:rsidR="00525B7B" w:rsidRDefault="00F6593D">
      <w:pPr>
        <w:pStyle w:val="Heading2"/>
        <w:ind w:left="1570"/>
      </w:pPr>
      <w:r>
        <w:t xml:space="preserve">Requirements for specific types of incidents  </w:t>
      </w:r>
    </w:p>
    <w:p w14:paraId="6F9F76AC" w14:textId="77777777" w:rsidR="00525B7B" w:rsidRDefault="00F6593D">
      <w:pPr>
        <w:spacing w:after="0"/>
        <w:ind w:left="1277" w:firstLine="0"/>
        <w:jc w:val="left"/>
      </w:pPr>
      <w:r>
        <w:rPr>
          <w:b/>
        </w:rPr>
        <w:t xml:space="preserve"> </w:t>
      </w:r>
      <w:r>
        <w:t xml:space="preserve"> </w:t>
      </w:r>
    </w:p>
    <w:p w14:paraId="5398A92E" w14:textId="77777777" w:rsidR="00525B7B" w:rsidRDefault="00F6593D">
      <w:pPr>
        <w:spacing w:after="21" w:line="243" w:lineRule="auto"/>
        <w:ind w:left="1464" w:hanging="283"/>
        <w:jc w:val="left"/>
      </w:pPr>
      <w:r>
        <w:rPr>
          <w:b/>
        </w:rPr>
        <w:t xml:space="preserve">  </w:t>
      </w:r>
      <w:r>
        <w:t xml:space="preserve">A number of external organisations/agencies must be contacted when a particular type of Incident has occurred. The following section lists these organisations and gives brief information on the mechanisms for reporting.   </w:t>
      </w:r>
    </w:p>
    <w:p w14:paraId="229F3DED" w14:textId="77777777" w:rsidR="00525B7B" w:rsidRDefault="00F6593D">
      <w:pPr>
        <w:spacing w:after="0"/>
        <w:ind w:left="2696" w:firstLine="0"/>
        <w:jc w:val="left"/>
      </w:pPr>
      <w:r>
        <w:t xml:space="preserve">  </w:t>
      </w:r>
    </w:p>
    <w:p w14:paraId="52177C5F" w14:textId="77777777" w:rsidR="00525B7B" w:rsidRDefault="00F6593D">
      <w:pPr>
        <w:ind w:left="1568"/>
      </w:pPr>
      <w:r>
        <w:t xml:space="preserve">NHS Partners, Tertiary and Specialist Providers/Contractors, Social Services, Local Authority Departments  </w:t>
      </w:r>
    </w:p>
    <w:p w14:paraId="6A0B2918" w14:textId="77777777" w:rsidR="00525B7B" w:rsidRDefault="00F6593D">
      <w:pPr>
        <w:spacing w:after="0"/>
        <w:ind w:left="1277" w:firstLine="0"/>
        <w:jc w:val="left"/>
      </w:pPr>
      <w:r>
        <w:t xml:space="preserve">  </w:t>
      </w:r>
    </w:p>
    <w:p w14:paraId="49345CBA" w14:textId="77777777" w:rsidR="00525B7B" w:rsidRDefault="00F6593D">
      <w:pPr>
        <w:ind w:left="1560" w:right="369" w:hanging="283"/>
      </w:pPr>
      <w:r>
        <w:rPr>
          <w:b/>
        </w:rPr>
        <w:t xml:space="preserve"> </w:t>
      </w:r>
      <w:r>
        <w:t xml:space="preserve">Except where other specific arrangements or requirements may exist, the Executive Team will consider and agree the level and nature of communications in respect of any individual, patient safety incident and the extent of any involvement of such partners/stakeholders in the overall Incident management and learning process.  </w:t>
      </w:r>
      <w:r>
        <w:rPr>
          <w:b/>
        </w:rPr>
        <w:t xml:space="preserve">Incidents involving ionising radiation  </w:t>
      </w:r>
    </w:p>
    <w:p w14:paraId="78D631B2" w14:textId="77777777" w:rsidR="00525B7B" w:rsidRDefault="00F6593D">
      <w:pPr>
        <w:spacing w:after="0"/>
        <w:ind w:left="1277" w:firstLine="0"/>
        <w:jc w:val="left"/>
      </w:pPr>
      <w:r>
        <w:t xml:space="preserve">  </w:t>
      </w:r>
    </w:p>
    <w:p w14:paraId="4C3D699B" w14:textId="77777777" w:rsidR="00525B7B" w:rsidRDefault="00F6593D">
      <w:pPr>
        <w:ind w:left="1527" w:right="372" w:hanging="250"/>
      </w:pPr>
      <w:r>
        <w:rPr>
          <w:b/>
        </w:rPr>
        <w:t xml:space="preserve"> </w:t>
      </w:r>
      <w:r>
        <w:t xml:space="preserve">The Ionising Radiation Regulations 1999 specify reporting requirements for a range of incidents including loss of radioactive sources and equipment faults resulting in a patient exposure ‘much greater than intended. The reporting arrangements for incidents involving medical exposures are included in the Health Board Ionising Radiation Safety Policy, Corporate Procedure C and Appendix 16. Incidents involving exposure of patients to ionising radiation to an extent which is ’much greater than intended’ will be reported to HIW via the Medical Director on the advice of the Radiation Protection Adviser.  </w:t>
      </w:r>
    </w:p>
    <w:p w14:paraId="6B094788" w14:textId="77777777" w:rsidR="00525B7B" w:rsidRDefault="00F6593D">
      <w:pPr>
        <w:spacing w:after="0"/>
        <w:ind w:left="2696" w:firstLine="0"/>
        <w:jc w:val="left"/>
      </w:pPr>
      <w:r>
        <w:t xml:space="preserve">  </w:t>
      </w:r>
    </w:p>
    <w:p w14:paraId="5E0A1FA5" w14:textId="77777777" w:rsidR="00525B7B" w:rsidRDefault="00F6593D">
      <w:pPr>
        <w:pStyle w:val="Heading2"/>
        <w:ind w:left="1570"/>
      </w:pPr>
      <w:r>
        <w:t xml:space="preserve">Drug Reactions and Medicine Defects  </w:t>
      </w:r>
    </w:p>
    <w:p w14:paraId="456CE4DE" w14:textId="77777777" w:rsidR="00525B7B" w:rsidRDefault="00F6593D">
      <w:pPr>
        <w:spacing w:after="0"/>
        <w:ind w:left="1277" w:firstLine="0"/>
        <w:jc w:val="left"/>
      </w:pPr>
      <w:r>
        <w:t xml:space="preserve">  </w:t>
      </w:r>
    </w:p>
    <w:p w14:paraId="7D94F003" w14:textId="77777777" w:rsidR="00525B7B" w:rsidRDefault="00F6593D">
      <w:pPr>
        <w:ind w:left="1560" w:hanging="283"/>
      </w:pPr>
      <w:r>
        <w:rPr>
          <w:b/>
        </w:rPr>
        <w:t xml:space="preserve"> </w:t>
      </w:r>
      <w:r>
        <w:t xml:space="preserve">These incidents need to be reported to the Medicines and Healthcare Products Regulatory Agency (MHRA).  </w:t>
      </w:r>
    </w:p>
    <w:p w14:paraId="55C89B59" w14:textId="77777777" w:rsidR="00525B7B" w:rsidRDefault="00F6593D">
      <w:pPr>
        <w:spacing w:after="0"/>
        <w:ind w:left="1560" w:firstLine="0"/>
        <w:jc w:val="left"/>
      </w:pPr>
      <w:r>
        <w:t xml:space="preserve">  </w:t>
      </w:r>
    </w:p>
    <w:p w14:paraId="0BFC93B4" w14:textId="77777777" w:rsidR="00525B7B" w:rsidRDefault="00F6593D">
      <w:pPr>
        <w:ind w:left="1560" w:right="368" w:hanging="283"/>
      </w:pPr>
      <w:r>
        <w:rPr>
          <w:b/>
        </w:rPr>
        <w:t xml:space="preserve"> </w:t>
      </w:r>
      <w:r>
        <w:t xml:space="preserve">The reporting of any suspected drug reaction can be made by any professional member of staff using the Yellow Card system for reporting, which can be found on the back page of the BNF. The person making the report should also advise the Chief Pharmacist, who will consider whether a Health Board incident report needs to be completed and submitted.  </w:t>
      </w:r>
    </w:p>
    <w:p w14:paraId="73BB2938" w14:textId="77777777" w:rsidR="00525B7B" w:rsidRDefault="00F6593D">
      <w:pPr>
        <w:spacing w:after="0"/>
        <w:ind w:left="1560" w:firstLine="0"/>
        <w:jc w:val="left"/>
      </w:pPr>
      <w:r>
        <w:t xml:space="preserve">  </w:t>
      </w:r>
    </w:p>
    <w:p w14:paraId="6E293876" w14:textId="77777777" w:rsidR="00525B7B" w:rsidRDefault="00F6593D">
      <w:pPr>
        <w:ind w:left="1560" w:right="368" w:hanging="283"/>
      </w:pPr>
      <w:r>
        <w:rPr>
          <w:b/>
        </w:rPr>
        <w:t xml:space="preserve"> </w:t>
      </w:r>
      <w:r>
        <w:t xml:space="preserve">Medicine defects, such as cloudiness of liquid or discoloration of medicines, should be reported to the Chief Pharmacist who will advise the all Wales Medicines Quality Controller and complete an Incident Report if appropriate.   </w:t>
      </w:r>
    </w:p>
    <w:p w14:paraId="3E67EF18" w14:textId="77777777" w:rsidR="00525B7B" w:rsidRDefault="00F6593D">
      <w:pPr>
        <w:spacing w:after="0"/>
        <w:ind w:left="1560" w:firstLine="0"/>
        <w:jc w:val="left"/>
      </w:pPr>
      <w:r>
        <w:t xml:space="preserve">  </w:t>
      </w:r>
    </w:p>
    <w:p w14:paraId="344C38AC" w14:textId="77777777" w:rsidR="00525B7B" w:rsidRDefault="00F6593D">
      <w:pPr>
        <w:pStyle w:val="Heading2"/>
        <w:ind w:left="1570"/>
      </w:pPr>
      <w:r>
        <w:t xml:space="preserve">Medical Devices and Equipment  </w:t>
      </w:r>
    </w:p>
    <w:p w14:paraId="6B26E6DD" w14:textId="77777777" w:rsidR="00525B7B" w:rsidRDefault="00F6593D">
      <w:pPr>
        <w:spacing w:after="0"/>
        <w:ind w:left="1277" w:firstLine="0"/>
        <w:jc w:val="left"/>
      </w:pPr>
      <w:r>
        <w:t xml:space="preserve">  </w:t>
      </w:r>
    </w:p>
    <w:p w14:paraId="4E7397F5" w14:textId="77777777" w:rsidR="00525B7B" w:rsidRDefault="00F6593D">
      <w:pPr>
        <w:ind w:left="1560" w:hanging="283"/>
      </w:pPr>
      <w:r>
        <w:rPr>
          <w:b/>
        </w:rPr>
        <w:t xml:space="preserve"> </w:t>
      </w:r>
      <w:r>
        <w:t xml:space="preserve">These incidents need to be reported to the Medicines and Healthcare Products Regulatory Agency (MHRA).  </w:t>
      </w:r>
    </w:p>
    <w:p w14:paraId="43996C98" w14:textId="77777777" w:rsidR="00525B7B" w:rsidRDefault="00F6593D">
      <w:pPr>
        <w:spacing w:after="0"/>
        <w:ind w:left="1277" w:firstLine="0"/>
        <w:jc w:val="left"/>
      </w:pPr>
      <w:r>
        <w:rPr>
          <w:b/>
        </w:rPr>
        <w:t xml:space="preserve">  </w:t>
      </w:r>
      <w:r>
        <w:t xml:space="preserve">  </w:t>
      </w:r>
    </w:p>
    <w:p w14:paraId="6FE7CDD8" w14:textId="77777777" w:rsidR="00525B7B" w:rsidRDefault="00F6593D">
      <w:pPr>
        <w:ind w:left="1560" w:right="365" w:hanging="283"/>
      </w:pPr>
      <w:r>
        <w:rPr>
          <w:b/>
        </w:rPr>
        <w:t xml:space="preserve"> </w:t>
      </w:r>
      <w:r>
        <w:t xml:space="preserve">Where any Incident relates to/involves the use of medical equipment, there should be contact with the Nominated Device Specialist who will advise on or assist with the investigation of the incident, as appropriate and make a report to the MHRA, if required.  </w:t>
      </w:r>
    </w:p>
    <w:p w14:paraId="2AD0D460" w14:textId="77777777" w:rsidR="00525B7B" w:rsidRDefault="00F6593D">
      <w:pPr>
        <w:spacing w:after="0"/>
        <w:ind w:left="2696" w:firstLine="0"/>
        <w:jc w:val="left"/>
      </w:pPr>
      <w:r>
        <w:t xml:space="preserve">  </w:t>
      </w:r>
    </w:p>
    <w:p w14:paraId="287038EC" w14:textId="77777777" w:rsidR="00525B7B" w:rsidRDefault="00F6593D">
      <w:pPr>
        <w:pStyle w:val="Heading2"/>
        <w:ind w:left="1570"/>
      </w:pPr>
      <w:r>
        <w:t xml:space="preserve">Communicable Diseases and Inoculation Injuries  </w:t>
      </w:r>
    </w:p>
    <w:p w14:paraId="74448B99" w14:textId="77777777" w:rsidR="00525B7B" w:rsidRDefault="00F6593D">
      <w:pPr>
        <w:spacing w:after="0"/>
        <w:ind w:left="1277" w:firstLine="0"/>
        <w:jc w:val="left"/>
      </w:pPr>
      <w:r>
        <w:t xml:space="preserve">  </w:t>
      </w:r>
    </w:p>
    <w:p w14:paraId="04AC72EF" w14:textId="77777777" w:rsidR="00525B7B" w:rsidRDefault="00F6593D">
      <w:pPr>
        <w:ind w:left="1560" w:hanging="283"/>
      </w:pPr>
      <w:r>
        <w:rPr>
          <w:b/>
        </w:rPr>
        <w:t xml:space="preserve"> </w:t>
      </w:r>
      <w:r>
        <w:t xml:space="preserve">The Infection Control team will report notifiable Incidents to the Centre for Communicable Disease Control and will undertake EPINET reporting for inoculation injuries.  </w:t>
      </w:r>
    </w:p>
    <w:p w14:paraId="66C1E229" w14:textId="77777777" w:rsidR="00525B7B" w:rsidRDefault="00F6593D">
      <w:pPr>
        <w:spacing w:after="0"/>
        <w:ind w:left="2696" w:firstLine="0"/>
        <w:jc w:val="left"/>
      </w:pPr>
      <w:r>
        <w:t xml:space="preserve">  </w:t>
      </w:r>
    </w:p>
    <w:p w14:paraId="370E2699" w14:textId="77777777" w:rsidR="00525B7B" w:rsidRDefault="00F6593D">
      <w:pPr>
        <w:pStyle w:val="Heading2"/>
        <w:ind w:left="1570"/>
      </w:pPr>
      <w:r>
        <w:t xml:space="preserve">Serious Hazards of Transfusion (SHOT)  </w:t>
      </w:r>
    </w:p>
    <w:p w14:paraId="34EB7E0B" w14:textId="77777777" w:rsidR="00525B7B" w:rsidRDefault="00F6593D">
      <w:pPr>
        <w:spacing w:after="0"/>
        <w:ind w:left="1277" w:firstLine="0"/>
        <w:jc w:val="left"/>
      </w:pPr>
      <w:r>
        <w:t xml:space="preserve">  </w:t>
      </w:r>
    </w:p>
    <w:p w14:paraId="494F4A41" w14:textId="77777777" w:rsidR="00525B7B" w:rsidRDefault="00F6593D">
      <w:pPr>
        <w:ind w:left="1527" w:right="371" w:hanging="250"/>
      </w:pPr>
      <w:r>
        <w:rPr>
          <w:b/>
        </w:rPr>
        <w:t xml:space="preserve"> </w:t>
      </w:r>
      <w:r>
        <w:t xml:space="preserve">This is a voluntary reporting scheme to which the Health Board submits reports of relevant incidents. Automated email triggers from the on-line reporting system will alert the Blood Transfusion Practitioners of any such reported incidents. </w:t>
      </w:r>
      <w:r>
        <w:rPr>
          <w:b/>
          <w:i/>
        </w:rPr>
        <w:t xml:space="preserve"> </w:t>
      </w:r>
      <w:r>
        <w:t xml:space="preserve"> </w:t>
      </w:r>
    </w:p>
    <w:p w14:paraId="01E08CCA" w14:textId="77777777" w:rsidR="00525B7B" w:rsidRDefault="00F6593D">
      <w:pPr>
        <w:spacing w:after="0"/>
        <w:ind w:left="2696" w:firstLine="0"/>
        <w:jc w:val="left"/>
      </w:pPr>
      <w:r>
        <w:t xml:space="preserve">  </w:t>
      </w:r>
    </w:p>
    <w:p w14:paraId="1E85C773" w14:textId="77777777" w:rsidR="00525B7B" w:rsidRDefault="00F6593D">
      <w:pPr>
        <w:ind w:left="1568"/>
      </w:pPr>
      <w:r>
        <w:t xml:space="preserve">Incidents involving the death of a patient detained under the Mental Health Act or the discovery of unlawful detention  </w:t>
      </w:r>
    </w:p>
    <w:p w14:paraId="0D4144C0" w14:textId="77777777" w:rsidR="00525B7B" w:rsidRDefault="00F6593D">
      <w:pPr>
        <w:spacing w:after="0"/>
        <w:ind w:left="1277" w:firstLine="0"/>
        <w:jc w:val="left"/>
      </w:pPr>
      <w:r>
        <w:t xml:space="preserve">  </w:t>
      </w:r>
    </w:p>
    <w:p w14:paraId="1BF7262F" w14:textId="77777777" w:rsidR="00525B7B" w:rsidRDefault="00F6593D">
      <w:pPr>
        <w:ind w:left="1427" w:right="370"/>
      </w:pPr>
      <w:r>
        <w:rPr>
          <w:b/>
        </w:rPr>
        <w:t xml:space="preserve"> </w:t>
      </w:r>
      <w:r>
        <w:t xml:space="preserve">The Mental Health Directorate will report Incidents involving the death of a patient detained under the Mental Health Act or the discovery of unlawful detention to the Mental Health Act Commission, by telephone, during office hours on the same day or first thing the following day.  </w:t>
      </w:r>
    </w:p>
    <w:p w14:paraId="7380A7E5" w14:textId="77777777" w:rsidR="00525B7B" w:rsidRDefault="00F6593D">
      <w:pPr>
        <w:spacing w:after="0"/>
        <w:ind w:left="1419" w:firstLine="0"/>
        <w:jc w:val="left"/>
      </w:pPr>
      <w:r>
        <w:t xml:space="preserve">  </w:t>
      </w:r>
    </w:p>
    <w:p w14:paraId="29B5FFB1" w14:textId="77777777" w:rsidR="00525B7B" w:rsidRDefault="00F6593D">
      <w:pPr>
        <w:pStyle w:val="Heading2"/>
        <w:ind w:left="1429"/>
      </w:pPr>
      <w:r>
        <w:t xml:space="preserve">Safeguarding  </w:t>
      </w:r>
    </w:p>
    <w:p w14:paraId="461EFABF" w14:textId="77777777" w:rsidR="00525B7B" w:rsidRDefault="00F6593D">
      <w:pPr>
        <w:ind w:left="1427"/>
      </w:pPr>
      <w:r>
        <w:t xml:space="preserve">Swansea Bay University Health Board recognises every staff member has a duty to </w:t>
      </w:r>
    </w:p>
    <w:p w14:paraId="2D865C3C" w14:textId="77777777" w:rsidR="00525B7B" w:rsidRDefault="00F6593D">
      <w:pPr>
        <w:ind w:left="1427"/>
      </w:pPr>
      <w:r>
        <w:t xml:space="preserve">Safeguard and promote the welfare of children, young people and adults at risk. The Health </w:t>
      </w:r>
    </w:p>
    <w:p w14:paraId="168D4463" w14:textId="77777777" w:rsidR="00525B7B" w:rsidRDefault="00F6593D">
      <w:pPr>
        <w:spacing w:after="21"/>
        <w:ind w:left="1429" w:hanging="10"/>
        <w:jc w:val="left"/>
      </w:pPr>
      <w:r>
        <w:t xml:space="preserve">Board has statutory duties to comply with legislation in relation to Safeguarding and Public Protection. It discharges these duties by working within regional partnership arrangements and complying with both UK and Welsh Government Codes of Practice and national safeguarding procedures.  </w:t>
      </w:r>
    </w:p>
    <w:p w14:paraId="44855498" w14:textId="77777777" w:rsidR="00525B7B" w:rsidRDefault="00F6593D">
      <w:pPr>
        <w:spacing w:after="2"/>
        <w:ind w:left="1419" w:firstLine="0"/>
        <w:jc w:val="left"/>
      </w:pPr>
      <w:r>
        <w:t xml:space="preserve"> </w:t>
      </w:r>
    </w:p>
    <w:p w14:paraId="4A0B21C3" w14:textId="77777777" w:rsidR="00525B7B" w:rsidRDefault="00F6593D">
      <w:pPr>
        <w:pStyle w:val="Heading2"/>
        <w:ind w:left="1429"/>
      </w:pPr>
      <w:r>
        <w:t xml:space="preserve">Statutory Duty to Report </w:t>
      </w:r>
      <w:r>
        <w:rPr>
          <w:b w:val="0"/>
        </w:rPr>
        <w:t xml:space="preserve"> </w:t>
      </w:r>
    </w:p>
    <w:p w14:paraId="281B07D0" w14:textId="77777777" w:rsidR="00525B7B" w:rsidRDefault="00F6593D">
      <w:pPr>
        <w:spacing w:after="21"/>
        <w:ind w:left="1429" w:hanging="10"/>
        <w:jc w:val="left"/>
      </w:pPr>
      <w:r>
        <w:t xml:space="preserve">From April 2016 the Social Services &amp; Well-being (Wales) Act 2014 introduced the statutory duty for all who work for the Health Board to report to the Local Authority any concerns that a child or an adult is at risk as identified in the Health Board Safeguarding and Public Protection Policy (2020) and the Wales Safeguarding Procedures, 2019.   </w:t>
      </w:r>
    </w:p>
    <w:p w14:paraId="30078577" w14:textId="77777777" w:rsidR="00525B7B" w:rsidRDefault="00F6593D">
      <w:pPr>
        <w:spacing w:after="0"/>
        <w:ind w:left="1419" w:firstLine="0"/>
        <w:jc w:val="left"/>
      </w:pPr>
      <w:r>
        <w:t xml:space="preserve"> </w:t>
      </w:r>
    </w:p>
    <w:p w14:paraId="2B97E3F9" w14:textId="77777777" w:rsidR="00525B7B" w:rsidRDefault="00F6593D">
      <w:pPr>
        <w:spacing w:after="21"/>
        <w:ind w:left="1429" w:hanging="10"/>
        <w:jc w:val="left"/>
      </w:pPr>
      <w:r>
        <w:t xml:space="preserve">All employees must take positive and decisive action when witnessing incidents, experiencing concerns or receiving information alleging abuse or inappropriate care of a child or adult at risk. Employees can obtain advice and support about concerns they may have from their line manager, Safeguarding Lead or the Corporate Safeguarding Team. </w:t>
      </w:r>
    </w:p>
    <w:p w14:paraId="7D1194B4" w14:textId="77777777" w:rsidR="00525B7B" w:rsidRDefault="00F6593D">
      <w:pPr>
        <w:ind w:left="1427"/>
      </w:pPr>
      <w:r>
        <w:t xml:space="preserve">.    </w:t>
      </w:r>
    </w:p>
    <w:p w14:paraId="2682C803" w14:textId="77777777" w:rsidR="00525B7B" w:rsidRDefault="00F6593D">
      <w:pPr>
        <w:spacing w:after="0"/>
        <w:ind w:left="1419" w:firstLine="0"/>
        <w:jc w:val="left"/>
      </w:pPr>
      <w:r>
        <w:t xml:space="preserve">  </w:t>
      </w:r>
    </w:p>
    <w:p w14:paraId="023FD011" w14:textId="77777777" w:rsidR="00525B7B" w:rsidRDefault="00F6593D">
      <w:pPr>
        <w:ind w:left="1427"/>
      </w:pPr>
      <w:r>
        <w:t xml:space="preserve">All patient safety incidents - National Reporting and Learning System (NRLS)   </w:t>
      </w:r>
    </w:p>
    <w:p w14:paraId="651DDFC2" w14:textId="77777777" w:rsidR="00525B7B" w:rsidRDefault="00F6593D">
      <w:pPr>
        <w:spacing w:after="0"/>
        <w:ind w:left="1419" w:firstLine="0"/>
        <w:jc w:val="left"/>
      </w:pPr>
      <w:r>
        <w:t xml:space="preserve">  </w:t>
      </w:r>
    </w:p>
    <w:p w14:paraId="461E0F89" w14:textId="77777777" w:rsidR="00525B7B" w:rsidRDefault="00F6593D">
      <w:pPr>
        <w:ind w:left="1427" w:right="373"/>
      </w:pPr>
      <w:r>
        <w:t xml:space="preserve">All NHS organisations are required to report patient safety (with certain exceptions) to the NRLS via an electronic export of data from the Datix System. This task will be undertaken by the by the Datix Team on a weekly basis.   </w:t>
      </w:r>
    </w:p>
    <w:p w14:paraId="0A46E77E" w14:textId="77777777" w:rsidR="00525B7B" w:rsidRDefault="00F6593D">
      <w:pPr>
        <w:spacing w:after="0"/>
        <w:ind w:left="2696" w:firstLine="0"/>
        <w:jc w:val="left"/>
      </w:pPr>
      <w:r>
        <w:rPr>
          <w:color w:val="FF0000"/>
        </w:rPr>
        <w:t xml:space="preserve">   </w:t>
      </w:r>
      <w:r>
        <w:t xml:space="preserve"> </w:t>
      </w:r>
    </w:p>
    <w:p w14:paraId="5D2B95C1" w14:textId="77777777" w:rsidR="00525B7B" w:rsidRDefault="00F6593D">
      <w:pPr>
        <w:pStyle w:val="Heading2"/>
        <w:ind w:left="1570"/>
      </w:pPr>
      <w:r>
        <w:t xml:space="preserve">ADDITIONAL RECORD-KEEPING REQUIREMENTS  </w:t>
      </w:r>
    </w:p>
    <w:p w14:paraId="6C1CE3CE" w14:textId="77777777" w:rsidR="00525B7B" w:rsidRDefault="00F6593D">
      <w:pPr>
        <w:spacing w:after="59"/>
        <w:ind w:left="137" w:firstLine="0"/>
        <w:jc w:val="left"/>
      </w:pPr>
      <w:r>
        <w:rPr>
          <w:b/>
        </w:rPr>
        <w:t xml:space="preserve"> </w:t>
      </w:r>
      <w:r>
        <w:t xml:space="preserve"> </w:t>
      </w:r>
    </w:p>
    <w:p w14:paraId="2B5C35BF" w14:textId="77777777" w:rsidR="00525B7B" w:rsidRDefault="00F6593D">
      <w:pPr>
        <w:ind w:left="1527" w:right="368" w:hanging="108"/>
      </w:pPr>
      <w:r>
        <w:rPr>
          <w:b/>
        </w:rPr>
        <w:t xml:space="preserve"> </w:t>
      </w:r>
      <w:r>
        <w:t xml:space="preserve">A record of a patient safety incident should be written in the patient’s clinical notes in addition to completion of an incident report.  The incident report itself does not form any part of the patient’s record and it should not be printed and filed in the patient’s clinical notes.   </w:t>
      </w:r>
    </w:p>
    <w:p w14:paraId="0B86A70C" w14:textId="77777777" w:rsidR="00525B7B" w:rsidRDefault="00F6593D">
      <w:pPr>
        <w:spacing w:after="0"/>
        <w:ind w:left="1448" w:firstLine="0"/>
        <w:jc w:val="left"/>
      </w:pPr>
      <w:r>
        <w:t xml:space="preserve">  </w:t>
      </w:r>
    </w:p>
    <w:p w14:paraId="47C335D9" w14:textId="77777777" w:rsidR="00525B7B" w:rsidRDefault="00F6593D">
      <w:pPr>
        <w:ind w:left="1527" w:hanging="108"/>
      </w:pPr>
      <w:r>
        <w:rPr>
          <w:b/>
        </w:rPr>
        <w:t xml:space="preserve"> </w:t>
      </w:r>
      <w:r>
        <w:t xml:space="preserve">When an inpatient has been the subject of a patient safety incident, the discharge letter sent to the patient's GP should contain summary details of:  </w:t>
      </w:r>
    </w:p>
    <w:p w14:paraId="26F5B268" w14:textId="77777777" w:rsidR="00525B7B" w:rsidRDefault="00F6593D">
      <w:pPr>
        <w:numPr>
          <w:ilvl w:val="0"/>
          <w:numId w:val="43"/>
        </w:numPr>
        <w:ind w:hanging="360"/>
      </w:pPr>
      <w:r>
        <w:t xml:space="preserve">the nature of the incident and the continuing care and treatment  </w:t>
      </w:r>
    </w:p>
    <w:p w14:paraId="3AC9FAD3" w14:textId="77777777" w:rsidR="00525B7B" w:rsidRDefault="00F6593D">
      <w:pPr>
        <w:numPr>
          <w:ilvl w:val="0"/>
          <w:numId w:val="43"/>
        </w:numPr>
        <w:ind w:hanging="360"/>
      </w:pPr>
      <w:r>
        <w:t xml:space="preserve">the current condition of the patient  </w:t>
      </w:r>
    </w:p>
    <w:p w14:paraId="71A84F95" w14:textId="77777777" w:rsidR="00525B7B" w:rsidRDefault="00F6593D">
      <w:pPr>
        <w:numPr>
          <w:ilvl w:val="0"/>
          <w:numId w:val="43"/>
        </w:numPr>
        <w:ind w:hanging="360"/>
      </w:pPr>
      <w:r>
        <w:t xml:space="preserve">key investigations  </w:t>
      </w:r>
    </w:p>
    <w:p w14:paraId="61020CA6" w14:textId="77777777" w:rsidR="00525B7B" w:rsidRDefault="00F6593D">
      <w:pPr>
        <w:numPr>
          <w:ilvl w:val="0"/>
          <w:numId w:val="43"/>
        </w:numPr>
        <w:ind w:hanging="360"/>
      </w:pPr>
      <w:r>
        <w:t xml:space="preserve">recent results  </w:t>
      </w:r>
    </w:p>
    <w:p w14:paraId="26AC3085" w14:textId="77777777" w:rsidR="00525B7B" w:rsidRDefault="00F6593D">
      <w:pPr>
        <w:numPr>
          <w:ilvl w:val="0"/>
          <w:numId w:val="43"/>
        </w:numPr>
        <w:ind w:hanging="360"/>
      </w:pPr>
      <w:r>
        <w:t xml:space="preserve">prognosis  </w:t>
      </w:r>
    </w:p>
    <w:p w14:paraId="36CE2D97" w14:textId="77777777" w:rsidR="00525B7B" w:rsidRDefault="00F6593D">
      <w:pPr>
        <w:spacing w:after="120"/>
        <w:ind w:left="1419" w:firstLine="0"/>
        <w:jc w:val="left"/>
      </w:pPr>
      <w:r>
        <w:t xml:space="preserve">   </w:t>
      </w:r>
    </w:p>
    <w:p w14:paraId="1EB7DA71" w14:textId="77777777" w:rsidR="00525B7B" w:rsidRDefault="00F6593D">
      <w:pPr>
        <w:ind w:left="1364" w:right="898"/>
      </w:pPr>
      <w:r>
        <w:t xml:space="preserve">Where a patient safety incident has occurred in the primary care setting that has resulted in an admission/referral to hospital, it may be expected that letter sent from the GP should contain summary details of:  </w:t>
      </w:r>
    </w:p>
    <w:p w14:paraId="0E43D9B3" w14:textId="77777777" w:rsidR="00525B7B" w:rsidRDefault="00F6593D">
      <w:pPr>
        <w:spacing w:after="1"/>
        <w:ind w:left="1356" w:firstLine="0"/>
        <w:jc w:val="left"/>
      </w:pPr>
      <w:r>
        <w:t xml:space="preserve">  </w:t>
      </w:r>
    </w:p>
    <w:p w14:paraId="5C0367CA" w14:textId="77777777" w:rsidR="00525B7B" w:rsidRDefault="00F6593D">
      <w:pPr>
        <w:numPr>
          <w:ilvl w:val="0"/>
          <w:numId w:val="43"/>
        </w:numPr>
        <w:ind w:hanging="360"/>
      </w:pPr>
      <w:r>
        <w:t xml:space="preserve">the nature of the incident  </w:t>
      </w:r>
    </w:p>
    <w:p w14:paraId="09B1A054" w14:textId="77777777" w:rsidR="00525B7B" w:rsidRDefault="00F6593D">
      <w:pPr>
        <w:numPr>
          <w:ilvl w:val="0"/>
          <w:numId w:val="43"/>
        </w:numPr>
        <w:ind w:hanging="360"/>
      </w:pPr>
      <w:r>
        <w:t xml:space="preserve">the current condition of the patient  </w:t>
      </w:r>
    </w:p>
    <w:p w14:paraId="7E607839" w14:textId="77777777" w:rsidR="00525B7B" w:rsidRDefault="00F6593D">
      <w:pPr>
        <w:numPr>
          <w:ilvl w:val="0"/>
          <w:numId w:val="43"/>
        </w:numPr>
        <w:ind w:hanging="360"/>
      </w:pPr>
      <w:r>
        <w:t xml:space="preserve">any medical tests/investigations  </w:t>
      </w:r>
    </w:p>
    <w:p w14:paraId="55F12E5F" w14:textId="77777777" w:rsidR="00525B7B" w:rsidRDefault="00F6593D">
      <w:pPr>
        <w:numPr>
          <w:ilvl w:val="0"/>
          <w:numId w:val="43"/>
        </w:numPr>
        <w:ind w:hanging="360"/>
      </w:pPr>
      <w:r>
        <w:t xml:space="preserve">any immediate treatment given  </w:t>
      </w:r>
    </w:p>
    <w:p w14:paraId="208CE288" w14:textId="77777777" w:rsidR="00525B7B" w:rsidRDefault="00F6593D">
      <w:pPr>
        <w:spacing w:after="0"/>
        <w:ind w:left="1356" w:firstLine="0"/>
        <w:jc w:val="left"/>
      </w:pPr>
      <w:r>
        <w:rPr>
          <w:rFonts w:ascii="Times New Roman" w:eastAsia="Times New Roman" w:hAnsi="Times New Roman" w:cs="Times New Roman"/>
          <w:sz w:val="20"/>
        </w:rPr>
        <w:t xml:space="preserve"> </w:t>
      </w:r>
      <w:r>
        <w:t xml:space="preserve"> </w:t>
      </w:r>
    </w:p>
    <w:p w14:paraId="57DB4416" w14:textId="77777777" w:rsidR="00525B7B" w:rsidRDefault="00F6593D">
      <w:pPr>
        <w:spacing w:after="0"/>
        <w:ind w:left="0" w:firstLine="0"/>
        <w:jc w:val="left"/>
      </w:pPr>
      <w:r>
        <w:rPr>
          <w:rFonts w:ascii="Times New Roman" w:eastAsia="Times New Roman" w:hAnsi="Times New Roman" w:cs="Times New Roman"/>
          <w:sz w:val="20"/>
        </w:rPr>
        <w:t xml:space="preserve"> </w:t>
      </w:r>
      <w:r>
        <w:rPr>
          <w:rFonts w:ascii="Times New Roman" w:eastAsia="Times New Roman" w:hAnsi="Times New Roman" w:cs="Times New Roman"/>
          <w:sz w:val="20"/>
        </w:rPr>
        <w:tab/>
        <w:t xml:space="preserve"> </w:t>
      </w:r>
      <w:r>
        <w:br w:type="page"/>
      </w:r>
    </w:p>
    <w:p w14:paraId="11CFE12D" w14:textId="77777777" w:rsidR="00525B7B" w:rsidRDefault="00F6593D">
      <w:pPr>
        <w:spacing w:after="17"/>
        <w:ind w:left="0" w:right="1132" w:firstLine="0"/>
        <w:jc w:val="right"/>
      </w:pPr>
      <w:r>
        <w:rPr>
          <w:rFonts w:ascii="Times New Roman" w:eastAsia="Times New Roman" w:hAnsi="Times New Roman" w:cs="Times New Roman"/>
          <w:sz w:val="20"/>
        </w:rPr>
        <w:t xml:space="preserve"> Appendix 2 </w:t>
      </w:r>
      <w:r>
        <w:t xml:space="preserve"> </w:t>
      </w:r>
    </w:p>
    <w:p w14:paraId="6EFE4560" w14:textId="77777777" w:rsidR="00525B7B" w:rsidRDefault="00F6593D">
      <w:pPr>
        <w:spacing w:after="20"/>
        <w:ind w:left="994" w:firstLine="0"/>
        <w:jc w:val="left"/>
      </w:pPr>
      <w:r>
        <w:rPr>
          <w:rFonts w:ascii="Times New Roman" w:eastAsia="Times New Roman" w:hAnsi="Times New Roman" w:cs="Times New Roman"/>
          <w:sz w:val="20"/>
        </w:rPr>
        <w:t xml:space="preserve"> </w:t>
      </w:r>
      <w:r>
        <w:t xml:space="preserve"> </w:t>
      </w:r>
    </w:p>
    <w:p w14:paraId="2BB85F66" w14:textId="77777777" w:rsidR="00525B7B" w:rsidRDefault="00F6593D">
      <w:pPr>
        <w:spacing w:after="13"/>
        <w:ind w:left="994" w:firstLine="0"/>
        <w:jc w:val="left"/>
      </w:pPr>
      <w:r>
        <w:rPr>
          <w:rFonts w:ascii="Times New Roman" w:eastAsia="Times New Roman" w:hAnsi="Times New Roman" w:cs="Times New Roman"/>
          <w:sz w:val="20"/>
        </w:rPr>
        <w:t xml:space="preserve"> </w:t>
      </w:r>
      <w:r>
        <w:t xml:space="preserve"> </w:t>
      </w:r>
    </w:p>
    <w:p w14:paraId="5B3098B4" w14:textId="77777777" w:rsidR="00525B7B" w:rsidRDefault="00F6593D">
      <w:pPr>
        <w:spacing w:after="0"/>
        <w:ind w:left="1421" w:firstLine="0"/>
        <w:jc w:val="center"/>
      </w:pPr>
      <w:r>
        <w:rPr>
          <w:noProof/>
        </w:rPr>
        <w:drawing>
          <wp:inline distT="0" distB="0" distL="0" distR="0" wp14:anchorId="53D9EF09" wp14:editId="6AB414DE">
            <wp:extent cx="3489960" cy="777240"/>
            <wp:effectExtent l="0" t="0" r="0" b="0"/>
            <wp:docPr id="6545" name="Picture 6545"/>
            <wp:cNvGraphicFramePr/>
            <a:graphic xmlns:a="http://schemas.openxmlformats.org/drawingml/2006/main">
              <a:graphicData uri="http://schemas.openxmlformats.org/drawingml/2006/picture">
                <pic:pic xmlns:pic="http://schemas.openxmlformats.org/drawingml/2006/picture">
                  <pic:nvPicPr>
                    <pic:cNvPr id="6545" name="Picture 6545"/>
                    <pic:cNvPicPr/>
                  </pic:nvPicPr>
                  <pic:blipFill>
                    <a:blip r:embed="rId7"/>
                    <a:stretch>
                      <a:fillRect/>
                    </a:stretch>
                  </pic:blipFill>
                  <pic:spPr>
                    <a:xfrm>
                      <a:off x="0" y="0"/>
                      <a:ext cx="3489960" cy="777240"/>
                    </a:xfrm>
                    <a:prstGeom prst="rect">
                      <a:avLst/>
                    </a:prstGeom>
                  </pic:spPr>
                </pic:pic>
              </a:graphicData>
            </a:graphic>
          </wp:inline>
        </w:drawing>
      </w:r>
      <w:r>
        <w:rPr>
          <w:b/>
        </w:rPr>
        <w:t xml:space="preserve"> </w:t>
      </w:r>
      <w:r>
        <w:t xml:space="preserve"> </w:t>
      </w:r>
    </w:p>
    <w:p w14:paraId="725F2A9F" w14:textId="77777777" w:rsidR="00525B7B" w:rsidRDefault="00F6593D">
      <w:pPr>
        <w:spacing w:after="0"/>
        <w:ind w:left="994" w:firstLine="0"/>
        <w:jc w:val="left"/>
      </w:pPr>
      <w:r>
        <w:t xml:space="preserve">  </w:t>
      </w:r>
    </w:p>
    <w:p w14:paraId="47F311EB" w14:textId="77777777" w:rsidR="00525B7B" w:rsidRDefault="00F6593D">
      <w:pPr>
        <w:spacing w:after="0"/>
        <w:ind w:left="994" w:firstLine="0"/>
        <w:jc w:val="left"/>
      </w:pPr>
      <w:r>
        <w:t xml:space="preserve">  </w:t>
      </w:r>
    </w:p>
    <w:p w14:paraId="53033D76" w14:textId="77777777" w:rsidR="00525B7B" w:rsidRDefault="00F6593D">
      <w:pPr>
        <w:spacing w:after="117"/>
        <w:ind w:left="1210" w:firstLine="0"/>
        <w:jc w:val="left"/>
      </w:pPr>
      <w:r>
        <w:rPr>
          <w:b/>
        </w:rPr>
        <w:t xml:space="preserve"> </w:t>
      </w:r>
      <w:r>
        <w:t xml:space="preserve"> </w:t>
      </w:r>
    </w:p>
    <w:p w14:paraId="3E59B095" w14:textId="77777777" w:rsidR="00525B7B" w:rsidRDefault="00F6593D">
      <w:pPr>
        <w:spacing w:after="116"/>
        <w:ind w:left="1225" w:right="5" w:hanging="10"/>
        <w:jc w:val="center"/>
      </w:pPr>
      <w:r>
        <w:rPr>
          <w:b/>
        </w:rPr>
        <w:t xml:space="preserve">STANDARD OPEATING PROCEDURE: </w:t>
      </w:r>
      <w:r>
        <w:t xml:space="preserve"> </w:t>
      </w:r>
    </w:p>
    <w:p w14:paraId="11D8205E" w14:textId="77777777" w:rsidR="00525B7B" w:rsidRDefault="00F6593D">
      <w:pPr>
        <w:spacing w:after="116"/>
        <w:ind w:left="1225" w:hanging="10"/>
        <w:jc w:val="center"/>
      </w:pPr>
      <w:r>
        <w:rPr>
          <w:b/>
        </w:rPr>
        <w:t xml:space="preserve">SERIOUS INCIDENT INVESTIGATION TEAM </w:t>
      </w:r>
      <w:r>
        <w:t xml:space="preserve"> </w:t>
      </w:r>
    </w:p>
    <w:p w14:paraId="2B5E80A1" w14:textId="77777777" w:rsidR="00525B7B" w:rsidRDefault="00F6593D">
      <w:pPr>
        <w:spacing w:after="115"/>
        <w:ind w:left="1210" w:firstLine="0"/>
        <w:jc w:val="left"/>
      </w:pPr>
      <w:r>
        <w:rPr>
          <w:b/>
        </w:rPr>
        <w:t xml:space="preserve"> </w:t>
      </w:r>
      <w:r>
        <w:t xml:space="preserve"> </w:t>
      </w:r>
    </w:p>
    <w:p w14:paraId="63796918" w14:textId="77777777" w:rsidR="00525B7B" w:rsidRDefault="00F6593D">
      <w:pPr>
        <w:pStyle w:val="Heading1"/>
        <w:spacing w:after="127"/>
        <w:ind w:left="1059"/>
      </w:pPr>
      <w:r>
        <w:t xml:space="preserve"> 1. Introduction  </w:t>
      </w:r>
    </w:p>
    <w:p w14:paraId="43C197EF" w14:textId="77777777" w:rsidR="00525B7B" w:rsidRDefault="00F6593D">
      <w:pPr>
        <w:spacing w:after="137"/>
        <w:ind w:left="1049" w:firstLine="0"/>
        <w:jc w:val="left"/>
      </w:pPr>
      <w:r>
        <w:rPr>
          <w:b/>
        </w:rPr>
        <w:t xml:space="preserve">  </w:t>
      </w:r>
      <w:r>
        <w:t xml:space="preserve"> </w:t>
      </w:r>
    </w:p>
    <w:p w14:paraId="74EE79F9" w14:textId="77777777" w:rsidR="00525B7B" w:rsidRDefault="00F6593D">
      <w:pPr>
        <w:spacing w:after="21" w:line="356" w:lineRule="auto"/>
        <w:ind w:left="1191" w:hanging="10"/>
        <w:jc w:val="left"/>
      </w:pPr>
      <w:r>
        <w:t>SBU Health Board’s Serious Incident Team will investigate Serious Incidents where death or severe harm (i.e. life changing injury) has occurred during secondary NHS funded care across SBU Health Board, and where on the balance of probability, the death</w:t>
      </w:r>
      <w:r>
        <w:rPr>
          <w:vertAlign w:val="superscript"/>
        </w:rPr>
        <w:t>1</w:t>
      </w:r>
      <w:r>
        <w:t xml:space="preserve"> or serious injury was avoidable.  In addition, regardless of any harm caused, the Serious Incident Team will investigate all Department of Health defined Never Event Incidents</w:t>
      </w:r>
      <w:r>
        <w:rPr>
          <w:vertAlign w:val="superscript"/>
        </w:rPr>
        <w:t>2</w:t>
      </w:r>
      <w:r>
        <w:t xml:space="preserve">.    </w:t>
      </w:r>
    </w:p>
    <w:p w14:paraId="7BCA309A" w14:textId="77777777" w:rsidR="00525B7B" w:rsidRDefault="00F6593D">
      <w:pPr>
        <w:spacing w:after="118"/>
        <w:ind w:left="1210" w:firstLine="0"/>
        <w:jc w:val="left"/>
      </w:pPr>
      <w:r>
        <w:t xml:space="preserve">  </w:t>
      </w:r>
    </w:p>
    <w:p w14:paraId="16B77A8F" w14:textId="77777777" w:rsidR="00525B7B" w:rsidRDefault="00F6593D">
      <w:pPr>
        <w:spacing w:line="359" w:lineRule="auto"/>
        <w:ind w:left="1150"/>
      </w:pPr>
      <w:r>
        <w:t xml:space="preserve">The Serious Incident Team forms part of the Patient Experience, Risk &amp; Legal Services Department who are line managed by the Deputy Head of the Department.  </w:t>
      </w:r>
    </w:p>
    <w:p w14:paraId="17E5881C" w14:textId="77777777" w:rsidR="00525B7B" w:rsidRDefault="00F6593D">
      <w:pPr>
        <w:spacing w:after="115"/>
        <w:ind w:left="1210" w:firstLine="0"/>
        <w:jc w:val="left"/>
      </w:pPr>
      <w:r>
        <w:t xml:space="preserve">  </w:t>
      </w:r>
    </w:p>
    <w:p w14:paraId="5BA34A93" w14:textId="77777777" w:rsidR="00525B7B" w:rsidRDefault="00F6593D">
      <w:pPr>
        <w:spacing w:line="367" w:lineRule="auto"/>
        <w:ind w:left="1150" w:right="366"/>
      </w:pPr>
      <w:r>
        <w:t xml:space="preserve">The Serious Incident Team will work directly with Hospital Managed Service Groups during the investigation process, liaising directly with Service Group Senior Teams and/or nominated deputies.  The Serious Incident Team’s hours of operation are between 09:00hrs to 17:00hrs Monday to Friday, excluding Bank Holidays.  </w:t>
      </w:r>
    </w:p>
    <w:p w14:paraId="2270D048" w14:textId="77777777" w:rsidR="00525B7B" w:rsidRDefault="00F6593D">
      <w:pPr>
        <w:spacing w:after="100"/>
        <w:ind w:left="1210" w:firstLine="0"/>
        <w:jc w:val="left"/>
      </w:pPr>
      <w:r>
        <w:t xml:space="preserve">  </w:t>
      </w:r>
    </w:p>
    <w:p w14:paraId="5CF31CB1" w14:textId="77777777" w:rsidR="00525B7B" w:rsidRDefault="00F6593D">
      <w:pPr>
        <w:spacing w:line="388" w:lineRule="auto"/>
        <w:ind w:left="1150"/>
      </w:pPr>
      <w:r>
        <w:t>This procedure sets out how all Serious Incidents</w:t>
      </w:r>
      <w:r>
        <w:rPr>
          <w:vertAlign w:val="superscript"/>
        </w:rPr>
        <w:t>3</w:t>
      </w:r>
      <w:r>
        <w:t xml:space="preserve"> will be reported, managed and investigated universally across SBU Health Board.  </w:t>
      </w:r>
    </w:p>
    <w:p w14:paraId="75A09787" w14:textId="77777777" w:rsidR="00525B7B" w:rsidRDefault="00F6593D">
      <w:pPr>
        <w:spacing w:after="115"/>
        <w:ind w:left="1210" w:firstLine="0"/>
        <w:jc w:val="left"/>
      </w:pPr>
      <w:r>
        <w:t xml:space="preserve">  </w:t>
      </w:r>
    </w:p>
    <w:p w14:paraId="2CE1FF18" w14:textId="77777777" w:rsidR="00525B7B" w:rsidRDefault="00F6593D">
      <w:pPr>
        <w:spacing w:after="117"/>
        <w:ind w:left="1210" w:firstLine="0"/>
        <w:jc w:val="left"/>
      </w:pPr>
      <w:r>
        <w:t xml:space="preserve">  </w:t>
      </w:r>
    </w:p>
    <w:p w14:paraId="750408AB" w14:textId="77777777" w:rsidR="00525B7B" w:rsidRDefault="00F6593D">
      <w:pPr>
        <w:spacing w:after="67"/>
        <w:ind w:left="1210" w:firstLine="0"/>
        <w:jc w:val="left"/>
      </w:pPr>
      <w:r>
        <w:t xml:space="preserve">  </w:t>
      </w:r>
    </w:p>
    <w:p w14:paraId="36CD76DE" w14:textId="77777777" w:rsidR="00525B7B" w:rsidRDefault="00F6593D">
      <w:pPr>
        <w:spacing w:after="157"/>
        <w:ind w:left="1210" w:firstLine="0"/>
        <w:jc w:val="left"/>
      </w:pPr>
      <w:r>
        <w:rPr>
          <w:sz w:val="16"/>
        </w:rPr>
        <w:t xml:space="preserve"> </w:t>
      </w:r>
      <w:r>
        <w:t xml:space="preserve"> </w:t>
      </w:r>
    </w:p>
    <w:p w14:paraId="0355E81C" w14:textId="77777777" w:rsidR="00525B7B" w:rsidRDefault="00F6593D">
      <w:pPr>
        <w:spacing w:after="72"/>
        <w:ind w:left="1210" w:firstLine="0"/>
        <w:jc w:val="left"/>
      </w:pPr>
      <w:r>
        <w:t xml:space="preserve">  </w:t>
      </w:r>
    </w:p>
    <w:p w14:paraId="11B63C43" w14:textId="77777777" w:rsidR="00525B7B" w:rsidRDefault="00F6593D">
      <w:pPr>
        <w:spacing w:after="0"/>
        <w:ind w:left="1210" w:firstLine="0"/>
        <w:jc w:val="left"/>
      </w:pPr>
      <w:r>
        <w:rPr>
          <w:sz w:val="16"/>
        </w:rPr>
        <w:t xml:space="preserve"> </w:t>
      </w:r>
      <w:r>
        <w:t xml:space="preserve"> </w:t>
      </w:r>
    </w:p>
    <w:p w14:paraId="173291C3" w14:textId="77777777" w:rsidR="00525B7B" w:rsidRDefault="00F6593D">
      <w:pPr>
        <w:pStyle w:val="Heading2"/>
        <w:spacing w:after="51"/>
        <w:ind w:left="1220"/>
      </w:pPr>
      <w:r>
        <w:t xml:space="preserve">2.Definition of a Serious Incident  </w:t>
      </w:r>
    </w:p>
    <w:p w14:paraId="0A0E9AE5" w14:textId="77777777" w:rsidR="00525B7B" w:rsidRDefault="00F6593D">
      <w:pPr>
        <w:spacing w:after="78"/>
        <w:ind w:left="0" w:right="531" w:firstLine="0"/>
        <w:jc w:val="right"/>
      </w:pPr>
      <w:r>
        <w:rPr>
          <w:rFonts w:ascii="Calibri" w:eastAsia="Calibri" w:hAnsi="Calibri" w:cs="Calibri"/>
          <w:noProof/>
          <w:sz w:val="22"/>
        </w:rPr>
        <mc:AlternateContent>
          <mc:Choice Requires="wpg">
            <w:drawing>
              <wp:inline distT="0" distB="0" distL="0" distR="0" wp14:anchorId="1991785F" wp14:editId="7CC38151">
                <wp:extent cx="5947410" cy="9525"/>
                <wp:effectExtent l="0" t="0" r="0" b="0"/>
                <wp:docPr id="60930" name="Group 60930"/>
                <wp:cNvGraphicFramePr/>
                <a:graphic xmlns:a="http://schemas.openxmlformats.org/drawingml/2006/main">
                  <a:graphicData uri="http://schemas.microsoft.com/office/word/2010/wordprocessingGroup">
                    <wpg:wgp>
                      <wpg:cNvGrpSpPr/>
                      <wpg:grpSpPr>
                        <a:xfrm>
                          <a:off x="0" y="0"/>
                          <a:ext cx="5947410" cy="9525"/>
                          <a:chOff x="0" y="0"/>
                          <a:chExt cx="5947410" cy="9525"/>
                        </a:xfrm>
                      </wpg:grpSpPr>
                      <wps:wsp>
                        <wps:cNvPr id="6642" name="Shape 6642"/>
                        <wps:cNvSpPr/>
                        <wps:spPr>
                          <a:xfrm>
                            <a:off x="0" y="0"/>
                            <a:ext cx="5947410" cy="0"/>
                          </a:xfrm>
                          <a:custGeom>
                            <a:avLst/>
                            <a:gdLst/>
                            <a:ahLst/>
                            <a:cxnLst/>
                            <a:rect l="0" t="0" r="0" b="0"/>
                            <a:pathLst>
                              <a:path w="5947410">
                                <a:moveTo>
                                  <a:pt x="0" y="0"/>
                                </a:moveTo>
                                <a:lnTo>
                                  <a:pt x="5947410" y="0"/>
                                </a:lnTo>
                              </a:path>
                            </a:pathLst>
                          </a:custGeom>
                          <a:ln w="9525"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a="http://schemas.openxmlformats.org/drawingml/2006/main"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id="Group 60930" style="width:468.3pt;height:0.75pt;mso-position-horizontal-relative:char;mso-position-vertical-relative:line" coordsize="59474,95">
                <v:shape id="Shape 6642" style="position:absolute;width:59474;height:0;left:0;top:0;" coordsize="5947410,0" path="m0,0l5947410,0">
                  <v:stroke weight="0.75pt" endcap="flat" joinstyle="round" on="true" color="#000000"/>
                  <v:fill on="false" color="#000000" opacity="0"/>
                </v:shape>
              </v:group>
            </w:pict>
          </mc:Fallback>
        </mc:AlternateContent>
      </w:r>
      <w:r>
        <w:t xml:space="preserve"> </w:t>
      </w:r>
    </w:p>
    <w:p w14:paraId="6D58E761" w14:textId="77777777" w:rsidR="00525B7B" w:rsidRDefault="00F6593D">
      <w:pPr>
        <w:spacing w:line="396" w:lineRule="auto"/>
        <w:ind w:left="1150"/>
      </w:pPr>
      <w:r>
        <w:t>A serious incident is defined</w:t>
      </w:r>
      <w:r>
        <w:rPr>
          <w:vertAlign w:val="superscript"/>
        </w:rPr>
        <w:footnoteReference w:id="1"/>
      </w:r>
      <w:r>
        <w:rPr>
          <w:b/>
        </w:rPr>
        <w:t xml:space="preserve"> </w:t>
      </w:r>
      <w:r>
        <w:t xml:space="preserve">as an incident that occurred during NHS funded healthcare (including in the community), which resulted in one or more of the following:  </w:t>
      </w:r>
    </w:p>
    <w:p w14:paraId="06B16A2E" w14:textId="77777777" w:rsidR="00525B7B" w:rsidRDefault="00F6593D">
      <w:pPr>
        <w:spacing w:after="175"/>
        <w:ind w:left="1210" w:firstLine="0"/>
        <w:jc w:val="left"/>
      </w:pPr>
      <w:r>
        <w:rPr>
          <w:sz w:val="16"/>
        </w:rPr>
        <w:t xml:space="preserve"> </w:t>
      </w:r>
      <w:r>
        <w:t xml:space="preserve"> </w:t>
      </w:r>
    </w:p>
    <w:p w14:paraId="5F431697" w14:textId="77777777" w:rsidR="00525B7B" w:rsidRDefault="00F6593D">
      <w:pPr>
        <w:numPr>
          <w:ilvl w:val="0"/>
          <w:numId w:val="44"/>
        </w:numPr>
        <w:spacing w:line="364" w:lineRule="auto"/>
        <w:ind w:hanging="427"/>
      </w:pPr>
      <w:r>
        <w:t xml:space="preserve">Unexpected or avoidable death or severe harm of one or more patients, staff or members of the public;  </w:t>
      </w:r>
    </w:p>
    <w:p w14:paraId="2BC67B52" w14:textId="77777777" w:rsidR="00525B7B" w:rsidRDefault="00F6593D">
      <w:pPr>
        <w:numPr>
          <w:ilvl w:val="0"/>
          <w:numId w:val="44"/>
        </w:numPr>
        <w:spacing w:after="85" w:line="374" w:lineRule="auto"/>
        <w:ind w:hanging="427"/>
      </w:pPr>
      <w:r>
        <w:t xml:space="preserve">A never event – all never events are defined as serious incidents although not all never events necessarily result in severe harm or death (see Never Events Framework)  </w:t>
      </w:r>
    </w:p>
    <w:p w14:paraId="7875B1CE" w14:textId="77777777" w:rsidR="00525B7B" w:rsidRDefault="00F6593D">
      <w:pPr>
        <w:numPr>
          <w:ilvl w:val="0"/>
          <w:numId w:val="44"/>
        </w:numPr>
        <w:spacing w:line="358" w:lineRule="auto"/>
        <w:ind w:hanging="427"/>
      </w:pPr>
      <w:r>
        <w:t xml:space="preserve">A scenario that prevents, or threatens to prevent, an organisation’s ability to continue to deliver healthcare services, including data loss, property damage or incidents in population programmes like screening and immunisation where harm potentially may extend to a large population;  </w:t>
      </w:r>
    </w:p>
    <w:p w14:paraId="563334CE" w14:textId="77777777" w:rsidR="00525B7B" w:rsidRDefault="00F6593D">
      <w:pPr>
        <w:numPr>
          <w:ilvl w:val="0"/>
          <w:numId w:val="44"/>
        </w:numPr>
        <w:spacing w:after="99"/>
        <w:ind w:hanging="427"/>
      </w:pPr>
      <w:r>
        <w:t xml:space="preserve">Allegations, or incidents, of physical abuse and sexual assault or abuse; and/or;  </w:t>
      </w:r>
    </w:p>
    <w:p w14:paraId="057D9E2D" w14:textId="77777777" w:rsidR="00525B7B" w:rsidRDefault="00F6593D">
      <w:pPr>
        <w:numPr>
          <w:ilvl w:val="0"/>
          <w:numId w:val="44"/>
        </w:numPr>
        <w:spacing w:line="366" w:lineRule="auto"/>
        <w:ind w:hanging="427"/>
      </w:pPr>
      <w:r>
        <w:t xml:space="preserve">Loss of confidence in the service, adverse media coverage or public concern about healthcare or an organisation.  </w:t>
      </w:r>
    </w:p>
    <w:p w14:paraId="3F29E7EF" w14:textId="77777777" w:rsidR="00525B7B" w:rsidRDefault="00F6593D">
      <w:pPr>
        <w:spacing w:after="129"/>
        <w:ind w:left="1565" w:firstLine="0"/>
        <w:jc w:val="left"/>
      </w:pPr>
      <w:r>
        <w:t xml:space="preserve"> </w:t>
      </w:r>
    </w:p>
    <w:p w14:paraId="45B38F85" w14:textId="77777777" w:rsidR="00525B7B" w:rsidRDefault="00F6593D">
      <w:pPr>
        <w:spacing w:after="21" w:line="356" w:lineRule="auto"/>
        <w:ind w:left="1195" w:hanging="146"/>
        <w:jc w:val="left"/>
      </w:pPr>
      <w:r>
        <w:rPr>
          <w:b/>
        </w:rPr>
        <w:t>3. Accountability &amp; Responsibility of the Serious Incident Investigation Team</w:t>
      </w:r>
      <w:r>
        <w:t xml:space="preserve">   </w:t>
      </w:r>
      <w:r>
        <w:rPr>
          <w:b/>
        </w:rPr>
        <w:t xml:space="preserve"> </w:t>
      </w:r>
      <w:r>
        <w:t xml:space="preserve">The Director of Corporate Governance holds executive accountability and responsibility for the Serious Incident Team. The day to day management of the Team will be through the Lead </w:t>
      </w:r>
    </w:p>
    <w:p w14:paraId="1495B70A" w14:textId="77777777" w:rsidR="00525B7B" w:rsidRDefault="00F6593D">
      <w:pPr>
        <w:spacing w:line="357" w:lineRule="auto"/>
        <w:ind w:left="1150"/>
      </w:pPr>
      <w:r>
        <w:t xml:space="preserve">Serious Incident Investigator reporting to the Head and Deputy Head of Patient Experience, Risk &amp; Legal Services Department.  </w:t>
      </w:r>
    </w:p>
    <w:p w14:paraId="4E9BA651" w14:textId="77777777" w:rsidR="00525B7B" w:rsidRDefault="00F6593D">
      <w:pPr>
        <w:spacing w:after="115"/>
        <w:ind w:left="1210" w:firstLine="0"/>
        <w:jc w:val="left"/>
      </w:pPr>
      <w:r>
        <w:t xml:space="preserve">  </w:t>
      </w:r>
    </w:p>
    <w:p w14:paraId="4448474B" w14:textId="77777777" w:rsidR="00525B7B" w:rsidRDefault="00F6593D">
      <w:pPr>
        <w:spacing w:after="115"/>
        <w:ind w:left="1150"/>
      </w:pPr>
      <w:r>
        <w:t xml:space="preserve">The Serious Incident Investigation Team will:   </w:t>
      </w:r>
    </w:p>
    <w:p w14:paraId="23E3E83B" w14:textId="77777777" w:rsidR="00525B7B" w:rsidRDefault="00F6593D">
      <w:pPr>
        <w:spacing w:after="132"/>
        <w:ind w:left="1210" w:firstLine="0"/>
        <w:jc w:val="left"/>
      </w:pPr>
      <w:r>
        <w:t xml:space="preserve">  </w:t>
      </w:r>
    </w:p>
    <w:p w14:paraId="7950ED0E" w14:textId="77777777" w:rsidR="00525B7B" w:rsidRDefault="00F6593D">
      <w:pPr>
        <w:numPr>
          <w:ilvl w:val="0"/>
          <w:numId w:val="45"/>
        </w:numPr>
        <w:spacing w:after="21" w:line="356" w:lineRule="auto"/>
        <w:ind w:hanging="360"/>
      </w:pPr>
      <w:r>
        <w:t xml:space="preserve">Be responsible for overseeing the appropriate grading of all Serious Incidents graded major or critical and/or Never Event reported via the Datix Risk Management System.  In the event that a Serious Incident is reported by other means, the Serious Incident Team will ensure the matter is reported on Datix at the earliest opportunity by the reporting area.  </w:t>
      </w:r>
    </w:p>
    <w:p w14:paraId="30A3392F" w14:textId="77777777" w:rsidR="00525B7B" w:rsidRDefault="00F6593D">
      <w:pPr>
        <w:spacing w:after="177"/>
        <w:ind w:left="677" w:firstLine="0"/>
        <w:jc w:val="left"/>
      </w:pPr>
      <w:r>
        <w:t xml:space="preserve"> </w:t>
      </w:r>
    </w:p>
    <w:p w14:paraId="00D586BC" w14:textId="77777777" w:rsidR="00525B7B" w:rsidRDefault="00F6593D">
      <w:pPr>
        <w:spacing w:after="0"/>
        <w:ind w:left="0" w:right="1651" w:firstLine="0"/>
        <w:jc w:val="right"/>
      </w:pPr>
      <w:r>
        <w:rPr>
          <w:rFonts w:ascii="Calibri" w:eastAsia="Calibri" w:hAnsi="Calibri" w:cs="Calibri"/>
          <w:noProof/>
          <w:sz w:val="22"/>
        </w:rPr>
        <mc:AlternateContent>
          <mc:Choice Requires="wpg">
            <w:drawing>
              <wp:inline distT="0" distB="0" distL="0" distR="0" wp14:anchorId="7344F217" wp14:editId="37084B53">
                <wp:extent cx="5560060" cy="9525"/>
                <wp:effectExtent l="0" t="0" r="0" b="0"/>
                <wp:docPr id="60931" name="Group 60931"/>
                <wp:cNvGraphicFramePr/>
                <a:graphic xmlns:a="http://schemas.openxmlformats.org/drawingml/2006/main">
                  <a:graphicData uri="http://schemas.microsoft.com/office/word/2010/wordprocessingGroup">
                    <wpg:wgp>
                      <wpg:cNvGrpSpPr/>
                      <wpg:grpSpPr>
                        <a:xfrm>
                          <a:off x="0" y="0"/>
                          <a:ext cx="5560060" cy="9525"/>
                          <a:chOff x="0" y="0"/>
                          <a:chExt cx="5560060" cy="9525"/>
                        </a:xfrm>
                      </wpg:grpSpPr>
                      <wps:wsp>
                        <wps:cNvPr id="6643" name="Shape 6643"/>
                        <wps:cNvSpPr/>
                        <wps:spPr>
                          <a:xfrm>
                            <a:off x="0" y="0"/>
                            <a:ext cx="5560060" cy="0"/>
                          </a:xfrm>
                          <a:custGeom>
                            <a:avLst/>
                            <a:gdLst/>
                            <a:ahLst/>
                            <a:cxnLst/>
                            <a:rect l="0" t="0" r="0" b="0"/>
                            <a:pathLst>
                              <a:path w="5560060">
                                <a:moveTo>
                                  <a:pt x="0" y="0"/>
                                </a:moveTo>
                                <a:lnTo>
                                  <a:pt x="5560060" y="0"/>
                                </a:lnTo>
                              </a:path>
                            </a:pathLst>
                          </a:custGeom>
                          <a:ln w="9525"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a="http://schemas.openxmlformats.org/drawingml/2006/main"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id="Group 60931" style="width:437.8pt;height:0.75pt;mso-position-horizontal-relative:char;mso-position-vertical-relative:line" coordsize="55600,95">
                <v:shape id="Shape 6643" style="position:absolute;width:55600;height:0;left:0;top:0;" coordsize="5560060,0" path="m0,0l5560060,0">
                  <v:stroke weight="0.75pt" endcap="flat" joinstyle="round" on="true" color="#000000"/>
                  <v:fill on="false" color="#000000" opacity="0"/>
                </v:shape>
              </v:group>
            </w:pict>
          </mc:Fallback>
        </mc:AlternateContent>
      </w:r>
      <w:r>
        <w:t xml:space="preserve"> </w:t>
      </w:r>
    </w:p>
    <w:p w14:paraId="1A9E98CA" w14:textId="77777777" w:rsidR="00525B7B" w:rsidRDefault="00F6593D">
      <w:pPr>
        <w:numPr>
          <w:ilvl w:val="0"/>
          <w:numId w:val="45"/>
        </w:numPr>
        <w:spacing w:after="21" w:line="356" w:lineRule="auto"/>
        <w:ind w:hanging="360"/>
      </w:pPr>
      <w:r>
        <w:t xml:space="preserve">Be responsible, in consultation with Service Group Senior Team, for agreeing the appropriate grade, Welsh Government reporting criteria and appropriate level of investigation i.e. local investigation or Serious Incident Team investigation, in line with  Serious Incident Toolkit. </w:t>
      </w:r>
    </w:p>
    <w:p w14:paraId="51584397" w14:textId="77777777" w:rsidR="00525B7B" w:rsidRDefault="00F6593D">
      <w:pPr>
        <w:numPr>
          <w:ilvl w:val="0"/>
          <w:numId w:val="45"/>
        </w:numPr>
        <w:spacing w:line="364" w:lineRule="auto"/>
        <w:ind w:hanging="360"/>
      </w:pPr>
      <w:r>
        <w:t xml:space="preserve">Be responsible for processing Serious Incident Notification to the NHS Delivery Unit once submitted by the relevant reporting area.  </w:t>
      </w:r>
    </w:p>
    <w:p w14:paraId="4225E4C4" w14:textId="77777777" w:rsidR="00525B7B" w:rsidRDefault="00F6593D">
      <w:pPr>
        <w:numPr>
          <w:ilvl w:val="0"/>
          <w:numId w:val="45"/>
        </w:numPr>
        <w:spacing w:line="362" w:lineRule="auto"/>
        <w:ind w:hanging="360"/>
      </w:pPr>
      <w:r>
        <w:t xml:space="preserve">Where the Serious Incident Team investigate, be responsible for setting the Terms of Reference and Scope of the investigation. </w:t>
      </w:r>
    </w:p>
    <w:p w14:paraId="42C5FA63" w14:textId="77777777" w:rsidR="00525B7B" w:rsidRDefault="00F6593D">
      <w:pPr>
        <w:numPr>
          <w:ilvl w:val="0"/>
          <w:numId w:val="45"/>
        </w:numPr>
        <w:spacing w:line="364" w:lineRule="auto"/>
        <w:ind w:hanging="360"/>
      </w:pPr>
      <w:r>
        <w:t xml:space="preserve">Where the Serious Incident Team investigate, be responsible for undertaking the investigation in line with the investigation timeframes.  </w:t>
      </w:r>
    </w:p>
    <w:p w14:paraId="402370DF" w14:textId="77777777" w:rsidR="00525B7B" w:rsidRDefault="00F6593D">
      <w:pPr>
        <w:numPr>
          <w:ilvl w:val="0"/>
          <w:numId w:val="45"/>
        </w:numPr>
        <w:spacing w:after="21" w:line="356" w:lineRule="auto"/>
        <w:ind w:hanging="360"/>
      </w:pPr>
      <w:r>
        <w:t xml:space="preserve">Be responsible for informing the Communications Department SBU Health Board of the Incident at the point of notification to the NHS Delivery Unit or before where considered necessary, to enable suitable preparation for any potential calls from the public/media;  </w:t>
      </w:r>
    </w:p>
    <w:p w14:paraId="2AADEABD" w14:textId="77777777" w:rsidR="00525B7B" w:rsidRDefault="00F6593D">
      <w:pPr>
        <w:numPr>
          <w:ilvl w:val="0"/>
          <w:numId w:val="45"/>
        </w:numPr>
        <w:spacing w:after="143"/>
        <w:ind w:hanging="360"/>
      </w:pPr>
      <w:r>
        <w:t xml:space="preserve">Consider the need for any immediate legal advice through the Legal Services Department;  </w:t>
      </w:r>
    </w:p>
    <w:p w14:paraId="6D131253" w14:textId="77777777" w:rsidR="00525B7B" w:rsidRDefault="00F6593D">
      <w:pPr>
        <w:numPr>
          <w:ilvl w:val="0"/>
          <w:numId w:val="45"/>
        </w:numPr>
        <w:spacing w:after="140"/>
        <w:ind w:hanging="360"/>
      </w:pPr>
      <w:r>
        <w:t xml:space="preserve">Ensure the Serious Incident notification is sent to NHS Delivery Unit;  </w:t>
      </w:r>
    </w:p>
    <w:p w14:paraId="0FB2E6CD" w14:textId="77777777" w:rsidR="00525B7B" w:rsidRDefault="00F6593D">
      <w:pPr>
        <w:numPr>
          <w:ilvl w:val="0"/>
          <w:numId w:val="45"/>
        </w:numPr>
        <w:spacing w:line="370" w:lineRule="auto"/>
        <w:ind w:hanging="360"/>
      </w:pPr>
      <w:r>
        <w:t xml:space="preserve">Maintain robust and accurate documentation and evidence logs and ensure Datix is kept up to date throughout the investigation;  </w:t>
      </w:r>
    </w:p>
    <w:p w14:paraId="5D4D08A2" w14:textId="77777777" w:rsidR="00525B7B" w:rsidRDefault="00F6593D">
      <w:pPr>
        <w:numPr>
          <w:ilvl w:val="0"/>
          <w:numId w:val="45"/>
        </w:numPr>
        <w:spacing w:after="58" w:line="368" w:lineRule="auto"/>
        <w:ind w:hanging="360"/>
      </w:pPr>
      <w:r>
        <w:t xml:space="preserve">Report and escalate any immediate patient safety concerns to the relevant Clinical Director;  </w:t>
      </w:r>
    </w:p>
    <w:p w14:paraId="6F511799" w14:textId="77777777" w:rsidR="00525B7B" w:rsidRDefault="00F6593D">
      <w:pPr>
        <w:numPr>
          <w:ilvl w:val="0"/>
          <w:numId w:val="45"/>
        </w:numPr>
        <w:spacing w:after="21" w:line="356" w:lineRule="auto"/>
        <w:ind w:hanging="360"/>
      </w:pPr>
      <w:r>
        <w:t xml:space="preserve">Be the Health Board’s point of contact for all external stakeholders in respect of Never  Events and Serious Incidents e.g. Welsh Government, Police, HSE with the exception of HM Coroner whose direct contact point will be the Legal Services Manager within the Health Board.  </w:t>
      </w:r>
    </w:p>
    <w:p w14:paraId="1503463D" w14:textId="77777777" w:rsidR="00525B7B" w:rsidRDefault="00F6593D">
      <w:pPr>
        <w:numPr>
          <w:ilvl w:val="0"/>
          <w:numId w:val="45"/>
        </w:numPr>
        <w:spacing w:after="21" w:line="356" w:lineRule="auto"/>
        <w:ind w:hanging="360"/>
      </w:pPr>
      <w:r>
        <w:t xml:space="preserve">Update the NHS Delivery Unit on progress of the investigation and liaising with the Service Group to complete the closure form at the appropriate time and include lessons learned. </w:t>
      </w:r>
    </w:p>
    <w:p w14:paraId="39AA5D2A" w14:textId="77777777" w:rsidR="00525B7B" w:rsidRDefault="00F6593D">
      <w:pPr>
        <w:numPr>
          <w:ilvl w:val="0"/>
          <w:numId w:val="45"/>
        </w:numPr>
        <w:spacing w:line="362" w:lineRule="auto"/>
        <w:ind w:hanging="360"/>
      </w:pPr>
      <w:r>
        <w:t xml:space="preserve">Share learning from Serious Incidents investigated by the Serious Incident Team and Never Events with Service Groups via the Alerts System in RL Datix. </w:t>
      </w:r>
    </w:p>
    <w:p w14:paraId="57C4E747" w14:textId="77777777" w:rsidR="00525B7B" w:rsidRDefault="00F6593D">
      <w:pPr>
        <w:spacing w:after="115"/>
        <w:ind w:left="1210" w:firstLine="0"/>
        <w:jc w:val="left"/>
      </w:pPr>
      <w:r>
        <w:t xml:space="preserve">  </w:t>
      </w:r>
    </w:p>
    <w:p w14:paraId="37E97286" w14:textId="77777777" w:rsidR="00525B7B" w:rsidRDefault="00F6593D">
      <w:pPr>
        <w:pStyle w:val="Heading1"/>
        <w:spacing w:after="127"/>
        <w:ind w:left="1059"/>
      </w:pPr>
      <w:r>
        <w:t xml:space="preserve"> 4. Accountability and Responsibility of the Serious Incident  </w:t>
      </w:r>
    </w:p>
    <w:p w14:paraId="11DB4F75" w14:textId="77777777" w:rsidR="00525B7B" w:rsidRDefault="00F6593D">
      <w:pPr>
        <w:spacing w:after="41" w:line="361" w:lineRule="auto"/>
        <w:ind w:left="1150"/>
      </w:pPr>
      <w:r>
        <w:t xml:space="preserve">Accountability and responsibility of the Serious Incident remains with the relevant Service Group Senior Team or nominated deputy. Service Group will:  </w:t>
      </w:r>
    </w:p>
    <w:p w14:paraId="2583E7A3" w14:textId="77777777" w:rsidR="00525B7B" w:rsidRDefault="00F6593D">
      <w:pPr>
        <w:spacing w:after="0"/>
        <w:ind w:left="1210" w:firstLine="0"/>
        <w:jc w:val="left"/>
      </w:pPr>
      <w:r>
        <w:rPr>
          <w:sz w:val="12"/>
        </w:rPr>
        <w:t xml:space="preserve"> </w:t>
      </w:r>
      <w:r>
        <w:t xml:space="preserve"> </w:t>
      </w:r>
    </w:p>
    <w:p w14:paraId="505A3187" w14:textId="77777777" w:rsidR="00525B7B" w:rsidRDefault="00F6593D">
      <w:pPr>
        <w:numPr>
          <w:ilvl w:val="0"/>
          <w:numId w:val="46"/>
        </w:numPr>
        <w:spacing w:line="357" w:lineRule="auto"/>
        <w:ind w:hanging="360"/>
      </w:pPr>
      <w:r>
        <w:t xml:space="preserve">Identify and facilitate relevant clinical support to the Serious Incident Team.  More than one clinical / technical advisers may be required and would be dependent on the complexity of the incident;  </w:t>
      </w:r>
    </w:p>
    <w:p w14:paraId="2F2AF5AA" w14:textId="77777777" w:rsidR="00525B7B" w:rsidRDefault="00F6593D">
      <w:pPr>
        <w:numPr>
          <w:ilvl w:val="0"/>
          <w:numId w:val="46"/>
        </w:numPr>
        <w:spacing w:line="357" w:lineRule="auto"/>
        <w:ind w:hanging="360"/>
      </w:pPr>
      <w:r>
        <w:t xml:space="preserve">Ensure there is a point of contact for the patient /family with a full initial explanation of what has happened, and to keep up to date on progress and provide a single point of contact for the patient and family, ensuring appropriate communication and inclusion throughout the investigation process.    </w:t>
      </w:r>
    </w:p>
    <w:p w14:paraId="1E1F4AA2" w14:textId="77777777" w:rsidR="00525B7B" w:rsidRDefault="00F6593D">
      <w:pPr>
        <w:numPr>
          <w:ilvl w:val="0"/>
          <w:numId w:val="46"/>
        </w:numPr>
        <w:spacing w:after="97"/>
        <w:ind w:hanging="360"/>
      </w:pPr>
      <w:r>
        <w:t xml:space="preserve">Provide support to all staff involved in incident;  </w:t>
      </w:r>
    </w:p>
    <w:p w14:paraId="317EF475" w14:textId="77777777" w:rsidR="00525B7B" w:rsidRDefault="00F6593D">
      <w:pPr>
        <w:numPr>
          <w:ilvl w:val="0"/>
          <w:numId w:val="46"/>
        </w:numPr>
        <w:spacing w:line="361" w:lineRule="auto"/>
        <w:ind w:hanging="360"/>
      </w:pPr>
      <w:r>
        <w:t xml:space="preserve">Take immediate remedial / preventative action as required – escalate matters beyond their direct control;  </w:t>
      </w:r>
    </w:p>
    <w:p w14:paraId="6E74EA8B" w14:textId="77777777" w:rsidR="00525B7B" w:rsidRDefault="00F6593D">
      <w:pPr>
        <w:numPr>
          <w:ilvl w:val="0"/>
          <w:numId w:val="46"/>
        </w:numPr>
        <w:spacing w:line="364" w:lineRule="auto"/>
        <w:ind w:hanging="360"/>
      </w:pPr>
      <w:r>
        <w:t xml:space="preserve">Ensure the investigation report is disseminated to all relevant staff and taken to their governance forum as well as Board / Cabinet;  </w:t>
      </w:r>
    </w:p>
    <w:p w14:paraId="1656BFA0" w14:textId="77777777" w:rsidR="00525B7B" w:rsidRDefault="00F6593D">
      <w:pPr>
        <w:numPr>
          <w:ilvl w:val="0"/>
          <w:numId w:val="46"/>
        </w:numPr>
        <w:spacing w:line="357" w:lineRule="auto"/>
        <w:ind w:hanging="360"/>
      </w:pPr>
      <w:r>
        <w:t xml:space="preserve">Be responsible for ensuring that actions are taken in a timely manner to prevent a reoccurrence, for developing, implementing and monitoring its action plan and sharing its learning;  </w:t>
      </w:r>
    </w:p>
    <w:p w14:paraId="19020A9C" w14:textId="77777777" w:rsidR="00525B7B" w:rsidRDefault="00F6593D">
      <w:pPr>
        <w:numPr>
          <w:ilvl w:val="0"/>
          <w:numId w:val="46"/>
        </w:numPr>
        <w:ind w:hanging="360"/>
      </w:pPr>
      <w:r>
        <w:t xml:space="preserve">Sign off and take ownership of the final investigation report.  </w:t>
      </w:r>
    </w:p>
    <w:p w14:paraId="7E5DBFF6" w14:textId="77777777" w:rsidR="00525B7B" w:rsidRDefault="00F6593D">
      <w:pPr>
        <w:spacing w:after="0"/>
        <w:ind w:left="1498" w:firstLine="0"/>
        <w:jc w:val="left"/>
      </w:pPr>
      <w:r>
        <w:t xml:space="preserve"> </w:t>
      </w:r>
    </w:p>
    <w:p w14:paraId="6D9A3088" w14:textId="77777777" w:rsidR="00525B7B" w:rsidRDefault="00F6593D">
      <w:pPr>
        <w:spacing w:after="115"/>
        <w:ind w:left="1210" w:firstLine="0"/>
        <w:jc w:val="left"/>
      </w:pPr>
      <w:r>
        <w:rPr>
          <w:b/>
        </w:rPr>
        <w:t xml:space="preserve"> </w:t>
      </w:r>
    </w:p>
    <w:p w14:paraId="4F44CE76" w14:textId="77777777" w:rsidR="00525B7B" w:rsidRDefault="00F6593D">
      <w:pPr>
        <w:spacing w:after="122" w:line="249" w:lineRule="auto"/>
        <w:ind w:left="1220" w:hanging="10"/>
        <w:jc w:val="left"/>
      </w:pPr>
      <w:r>
        <w:rPr>
          <w:b/>
        </w:rPr>
        <w:t xml:space="preserve">5.1 Serious Incidents Occurring During Monday To Friday, 09.00hrs to 17.00hrs </w:t>
      </w:r>
      <w:r>
        <w:t xml:space="preserve"> </w:t>
      </w:r>
    </w:p>
    <w:p w14:paraId="1DB164DA" w14:textId="77777777" w:rsidR="00525B7B" w:rsidRDefault="00F6593D">
      <w:pPr>
        <w:spacing w:after="118"/>
        <w:ind w:left="1210" w:firstLine="0"/>
        <w:jc w:val="left"/>
      </w:pPr>
      <w:r>
        <w:t xml:space="preserve">  </w:t>
      </w:r>
    </w:p>
    <w:p w14:paraId="3976CCD2" w14:textId="77777777" w:rsidR="00525B7B" w:rsidRDefault="00F6593D">
      <w:pPr>
        <w:pStyle w:val="Heading2"/>
        <w:spacing w:after="526" w:line="265" w:lineRule="auto"/>
        <w:ind w:left="1191"/>
      </w:pPr>
      <w:r>
        <w:rPr>
          <w:u w:val="single" w:color="000000"/>
        </w:rPr>
        <w:t>Step 1 - Immediate Action</w:t>
      </w:r>
      <w:r>
        <w:t xml:space="preserve">  </w:t>
      </w:r>
    </w:p>
    <w:p w14:paraId="1D9C7506" w14:textId="77777777" w:rsidR="00525B7B" w:rsidRDefault="00F6593D">
      <w:pPr>
        <w:spacing w:line="365" w:lineRule="auto"/>
        <w:ind w:left="1877" w:hanging="343"/>
      </w:pPr>
      <w:r>
        <w:t xml:space="preserve">  The immediate handling of the Incident will be the responsibility of the most senior person at the scene of the Incident. That person needs to:  </w:t>
      </w:r>
    </w:p>
    <w:p w14:paraId="16422DC4" w14:textId="77777777" w:rsidR="00525B7B" w:rsidRDefault="00F6593D">
      <w:pPr>
        <w:spacing w:after="146"/>
        <w:ind w:left="1769" w:firstLine="0"/>
        <w:jc w:val="left"/>
      </w:pPr>
      <w:r>
        <w:t xml:space="preserve">  </w:t>
      </w:r>
    </w:p>
    <w:p w14:paraId="03E26FBB" w14:textId="77777777" w:rsidR="00525B7B" w:rsidRDefault="00F6593D">
      <w:pPr>
        <w:numPr>
          <w:ilvl w:val="0"/>
          <w:numId w:val="47"/>
        </w:numPr>
        <w:spacing w:after="136"/>
        <w:ind w:hanging="262"/>
      </w:pPr>
      <w:r>
        <w:t xml:space="preserve">Ensure the immediate safety and care of people involved i.e. patients, visitors, staff.  </w:t>
      </w:r>
    </w:p>
    <w:p w14:paraId="20E4FCE7" w14:textId="77777777" w:rsidR="00525B7B" w:rsidRDefault="00F6593D">
      <w:pPr>
        <w:numPr>
          <w:ilvl w:val="0"/>
          <w:numId w:val="47"/>
        </w:numPr>
        <w:spacing w:after="89"/>
        <w:ind w:hanging="262"/>
      </w:pPr>
      <w:r>
        <w:t xml:space="preserve">If warranted, make contact with the emergency services.   </w:t>
      </w:r>
    </w:p>
    <w:p w14:paraId="0BC6E497" w14:textId="77777777" w:rsidR="00525B7B" w:rsidRDefault="00F6593D">
      <w:pPr>
        <w:numPr>
          <w:ilvl w:val="0"/>
          <w:numId w:val="47"/>
        </w:numPr>
        <w:spacing w:line="370" w:lineRule="auto"/>
        <w:ind w:hanging="262"/>
      </w:pPr>
      <w:r>
        <w:t xml:space="preserve">Preserve all evidence for the subsequent investigation; ensuring it is kept secure (this may be a police investigation as well as an internal investigation).  </w:t>
      </w:r>
    </w:p>
    <w:p w14:paraId="683C30F2" w14:textId="77777777" w:rsidR="00525B7B" w:rsidRDefault="00F6593D">
      <w:pPr>
        <w:numPr>
          <w:ilvl w:val="0"/>
          <w:numId w:val="47"/>
        </w:numPr>
        <w:spacing w:line="366" w:lineRule="auto"/>
        <w:ind w:hanging="262"/>
      </w:pPr>
      <w:r>
        <w:t xml:space="preserve">If necessary, secure the area, to ensure everything is untouched. Lock doors and put up signs clearly stating that no-one is permitted to enter the area.  </w:t>
      </w:r>
    </w:p>
    <w:p w14:paraId="682EA7AD" w14:textId="77777777" w:rsidR="00525B7B" w:rsidRDefault="00F6593D">
      <w:pPr>
        <w:numPr>
          <w:ilvl w:val="0"/>
          <w:numId w:val="47"/>
        </w:numPr>
        <w:spacing w:line="366" w:lineRule="auto"/>
        <w:ind w:hanging="262"/>
      </w:pPr>
      <w:r>
        <w:t xml:space="preserve">Explain the reason for the closure to patients, relatives, visitors and staff in the vicinity, without breaching confidentiality.  </w:t>
      </w:r>
    </w:p>
    <w:p w14:paraId="60E38A09" w14:textId="77777777" w:rsidR="00525B7B" w:rsidRDefault="00F6593D">
      <w:pPr>
        <w:numPr>
          <w:ilvl w:val="0"/>
          <w:numId w:val="47"/>
        </w:numPr>
        <w:spacing w:after="81"/>
        <w:ind w:hanging="262"/>
      </w:pPr>
      <w:r>
        <w:t xml:space="preserve">Inform appropriate Hospital Managed Service Group Senior Team and the Serious Incident Team of the situation (see Step 2 - Reporting).   </w:t>
      </w:r>
    </w:p>
    <w:p w14:paraId="14337495" w14:textId="77777777" w:rsidR="00525B7B" w:rsidRDefault="00F6593D">
      <w:pPr>
        <w:numPr>
          <w:ilvl w:val="0"/>
          <w:numId w:val="47"/>
        </w:numPr>
        <w:spacing w:line="357" w:lineRule="auto"/>
        <w:ind w:hanging="262"/>
      </w:pPr>
      <w:r>
        <w:t xml:space="preserve">Commence completion of the Incident Report (IR1), documenting the sequence of events. (The IR1 must be received by the Serious Incident Team within 24 hours of the incident occurring). If there are witnesses, ensure they complete a Witness Report (IR2) and that these are stored securely.   </w:t>
      </w:r>
    </w:p>
    <w:p w14:paraId="150C2E88" w14:textId="77777777" w:rsidR="00525B7B" w:rsidRDefault="00F6593D">
      <w:pPr>
        <w:spacing w:after="115"/>
        <w:ind w:left="1769" w:firstLine="0"/>
        <w:jc w:val="left"/>
      </w:pPr>
      <w:r>
        <w:t xml:space="preserve">  </w:t>
      </w:r>
    </w:p>
    <w:p w14:paraId="0F61C5F1" w14:textId="77777777" w:rsidR="00525B7B" w:rsidRDefault="00F6593D">
      <w:pPr>
        <w:pStyle w:val="Heading2"/>
        <w:spacing w:after="111" w:line="265" w:lineRule="auto"/>
        <w:ind w:left="1503"/>
      </w:pPr>
      <w:r>
        <w:rPr>
          <w:u w:val="single" w:color="000000"/>
        </w:rPr>
        <w:t>Step 2 - Internal Reporting and Further Actions</w:t>
      </w:r>
      <w:r>
        <w:t xml:space="preserve">  </w:t>
      </w:r>
    </w:p>
    <w:p w14:paraId="34F35A4F" w14:textId="77777777" w:rsidR="00525B7B" w:rsidRDefault="00F6593D">
      <w:pPr>
        <w:spacing w:after="139"/>
        <w:ind w:left="1210" w:firstLine="0"/>
        <w:jc w:val="left"/>
      </w:pPr>
      <w:r>
        <w:t xml:space="preserve">  </w:t>
      </w:r>
    </w:p>
    <w:p w14:paraId="76DC6588" w14:textId="77777777" w:rsidR="00525B7B" w:rsidRDefault="00F6593D">
      <w:pPr>
        <w:tabs>
          <w:tab w:val="center" w:pos="1196"/>
          <w:tab w:val="center" w:pos="6064"/>
        </w:tabs>
        <w:spacing w:after="123"/>
        <w:ind w:left="0" w:firstLine="0"/>
        <w:jc w:val="left"/>
      </w:pPr>
      <w:r>
        <w:rPr>
          <w:rFonts w:ascii="Calibri" w:eastAsia="Calibri" w:hAnsi="Calibri" w:cs="Calibri"/>
          <w:sz w:val="22"/>
        </w:rPr>
        <w:tab/>
      </w:r>
      <w:r>
        <w:t xml:space="preserve">  </w:t>
      </w:r>
      <w:r>
        <w:tab/>
        <w:t xml:space="preserve">The senior person at the scene should inform the relevant member of the Service </w:t>
      </w:r>
    </w:p>
    <w:p w14:paraId="003014A3" w14:textId="77777777" w:rsidR="00525B7B" w:rsidRDefault="00F6593D">
      <w:pPr>
        <w:spacing w:after="113"/>
        <w:ind w:left="1763"/>
      </w:pPr>
      <w:r>
        <w:t xml:space="preserve">Group Senior Team by telephone of the situation and actions taken so far. The </w:t>
      </w:r>
    </w:p>
    <w:p w14:paraId="4F945900" w14:textId="77777777" w:rsidR="00525B7B" w:rsidRDefault="00F6593D">
      <w:pPr>
        <w:spacing w:after="115"/>
        <w:ind w:left="1763"/>
      </w:pPr>
      <w:r>
        <w:t xml:space="preserve">Serious Incident Team must also be notified by e-mail </w:t>
      </w:r>
    </w:p>
    <w:p w14:paraId="09274027" w14:textId="77777777" w:rsidR="00525B7B" w:rsidRDefault="00F6593D">
      <w:pPr>
        <w:spacing w:after="547"/>
        <w:ind w:left="1755" w:firstLine="0"/>
        <w:jc w:val="left"/>
      </w:pPr>
      <w:r>
        <w:rPr>
          <w:b/>
          <w:color w:val="0070C0"/>
          <w:u w:val="single" w:color="0070C0"/>
        </w:rPr>
        <w:t>SBU.SeriousIncidentsTeam@wales.nhs.uk</w:t>
      </w:r>
      <w:r>
        <w:rPr>
          <w:color w:val="FF0000"/>
        </w:rPr>
        <w:t xml:space="preserve"> </w:t>
      </w:r>
      <w:r>
        <w:t xml:space="preserve"> to review the incident.  </w:t>
      </w:r>
    </w:p>
    <w:p w14:paraId="41D4D04A" w14:textId="77777777" w:rsidR="00525B7B" w:rsidRDefault="00F6593D">
      <w:pPr>
        <w:spacing w:after="115"/>
        <w:ind w:left="1777"/>
      </w:pPr>
      <w:r>
        <w:t xml:space="preserve">The relevant member of the Service Group to complete the Serious  </w:t>
      </w:r>
    </w:p>
    <w:p w14:paraId="1C478299" w14:textId="77777777" w:rsidR="00525B7B" w:rsidRDefault="00F6593D">
      <w:pPr>
        <w:spacing w:after="96"/>
        <w:ind w:left="1769" w:firstLine="0"/>
        <w:jc w:val="left"/>
      </w:pPr>
      <w:r>
        <w:t xml:space="preserve">Incident Form and e-mail to: </w:t>
      </w:r>
      <w:r>
        <w:rPr>
          <w:color w:val="0070C0"/>
        </w:rPr>
        <w:t xml:space="preserve"> </w:t>
      </w:r>
      <w:r>
        <w:rPr>
          <w:b/>
          <w:color w:val="0000FF"/>
          <w:u w:val="single" w:color="0000FF"/>
        </w:rPr>
        <w:t>SBU.SeriousIncidentsTeam@wales.nhs.uk</w:t>
      </w:r>
      <w:r>
        <w:t xml:space="preserve">.  </w:t>
      </w:r>
    </w:p>
    <w:p w14:paraId="7E69E7A4" w14:textId="77777777" w:rsidR="00525B7B" w:rsidRDefault="00F6593D">
      <w:pPr>
        <w:spacing w:after="3"/>
        <w:ind w:left="2597" w:firstLine="0"/>
        <w:jc w:val="left"/>
      </w:pPr>
      <w:r>
        <w:rPr>
          <w:rFonts w:ascii="Times New Roman" w:eastAsia="Times New Roman" w:hAnsi="Times New Roman" w:cs="Times New Roman"/>
          <w:b/>
          <w:sz w:val="20"/>
        </w:rPr>
        <w:t xml:space="preserve"> </w:t>
      </w:r>
      <w:r>
        <w:t xml:space="preserve"> </w:t>
      </w:r>
    </w:p>
    <w:p w14:paraId="3FE88A65" w14:textId="77777777" w:rsidR="00525B7B" w:rsidRDefault="00F6593D">
      <w:pPr>
        <w:spacing w:after="141"/>
        <w:ind w:left="1769" w:firstLine="0"/>
        <w:jc w:val="left"/>
      </w:pPr>
      <w:r>
        <w:t xml:space="preserve">  </w:t>
      </w:r>
    </w:p>
    <w:p w14:paraId="57121C6E" w14:textId="77777777" w:rsidR="00525B7B" w:rsidRDefault="00F6593D">
      <w:pPr>
        <w:spacing w:after="21" w:line="356" w:lineRule="auto"/>
        <w:ind w:left="1779" w:right="475" w:hanging="10"/>
        <w:jc w:val="left"/>
      </w:pPr>
      <w:r>
        <w:t xml:space="preserve">Medical Director, Director of Nursing and Patient Experience (or, in their absence, nominated deputies) to be notified of the incident at the time of informing the NHS Delivery Unit and thereafter kept up to date of developments by the Serious Incident Team. The Executives will brief the Chief Executive and a decision will be made on whether the incident requires instigation of the Health Board’s Major Incident Procedure. Suitable arrangements will be made to inform the Chairman/Deputy Chairman and brief the Board members, if this is considered necessary.  </w:t>
      </w:r>
    </w:p>
    <w:p w14:paraId="6CD99CB2" w14:textId="77777777" w:rsidR="00525B7B" w:rsidRDefault="00F6593D">
      <w:pPr>
        <w:spacing w:after="136"/>
        <w:ind w:left="1769" w:firstLine="0"/>
        <w:jc w:val="left"/>
      </w:pPr>
      <w:r>
        <w:t xml:space="preserve">  </w:t>
      </w:r>
    </w:p>
    <w:p w14:paraId="735D58B7" w14:textId="77777777" w:rsidR="00525B7B" w:rsidRDefault="00F6593D">
      <w:pPr>
        <w:spacing w:after="21" w:line="356" w:lineRule="auto"/>
        <w:ind w:left="1779" w:right="550" w:hanging="10"/>
        <w:jc w:val="left"/>
      </w:pPr>
      <w:r>
        <w:t xml:space="preserve">If the incident involves a patient - ensure the responsible consultant or the most senior member of the care team is informed and that he/she speaks with the relevant parties, which may include the patient, next of kin, their carer, their GP etc. as soon as possible. Formal actions required under the Being Open Policy must then be planned.   </w:t>
      </w:r>
    </w:p>
    <w:p w14:paraId="5F214EA7" w14:textId="77777777" w:rsidR="00525B7B" w:rsidRDefault="00F6593D">
      <w:pPr>
        <w:spacing w:after="0"/>
        <w:ind w:left="1769" w:firstLine="0"/>
        <w:jc w:val="left"/>
      </w:pPr>
      <w:r>
        <w:t xml:space="preserve">  </w:t>
      </w:r>
    </w:p>
    <w:p w14:paraId="1BD34558" w14:textId="77777777" w:rsidR="00525B7B" w:rsidRDefault="00F6593D">
      <w:pPr>
        <w:spacing w:line="361" w:lineRule="auto"/>
        <w:ind w:left="1777"/>
      </w:pPr>
      <w:r>
        <w:t>If a member/members of staff are involved - make arrangements to ensure the relevant next of kin is kept fully appraised</w:t>
      </w:r>
      <w:r>
        <w:rPr>
          <w:color w:val="FF0000"/>
        </w:rPr>
        <w:t xml:space="preserve"> </w:t>
      </w:r>
      <w:r>
        <w:t xml:space="preserve">of the situation.   </w:t>
      </w:r>
    </w:p>
    <w:p w14:paraId="1318114C" w14:textId="77777777" w:rsidR="00525B7B" w:rsidRDefault="00F6593D">
      <w:pPr>
        <w:spacing w:after="118"/>
        <w:ind w:left="1210" w:firstLine="0"/>
        <w:jc w:val="left"/>
      </w:pPr>
      <w:r>
        <w:t xml:space="preserve">  </w:t>
      </w:r>
    </w:p>
    <w:p w14:paraId="1D5C394C" w14:textId="77777777" w:rsidR="00525B7B" w:rsidRDefault="00F6593D">
      <w:pPr>
        <w:spacing w:after="9" w:line="359" w:lineRule="auto"/>
        <w:ind w:left="1532" w:hanging="288"/>
        <w:jc w:val="left"/>
      </w:pPr>
      <w:r>
        <w:rPr>
          <w:b/>
        </w:rPr>
        <w:t xml:space="preserve">5.2 Serious Incidents Occurring Outside the hours of Monday To Friday, 09:00hrs – 17:00hrs </w:t>
      </w:r>
      <w:r>
        <w:t xml:space="preserve"> </w:t>
      </w:r>
    </w:p>
    <w:p w14:paraId="760EE449" w14:textId="77777777" w:rsidR="00525B7B" w:rsidRDefault="00F6593D">
      <w:pPr>
        <w:spacing w:after="115"/>
        <w:ind w:left="1210" w:firstLine="0"/>
        <w:jc w:val="left"/>
      </w:pPr>
      <w:r>
        <w:t xml:space="preserve">  </w:t>
      </w:r>
    </w:p>
    <w:p w14:paraId="3458AFE5" w14:textId="77777777" w:rsidR="00525B7B" w:rsidRDefault="00F6593D">
      <w:pPr>
        <w:pStyle w:val="Heading2"/>
        <w:spacing w:after="111" w:line="265" w:lineRule="auto"/>
        <w:ind w:left="1328"/>
      </w:pPr>
      <w:r>
        <w:rPr>
          <w:u w:val="single" w:color="000000"/>
        </w:rPr>
        <w:t>Step 1 - Immediate Action</w:t>
      </w:r>
      <w:r>
        <w:t xml:space="preserve">  </w:t>
      </w:r>
    </w:p>
    <w:p w14:paraId="4960A2E8" w14:textId="77777777" w:rsidR="00525B7B" w:rsidRDefault="00F6593D">
      <w:pPr>
        <w:spacing w:after="117"/>
        <w:ind w:left="1210" w:firstLine="0"/>
        <w:jc w:val="left"/>
      </w:pPr>
      <w:r>
        <w:t xml:space="preserve">  </w:t>
      </w:r>
    </w:p>
    <w:p w14:paraId="1B567966" w14:textId="77777777" w:rsidR="00525B7B" w:rsidRDefault="00F6593D">
      <w:pPr>
        <w:spacing w:line="365" w:lineRule="auto"/>
        <w:ind w:left="1466" w:hanging="324"/>
      </w:pPr>
      <w:r>
        <w:t xml:space="preserve">  The immediate handling of the Incident will be the responsibility of the most senior person at the scene. That person needs to:  </w:t>
      </w:r>
    </w:p>
    <w:p w14:paraId="5F7BECBC" w14:textId="77777777" w:rsidR="00525B7B" w:rsidRDefault="00F6593D">
      <w:pPr>
        <w:spacing w:after="142"/>
        <w:ind w:left="1534" w:firstLine="0"/>
        <w:jc w:val="left"/>
      </w:pPr>
      <w:r>
        <w:t xml:space="preserve">  </w:t>
      </w:r>
    </w:p>
    <w:p w14:paraId="3035C85B" w14:textId="77777777" w:rsidR="00525B7B" w:rsidRDefault="00F6593D">
      <w:pPr>
        <w:numPr>
          <w:ilvl w:val="0"/>
          <w:numId w:val="48"/>
        </w:numPr>
        <w:spacing w:after="45" w:line="335" w:lineRule="auto"/>
        <w:ind w:hanging="360"/>
      </w:pPr>
      <w:r>
        <w:t xml:space="preserve">Ensure the immediate safety and care of people involved i.e. patients, visitors,  staff.  </w:t>
      </w:r>
    </w:p>
    <w:p w14:paraId="1A541FA8" w14:textId="77777777" w:rsidR="00525B7B" w:rsidRDefault="00F6593D">
      <w:pPr>
        <w:numPr>
          <w:ilvl w:val="0"/>
          <w:numId w:val="48"/>
        </w:numPr>
        <w:spacing w:after="94"/>
        <w:ind w:hanging="360"/>
      </w:pPr>
      <w:r>
        <w:t xml:space="preserve">If warranted, make contact with the emergency services.   </w:t>
      </w:r>
    </w:p>
    <w:p w14:paraId="284F2648" w14:textId="77777777" w:rsidR="00525B7B" w:rsidRDefault="00F6593D">
      <w:pPr>
        <w:numPr>
          <w:ilvl w:val="0"/>
          <w:numId w:val="48"/>
        </w:numPr>
        <w:spacing w:line="364" w:lineRule="auto"/>
        <w:ind w:hanging="360"/>
      </w:pPr>
      <w:r>
        <w:t xml:space="preserve">Preserve all evidence for the subsequent investigation, ensuring it is kept secure (this may be a police investigation as well as an internal investigation).  </w:t>
      </w:r>
    </w:p>
    <w:p w14:paraId="7F7C5F1C" w14:textId="77777777" w:rsidR="00525B7B" w:rsidRDefault="00F6593D">
      <w:pPr>
        <w:numPr>
          <w:ilvl w:val="0"/>
          <w:numId w:val="48"/>
        </w:numPr>
        <w:spacing w:after="132"/>
        <w:ind w:hanging="360"/>
      </w:pPr>
      <w:r>
        <w:t xml:space="preserve">If necessary, secure the area, to ensure everything is untouched. Lock doors and  put up signs clearly stating that no-one is permitted to enter the area.  </w:t>
      </w:r>
    </w:p>
    <w:p w14:paraId="6159B5E6" w14:textId="77777777" w:rsidR="00525B7B" w:rsidRDefault="00F6593D">
      <w:pPr>
        <w:numPr>
          <w:ilvl w:val="0"/>
          <w:numId w:val="48"/>
        </w:numPr>
        <w:spacing w:line="364" w:lineRule="auto"/>
        <w:ind w:hanging="360"/>
      </w:pPr>
      <w:r>
        <w:t xml:space="preserve">Explain the reason for the closure to patients, relatives, visitors and staff in the vicinity, without breaching confidentiality.  </w:t>
      </w:r>
    </w:p>
    <w:p w14:paraId="49A414CB" w14:textId="77777777" w:rsidR="00525B7B" w:rsidRDefault="00F6593D">
      <w:pPr>
        <w:numPr>
          <w:ilvl w:val="0"/>
          <w:numId w:val="48"/>
        </w:numPr>
        <w:spacing w:line="368" w:lineRule="auto"/>
        <w:ind w:hanging="360"/>
      </w:pPr>
      <w:r>
        <w:t xml:space="preserve">Inform the appropriate person of the situation (see Step 2 - Reporting), including the relevant on-call Senior Manager.  </w:t>
      </w:r>
    </w:p>
    <w:p w14:paraId="36BE7A3A" w14:textId="77777777" w:rsidR="00525B7B" w:rsidRDefault="00F6593D">
      <w:pPr>
        <w:numPr>
          <w:ilvl w:val="0"/>
          <w:numId w:val="48"/>
        </w:numPr>
        <w:spacing w:line="357" w:lineRule="auto"/>
        <w:ind w:hanging="360"/>
      </w:pPr>
      <w:r>
        <w:t xml:space="preserve">Commence completion of the Incident Report (IR1), documenting the sequence of events. (This must be received by the Serious Incident Team within 24 hours of normal working hours commencing.) If there are witnesses, ensure they complete a Witness Report (IR2).   </w:t>
      </w:r>
    </w:p>
    <w:p w14:paraId="4463CBAD" w14:textId="77777777" w:rsidR="00525B7B" w:rsidRDefault="00F6593D">
      <w:pPr>
        <w:numPr>
          <w:ilvl w:val="0"/>
          <w:numId w:val="48"/>
        </w:numPr>
        <w:spacing w:line="366" w:lineRule="auto"/>
        <w:ind w:hanging="360"/>
      </w:pPr>
      <w:r>
        <w:t xml:space="preserve">Separate procedures exist for reporting any incidents to the Health Board occurring during the provision of primary care Out of Hours services.   </w:t>
      </w:r>
    </w:p>
    <w:p w14:paraId="43898610" w14:textId="77777777" w:rsidR="00525B7B" w:rsidRDefault="00F6593D">
      <w:pPr>
        <w:spacing w:after="117"/>
        <w:ind w:left="1534" w:firstLine="0"/>
        <w:jc w:val="left"/>
      </w:pPr>
      <w:r>
        <w:t xml:space="preserve">  </w:t>
      </w:r>
    </w:p>
    <w:p w14:paraId="0DE8E1F7" w14:textId="77777777" w:rsidR="00525B7B" w:rsidRDefault="00F6593D">
      <w:pPr>
        <w:pStyle w:val="Heading2"/>
        <w:spacing w:after="111" w:line="265" w:lineRule="auto"/>
        <w:ind w:left="1395"/>
      </w:pPr>
      <w:r>
        <w:rPr>
          <w:u w:val="single" w:color="000000"/>
        </w:rPr>
        <w:t>Step 2 - Immediate Internal and External Reporting</w:t>
      </w:r>
      <w:r>
        <w:t xml:space="preserve">  </w:t>
      </w:r>
    </w:p>
    <w:p w14:paraId="3A318584" w14:textId="77777777" w:rsidR="00525B7B" w:rsidRDefault="00F6593D">
      <w:pPr>
        <w:spacing w:after="146"/>
        <w:ind w:left="1210" w:firstLine="0"/>
        <w:jc w:val="left"/>
      </w:pPr>
      <w:r>
        <w:t xml:space="preserve">  </w:t>
      </w:r>
    </w:p>
    <w:p w14:paraId="18DBE90E" w14:textId="77777777" w:rsidR="00525B7B" w:rsidRDefault="00F6593D">
      <w:pPr>
        <w:numPr>
          <w:ilvl w:val="0"/>
          <w:numId w:val="49"/>
        </w:numPr>
        <w:spacing w:line="372" w:lineRule="auto"/>
        <w:ind w:hanging="360"/>
        <w:jc w:val="left"/>
      </w:pPr>
      <w:r>
        <w:t xml:space="preserve">The senior person taking responsibility at the scene must notify the On-Call Manager of the Incident and the action being taken.  </w:t>
      </w:r>
    </w:p>
    <w:p w14:paraId="4788783B" w14:textId="77777777" w:rsidR="00525B7B" w:rsidRDefault="00F6593D">
      <w:pPr>
        <w:numPr>
          <w:ilvl w:val="0"/>
          <w:numId w:val="49"/>
        </w:numPr>
        <w:spacing w:line="370" w:lineRule="auto"/>
        <w:ind w:hanging="360"/>
        <w:jc w:val="left"/>
      </w:pPr>
      <w:r>
        <w:t xml:space="preserve">The On-Call Manager must notify the Executive Director On-Call of the Incident and discuss the action already being taken and to be taken.  </w:t>
      </w:r>
    </w:p>
    <w:p w14:paraId="59794779" w14:textId="77777777" w:rsidR="00525B7B" w:rsidRDefault="00F6593D">
      <w:pPr>
        <w:numPr>
          <w:ilvl w:val="0"/>
          <w:numId w:val="49"/>
        </w:numPr>
        <w:spacing w:after="21" w:line="356" w:lineRule="auto"/>
        <w:ind w:hanging="360"/>
        <w:jc w:val="left"/>
      </w:pPr>
      <w:r>
        <w:t xml:space="preserve">The On-Call Manager and Executive Director On-Call will organise contact with the senior staff on the scene to ensure that all appropriate action is taken prior to commencement of the next working day  </w:t>
      </w:r>
    </w:p>
    <w:p w14:paraId="1CB7D735" w14:textId="77777777" w:rsidR="00525B7B" w:rsidRDefault="00F6593D">
      <w:pPr>
        <w:numPr>
          <w:ilvl w:val="0"/>
          <w:numId w:val="49"/>
        </w:numPr>
        <w:spacing w:after="21" w:line="356" w:lineRule="auto"/>
        <w:ind w:hanging="360"/>
        <w:jc w:val="left"/>
      </w:pPr>
      <w:r>
        <w:t xml:space="preserve">If the Incident is sufficiently serious, the Executive Director On-Call should contact the Chief Executive and a decision will be made on whether contact with the designated On-call Professional at the Welsh Government (such contact being through the main switchboard at Cathays Parc – 02920 823650).   </w:t>
      </w:r>
    </w:p>
    <w:p w14:paraId="53C7D575" w14:textId="77777777" w:rsidR="00525B7B" w:rsidRDefault="00F6593D">
      <w:pPr>
        <w:numPr>
          <w:ilvl w:val="0"/>
          <w:numId w:val="49"/>
        </w:numPr>
        <w:spacing w:after="21" w:line="356" w:lineRule="auto"/>
        <w:ind w:hanging="360"/>
        <w:jc w:val="left"/>
      </w:pPr>
      <w:r>
        <w:t xml:space="preserve">The Executive Director On-Call will contact the Medical Director, Director of Nursing and Patient Experience relevant Clinical Director(s) and Serious Incident Team the next working day, following which, the steps outlined under the 'Normal Working Hours' procedure should be followed.  </w:t>
      </w:r>
    </w:p>
    <w:p w14:paraId="3454D51A" w14:textId="77777777" w:rsidR="00525B7B" w:rsidRDefault="00F6593D">
      <w:pPr>
        <w:spacing w:after="115"/>
        <w:ind w:left="2362" w:firstLine="0"/>
        <w:jc w:val="left"/>
      </w:pPr>
      <w:r>
        <w:t xml:space="preserve">  </w:t>
      </w:r>
    </w:p>
    <w:p w14:paraId="358019FE" w14:textId="77777777" w:rsidR="00525B7B" w:rsidRDefault="00F6593D">
      <w:pPr>
        <w:spacing w:after="21" w:line="356" w:lineRule="auto"/>
        <w:ind w:left="1645" w:hanging="10"/>
        <w:jc w:val="left"/>
      </w:pPr>
      <w:r>
        <w:t xml:space="preserve">Further guidance and assistance regarding management of Serious Incidents or whether a matter is considered a Serious Incident can be sought from the Serious Incident Investigation Team within working hours.   </w:t>
      </w:r>
    </w:p>
    <w:p w14:paraId="0E71ED0F" w14:textId="77777777" w:rsidR="00525B7B" w:rsidRDefault="00F6593D">
      <w:pPr>
        <w:spacing w:after="3"/>
        <w:ind w:left="1210" w:firstLine="0"/>
        <w:jc w:val="left"/>
      </w:pPr>
      <w:r>
        <w:rPr>
          <w:sz w:val="2"/>
        </w:rPr>
        <w:t xml:space="preserve"> </w:t>
      </w:r>
      <w:r>
        <w:t xml:space="preserve"> </w:t>
      </w:r>
    </w:p>
    <w:p w14:paraId="43A00C60" w14:textId="77777777" w:rsidR="00525B7B" w:rsidRDefault="00F6593D">
      <w:pPr>
        <w:spacing w:after="72"/>
        <w:ind w:left="1356" w:firstLine="0"/>
        <w:jc w:val="left"/>
      </w:pPr>
      <w:r>
        <w:t xml:space="preserve">    </w:t>
      </w:r>
    </w:p>
    <w:p w14:paraId="6E0793FE" w14:textId="77777777" w:rsidR="00525B7B" w:rsidRDefault="00F6593D">
      <w:pPr>
        <w:spacing w:after="0"/>
        <w:ind w:left="994" w:firstLine="0"/>
        <w:jc w:val="left"/>
      </w:pPr>
      <w:r>
        <w:rPr>
          <w:rFonts w:ascii="Times New Roman" w:eastAsia="Times New Roman" w:hAnsi="Times New Roman" w:cs="Times New Roman"/>
          <w:sz w:val="20"/>
        </w:rPr>
        <w:t xml:space="preserve">  </w:t>
      </w:r>
    </w:p>
    <w:p w14:paraId="33C55E4D" w14:textId="77777777" w:rsidR="00525B7B" w:rsidRDefault="00F6593D">
      <w:pPr>
        <w:spacing w:after="0"/>
        <w:ind w:left="994" w:firstLine="0"/>
        <w:jc w:val="left"/>
      </w:pPr>
      <w:r>
        <w:rPr>
          <w:rFonts w:ascii="Times New Roman" w:eastAsia="Times New Roman" w:hAnsi="Times New Roman" w:cs="Times New Roman"/>
          <w:sz w:val="20"/>
        </w:rPr>
        <w:t xml:space="preserve"> </w:t>
      </w:r>
    </w:p>
    <w:p w14:paraId="35BF8086" w14:textId="77777777" w:rsidR="00525B7B" w:rsidRDefault="00F6593D">
      <w:pPr>
        <w:spacing w:after="0"/>
        <w:ind w:left="994" w:firstLine="0"/>
        <w:jc w:val="left"/>
      </w:pPr>
      <w:r>
        <w:rPr>
          <w:rFonts w:ascii="Times New Roman" w:eastAsia="Times New Roman" w:hAnsi="Times New Roman" w:cs="Times New Roman"/>
          <w:sz w:val="20"/>
        </w:rPr>
        <w:t xml:space="preserve"> </w:t>
      </w:r>
    </w:p>
    <w:p w14:paraId="0EB25246" w14:textId="77777777" w:rsidR="00525B7B" w:rsidRDefault="00F6593D">
      <w:pPr>
        <w:spacing w:after="0"/>
        <w:ind w:left="994" w:firstLine="0"/>
        <w:jc w:val="left"/>
      </w:pPr>
      <w:r>
        <w:rPr>
          <w:rFonts w:ascii="Times New Roman" w:eastAsia="Times New Roman" w:hAnsi="Times New Roman" w:cs="Times New Roman"/>
          <w:sz w:val="20"/>
        </w:rPr>
        <w:t xml:space="preserve"> </w:t>
      </w:r>
    </w:p>
    <w:p w14:paraId="6A0B06BE" w14:textId="77777777" w:rsidR="00525B7B" w:rsidRDefault="00F6593D">
      <w:pPr>
        <w:spacing w:after="0"/>
        <w:ind w:left="994" w:firstLine="0"/>
        <w:jc w:val="left"/>
      </w:pPr>
      <w:r>
        <w:rPr>
          <w:rFonts w:ascii="Times New Roman" w:eastAsia="Times New Roman" w:hAnsi="Times New Roman" w:cs="Times New Roman"/>
          <w:sz w:val="20"/>
        </w:rPr>
        <w:t xml:space="preserve"> </w:t>
      </w:r>
    </w:p>
    <w:p w14:paraId="440E9385" w14:textId="77777777" w:rsidR="00525B7B" w:rsidRDefault="00F6593D">
      <w:pPr>
        <w:spacing w:after="0"/>
        <w:ind w:left="994" w:firstLine="0"/>
        <w:jc w:val="left"/>
      </w:pPr>
      <w:r>
        <w:rPr>
          <w:rFonts w:ascii="Times New Roman" w:eastAsia="Times New Roman" w:hAnsi="Times New Roman" w:cs="Times New Roman"/>
          <w:sz w:val="20"/>
        </w:rPr>
        <w:t xml:space="preserve"> </w:t>
      </w:r>
    </w:p>
    <w:p w14:paraId="7E3E2FC0" w14:textId="77777777" w:rsidR="00525B7B" w:rsidRDefault="00F6593D">
      <w:pPr>
        <w:spacing w:after="0"/>
        <w:ind w:left="994" w:firstLine="0"/>
        <w:jc w:val="left"/>
      </w:pPr>
      <w:r>
        <w:rPr>
          <w:rFonts w:ascii="Times New Roman" w:eastAsia="Times New Roman" w:hAnsi="Times New Roman" w:cs="Times New Roman"/>
          <w:sz w:val="20"/>
        </w:rPr>
        <w:t xml:space="preserve"> </w:t>
      </w:r>
    </w:p>
    <w:p w14:paraId="32BAE22B" w14:textId="77777777" w:rsidR="00525B7B" w:rsidRDefault="00F6593D">
      <w:pPr>
        <w:spacing w:after="0"/>
        <w:ind w:left="994" w:firstLine="0"/>
        <w:jc w:val="left"/>
      </w:pPr>
      <w:r>
        <w:rPr>
          <w:rFonts w:ascii="Times New Roman" w:eastAsia="Times New Roman" w:hAnsi="Times New Roman" w:cs="Times New Roman"/>
          <w:sz w:val="20"/>
        </w:rPr>
        <w:t xml:space="preserve"> </w:t>
      </w:r>
    </w:p>
    <w:p w14:paraId="46836A8E" w14:textId="77777777" w:rsidR="00525B7B" w:rsidRDefault="00F6593D">
      <w:pPr>
        <w:spacing w:after="0"/>
        <w:ind w:left="994" w:firstLine="0"/>
        <w:jc w:val="left"/>
      </w:pPr>
      <w:r>
        <w:rPr>
          <w:rFonts w:ascii="Times New Roman" w:eastAsia="Times New Roman" w:hAnsi="Times New Roman" w:cs="Times New Roman"/>
          <w:sz w:val="20"/>
        </w:rPr>
        <w:t xml:space="preserve"> </w:t>
      </w:r>
    </w:p>
    <w:p w14:paraId="3A9BA8BF" w14:textId="77777777" w:rsidR="00525B7B" w:rsidRDefault="00F6593D">
      <w:pPr>
        <w:spacing w:after="0"/>
        <w:ind w:left="994" w:firstLine="0"/>
        <w:jc w:val="left"/>
      </w:pPr>
      <w:r>
        <w:rPr>
          <w:rFonts w:ascii="Times New Roman" w:eastAsia="Times New Roman" w:hAnsi="Times New Roman" w:cs="Times New Roman"/>
          <w:sz w:val="20"/>
        </w:rPr>
        <w:t xml:space="preserve"> </w:t>
      </w:r>
    </w:p>
    <w:p w14:paraId="00A57517" w14:textId="77777777" w:rsidR="00525B7B" w:rsidRDefault="00F6593D">
      <w:pPr>
        <w:spacing w:after="0"/>
        <w:ind w:left="994" w:firstLine="0"/>
        <w:jc w:val="left"/>
      </w:pPr>
      <w:r>
        <w:rPr>
          <w:rFonts w:ascii="Times New Roman" w:eastAsia="Times New Roman" w:hAnsi="Times New Roman" w:cs="Times New Roman"/>
          <w:sz w:val="20"/>
        </w:rPr>
        <w:t xml:space="preserve"> </w:t>
      </w:r>
    </w:p>
    <w:p w14:paraId="6689B4B1" w14:textId="77777777" w:rsidR="00525B7B" w:rsidRDefault="00F6593D">
      <w:pPr>
        <w:spacing w:after="0"/>
        <w:ind w:left="994" w:firstLine="0"/>
        <w:jc w:val="left"/>
      </w:pPr>
      <w:r>
        <w:rPr>
          <w:rFonts w:ascii="Times New Roman" w:eastAsia="Times New Roman" w:hAnsi="Times New Roman" w:cs="Times New Roman"/>
          <w:sz w:val="20"/>
        </w:rPr>
        <w:t xml:space="preserve"> </w:t>
      </w:r>
    </w:p>
    <w:p w14:paraId="4BE5D320" w14:textId="77777777" w:rsidR="00525B7B" w:rsidRDefault="00F6593D">
      <w:pPr>
        <w:spacing w:after="0"/>
        <w:ind w:left="994" w:firstLine="0"/>
        <w:jc w:val="left"/>
      </w:pPr>
      <w:r>
        <w:rPr>
          <w:rFonts w:ascii="Times New Roman" w:eastAsia="Times New Roman" w:hAnsi="Times New Roman" w:cs="Times New Roman"/>
          <w:sz w:val="20"/>
        </w:rPr>
        <w:t xml:space="preserve"> </w:t>
      </w:r>
    </w:p>
    <w:p w14:paraId="4AE15C59" w14:textId="77777777" w:rsidR="00525B7B" w:rsidRDefault="00F6593D">
      <w:pPr>
        <w:spacing w:after="0"/>
        <w:ind w:left="994" w:firstLine="0"/>
        <w:jc w:val="left"/>
      </w:pPr>
      <w:r>
        <w:rPr>
          <w:rFonts w:ascii="Times New Roman" w:eastAsia="Times New Roman" w:hAnsi="Times New Roman" w:cs="Times New Roman"/>
          <w:sz w:val="20"/>
        </w:rPr>
        <w:t xml:space="preserve"> </w:t>
      </w:r>
    </w:p>
    <w:p w14:paraId="42A0A77C" w14:textId="77777777" w:rsidR="00525B7B" w:rsidRDefault="00F6593D">
      <w:pPr>
        <w:spacing w:after="0"/>
        <w:ind w:left="994" w:firstLine="0"/>
        <w:jc w:val="left"/>
      </w:pPr>
      <w:r>
        <w:rPr>
          <w:rFonts w:ascii="Times New Roman" w:eastAsia="Times New Roman" w:hAnsi="Times New Roman" w:cs="Times New Roman"/>
          <w:sz w:val="20"/>
        </w:rPr>
        <w:t xml:space="preserve"> </w:t>
      </w:r>
    </w:p>
    <w:p w14:paraId="28462221" w14:textId="77777777" w:rsidR="00525B7B" w:rsidRDefault="00F6593D">
      <w:pPr>
        <w:spacing w:after="0"/>
        <w:ind w:left="994" w:firstLine="0"/>
        <w:jc w:val="left"/>
      </w:pPr>
      <w:r>
        <w:rPr>
          <w:rFonts w:ascii="Times New Roman" w:eastAsia="Times New Roman" w:hAnsi="Times New Roman" w:cs="Times New Roman"/>
          <w:sz w:val="20"/>
        </w:rPr>
        <w:t xml:space="preserve"> </w:t>
      </w:r>
    </w:p>
    <w:p w14:paraId="25981CEA" w14:textId="77777777" w:rsidR="00525B7B" w:rsidRDefault="00F6593D">
      <w:pPr>
        <w:spacing w:after="0"/>
        <w:ind w:left="994" w:firstLine="0"/>
        <w:jc w:val="left"/>
      </w:pPr>
      <w:r>
        <w:rPr>
          <w:rFonts w:ascii="Times New Roman" w:eastAsia="Times New Roman" w:hAnsi="Times New Roman" w:cs="Times New Roman"/>
          <w:sz w:val="20"/>
        </w:rPr>
        <w:t xml:space="preserve"> </w:t>
      </w:r>
    </w:p>
    <w:p w14:paraId="5799F713" w14:textId="77777777" w:rsidR="00525B7B" w:rsidRDefault="00F6593D">
      <w:pPr>
        <w:spacing w:after="0"/>
        <w:ind w:left="994" w:firstLine="0"/>
        <w:jc w:val="left"/>
      </w:pPr>
      <w:r>
        <w:rPr>
          <w:rFonts w:ascii="Times New Roman" w:eastAsia="Times New Roman" w:hAnsi="Times New Roman" w:cs="Times New Roman"/>
          <w:sz w:val="20"/>
        </w:rPr>
        <w:t xml:space="preserve"> </w:t>
      </w:r>
    </w:p>
    <w:p w14:paraId="48A88B56" w14:textId="77777777" w:rsidR="00525B7B" w:rsidRDefault="00F6593D">
      <w:pPr>
        <w:spacing w:after="0"/>
        <w:ind w:left="994" w:firstLine="0"/>
        <w:jc w:val="left"/>
      </w:pPr>
      <w:r>
        <w:rPr>
          <w:rFonts w:ascii="Times New Roman" w:eastAsia="Times New Roman" w:hAnsi="Times New Roman" w:cs="Times New Roman"/>
          <w:sz w:val="20"/>
        </w:rPr>
        <w:t xml:space="preserve"> </w:t>
      </w:r>
    </w:p>
    <w:p w14:paraId="04F6509E" w14:textId="77777777" w:rsidR="00525B7B" w:rsidRDefault="00F6593D">
      <w:pPr>
        <w:spacing w:after="0"/>
        <w:ind w:left="994" w:firstLine="0"/>
        <w:jc w:val="left"/>
      </w:pPr>
      <w:r>
        <w:rPr>
          <w:rFonts w:ascii="Times New Roman" w:eastAsia="Times New Roman" w:hAnsi="Times New Roman" w:cs="Times New Roman"/>
          <w:sz w:val="20"/>
        </w:rPr>
        <w:t xml:space="preserve"> </w:t>
      </w:r>
    </w:p>
    <w:p w14:paraId="787F5FDD" w14:textId="77777777" w:rsidR="00525B7B" w:rsidRDefault="00F6593D">
      <w:pPr>
        <w:spacing w:after="0"/>
        <w:ind w:left="994" w:firstLine="0"/>
        <w:jc w:val="left"/>
      </w:pPr>
      <w:r>
        <w:rPr>
          <w:rFonts w:ascii="Times New Roman" w:eastAsia="Times New Roman" w:hAnsi="Times New Roman" w:cs="Times New Roman"/>
          <w:sz w:val="20"/>
        </w:rPr>
        <w:t xml:space="preserve"> </w:t>
      </w:r>
    </w:p>
    <w:p w14:paraId="498D9067" w14:textId="77777777" w:rsidR="00525B7B" w:rsidRDefault="00F6593D">
      <w:pPr>
        <w:spacing w:after="0"/>
        <w:ind w:left="994" w:firstLine="0"/>
        <w:jc w:val="left"/>
      </w:pPr>
      <w:r>
        <w:rPr>
          <w:rFonts w:ascii="Times New Roman" w:eastAsia="Times New Roman" w:hAnsi="Times New Roman" w:cs="Times New Roman"/>
          <w:sz w:val="20"/>
        </w:rPr>
        <w:t xml:space="preserve"> </w:t>
      </w:r>
    </w:p>
    <w:p w14:paraId="56E9A7A4" w14:textId="77777777" w:rsidR="00525B7B" w:rsidRDefault="00F6593D">
      <w:pPr>
        <w:spacing w:after="0"/>
        <w:ind w:left="994" w:firstLine="0"/>
        <w:jc w:val="left"/>
      </w:pPr>
      <w:r>
        <w:rPr>
          <w:rFonts w:ascii="Times New Roman" w:eastAsia="Times New Roman" w:hAnsi="Times New Roman" w:cs="Times New Roman"/>
          <w:sz w:val="20"/>
        </w:rPr>
        <w:t xml:space="preserve"> </w:t>
      </w:r>
    </w:p>
    <w:p w14:paraId="5CD131D1" w14:textId="77777777" w:rsidR="00525B7B" w:rsidRDefault="00F6593D">
      <w:pPr>
        <w:spacing w:after="0"/>
        <w:ind w:left="994" w:firstLine="0"/>
        <w:jc w:val="left"/>
      </w:pPr>
      <w:r>
        <w:rPr>
          <w:rFonts w:ascii="Times New Roman" w:eastAsia="Times New Roman" w:hAnsi="Times New Roman" w:cs="Times New Roman"/>
          <w:sz w:val="20"/>
        </w:rPr>
        <w:t xml:space="preserve"> </w:t>
      </w:r>
    </w:p>
    <w:p w14:paraId="607106B3" w14:textId="77777777" w:rsidR="00525B7B" w:rsidRDefault="00F6593D">
      <w:pPr>
        <w:spacing w:after="0"/>
        <w:ind w:left="994" w:firstLine="0"/>
        <w:jc w:val="left"/>
      </w:pPr>
      <w:r>
        <w:rPr>
          <w:rFonts w:ascii="Times New Roman" w:eastAsia="Times New Roman" w:hAnsi="Times New Roman" w:cs="Times New Roman"/>
          <w:sz w:val="20"/>
        </w:rPr>
        <w:t xml:space="preserve"> </w:t>
      </w:r>
    </w:p>
    <w:p w14:paraId="6B1AF0D1" w14:textId="77777777" w:rsidR="00525B7B" w:rsidRDefault="00F6593D">
      <w:r>
        <w:rPr>
          <w:b/>
        </w:rPr>
        <w:t>From:</w:t>
      </w:r>
      <w:r>
        <w:t xml:space="preserve"> SBU Inquiries  </w:t>
      </w:r>
    </w:p>
    <w:p w14:paraId="0395826F" w14:textId="77777777" w:rsidR="00525B7B" w:rsidRDefault="00F6593D">
      <w:pPr>
        <w:ind w:left="694"/>
      </w:pPr>
      <w:r>
        <w:rPr>
          <w:b/>
        </w:rPr>
        <w:t>Sent:</w:t>
      </w:r>
      <w:r>
        <w:t xml:space="preserve"> 22 March 2021 13:10 </w:t>
      </w:r>
    </w:p>
    <w:p w14:paraId="19B97D38" w14:textId="77777777" w:rsidR="00525B7B" w:rsidRDefault="00F6593D">
      <w:pPr>
        <w:ind w:left="694"/>
      </w:pPr>
      <w:r>
        <w:rPr>
          <w:b/>
        </w:rPr>
        <w:t>To:</w:t>
      </w:r>
      <w:r>
        <w:t xml:space="preserve"> Adel Davies (Swansea Bay UHB - Trauma, Orthopaedics and Spinal ) </w:t>
      </w:r>
    </w:p>
    <w:p w14:paraId="7C059D37" w14:textId="77777777" w:rsidR="00525B7B" w:rsidRDefault="00F6593D">
      <w:pPr>
        <w:ind w:left="694"/>
      </w:pPr>
      <w:r>
        <w:t xml:space="preserve">&lt;Adel.Davies@wales.nhs.uk&gt;; Alison Clarke (Swansea Bay UHB - Therapies And Health </w:t>
      </w:r>
    </w:p>
    <w:p w14:paraId="7E6D38F1" w14:textId="77777777" w:rsidR="00525B7B" w:rsidRDefault="00F6593D">
      <w:pPr>
        <w:ind w:left="694"/>
      </w:pPr>
      <w:r>
        <w:t xml:space="preserve">Sciences) &lt;Alison.Clarke@wales.nhs.uk&gt;; Amanda Smith (Swansea Bay UHB - Postgraduate </w:t>
      </w:r>
    </w:p>
    <w:p w14:paraId="3F2E8065" w14:textId="77777777" w:rsidR="00525B7B" w:rsidRDefault="00F6593D">
      <w:pPr>
        <w:ind w:left="694"/>
      </w:pPr>
      <w:r>
        <w:t xml:space="preserve">Centre) &lt;Amanda.Smith5@wales.nhs.uk&gt;; Bellina Jenkins (Swansea Bay UHB - Children's </w:t>
      </w:r>
    </w:p>
    <w:p w14:paraId="76006C7E" w14:textId="77777777" w:rsidR="00525B7B" w:rsidRDefault="00F6593D">
      <w:pPr>
        <w:ind w:left="694"/>
      </w:pPr>
      <w:r>
        <w:t xml:space="preserve">Services) &lt;Bellina.Jenkins@wales.nhs.uk&gt;; Brian Owens (Swansea Bay UHB - Primary, </w:t>
      </w:r>
    </w:p>
    <w:p w14:paraId="094F1AC2" w14:textId="77777777" w:rsidR="00525B7B" w:rsidRDefault="00F6593D">
      <w:pPr>
        <w:ind w:left="694"/>
      </w:pPr>
      <w:r>
        <w:t xml:space="preserve">Community Services &amp; Therapies) &lt;Brian.Owens@wales.nhs.uk&gt;; Cathy Dowling (Swansea </w:t>
      </w:r>
    </w:p>
    <w:p w14:paraId="3AC2370E" w14:textId="77777777" w:rsidR="00525B7B" w:rsidRDefault="00F6593D">
      <w:pPr>
        <w:ind w:left="694"/>
      </w:pPr>
      <w:r>
        <w:t xml:space="preserve">Bay UHB - Corporate Nursing) &lt;Cathy.Dowling2@wales.nhs.uk&gt;; Ceri Matthews (Swansea </w:t>
      </w:r>
    </w:p>
    <w:p w14:paraId="47C6DEDD" w14:textId="77777777" w:rsidR="00525B7B" w:rsidRDefault="00F6593D">
      <w:pPr>
        <w:ind w:left="694"/>
      </w:pPr>
      <w:r>
        <w:t xml:space="preserve">Bay UHB - Clinical support services) &lt;Ceri.Matthews@wales.nhs.uk&gt;; Chris White (Swansea </w:t>
      </w:r>
    </w:p>
    <w:p w14:paraId="3360A8C4" w14:textId="77777777" w:rsidR="00525B7B" w:rsidRDefault="00F6593D">
      <w:pPr>
        <w:ind w:left="694"/>
      </w:pPr>
      <w:r>
        <w:t xml:space="preserve">Bay UHB - Execs) &lt;Chris.White2@wales.nhs.uk&gt;; Christine Morrell (Swansea Bay UHB - </w:t>
      </w:r>
    </w:p>
    <w:p w14:paraId="1E3730EF" w14:textId="77777777" w:rsidR="00525B7B" w:rsidRDefault="00F6593D">
      <w:pPr>
        <w:ind w:left="694"/>
      </w:pPr>
      <w:r>
        <w:t xml:space="preserve">Therapies And Health Sciences) &lt;Christine.Morrell@wales.nhs.uk&gt;; Christine Williams </w:t>
      </w:r>
    </w:p>
    <w:p w14:paraId="465D1079" w14:textId="77777777" w:rsidR="00525B7B" w:rsidRDefault="00F6593D">
      <w:pPr>
        <w:ind w:left="694"/>
      </w:pPr>
      <w:r>
        <w:t xml:space="preserve">(Swansea Bay UHB - Nursing Divison) &lt;christine.williams20@wales.nhs.uk&gt;; Craige Wilson </w:t>
      </w:r>
    </w:p>
    <w:p w14:paraId="7B4DCF04" w14:textId="77777777" w:rsidR="00525B7B" w:rsidRDefault="00F6593D">
      <w:pPr>
        <w:ind w:left="694"/>
      </w:pPr>
      <w:r>
        <w:t xml:space="preserve">(Swansea Bay UHB - Corporate) &lt;Craige.Wilson@wales.nhs.uk&gt;; Darren Griffiths (Swansea </w:t>
      </w:r>
    </w:p>
    <w:p w14:paraId="730BBD38" w14:textId="77777777" w:rsidR="00525B7B" w:rsidRDefault="00F6593D">
      <w:pPr>
        <w:ind w:left="694"/>
      </w:pPr>
      <w:r>
        <w:t xml:space="preserve">Bay UHB - Finance) &lt;Darren.Griffiths@wales.nhs.uk&gt;; David Murphy (CTM UHB - Deputy </w:t>
      </w:r>
    </w:p>
    <w:p w14:paraId="2466F56C" w14:textId="77777777" w:rsidR="00525B7B" w:rsidRDefault="00F6593D">
      <w:pPr>
        <w:ind w:left="694"/>
      </w:pPr>
      <w:r>
        <w:t xml:space="preserve">Head of Health and Safety) &lt;David.Murphy3@wales.nhs.uk&gt;; David Roberts (Swansea Bay </w:t>
      </w:r>
    </w:p>
    <w:p w14:paraId="1CE1EF40" w14:textId="77777777" w:rsidR="00525B7B" w:rsidRDefault="00F6593D">
      <w:pPr>
        <w:ind w:left="694"/>
      </w:pPr>
      <w:r>
        <w:t xml:space="preserve">UHB - Mental Health &amp; Learning Disabilities) &lt;David.Roberts2@wales.nhs.uk&gt;; Deb Lewis </w:t>
      </w:r>
    </w:p>
    <w:p w14:paraId="22A43AE0" w14:textId="77777777" w:rsidR="00525B7B" w:rsidRDefault="00F6593D">
      <w:pPr>
        <w:ind w:left="694"/>
      </w:pPr>
      <w:r>
        <w:t xml:space="preserve">(Swansea Bay UHB - Morriston Hospital) &lt;Deb.Lewis@wales.nhs.uk&gt;; Debbie Bennion (CTM </w:t>
      </w:r>
    </w:p>
    <w:p w14:paraId="117367F0" w14:textId="77777777" w:rsidR="00525B7B" w:rsidRDefault="00F6593D">
      <w:pPr>
        <w:ind w:left="694"/>
      </w:pPr>
      <w:r>
        <w:t xml:space="preserve">UHB - Deputy Executive Nurse Director ) &lt;Debbie.Bennion@wales.nhs.uk&gt;; Des Keighan </w:t>
      </w:r>
    </w:p>
    <w:p w14:paraId="13671D62" w14:textId="77777777" w:rsidR="00525B7B" w:rsidRDefault="00F6593D">
      <w:pPr>
        <w:ind w:left="694"/>
      </w:pPr>
      <w:r>
        <w:t xml:space="preserve">(Swansea Bay UHB - Estates) &lt;Des.Keighan@wales.nhs.uk&gt;; Dougie Russell (Swansea Bay </w:t>
      </w:r>
    </w:p>
    <w:p w14:paraId="75DEFF1B" w14:textId="77777777" w:rsidR="00525B7B" w:rsidRDefault="00F6593D">
      <w:pPr>
        <w:ind w:left="694"/>
      </w:pPr>
      <w:r>
        <w:t xml:space="preserve">UHB - Musculo Skeletal) &lt;Dougie.Russell@wales.nhs.uk&gt;; Elizabeth Stauber (Swansea Bay </w:t>
      </w:r>
    </w:p>
    <w:p w14:paraId="06EDAC18" w14:textId="77777777" w:rsidR="00525B7B" w:rsidRDefault="00F6593D">
      <w:pPr>
        <w:ind w:left="694"/>
      </w:pPr>
      <w:r>
        <w:t xml:space="preserve">UHB - Corporate Services) &lt;Elizabeth.Stauber@wales.nhs.uk&gt;; Eve Jeffery (Swansea Bay </w:t>
      </w:r>
    </w:p>
    <w:p w14:paraId="66EFBCCE" w14:textId="77777777" w:rsidR="00525B7B" w:rsidRDefault="00F6593D">
      <w:pPr>
        <w:ind w:left="694" w:right="202"/>
      </w:pPr>
      <w:r>
        <w:t xml:space="preserve">UHB - Medicine) &lt;Eve.Jeffery@wales.nhs.uk&gt;; Gemma Otter (Swansea Bay UHB - Anaesthetic) &lt;Gemma.Otter@wales.nhs.uk&gt;; Helenna Jarvis-Jones (Swansea Bay UHB - </w:t>
      </w:r>
    </w:p>
    <w:p w14:paraId="162B0B7F" w14:textId="77777777" w:rsidR="00525B7B" w:rsidRDefault="00F6593D">
      <w:pPr>
        <w:ind w:left="694"/>
      </w:pPr>
      <w:r>
        <w:t xml:space="preserve">Medicine Directorate, Morriston Hospital) &lt;Helenna.Jarvis-Jones@wales.nhs.uk&gt;; Hilary </w:t>
      </w:r>
    </w:p>
    <w:p w14:paraId="0C64C6C1" w14:textId="77777777" w:rsidR="00525B7B" w:rsidRDefault="00F6593D">
      <w:pPr>
        <w:ind w:left="694"/>
      </w:pPr>
      <w:r>
        <w:t xml:space="preserve">Dover (ABM ULHB - Primary and Community Services) &lt;Hilary.Dover@wales.nhs.uk&gt;; Jan </w:t>
      </w:r>
    </w:p>
    <w:p w14:paraId="112995C2" w14:textId="77777777" w:rsidR="00525B7B" w:rsidRDefault="00F6593D">
      <w:pPr>
        <w:ind w:left="694"/>
      </w:pPr>
      <w:r>
        <w:t xml:space="preserve">Worthing (Swansea Bay UHB - Singleton Hospital) &lt;Jan.Worthing@wales.nhs.uk&gt;; Janet </w:t>
      </w:r>
    </w:p>
    <w:p w14:paraId="0362FD6F" w14:textId="77777777" w:rsidR="00525B7B" w:rsidRDefault="00F6593D">
      <w:pPr>
        <w:ind w:left="694"/>
      </w:pPr>
      <w:r>
        <w:t xml:space="preserve">Williams (Swansea Bay UHB - Mental Health &amp; Learning Disabilities) </w:t>
      </w:r>
    </w:p>
    <w:p w14:paraId="07A14985" w14:textId="77777777" w:rsidR="00525B7B" w:rsidRDefault="00F6593D">
      <w:pPr>
        <w:ind w:left="694"/>
      </w:pPr>
      <w:r>
        <w:t xml:space="preserve">&lt;Janet.Williams4@wales.nhs.uk&gt;; Joanne Jones (Swansea Bay UHB - Management) </w:t>
      </w:r>
    </w:p>
    <w:p w14:paraId="518E1DA6" w14:textId="77777777" w:rsidR="00525B7B" w:rsidRDefault="00F6593D">
      <w:pPr>
        <w:ind w:left="694"/>
      </w:pPr>
      <w:r>
        <w:t xml:space="preserve">&lt;Joanne.Jones12@wales.nhs.uk&gt;; Kathryn Jones (Swansea Bay UHB - Workforce and OD) </w:t>
      </w:r>
    </w:p>
    <w:p w14:paraId="54145B32" w14:textId="77777777" w:rsidR="00525B7B" w:rsidRDefault="00F6593D">
      <w:pPr>
        <w:ind w:left="694"/>
      </w:pPr>
      <w:r>
        <w:t xml:space="preserve">&lt;Kathryn.Jones25@wales.nhs.uk&gt;; Keith Reid (Swansea Bay UHB - Deputy Executive </w:t>
      </w:r>
    </w:p>
    <w:p w14:paraId="2BFB6A9A" w14:textId="77777777" w:rsidR="00525B7B" w:rsidRDefault="00F6593D">
      <w:pPr>
        <w:ind w:left="694"/>
      </w:pPr>
      <w:r>
        <w:t xml:space="preserve">Director PHW) &lt;Keith.Reid@wales.nhs.uk&gt;; Kim Clee (Swansea Bay UHB - Workforce) </w:t>
      </w:r>
    </w:p>
    <w:p w14:paraId="67355CD3" w14:textId="77777777" w:rsidR="00525B7B" w:rsidRDefault="00F6593D">
      <w:pPr>
        <w:ind w:left="694"/>
      </w:pPr>
      <w:r>
        <w:t xml:space="preserve">&lt;Kim.Clee@wales.nhs.uk&gt;; Lesley Jenkins (Swansea Bay UHB - Nursing) </w:t>
      </w:r>
    </w:p>
    <w:p w14:paraId="0537046A" w14:textId="77777777" w:rsidR="00525B7B" w:rsidRDefault="00F6593D">
      <w:pPr>
        <w:ind w:left="694"/>
      </w:pPr>
      <w:r>
        <w:t xml:space="preserve">&lt;Lesley.Jenkins@wales.nhs.uk&gt;; Linda Bevan (Swansea Bay UHB - Morriston Managed Unit) </w:t>
      </w:r>
    </w:p>
    <w:p w14:paraId="2AB1105B" w14:textId="77777777" w:rsidR="00525B7B" w:rsidRDefault="00F6593D">
      <w:pPr>
        <w:ind w:left="694"/>
      </w:pPr>
      <w:r>
        <w:t xml:space="preserve">&lt;Linda.Bevan@wales.nhs.uk&gt;; Malcolm Thomas (ABM ULHB - Women and Child Health) </w:t>
      </w:r>
    </w:p>
    <w:p w14:paraId="65CD2F39" w14:textId="77777777" w:rsidR="00525B7B" w:rsidRDefault="00F6593D">
      <w:pPr>
        <w:ind w:left="694"/>
      </w:pPr>
      <w:r>
        <w:t xml:space="preserve">&lt;Malcolm.M.Thomas@wales.nhs.uk&gt;; Mark Hackett (Swansea Bay UHB - CEO Office, </w:t>
      </w:r>
    </w:p>
    <w:p w14:paraId="0B999871" w14:textId="77777777" w:rsidR="00525B7B" w:rsidRDefault="00F6593D">
      <w:pPr>
        <w:ind w:left="694"/>
      </w:pPr>
      <w:r>
        <w:t xml:space="preserve">Corporate) &lt;Mark.Hackett@wales.nhs.uk&gt;; Martin Bevan (Swansea Bay UHB - Neath Port </w:t>
      </w:r>
    </w:p>
    <w:p w14:paraId="1E79EEC2" w14:textId="77777777" w:rsidR="00525B7B" w:rsidRDefault="00F6593D">
      <w:pPr>
        <w:ind w:left="694"/>
      </w:pPr>
      <w:r>
        <w:t xml:space="preserve">Talbot Locality) &lt;Martin.Bevan@wales.nhs.uk&gt;; Matt John (Swansea Bay UHB - Digital) </w:t>
      </w:r>
    </w:p>
    <w:p w14:paraId="46C95BCC" w14:textId="77777777" w:rsidR="00525B7B" w:rsidRDefault="00F6593D">
      <w:pPr>
        <w:ind w:left="694"/>
      </w:pPr>
      <w:r>
        <w:t xml:space="preserve">&lt;Matt.DMJ.John@wales.nhs.uk&gt;; Neil Miles (Swansea Bay UHB - Specialist Surgical </w:t>
      </w:r>
    </w:p>
    <w:p w14:paraId="35D37A5A" w14:textId="77777777" w:rsidR="00525B7B" w:rsidRDefault="00F6593D">
      <w:pPr>
        <w:ind w:left="694"/>
      </w:pPr>
      <w:r>
        <w:t xml:space="preserve">Services) &lt;Neil.Miles@wales.nhs.uk&gt;; Pamela Wenger (Swansea Bay UHB - Corporate </w:t>
      </w:r>
    </w:p>
    <w:p w14:paraId="0D098EFD" w14:textId="77777777" w:rsidR="00525B7B" w:rsidRDefault="00F6593D">
      <w:pPr>
        <w:ind w:left="694"/>
      </w:pPr>
      <w:r>
        <w:t xml:space="preserve">Governance) &lt;Pamela.Wenger@wales.nhs.uk&gt;; Rab Mcewan (SBU - Corporate) </w:t>
      </w:r>
    </w:p>
    <w:p w14:paraId="42BF2D8B" w14:textId="77777777" w:rsidR="00525B7B" w:rsidRDefault="00F6593D">
      <w:pPr>
        <w:ind w:left="694"/>
      </w:pPr>
      <w:r>
        <w:t xml:space="preserve">&lt;Rab.McEwan@wales.nhs.uk&gt;; Rhian Thomas (Swansea Bay UHB - Estates) </w:t>
      </w:r>
    </w:p>
    <w:p w14:paraId="3B42F8BA" w14:textId="77777777" w:rsidR="00525B7B" w:rsidRDefault="00F6593D">
      <w:pPr>
        <w:ind w:left="694"/>
      </w:pPr>
      <w:r>
        <w:t xml:space="preserve">&lt;rhian.thomas1@wales.nhs.uk&gt;; Richard Evans (Swansea Bay UHB - Medicine) </w:t>
      </w:r>
    </w:p>
    <w:p w14:paraId="134CB923" w14:textId="77777777" w:rsidR="00525B7B" w:rsidRDefault="00F6593D">
      <w:pPr>
        <w:spacing w:after="21" w:line="249" w:lineRule="auto"/>
        <w:ind w:left="696" w:right="243" w:hanging="10"/>
        <w:jc w:val="left"/>
      </w:pPr>
      <w:r>
        <w:t xml:space="preserve">&lt;Richard.Evans9@wales.nhs.uk&gt;; Sian Harrop-Griffiths (Swansea Bay UHB - Strategy) &lt;Sian.Harrop-Griffiths@wales.nhs.uk&gt;; Silvana Gad (Swansea Bay UHB - Primary &amp; community Services Delivery Un) &lt;Silvana.Gad@wales.nhs.uk&gt;; Simon Davies (Swansea Bay UHB - Capital Planning) &lt;Simon.Davies4@wales.nhs.uk&gt;; Susan Bailey (Swansea Bay UHB - </w:t>
      </w:r>
    </w:p>
    <w:p w14:paraId="016724B9" w14:textId="77777777" w:rsidR="00525B7B" w:rsidRDefault="00F6593D">
      <w:pPr>
        <w:ind w:left="694"/>
      </w:pPr>
      <w:r>
        <w:t xml:space="preserve">Communications) &lt;Susan.Bailey@wales.nhs.uk&gt;; Suzanne Holloway (Swansea Bay UHB - </w:t>
      </w:r>
    </w:p>
    <w:p w14:paraId="6CF878BD" w14:textId="77777777" w:rsidR="00525B7B" w:rsidRDefault="00F6593D">
      <w:pPr>
        <w:ind w:left="694"/>
      </w:pPr>
      <w:r>
        <w:t xml:space="preserve">Morriston Unit) &lt;Suzanne.Holloway@wales.nhs.uk&gt;; Victoria Gibbs (Swansea Bay UHB - Surgical Service Group) &lt;Victoria.Gibbs@wales.nhs.uk&gt; </w:t>
      </w:r>
    </w:p>
    <w:p w14:paraId="133CD8F5" w14:textId="77777777" w:rsidR="00525B7B" w:rsidRDefault="00F6593D">
      <w:pPr>
        <w:ind w:left="694"/>
      </w:pPr>
      <w:r>
        <w:rPr>
          <w:b/>
        </w:rPr>
        <w:t>Cc:</w:t>
      </w:r>
      <w:r>
        <w:t xml:space="preserve"> Catrin Evans (Swansea Bay UHB - Strategy) &lt;Catrin.A.Evans@wales.nhs.uk&gt;; Clare </w:t>
      </w:r>
    </w:p>
    <w:p w14:paraId="205BFC68" w14:textId="77777777" w:rsidR="00525B7B" w:rsidRDefault="00F6593D">
      <w:pPr>
        <w:ind w:left="694"/>
      </w:pPr>
      <w:r>
        <w:t xml:space="preserve">Dauncey (Swansea Bay UHB - Human Resources) &lt;Clare.Dauncey@wales.nhs.uk&gt;; Ebony </w:t>
      </w:r>
    </w:p>
    <w:p w14:paraId="03EEED9D" w14:textId="77777777" w:rsidR="00525B7B" w:rsidRDefault="00F6593D">
      <w:pPr>
        <w:ind w:left="694"/>
      </w:pPr>
      <w:r>
        <w:t xml:space="preserve">Smith (Swansea Bay UHB - Corporate Services) &lt;Ebony.Smith@wales.nhs.uk&gt;; Francesca </w:t>
      </w:r>
    </w:p>
    <w:p w14:paraId="001E4C9F" w14:textId="77777777" w:rsidR="00525B7B" w:rsidRDefault="00F6593D">
      <w:pPr>
        <w:ind w:left="694"/>
      </w:pPr>
      <w:r>
        <w:t xml:space="preserve">Proietti (Swansea Bay UHB - Informatics Directorate) &lt;Francesca.Proietti@wales.nhs.uk&gt;; </w:t>
      </w:r>
    </w:p>
    <w:p w14:paraId="256E2629" w14:textId="77777777" w:rsidR="00525B7B" w:rsidRDefault="00F6593D">
      <w:pPr>
        <w:ind w:left="694"/>
      </w:pPr>
      <w:r>
        <w:t xml:space="preserve">Jillian Rix (Swansea Bay UHB - Chair Chief Execs Office) &lt;Jillian.Rix@wales.nhs.uk&gt;; Kirsty </w:t>
      </w:r>
    </w:p>
    <w:p w14:paraId="0DBAC7CB" w14:textId="77777777" w:rsidR="00525B7B" w:rsidRDefault="00F6593D">
      <w:pPr>
        <w:ind w:left="694"/>
      </w:pPr>
      <w:r>
        <w:t xml:space="preserve">Joseph (Swansea Bay UHB - Corporate Services) &lt;Kirsty.Joseph@wales.nhs.uk&gt;; Linda </w:t>
      </w:r>
    </w:p>
    <w:p w14:paraId="518F70E4" w14:textId="77777777" w:rsidR="00525B7B" w:rsidRDefault="00F6593D">
      <w:pPr>
        <w:ind w:left="694"/>
      </w:pPr>
      <w:r>
        <w:t xml:space="preserve">Smith (Swansea Bay UHB - Nursing Divison) &lt;Linda.Smith@wales.nhs.uk&gt;; Paula Picton </w:t>
      </w:r>
    </w:p>
    <w:p w14:paraId="06EAB2DF" w14:textId="77777777" w:rsidR="00525B7B" w:rsidRDefault="00F6593D">
      <w:pPr>
        <w:ind w:left="694"/>
      </w:pPr>
      <w:r>
        <w:t xml:space="preserve">(Swansea Bay UHB - Strategy) &lt;Paula.Picton@wales.nhs.uk&gt;; Sally Anne Jones (Swansea </w:t>
      </w:r>
    </w:p>
    <w:p w14:paraId="74DCD8E5" w14:textId="77777777" w:rsidR="00525B7B" w:rsidRDefault="00F6593D">
      <w:pPr>
        <w:ind w:left="694"/>
      </w:pPr>
      <w:r>
        <w:t xml:space="preserve">Bay UHB - Executive Medical Directors Dept) &lt;Sallyanne.Jones@wales.nhs.uk&gt;; Sonja </w:t>
      </w:r>
    </w:p>
    <w:p w14:paraId="5779B8C2" w14:textId="77777777" w:rsidR="00525B7B" w:rsidRDefault="00F6593D">
      <w:pPr>
        <w:ind w:left="694" w:right="1404"/>
      </w:pPr>
      <w:r>
        <w:t xml:space="preserve">Anderson (Swansea Bay UHB - Finance) &lt;Sonja.Anderson@wales.nhs.uk&gt; </w:t>
      </w:r>
      <w:r>
        <w:rPr>
          <w:b/>
        </w:rPr>
        <w:t>Subject:</w:t>
      </w:r>
      <w:r>
        <w:t xml:space="preserve"> Policy email</w:t>
      </w:r>
      <w:r>
        <w:rPr>
          <w:rFonts w:ascii="Calibri" w:eastAsia="Calibri" w:hAnsi="Calibri" w:cs="Calibri"/>
          <w:sz w:val="22"/>
        </w:rPr>
        <w:t xml:space="preserve"> </w:t>
      </w:r>
    </w:p>
    <w:p w14:paraId="73B1D625" w14:textId="77777777" w:rsidR="00525B7B" w:rsidRDefault="00F6593D">
      <w:pPr>
        <w:spacing w:after="0"/>
        <w:ind w:left="677" w:firstLine="0"/>
        <w:jc w:val="left"/>
      </w:pPr>
      <w:r>
        <w:t xml:space="preserve"> </w:t>
      </w:r>
    </w:p>
    <w:p w14:paraId="08714A52" w14:textId="77777777" w:rsidR="00525B7B" w:rsidRDefault="00F6593D">
      <w:pPr>
        <w:spacing w:after="10"/>
        <w:ind w:left="677" w:firstLine="0"/>
        <w:jc w:val="left"/>
      </w:pPr>
      <w:r>
        <w:t xml:space="preserve"> </w:t>
      </w:r>
    </w:p>
    <w:p w14:paraId="7D3CEF72" w14:textId="77777777" w:rsidR="00525B7B" w:rsidRDefault="00F6593D">
      <w:pPr>
        <w:spacing w:line="254" w:lineRule="auto"/>
        <w:ind w:left="672" w:hanging="10"/>
        <w:jc w:val="left"/>
      </w:pPr>
      <w:r>
        <w:rPr>
          <w:rFonts w:ascii="Verdana" w:eastAsia="Verdana" w:hAnsi="Verdana" w:cs="Verdana"/>
        </w:rPr>
        <w:t xml:space="preserve">I write to advise that the following policy has been updated and added to the Corporate Policies database:  </w:t>
      </w:r>
    </w:p>
    <w:p w14:paraId="25BAE971" w14:textId="77777777" w:rsidR="00525B7B" w:rsidRDefault="00F6593D">
      <w:pPr>
        <w:spacing w:after="25"/>
        <w:ind w:left="677" w:firstLine="0"/>
        <w:jc w:val="left"/>
      </w:pPr>
      <w:r>
        <w:rPr>
          <w:rFonts w:ascii="Verdana" w:eastAsia="Verdana" w:hAnsi="Verdana" w:cs="Verdana"/>
        </w:rPr>
        <w:t xml:space="preserve"> </w:t>
      </w:r>
    </w:p>
    <w:p w14:paraId="0E9A65CD" w14:textId="77777777" w:rsidR="00525B7B" w:rsidRDefault="00F6593D">
      <w:pPr>
        <w:spacing w:line="254" w:lineRule="auto"/>
        <w:ind w:left="370" w:hanging="10"/>
        <w:jc w:val="left"/>
      </w:pPr>
      <w:r>
        <w:rPr>
          <w:rFonts w:ascii="Segoe UI Symbol" w:eastAsia="Segoe UI Symbol" w:hAnsi="Segoe UI Symbol" w:cs="Segoe UI Symbol"/>
        </w:rPr>
        <w:t></w:t>
      </w:r>
      <w:r>
        <w:t xml:space="preserve"> </w:t>
      </w:r>
      <w:r>
        <w:rPr>
          <w:rFonts w:ascii="Verdana" w:eastAsia="Verdana" w:hAnsi="Verdana" w:cs="Verdana"/>
        </w:rPr>
        <w:t xml:space="preserve">Concerns Management Policy (previously called ‘Putting Things Right’) </w:t>
      </w:r>
    </w:p>
    <w:p w14:paraId="54402377" w14:textId="77777777" w:rsidR="00525B7B" w:rsidRDefault="00F6593D">
      <w:pPr>
        <w:spacing w:after="0"/>
        <w:ind w:left="677" w:firstLine="0"/>
        <w:jc w:val="left"/>
      </w:pPr>
      <w:r>
        <w:rPr>
          <w:rFonts w:ascii="Verdana" w:eastAsia="Verdana" w:hAnsi="Verdana" w:cs="Verdana"/>
        </w:rPr>
        <w:t xml:space="preserve"> </w:t>
      </w:r>
    </w:p>
    <w:p w14:paraId="3B9D7CB3" w14:textId="77777777" w:rsidR="00525B7B" w:rsidRDefault="00F6593D">
      <w:pPr>
        <w:spacing w:line="254" w:lineRule="auto"/>
        <w:ind w:left="672" w:hanging="10"/>
        <w:jc w:val="left"/>
      </w:pPr>
      <w:r>
        <w:rPr>
          <w:rFonts w:ascii="Verdana" w:eastAsia="Verdana" w:hAnsi="Verdana" w:cs="Verdana"/>
        </w:rPr>
        <w:t xml:space="preserve">The policy is available to view via the </w:t>
      </w:r>
      <w:hyperlink r:id="rId36">
        <w:r>
          <w:rPr>
            <w:rFonts w:ascii="Verdana" w:eastAsia="Verdana" w:hAnsi="Verdana" w:cs="Verdana"/>
            <w:color w:val="0563C1"/>
            <w:u w:val="single" w:color="0563C1"/>
          </w:rPr>
          <w:t>corporate policy database</w:t>
        </w:r>
      </w:hyperlink>
      <w:hyperlink r:id="rId37">
        <w:r>
          <w:rPr>
            <w:rFonts w:ascii="Calibri" w:eastAsia="Calibri" w:hAnsi="Calibri" w:cs="Calibri"/>
          </w:rPr>
          <w:t xml:space="preserve"> </w:t>
        </w:r>
      </w:hyperlink>
    </w:p>
    <w:p w14:paraId="23C5AB28" w14:textId="77777777" w:rsidR="00525B7B" w:rsidRDefault="00F6593D">
      <w:pPr>
        <w:spacing w:after="0"/>
        <w:ind w:left="677" w:firstLine="0"/>
        <w:jc w:val="left"/>
      </w:pPr>
      <w:r>
        <w:rPr>
          <w:color w:val="1F497D"/>
        </w:rPr>
        <w:t xml:space="preserve"> </w:t>
      </w:r>
    </w:p>
    <w:p w14:paraId="7143E5FC" w14:textId="77777777" w:rsidR="00525B7B" w:rsidRDefault="00F6593D">
      <w:pPr>
        <w:spacing w:after="0"/>
        <w:ind w:left="677" w:firstLine="0"/>
        <w:jc w:val="left"/>
      </w:pPr>
      <w:r>
        <w:rPr>
          <w:color w:val="1F497D"/>
        </w:rPr>
        <w:t xml:space="preserve"> </w:t>
      </w:r>
    </w:p>
    <w:p w14:paraId="54DAE730" w14:textId="77777777" w:rsidR="00525B7B" w:rsidRDefault="00F6593D">
      <w:pPr>
        <w:spacing w:after="0"/>
        <w:ind w:left="672" w:hanging="10"/>
        <w:jc w:val="left"/>
      </w:pPr>
      <w:r>
        <w:rPr>
          <w:color w:val="D2AE7E"/>
        </w:rPr>
        <w:t>Gwasanaethau Corfforaethol</w:t>
      </w:r>
      <w:r>
        <w:rPr>
          <w:color w:val="32598B"/>
        </w:rPr>
        <w:t xml:space="preserve"> / Corporate Services </w:t>
      </w:r>
    </w:p>
    <w:p w14:paraId="6CE3F2FA" w14:textId="77777777" w:rsidR="00525B7B" w:rsidRDefault="00F6593D">
      <w:pPr>
        <w:spacing w:after="0"/>
        <w:ind w:left="672" w:hanging="10"/>
        <w:jc w:val="left"/>
      </w:pPr>
      <w:r>
        <w:rPr>
          <w:color w:val="D2AE7E"/>
        </w:rPr>
        <w:t>Bwrdd Iechyd Prifysgol Bae Abertawe/</w:t>
      </w:r>
      <w:r>
        <w:rPr>
          <w:color w:val="0080FF"/>
        </w:rPr>
        <w:t xml:space="preserve"> </w:t>
      </w:r>
      <w:r>
        <w:rPr>
          <w:color w:val="32598B"/>
        </w:rPr>
        <w:t>Swansea Bay University Health Board</w:t>
      </w:r>
      <w:r>
        <w:rPr>
          <w:color w:val="1F497D"/>
        </w:rPr>
        <w:t xml:space="preserve"> </w:t>
      </w:r>
    </w:p>
    <w:p w14:paraId="7FED5927" w14:textId="77777777" w:rsidR="00525B7B" w:rsidRDefault="00F6593D">
      <w:pPr>
        <w:spacing w:after="0"/>
        <w:ind w:left="672" w:hanging="10"/>
        <w:jc w:val="left"/>
      </w:pPr>
      <w:r>
        <w:rPr>
          <w:color w:val="D2AE7E"/>
        </w:rPr>
        <w:t>Pencadlys /</w:t>
      </w:r>
      <w:r>
        <w:rPr>
          <w:color w:val="32598B"/>
        </w:rPr>
        <w:t xml:space="preserve"> Headquarters</w:t>
      </w:r>
      <w:r>
        <w:rPr>
          <w:color w:val="1F497D"/>
        </w:rPr>
        <w:t xml:space="preserve"> </w:t>
      </w:r>
    </w:p>
    <w:p w14:paraId="4F822294" w14:textId="77777777" w:rsidR="00525B7B" w:rsidRDefault="00F6593D">
      <w:pPr>
        <w:spacing w:after="0"/>
        <w:ind w:left="672" w:hanging="10"/>
        <w:jc w:val="left"/>
      </w:pPr>
      <w:r>
        <w:rPr>
          <w:color w:val="D2AE7E"/>
        </w:rPr>
        <w:t xml:space="preserve">Un Porthfa Talbot/ </w:t>
      </w:r>
      <w:r>
        <w:rPr>
          <w:color w:val="32598B"/>
        </w:rPr>
        <w:t>One Talbot Gateway, Baglan, Port Talbot, SA12 7BR</w:t>
      </w:r>
      <w:r>
        <w:rPr>
          <w:color w:val="1F497D"/>
        </w:rPr>
        <w:t xml:space="preserve"> </w:t>
      </w:r>
    </w:p>
    <w:p w14:paraId="4E7579E1" w14:textId="77777777" w:rsidR="00525B7B" w:rsidRDefault="00F6593D">
      <w:pPr>
        <w:spacing w:after="0"/>
        <w:ind w:left="677" w:firstLine="0"/>
        <w:jc w:val="left"/>
      </w:pPr>
      <w:r>
        <w:rPr>
          <w:color w:val="32598B"/>
        </w:rPr>
        <w:t xml:space="preserve"> </w:t>
      </w:r>
    </w:p>
    <w:p w14:paraId="0BD19F15" w14:textId="77777777" w:rsidR="00525B7B" w:rsidRDefault="00F6593D">
      <w:pPr>
        <w:spacing w:after="0"/>
        <w:ind w:left="677" w:firstLine="0"/>
        <w:jc w:val="left"/>
      </w:pPr>
      <w:r>
        <w:rPr>
          <w:color w:val="1F497D"/>
        </w:rPr>
        <w:t xml:space="preserve"> </w:t>
      </w:r>
    </w:p>
    <w:p w14:paraId="03D0A327" w14:textId="77777777" w:rsidR="00525B7B" w:rsidRDefault="00F6593D">
      <w:pPr>
        <w:spacing w:after="0"/>
        <w:ind w:left="677" w:firstLine="0"/>
        <w:jc w:val="left"/>
      </w:pPr>
      <w:r>
        <w:t xml:space="preserve"> </w:t>
      </w:r>
    </w:p>
    <w:p w14:paraId="760FBD52" w14:textId="77777777" w:rsidR="00525B7B" w:rsidRDefault="00F6593D">
      <w:pPr>
        <w:spacing w:after="0"/>
        <w:ind w:left="994" w:firstLine="0"/>
        <w:jc w:val="left"/>
      </w:pPr>
      <w:r>
        <w:t xml:space="preserve"> </w:t>
      </w:r>
    </w:p>
    <w:sectPr w:rsidR="00525B7B">
      <w:headerReference w:type="even" r:id="rId38"/>
      <w:headerReference w:type="default" r:id="rId39"/>
      <w:footerReference w:type="even" r:id="rId40"/>
      <w:footerReference w:type="default" r:id="rId41"/>
      <w:headerReference w:type="first" r:id="rId42"/>
      <w:footerReference w:type="first" r:id="rId43"/>
      <w:footnotePr>
        <w:numRestart w:val="eachPage"/>
      </w:footnotePr>
      <w:pgSz w:w="11906" w:h="16838"/>
      <w:pgMar w:top="1443" w:right="308" w:bottom="1292" w:left="446" w:header="720" w:footer="735"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7084427" w14:textId="77777777" w:rsidR="003727A8" w:rsidRDefault="00F6593D">
      <w:pPr>
        <w:spacing w:after="0" w:line="240" w:lineRule="auto"/>
      </w:pPr>
      <w:r>
        <w:separator/>
      </w:r>
    </w:p>
  </w:endnote>
  <w:endnote w:type="continuationSeparator" w:id="0">
    <w:p w14:paraId="2EFB9A2E" w14:textId="77777777" w:rsidR="003727A8" w:rsidRDefault="00F6593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3230F1" w14:textId="77777777" w:rsidR="00525B7B" w:rsidRDefault="00F6593D">
    <w:pPr>
      <w:spacing w:after="15"/>
      <w:ind w:left="352" w:firstLine="0"/>
      <w:jc w:val="center"/>
    </w:pPr>
    <w:r>
      <w:fldChar w:fldCharType="begin"/>
    </w:r>
    <w:r>
      <w:instrText xml:space="preserve"> PAGE   \* MERGEFORMAT </w:instrText>
    </w:r>
    <w:r>
      <w:fldChar w:fldCharType="separate"/>
    </w:r>
    <w:r>
      <w:rPr>
        <w:rFonts w:ascii="Times New Roman" w:eastAsia="Times New Roman" w:hAnsi="Times New Roman" w:cs="Times New Roman"/>
        <w:sz w:val="20"/>
      </w:rPr>
      <w:t>1</w:t>
    </w:r>
    <w:r>
      <w:rPr>
        <w:rFonts w:ascii="Times New Roman" w:eastAsia="Times New Roman" w:hAnsi="Times New Roman" w:cs="Times New Roman"/>
        <w:sz w:val="20"/>
      </w:rPr>
      <w:fldChar w:fldCharType="end"/>
    </w:r>
    <w:r>
      <w:rPr>
        <w:rFonts w:ascii="Times New Roman" w:eastAsia="Times New Roman" w:hAnsi="Times New Roman" w:cs="Times New Roman"/>
        <w:sz w:val="20"/>
      </w:rPr>
      <w:t xml:space="preserve"> </w:t>
    </w:r>
    <w:r>
      <w:t xml:space="preserve"> </w:t>
    </w:r>
  </w:p>
  <w:p w14:paraId="4F8C7D6B" w14:textId="77777777" w:rsidR="00525B7B" w:rsidRDefault="00F6593D">
    <w:pPr>
      <w:spacing w:after="0"/>
      <w:ind w:left="852" w:firstLine="0"/>
      <w:jc w:val="left"/>
    </w:pPr>
    <w:r>
      <w:rPr>
        <w:rFonts w:ascii="Times New Roman" w:eastAsia="Times New Roman" w:hAnsi="Times New Roman" w:cs="Times New Roman"/>
        <w:sz w:val="20"/>
      </w:rPr>
      <w:t xml:space="preserve"> </w:t>
    </w:r>
    <w:r>
      <w:t xml:space="preserve"> </w:t>
    </w:r>
  </w:p>
</w:ftr>
</file>

<file path=word/footer1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16583D" w14:textId="77777777" w:rsidR="00525B7B" w:rsidRDefault="00F6593D">
    <w:pPr>
      <w:spacing w:after="15"/>
      <w:ind w:left="0" w:right="1127" w:firstLine="0"/>
      <w:jc w:val="right"/>
    </w:pPr>
    <w:r>
      <w:fldChar w:fldCharType="begin"/>
    </w:r>
    <w:r>
      <w:instrText xml:space="preserve"> PAGE   \* MERGEFORMAT </w:instrText>
    </w:r>
    <w:r>
      <w:fldChar w:fldCharType="separate"/>
    </w:r>
    <w:r>
      <w:rPr>
        <w:rFonts w:ascii="Times New Roman" w:eastAsia="Times New Roman" w:hAnsi="Times New Roman" w:cs="Times New Roman"/>
        <w:sz w:val="20"/>
      </w:rPr>
      <w:t>34</w:t>
    </w:r>
    <w:r>
      <w:rPr>
        <w:rFonts w:ascii="Times New Roman" w:eastAsia="Times New Roman" w:hAnsi="Times New Roman" w:cs="Times New Roman"/>
        <w:sz w:val="20"/>
      </w:rPr>
      <w:fldChar w:fldCharType="end"/>
    </w:r>
    <w:r>
      <w:rPr>
        <w:rFonts w:ascii="Times New Roman" w:eastAsia="Times New Roman" w:hAnsi="Times New Roman" w:cs="Times New Roman"/>
        <w:sz w:val="20"/>
      </w:rPr>
      <w:t xml:space="preserve"> </w:t>
    </w:r>
    <w:r>
      <w:t xml:space="preserve"> </w:t>
    </w:r>
  </w:p>
  <w:p w14:paraId="1C43F0E8" w14:textId="77777777" w:rsidR="00525B7B" w:rsidRDefault="00F6593D">
    <w:pPr>
      <w:spacing w:after="0"/>
      <w:ind w:left="994" w:firstLine="0"/>
      <w:jc w:val="left"/>
    </w:pPr>
    <w:r>
      <w:rPr>
        <w:rFonts w:ascii="Times New Roman" w:eastAsia="Times New Roman" w:hAnsi="Times New Roman" w:cs="Times New Roman"/>
        <w:sz w:val="20"/>
      </w:rPr>
      <w:t xml:space="preserve"> </w:t>
    </w:r>
    <w:r>
      <w:t xml:space="preserve"> </w:t>
    </w:r>
  </w:p>
</w:ftr>
</file>

<file path=word/footer1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1A924E" w14:textId="77777777" w:rsidR="00525B7B" w:rsidRDefault="00F6593D">
    <w:pPr>
      <w:spacing w:after="15"/>
      <w:ind w:left="0" w:right="1127" w:firstLine="0"/>
      <w:jc w:val="right"/>
    </w:pPr>
    <w:r>
      <w:fldChar w:fldCharType="begin"/>
    </w:r>
    <w:r>
      <w:instrText xml:space="preserve"> PAGE   \* MERGEFORMAT </w:instrText>
    </w:r>
    <w:r>
      <w:fldChar w:fldCharType="separate"/>
    </w:r>
    <w:r>
      <w:rPr>
        <w:rFonts w:ascii="Times New Roman" w:eastAsia="Times New Roman" w:hAnsi="Times New Roman" w:cs="Times New Roman"/>
        <w:sz w:val="20"/>
      </w:rPr>
      <w:t>34</w:t>
    </w:r>
    <w:r>
      <w:rPr>
        <w:rFonts w:ascii="Times New Roman" w:eastAsia="Times New Roman" w:hAnsi="Times New Roman" w:cs="Times New Roman"/>
        <w:sz w:val="20"/>
      </w:rPr>
      <w:fldChar w:fldCharType="end"/>
    </w:r>
    <w:r>
      <w:rPr>
        <w:rFonts w:ascii="Times New Roman" w:eastAsia="Times New Roman" w:hAnsi="Times New Roman" w:cs="Times New Roman"/>
        <w:sz w:val="20"/>
      </w:rPr>
      <w:t xml:space="preserve"> </w:t>
    </w:r>
    <w:r>
      <w:t xml:space="preserve"> </w:t>
    </w:r>
  </w:p>
  <w:p w14:paraId="5D6BBBE3" w14:textId="77777777" w:rsidR="00525B7B" w:rsidRDefault="00F6593D">
    <w:pPr>
      <w:spacing w:after="0"/>
      <w:ind w:left="994" w:firstLine="0"/>
      <w:jc w:val="left"/>
    </w:pPr>
    <w:r>
      <w:rPr>
        <w:rFonts w:ascii="Times New Roman" w:eastAsia="Times New Roman" w:hAnsi="Times New Roman" w:cs="Times New Roman"/>
        <w:sz w:val="20"/>
      </w:rPr>
      <w:t xml:space="preserve"> </w:t>
    </w:r>
    <w:r>
      <w:t xml:space="preserve"> </w:t>
    </w:r>
  </w:p>
</w:ftr>
</file>

<file path=word/footer1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309435" w14:textId="77777777" w:rsidR="00525B7B" w:rsidRDefault="00F6593D">
    <w:pPr>
      <w:spacing w:after="15"/>
      <w:ind w:left="0" w:right="1127" w:firstLine="0"/>
      <w:jc w:val="right"/>
    </w:pPr>
    <w:r>
      <w:fldChar w:fldCharType="begin"/>
    </w:r>
    <w:r>
      <w:instrText xml:space="preserve"> PAGE   \* MERGEFORMAT </w:instrText>
    </w:r>
    <w:r>
      <w:fldChar w:fldCharType="separate"/>
    </w:r>
    <w:r>
      <w:rPr>
        <w:rFonts w:ascii="Times New Roman" w:eastAsia="Times New Roman" w:hAnsi="Times New Roman" w:cs="Times New Roman"/>
        <w:sz w:val="20"/>
      </w:rPr>
      <w:t>34</w:t>
    </w:r>
    <w:r>
      <w:rPr>
        <w:rFonts w:ascii="Times New Roman" w:eastAsia="Times New Roman" w:hAnsi="Times New Roman" w:cs="Times New Roman"/>
        <w:sz w:val="20"/>
      </w:rPr>
      <w:fldChar w:fldCharType="end"/>
    </w:r>
    <w:r>
      <w:rPr>
        <w:rFonts w:ascii="Times New Roman" w:eastAsia="Times New Roman" w:hAnsi="Times New Roman" w:cs="Times New Roman"/>
        <w:sz w:val="20"/>
      </w:rPr>
      <w:t xml:space="preserve"> </w:t>
    </w:r>
    <w:r>
      <w:t xml:space="preserve"> </w:t>
    </w:r>
  </w:p>
  <w:p w14:paraId="68B28A72" w14:textId="77777777" w:rsidR="00525B7B" w:rsidRDefault="00F6593D">
    <w:pPr>
      <w:spacing w:after="0"/>
      <w:ind w:left="994" w:firstLine="0"/>
      <w:jc w:val="left"/>
    </w:pPr>
    <w:r>
      <w:rPr>
        <w:rFonts w:ascii="Times New Roman" w:eastAsia="Times New Roman" w:hAnsi="Times New Roman" w:cs="Times New Roman"/>
        <w:sz w:val="20"/>
      </w:rPr>
      <w:t xml:space="preserve"> </w:t>
    </w:r>
    <w: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E30A1E" w14:textId="03BBD95C" w:rsidR="00525B7B" w:rsidRDefault="00F6593D">
    <w:pPr>
      <w:spacing w:after="15"/>
      <w:ind w:left="352" w:firstLine="0"/>
      <w:jc w:val="center"/>
    </w:pPr>
    <w:r>
      <w:fldChar w:fldCharType="begin"/>
    </w:r>
    <w:r>
      <w:instrText xml:space="preserve"> PAGE   \* MERGEFORMAT </w:instrText>
    </w:r>
    <w:r>
      <w:fldChar w:fldCharType="separate"/>
    </w:r>
    <w:r w:rsidR="00A832EB" w:rsidRPr="00A832EB">
      <w:rPr>
        <w:rFonts w:ascii="Times New Roman" w:eastAsia="Times New Roman" w:hAnsi="Times New Roman" w:cs="Times New Roman"/>
        <w:noProof/>
        <w:sz w:val="20"/>
      </w:rPr>
      <w:t>1</w:t>
    </w:r>
    <w:r>
      <w:rPr>
        <w:rFonts w:ascii="Times New Roman" w:eastAsia="Times New Roman" w:hAnsi="Times New Roman" w:cs="Times New Roman"/>
        <w:sz w:val="20"/>
      </w:rPr>
      <w:fldChar w:fldCharType="end"/>
    </w:r>
    <w:r>
      <w:rPr>
        <w:rFonts w:ascii="Times New Roman" w:eastAsia="Times New Roman" w:hAnsi="Times New Roman" w:cs="Times New Roman"/>
        <w:sz w:val="20"/>
      </w:rPr>
      <w:t xml:space="preserve"> </w:t>
    </w:r>
    <w:r>
      <w:t xml:space="preserve"> </w:t>
    </w:r>
  </w:p>
  <w:p w14:paraId="3407E60F" w14:textId="77777777" w:rsidR="00525B7B" w:rsidRDefault="00F6593D">
    <w:pPr>
      <w:spacing w:after="0"/>
      <w:ind w:left="852" w:firstLine="0"/>
      <w:jc w:val="left"/>
    </w:pPr>
    <w:r>
      <w:rPr>
        <w:rFonts w:ascii="Times New Roman" w:eastAsia="Times New Roman" w:hAnsi="Times New Roman" w:cs="Times New Roman"/>
        <w:sz w:val="20"/>
      </w:rPr>
      <w:t xml:space="preserve"> </w:t>
    </w:r>
    <w: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71DC29" w14:textId="77777777" w:rsidR="00525B7B" w:rsidRDefault="00F6593D">
    <w:pPr>
      <w:spacing w:after="15"/>
      <w:ind w:left="352" w:firstLine="0"/>
      <w:jc w:val="center"/>
    </w:pPr>
    <w:r>
      <w:fldChar w:fldCharType="begin"/>
    </w:r>
    <w:r>
      <w:instrText xml:space="preserve"> PAGE   \* MERGEFORMAT </w:instrText>
    </w:r>
    <w:r>
      <w:fldChar w:fldCharType="separate"/>
    </w:r>
    <w:r>
      <w:rPr>
        <w:rFonts w:ascii="Times New Roman" w:eastAsia="Times New Roman" w:hAnsi="Times New Roman" w:cs="Times New Roman"/>
        <w:sz w:val="20"/>
      </w:rPr>
      <w:t>1</w:t>
    </w:r>
    <w:r>
      <w:rPr>
        <w:rFonts w:ascii="Times New Roman" w:eastAsia="Times New Roman" w:hAnsi="Times New Roman" w:cs="Times New Roman"/>
        <w:sz w:val="20"/>
      </w:rPr>
      <w:fldChar w:fldCharType="end"/>
    </w:r>
    <w:r>
      <w:rPr>
        <w:rFonts w:ascii="Times New Roman" w:eastAsia="Times New Roman" w:hAnsi="Times New Roman" w:cs="Times New Roman"/>
        <w:sz w:val="20"/>
      </w:rPr>
      <w:t xml:space="preserve"> </w:t>
    </w:r>
    <w:r>
      <w:t xml:space="preserve"> </w:t>
    </w:r>
  </w:p>
  <w:p w14:paraId="4017BFCD" w14:textId="77777777" w:rsidR="00525B7B" w:rsidRDefault="00F6593D">
    <w:pPr>
      <w:spacing w:after="0"/>
      <w:ind w:left="852" w:firstLine="0"/>
      <w:jc w:val="left"/>
    </w:pPr>
    <w:r>
      <w:rPr>
        <w:rFonts w:ascii="Times New Roman" w:eastAsia="Times New Roman" w:hAnsi="Times New Roman" w:cs="Times New Roman"/>
        <w:sz w:val="20"/>
      </w:rPr>
      <w:t xml:space="preserve"> </w:t>
    </w:r>
    <w:r>
      <w:t xml:space="preserve"> </w:t>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1B9C1A" w14:textId="77777777" w:rsidR="00525B7B" w:rsidRDefault="00F6593D">
    <w:pPr>
      <w:spacing w:after="15"/>
      <w:ind w:left="143" w:firstLine="0"/>
      <w:jc w:val="center"/>
    </w:pPr>
    <w:r>
      <w:fldChar w:fldCharType="begin"/>
    </w:r>
    <w:r>
      <w:instrText xml:space="preserve"> PAGE   \* MERGEFORMAT </w:instrText>
    </w:r>
    <w:r>
      <w:fldChar w:fldCharType="separate"/>
    </w:r>
    <w:r>
      <w:rPr>
        <w:rFonts w:ascii="Times New Roman" w:eastAsia="Times New Roman" w:hAnsi="Times New Roman" w:cs="Times New Roman"/>
        <w:sz w:val="20"/>
      </w:rPr>
      <w:t>1</w:t>
    </w:r>
    <w:r>
      <w:rPr>
        <w:rFonts w:ascii="Times New Roman" w:eastAsia="Times New Roman" w:hAnsi="Times New Roman" w:cs="Times New Roman"/>
        <w:sz w:val="20"/>
      </w:rPr>
      <w:fldChar w:fldCharType="end"/>
    </w:r>
    <w:r>
      <w:rPr>
        <w:rFonts w:ascii="Times New Roman" w:eastAsia="Times New Roman" w:hAnsi="Times New Roman" w:cs="Times New Roman"/>
        <w:sz w:val="20"/>
      </w:rPr>
      <w:t xml:space="preserve"> </w:t>
    </w:r>
    <w:r>
      <w:t xml:space="preserve"> </w:t>
    </w:r>
  </w:p>
  <w:p w14:paraId="754065E3" w14:textId="77777777" w:rsidR="00525B7B" w:rsidRDefault="00F6593D">
    <w:pPr>
      <w:spacing w:after="0"/>
      <w:ind w:left="142" w:firstLine="0"/>
      <w:jc w:val="left"/>
    </w:pPr>
    <w:r>
      <w:rPr>
        <w:rFonts w:ascii="Times New Roman" w:eastAsia="Times New Roman" w:hAnsi="Times New Roman" w:cs="Times New Roman"/>
        <w:sz w:val="20"/>
      </w:rPr>
      <w:t xml:space="preserve"> </w:t>
    </w:r>
    <w:r>
      <w:t xml:space="preserve"> </w:t>
    </w: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46E636" w14:textId="77777777" w:rsidR="00525B7B" w:rsidRDefault="00F6593D">
    <w:pPr>
      <w:spacing w:after="15"/>
      <w:ind w:left="143" w:firstLine="0"/>
      <w:jc w:val="center"/>
    </w:pPr>
    <w:r>
      <w:fldChar w:fldCharType="begin"/>
    </w:r>
    <w:r>
      <w:instrText xml:space="preserve"> PAGE   \* MERGEFORMAT </w:instrText>
    </w:r>
    <w:r>
      <w:fldChar w:fldCharType="separate"/>
    </w:r>
    <w:r>
      <w:rPr>
        <w:rFonts w:ascii="Times New Roman" w:eastAsia="Times New Roman" w:hAnsi="Times New Roman" w:cs="Times New Roman"/>
        <w:sz w:val="20"/>
      </w:rPr>
      <w:t>1</w:t>
    </w:r>
    <w:r>
      <w:rPr>
        <w:rFonts w:ascii="Times New Roman" w:eastAsia="Times New Roman" w:hAnsi="Times New Roman" w:cs="Times New Roman"/>
        <w:sz w:val="20"/>
      </w:rPr>
      <w:fldChar w:fldCharType="end"/>
    </w:r>
    <w:r>
      <w:rPr>
        <w:rFonts w:ascii="Times New Roman" w:eastAsia="Times New Roman" w:hAnsi="Times New Roman" w:cs="Times New Roman"/>
        <w:sz w:val="20"/>
      </w:rPr>
      <w:t xml:space="preserve"> </w:t>
    </w:r>
    <w:r>
      <w:t xml:space="preserve"> </w:t>
    </w:r>
  </w:p>
  <w:p w14:paraId="5FFA8D2B" w14:textId="77777777" w:rsidR="00525B7B" w:rsidRDefault="00F6593D">
    <w:pPr>
      <w:spacing w:after="0"/>
      <w:ind w:left="142" w:firstLine="0"/>
      <w:jc w:val="left"/>
    </w:pPr>
    <w:r>
      <w:rPr>
        <w:rFonts w:ascii="Times New Roman" w:eastAsia="Times New Roman" w:hAnsi="Times New Roman" w:cs="Times New Roman"/>
        <w:sz w:val="20"/>
      </w:rPr>
      <w:t xml:space="preserve"> </w:t>
    </w:r>
    <w:r>
      <w:t xml:space="preserve"> </w:t>
    </w: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3864BF" w14:textId="77777777" w:rsidR="00525B7B" w:rsidRDefault="00F6593D">
    <w:pPr>
      <w:spacing w:after="15"/>
      <w:ind w:left="143" w:firstLine="0"/>
      <w:jc w:val="center"/>
    </w:pPr>
    <w:r>
      <w:fldChar w:fldCharType="begin"/>
    </w:r>
    <w:r>
      <w:instrText xml:space="preserve"> PAGE   \* MERGEFORMAT </w:instrText>
    </w:r>
    <w:r>
      <w:fldChar w:fldCharType="separate"/>
    </w:r>
    <w:r>
      <w:rPr>
        <w:rFonts w:ascii="Times New Roman" w:eastAsia="Times New Roman" w:hAnsi="Times New Roman" w:cs="Times New Roman"/>
        <w:sz w:val="20"/>
      </w:rPr>
      <w:t>1</w:t>
    </w:r>
    <w:r>
      <w:rPr>
        <w:rFonts w:ascii="Times New Roman" w:eastAsia="Times New Roman" w:hAnsi="Times New Roman" w:cs="Times New Roman"/>
        <w:sz w:val="20"/>
      </w:rPr>
      <w:fldChar w:fldCharType="end"/>
    </w:r>
    <w:r>
      <w:rPr>
        <w:rFonts w:ascii="Times New Roman" w:eastAsia="Times New Roman" w:hAnsi="Times New Roman" w:cs="Times New Roman"/>
        <w:sz w:val="20"/>
      </w:rPr>
      <w:t xml:space="preserve"> </w:t>
    </w:r>
    <w:r>
      <w:t xml:space="preserve"> </w:t>
    </w:r>
  </w:p>
  <w:p w14:paraId="457DB433" w14:textId="77777777" w:rsidR="00525B7B" w:rsidRDefault="00F6593D">
    <w:pPr>
      <w:spacing w:after="0"/>
      <w:ind w:left="142" w:firstLine="0"/>
      <w:jc w:val="left"/>
    </w:pPr>
    <w:r>
      <w:rPr>
        <w:rFonts w:ascii="Times New Roman" w:eastAsia="Times New Roman" w:hAnsi="Times New Roman" w:cs="Times New Roman"/>
        <w:sz w:val="20"/>
      </w:rPr>
      <w:t xml:space="preserve"> </w:t>
    </w:r>
    <w:r>
      <w:t xml:space="preserve"> </w:t>
    </w: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5B7BC2" w14:textId="77777777" w:rsidR="00525B7B" w:rsidRDefault="00F6593D">
    <w:pPr>
      <w:spacing w:after="15"/>
      <w:ind w:left="659" w:firstLine="0"/>
      <w:jc w:val="center"/>
    </w:pPr>
    <w:r>
      <w:fldChar w:fldCharType="begin"/>
    </w:r>
    <w:r>
      <w:instrText xml:space="preserve"> PAGE   \* MERGEFORMAT </w:instrText>
    </w:r>
    <w:r>
      <w:fldChar w:fldCharType="separate"/>
    </w:r>
    <w:r>
      <w:rPr>
        <w:rFonts w:ascii="Times New Roman" w:eastAsia="Times New Roman" w:hAnsi="Times New Roman" w:cs="Times New Roman"/>
        <w:sz w:val="20"/>
      </w:rPr>
      <w:t>1</w:t>
    </w:r>
    <w:r>
      <w:rPr>
        <w:rFonts w:ascii="Times New Roman" w:eastAsia="Times New Roman" w:hAnsi="Times New Roman" w:cs="Times New Roman"/>
        <w:sz w:val="20"/>
      </w:rPr>
      <w:fldChar w:fldCharType="end"/>
    </w:r>
    <w:r>
      <w:rPr>
        <w:rFonts w:ascii="Times New Roman" w:eastAsia="Times New Roman" w:hAnsi="Times New Roman" w:cs="Times New Roman"/>
        <w:sz w:val="20"/>
      </w:rPr>
      <w:t xml:space="preserve"> </w:t>
    </w:r>
    <w:r>
      <w:t xml:space="preserve"> </w:t>
    </w:r>
  </w:p>
  <w:p w14:paraId="4CA77B19" w14:textId="77777777" w:rsidR="00525B7B" w:rsidRDefault="00F6593D">
    <w:pPr>
      <w:spacing w:after="0"/>
      <w:ind w:left="852" w:firstLine="0"/>
      <w:jc w:val="left"/>
    </w:pPr>
    <w:r>
      <w:rPr>
        <w:rFonts w:ascii="Times New Roman" w:eastAsia="Times New Roman" w:hAnsi="Times New Roman" w:cs="Times New Roman"/>
        <w:sz w:val="20"/>
      </w:rPr>
      <w:t xml:space="preserve"> </w:t>
    </w:r>
    <w:r>
      <w:t xml:space="preserve"> </w:t>
    </w:r>
  </w:p>
</w:ftr>
</file>

<file path=word/footer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416F7C" w14:textId="77777777" w:rsidR="00525B7B" w:rsidRDefault="00F6593D">
    <w:pPr>
      <w:spacing w:after="15"/>
      <w:ind w:left="659" w:firstLine="0"/>
      <w:jc w:val="center"/>
    </w:pPr>
    <w:r>
      <w:fldChar w:fldCharType="begin"/>
    </w:r>
    <w:r>
      <w:instrText xml:space="preserve"> PAGE   \* MERGEFORMAT </w:instrText>
    </w:r>
    <w:r>
      <w:fldChar w:fldCharType="separate"/>
    </w:r>
    <w:r>
      <w:rPr>
        <w:rFonts w:ascii="Times New Roman" w:eastAsia="Times New Roman" w:hAnsi="Times New Roman" w:cs="Times New Roman"/>
        <w:sz w:val="20"/>
      </w:rPr>
      <w:t>1</w:t>
    </w:r>
    <w:r>
      <w:rPr>
        <w:rFonts w:ascii="Times New Roman" w:eastAsia="Times New Roman" w:hAnsi="Times New Roman" w:cs="Times New Roman"/>
        <w:sz w:val="20"/>
      </w:rPr>
      <w:fldChar w:fldCharType="end"/>
    </w:r>
    <w:r>
      <w:rPr>
        <w:rFonts w:ascii="Times New Roman" w:eastAsia="Times New Roman" w:hAnsi="Times New Roman" w:cs="Times New Roman"/>
        <w:sz w:val="20"/>
      </w:rPr>
      <w:t xml:space="preserve"> </w:t>
    </w:r>
    <w:r>
      <w:t xml:space="preserve"> </w:t>
    </w:r>
  </w:p>
  <w:p w14:paraId="0C5ED4FF" w14:textId="77777777" w:rsidR="00525B7B" w:rsidRDefault="00F6593D">
    <w:pPr>
      <w:spacing w:after="0"/>
      <w:ind w:left="852" w:firstLine="0"/>
      <w:jc w:val="left"/>
    </w:pPr>
    <w:r>
      <w:rPr>
        <w:rFonts w:ascii="Times New Roman" w:eastAsia="Times New Roman" w:hAnsi="Times New Roman" w:cs="Times New Roman"/>
        <w:sz w:val="20"/>
      </w:rPr>
      <w:t xml:space="preserve"> </w:t>
    </w:r>
    <w:r>
      <w:t xml:space="preserve"> </w:t>
    </w:r>
  </w:p>
</w:ftr>
</file>

<file path=word/footer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621598" w14:textId="77777777" w:rsidR="00525B7B" w:rsidRDefault="00F6593D">
    <w:pPr>
      <w:spacing w:after="15"/>
      <w:ind w:left="659" w:firstLine="0"/>
      <w:jc w:val="center"/>
    </w:pPr>
    <w:r>
      <w:fldChar w:fldCharType="begin"/>
    </w:r>
    <w:r>
      <w:instrText xml:space="preserve"> PAGE   \* MERGEFORMAT </w:instrText>
    </w:r>
    <w:r>
      <w:fldChar w:fldCharType="separate"/>
    </w:r>
    <w:r>
      <w:rPr>
        <w:rFonts w:ascii="Times New Roman" w:eastAsia="Times New Roman" w:hAnsi="Times New Roman" w:cs="Times New Roman"/>
        <w:sz w:val="20"/>
      </w:rPr>
      <w:t>1</w:t>
    </w:r>
    <w:r>
      <w:rPr>
        <w:rFonts w:ascii="Times New Roman" w:eastAsia="Times New Roman" w:hAnsi="Times New Roman" w:cs="Times New Roman"/>
        <w:sz w:val="20"/>
      </w:rPr>
      <w:fldChar w:fldCharType="end"/>
    </w:r>
    <w:r>
      <w:rPr>
        <w:rFonts w:ascii="Times New Roman" w:eastAsia="Times New Roman" w:hAnsi="Times New Roman" w:cs="Times New Roman"/>
        <w:sz w:val="20"/>
      </w:rPr>
      <w:t xml:space="preserve"> </w:t>
    </w:r>
    <w:r>
      <w:t xml:space="preserve"> </w:t>
    </w:r>
  </w:p>
  <w:p w14:paraId="7DE35BE8" w14:textId="77777777" w:rsidR="00525B7B" w:rsidRDefault="00F6593D">
    <w:pPr>
      <w:spacing w:after="0"/>
      <w:ind w:left="852" w:firstLine="0"/>
      <w:jc w:val="left"/>
    </w:pPr>
    <w:r>
      <w:rPr>
        <w:rFonts w:ascii="Times New Roman" w:eastAsia="Times New Roman" w:hAnsi="Times New Roman" w:cs="Times New Roman"/>
        <w:sz w:val="20"/>
      </w:rPr>
      <w:t xml:space="preserve"> </w:t>
    </w:r>
    <w: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43E8971" w14:textId="77777777" w:rsidR="00525B7B" w:rsidRDefault="00F6593D">
      <w:pPr>
        <w:spacing w:after="35" w:line="343" w:lineRule="auto"/>
        <w:ind w:left="677" w:right="1793" w:firstLine="0"/>
        <w:jc w:val="left"/>
      </w:pPr>
      <w:r>
        <w:separator/>
      </w:r>
    </w:p>
  </w:footnote>
  <w:footnote w:type="continuationSeparator" w:id="0">
    <w:p w14:paraId="673A1DA5" w14:textId="77777777" w:rsidR="00525B7B" w:rsidRDefault="00F6593D">
      <w:pPr>
        <w:spacing w:after="35" w:line="343" w:lineRule="auto"/>
        <w:ind w:left="677" w:right="1793" w:firstLine="0"/>
        <w:jc w:val="left"/>
      </w:pPr>
      <w:r>
        <w:continuationSeparator/>
      </w:r>
    </w:p>
  </w:footnote>
  <w:footnote w:id="1">
    <w:p w14:paraId="25C15A80" w14:textId="77777777" w:rsidR="00525B7B" w:rsidRDefault="00F6593D">
      <w:pPr>
        <w:pStyle w:val="footnotedescription"/>
      </w:pPr>
      <w:r>
        <w:rPr>
          <w:rStyle w:val="footnotemark"/>
        </w:rPr>
        <w:footnoteRef/>
      </w:r>
      <w:r>
        <w:t xml:space="preserve"> National Framework for Reporting and Learning from Serious Incidents Requiring Investigation NPSA2010  </w:t>
      </w:r>
      <w:r>
        <w:rPr>
          <w:sz w:val="24"/>
        </w:rPr>
        <w:t xml:space="preserve">  </w:t>
      </w:r>
    </w:p>
    <w:p w14:paraId="05B9A06B" w14:textId="77777777" w:rsidR="00525B7B" w:rsidRDefault="00F6593D">
      <w:pPr>
        <w:pStyle w:val="footnotedescription"/>
        <w:spacing w:after="0" w:line="259" w:lineRule="auto"/>
        <w:ind w:right="0"/>
      </w:pPr>
      <w:r>
        <w:rPr>
          <w:sz w:val="24"/>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D6F8DC" w14:textId="77777777" w:rsidR="00525B7B" w:rsidRDefault="00525B7B">
    <w:pPr>
      <w:spacing w:after="160"/>
      <w:ind w:left="0" w:firstLine="0"/>
      <w:jc w:val="left"/>
    </w:pPr>
  </w:p>
</w:hdr>
</file>

<file path=word/header1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1E3202" w14:textId="77777777" w:rsidR="00525B7B" w:rsidRDefault="00525B7B">
    <w:pPr>
      <w:spacing w:after="160"/>
      <w:ind w:left="0" w:firstLine="0"/>
      <w:jc w:val="left"/>
    </w:pPr>
  </w:p>
</w:hdr>
</file>

<file path=word/header1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D9EE23" w14:textId="77777777" w:rsidR="00525B7B" w:rsidRDefault="00525B7B">
    <w:pPr>
      <w:spacing w:after="160"/>
      <w:ind w:left="0" w:firstLine="0"/>
      <w:jc w:val="left"/>
    </w:pPr>
  </w:p>
</w:hdr>
</file>

<file path=word/header1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0E3720" w14:textId="77777777" w:rsidR="00525B7B" w:rsidRDefault="00525B7B">
    <w:pPr>
      <w:spacing w:after="160"/>
      <w:ind w:left="0" w:firstLine="0"/>
      <w:jc w:val="left"/>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D75469" w14:textId="77777777" w:rsidR="00525B7B" w:rsidRDefault="00525B7B">
    <w:pPr>
      <w:spacing w:after="160"/>
      <w:ind w:left="0" w:firstLine="0"/>
      <w:jc w:val="left"/>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4ECA71" w14:textId="77777777" w:rsidR="00525B7B" w:rsidRDefault="00525B7B">
    <w:pPr>
      <w:spacing w:after="160"/>
      <w:ind w:left="0" w:firstLine="0"/>
      <w:jc w:val="left"/>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91A322" w14:textId="77777777" w:rsidR="00525B7B" w:rsidRDefault="00F6593D">
    <w:pPr>
      <w:spacing w:after="0"/>
      <w:ind w:left="427" w:firstLine="0"/>
      <w:jc w:val="left"/>
    </w:pPr>
    <w:r>
      <w:t xml:space="preserve">• </w: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CA87C0" w14:textId="77777777" w:rsidR="00525B7B" w:rsidRDefault="00F6593D">
    <w:pPr>
      <w:spacing w:after="0"/>
      <w:ind w:left="427" w:firstLine="0"/>
      <w:jc w:val="left"/>
    </w:pPr>
    <w:r>
      <w:t xml:space="preserve">• </w:t>
    </w: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3CB2BA" w14:textId="77777777" w:rsidR="00525B7B" w:rsidRDefault="00F6593D">
    <w:pPr>
      <w:spacing w:after="0"/>
      <w:ind w:left="427" w:firstLine="0"/>
      <w:jc w:val="left"/>
    </w:pPr>
    <w:r>
      <w:t xml:space="preserve">• </w:t>
    </w: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8659EF" w14:textId="77777777" w:rsidR="00525B7B" w:rsidRDefault="00525B7B">
    <w:pPr>
      <w:spacing w:after="160"/>
      <w:ind w:left="0" w:firstLine="0"/>
      <w:jc w:val="left"/>
    </w:pP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024AD0" w14:textId="77777777" w:rsidR="00525B7B" w:rsidRDefault="00525B7B">
    <w:pPr>
      <w:spacing w:after="160"/>
      <w:ind w:left="0" w:firstLine="0"/>
      <w:jc w:val="left"/>
    </w:pPr>
  </w:p>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E598F6" w14:textId="77777777" w:rsidR="00525B7B" w:rsidRDefault="00525B7B">
    <w:pPr>
      <w:spacing w:after="160"/>
      <w:ind w:left="0" w:firstLine="0"/>
      <w:jc w:val="lef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1E7962"/>
    <w:multiLevelType w:val="hybridMultilevel"/>
    <w:tmpl w:val="F29AA520"/>
    <w:lvl w:ilvl="0" w:tplc="52A4C57C">
      <w:start w:val="1"/>
      <w:numFmt w:val="lowerLetter"/>
      <w:lvlText w:val="(%1)"/>
      <w:lvlJc w:val="left"/>
      <w:pPr>
        <w:ind w:left="196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B80A1030">
      <w:start w:val="1"/>
      <w:numFmt w:val="lowerLetter"/>
      <w:lvlText w:val="%2"/>
      <w:lvlJc w:val="left"/>
      <w:pPr>
        <w:ind w:left="268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85E2C95C">
      <w:start w:val="1"/>
      <w:numFmt w:val="lowerRoman"/>
      <w:lvlText w:val="%3"/>
      <w:lvlJc w:val="left"/>
      <w:pPr>
        <w:ind w:left="340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6A7461F6">
      <w:start w:val="1"/>
      <w:numFmt w:val="decimal"/>
      <w:lvlText w:val="%4"/>
      <w:lvlJc w:val="left"/>
      <w:pPr>
        <w:ind w:left="412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9878B4F6">
      <w:start w:val="1"/>
      <w:numFmt w:val="lowerLetter"/>
      <w:lvlText w:val="%5"/>
      <w:lvlJc w:val="left"/>
      <w:pPr>
        <w:ind w:left="484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BC440EF6">
      <w:start w:val="1"/>
      <w:numFmt w:val="lowerRoman"/>
      <w:lvlText w:val="%6"/>
      <w:lvlJc w:val="left"/>
      <w:pPr>
        <w:ind w:left="556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706C7922">
      <w:start w:val="1"/>
      <w:numFmt w:val="decimal"/>
      <w:lvlText w:val="%7"/>
      <w:lvlJc w:val="left"/>
      <w:pPr>
        <w:ind w:left="628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9A04F570">
      <w:start w:val="1"/>
      <w:numFmt w:val="lowerLetter"/>
      <w:lvlText w:val="%8"/>
      <w:lvlJc w:val="left"/>
      <w:pPr>
        <w:ind w:left="700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6C8A4342">
      <w:start w:val="1"/>
      <w:numFmt w:val="lowerRoman"/>
      <w:lvlText w:val="%9"/>
      <w:lvlJc w:val="left"/>
      <w:pPr>
        <w:ind w:left="772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01F95BC8"/>
    <w:multiLevelType w:val="hybridMultilevel"/>
    <w:tmpl w:val="ADE84C4E"/>
    <w:lvl w:ilvl="0" w:tplc="E5CA066C">
      <w:start w:val="1"/>
      <w:numFmt w:val="lowerLetter"/>
      <w:lvlText w:val="(%1)"/>
      <w:lvlJc w:val="left"/>
      <w:pPr>
        <w:ind w:left="150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B852D466">
      <w:start w:val="1"/>
      <w:numFmt w:val="lowerLetter"/>
      <w:lvlText w:val="%2"/>
      <w:lvlJc w:val="left"/>
      <w:pPr>
        <w:ind w:left="15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CC0A44DE">
      <w:start w:val="1"/>
      <w:numFmt w:val="lowerRoman"/>
      <w:lvlText w:val="%3"/>
      <w:lvlJc w:val="left"/>
      <w:pPr>
        <w:ind w:left="22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5BD2123C">
      <w:start w:val="1"/>
      <w:numFmt w:val="decimal"/>
      <w:lvlText w:val="%4"/>
      <w:lvlJc w:val="left"/>
      <w:pPr>
        <w:ind w:left="29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E9063AC4">
      <w:start w:val="1"/>
      <w:numFmt w:val="lowerLetter"/>
      <w:lvlText w:val="%5"/>
      <w:lvlJc w:val="left"/>
      <w:pPr>
        <w:ind w:left="36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BB5069F4">
      <w:start w:val="1"/>
      <w:numFmt w:val="lowerRoman"/>
      <w:lvlText w:val="%6"/>
      <w:lvlJc w:val="left"/>
      <w:pPr>
        <w:ind w:left="43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49A224D6">
      <w:start w:val="1"/>
      <w:numFmt w:val="decimal"/>
      <w:lvlText w:val="%7"/>
      <w:lvlJc w:val="left"/>
      <w:pPr>
        <w:ind w:left="51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ADA64224">
      <w:start w:val="1"/>
      <w:numFmt w:val="lowerLetter"/>
      <w:lvlText w:val="%8"/>
      <w:lvlJc w:val="left"/>
      <w:pPr>
        <w:ind w:left="58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D6BEDE16">
      <w:start w:val="1"/>
      <w:numFmt w:val="lowerRoman"/>
      <w:lvlText w:val="%9"/>
      <w:lvlJc w:val="left"/>
      <w:pPr>
        <w:ind w:left="65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03D41CC1"/>
    <w:multiLevelType w:val="hybridMultilevel"/>
    <w:tmpl w:val="BA0C0D6A"/>
    <w:lvl w:ilvl="0" w:tplc="1E680092">
      <w:start w:val="1"/>
      <w:numFmt w:val="bullet"/>
      <w:lvlText w:val="•"/>
      <w:lvlJc w:val="left"/>
      <w:pPr>
        <w:ind w:left="236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5EC6306E">
      <w:start w:val="1"/>
      <w:numFmt w:val="bullet"/>
      <w:lvlText w:val="o"/>
      <w:lvlJc w:val="left"/>
      <w:pPr>
        <w:ind w:left="205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42E6BF54">
      <w:start w:val="1"/>
      <w:numFmt w:val="bullet"/>
      <w:lvlText w:val="▪"/>
      <w:lvlJc w:val="left"/>
      <w:pPr>
        <w:ind w:left="277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7098DE0E">
      <w:start w:val="1"/>
      <w:numFmt w:val="bullet"/>
      <w:lvlText w:val="•"/>
      <w:lvlJc w:val="left"/>
      <w:pPr>
        <w:ind w:left="349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58089160">
      <w:start w:val="1"/>
      <w:numFmt w:val="bullet"/>
      <w:lvlText w:val="o"/>
      <w:lvlJc w:val="left"/>
      <w:pPr>
        <w:ind w:left="421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87C4ECB2">
      <w:start w:val="1"/>
      <w:numFmt w:val="bullet"/>
      <w:lvlText w:val="▪"/>
      <w:lvlJc w:val="left"/>
      <w:pPr>
        <w:ind w:left="493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0B261832">
      <w:start w:val="1"/>
      <w:numFmt w:val="bullet"/>
      <w:lvlText w:val="•"/>
      <w:lvlJc w:val="left"/>
      <w:pPr>
        <w:ind w:left="565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9DD212F6">
      <w:start w:val="1"/>
      <w:numFmt w:val="bullet"/>
      <w:lvlText w:val="o"/>
      <w:lvlJc w:val="left"/>
      <w:pPr>
        <w:ind w:left="637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AC027CFE">
      <w:start w:val="1"/>
      <w:numFmt w:val="bullet"/>
      <w:lvlText w:val="▪"/>
      <w:lvlJc w:val="left"/>
      <w:pPr>
        <w:ind w:left="709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06021A31"/>
    <w:multiLevelType w:val="hybridMultilevel"/>
    <w:tmpl w:val="043A8EB0"/>
    <w:lvl w:ilvl="0" w:tplc="97484D5A">
      <w:start w:val="1"/>
      <w:numFmt w:val="bullet"/>
      <w:lvlText w:val="•"/>
      <w:lvlJc w:val="left"/>
      <w:pPr>
        <w:ind w:left="196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D3F2792A">
      <w:start w:val="1"/>
      <w:numFmt w:val="bullet"/>
      <w:lvlText w:val="o"/>
      <w:lvlJc w:val="left"/>
      <w:pPr>
        <w:ind w:left="268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AF1EBF5A">
      <w:start w:val="1"/>
      <w:numFmt w:val="bullet"/>
      <w:lvlText w:val="▪"/>
      <w:lvlJc w:val="left"/>
      <w:pPr>
        <w:ind w:left="340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7B363094">
      <w:start w:val="1"/>
      <w:numFmt w:val="bullet"/>
      <w:lvlText w:val="•"/>
      <w:lvlJc w:val="left"/>
      <w:pPr>
        <w:ind w:left="412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1152BC1E">
      <w:start w:val="1"/>
      <w:numFmt w:val="bullet"/>
      <w:lvlText w:val="o"/>
      <w:lvlJc w:val="left"/>
      <w:pPr>
        <w:ind w:left="484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418639FA">
      <w:start w:val="1"/>
      <w:numFmt w:val="bullet"/>
      <w:lvlText w:val="▪"/>
      <w:lvlJc w:val="left"/>
      <w:pPr>
        <w:ind w:left="556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9CE0AA52">
      <w:start w:val="1"/>
      <w:numFmt w:val="bullet"/>
      <w:lvlText w:val="•"/>
      <w:lvlJc w:val="left"/>
      <w:pPr>
        <w:ind w:left="628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7CD6ADF4">
      <w:start w:val="1"/>
      <w:numFmt w:val="bullet"/>
      <w:lvlText w:val="o"/>
      <w:lvlJc w:val="left"/>
      <w:pPr>
        <w:ind w:left="700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0F103D38">
      <w:start w:val="1"/>
      <w:numFmt w:val="bullet"/>
      <w:lvlText w:val="▪"/>
      <w:lvlJc w:val="left"/>
      <w:pPr>
        <w:ind w:left="772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06A1082D"/>
    <w:multiLevelType w:val="hybridMultilevel"/>
    <w:tmpl w:val="BF84AEF8"/>
    <w:lvl w:ilvl="0" w:tplc="D3865BCA">
      <w:start w:val="1"/>
      <w:numFmt w:val="lowerLetter"/>
      <w:lvlText w:val="(%1)"/>
      <w:lvlJc w:val="left"/>
      <w:pPr>
        <w:ind w:left="109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ED6E464E">
      <w:start w:val="1"/>
      <w:numFmt w:val="lowerLetter"/>
      <w:lvlText w:val="%2"/>
      <w:lvlJc w:val="left"/>
      <w:pPr>
        <w:ind w:left="113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9FFAD68A">
      <w:start w:val="1"/>
      <w:numFmt w:val="lowerRoman"/>
      <w:lvlText w:val="%3"/>
      <w:lvlJc w:val="left"/>
      <w:pPr>
        <w:ind w:left="185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FAE26FEA">
      <w:start w:val="1"/>
      <w:numFmt w:val="decimal"/>
      <w:lvlText w:val="%4"/>
      <w:lvlJc w:val="left"/>
      <w:pPr>
        <w:ind w:left="257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DEDEA2EC">
      <w:start w:val="1"/>
      <w:numFmt w:val="lowerLetter"/>
      <w:lvlText w:val="%5"/>
      <w:lvlJc w:val="left"/>
      <w:pPr>
        <w:ind w:left="329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DD0CBADA">
      <w:start w:val="1"/>
      <w:numFmt w:val="lowerRoman"/>
      <w:lvlText w:val="%6"/>
      <w:lvlJc w:val="left"/>
      <w:pPr>
        <w:ind w:left="401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EB408FFC">
      <w:start w:val="1"/>
      <w:numFmt w:val="decimal"/>
      <w:lvlText w:val="%7"/>
      <w:lvlJc w:val="left"/>
      <w:pPr>
        <w:ind w:left="473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34B8D336">
      <w:start w:val="1"/>
      <w:numFmt w:val="lowerLetter"/>
      <w:lvlText w:val="%8"/>
      <w:lvlJc w:val="left"/>
      <w:pPr>
        <w:ind w:left="545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6396E666">
      <w:start w:val="1"/>
      <w:numFmt w:val="lowerRoman"/>
      <w:lvlText w:val="%9"/>
      <w:lvlJc w:val="left"/>
      <w:pPr>
        <w:ind w:left="617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5" w15:restartNumberingAfterBreak="0">
    <w:nsid w:val="08240721"/>
    <w:multiLevelType w:val="hybridMultilevel"/>
    <w:tmpl w:val="422E4B08"/>
    <w:lvl w:ilvl="0" w:tplc="EC0C2BC2">
      <w:start w:val="1"/>
      <w:numFmt w:val="bullet"/>
      <w:lvlText w:val="•"/>
      <w:lvlJc w:val="left"/>
      <w:pPr>
        <w:ind w:left="16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27B4A6E8">
      <w:start w:val="1"/>
      <w:numFmt w:val="bullet"/>
      <w:lvlText w:val="o"/>
      <w:lvlJc w:val="left"/>
      <w:pPr>
        <w:ind w:left="237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8F4A7458">
      <w:start w:val="1"/>
      <w:numFmt w:val="bullet"/>
      <w:lvlText w:val="▪"/>
      <w:lvlJc w:val="left"/>
      <w:pPr>
        <w:ind w:left="309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DABABECA">
      <w:start w:val="1"/>
      <w:numFmt w:val="bullet"/>
      <w:lvlText w:val="•"/>
      <w:lvlJc w:val="left"/>
      <w:pPr>
        <w:ind w:left="381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E1F4E8D2">
      <w:start w:val="1"/>
      <w:numFmt w:val="bullet"/>
      <w:lvlText w:val="o"/>
      <w:lvlJc w:val="left"/>
      <w:pPr>
        <w:ind w:left="453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7C8CA028">
      <w:start w:val="1"/>
      <w:numFmt w:val="bullet"/>
      <w:lvlText w:val="▪"/>
      <w:lvlJc w:val="left"/>
      <w:pPr>
        <w:ind w:left="525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A8425D14">
      <w:start w:val="1"/>
      <w:numFmt w:val="bullet"/>
      <w:lvlText w:val="•"/>
      <w:lvlJc w:val="left"/>
      <w:pPr>
        <w:ind w:left="597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40161BAE">
      <w:start w:val="1"/>
      <w:numFmt w:val="bullet"/>
      <w:lvlText w:val="o"/>
      <w:lvlJc w:val="left"/>
      <w:pPr>
        <w:ind w:left="669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5D5AA7A2">
      <w:start w:val="1"/>
      <w:numFmt w:val="bullet"/>
      <w:lvlText w:val="▪"/>
      <w:lvlJc w:val="left"/>
      <w:pPr>
        <w:ind w:left="741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090231A4"/>
    <w:multiLevelType w:val="hybridMultilevel"/>
    <w:tmpl w:val="3B023C98"/>
    <w:lvl w:ilvl="0" w:tplc="EDB85676">
      <w:start w:val="1"/>
      <w:numFmt w:val="bullet"/>
      <w:lvlText w:val="•"/>
      <w:lvlJc w:val="left"/>
      <w:pPr>
        <w:ind w:left="20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59047D04">
      <w:start w:val="1"/>
      <w:numFmt w:val="bullet"/>
      <w:lvlText w:val="o"/>
      <w:lvlJc w:val="left"/>
      <w:pPr>
        <w:ind w:left="2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80745F3C">
      <w:start w:val="1"/>
      <w:numFmt w:val="bullet"/>
      <w:lvlText w:val="▪"/>
      <w:lvlJc w:val="left"/>
      <w:pPr>
        <w:ind w:left="34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117E7166">
      <w:start w:val="1"/>
      <w:numFmt w:val="bullet"/>
      <w:lvlText w:val="•"/>
      <w:lvlJc w:val="left"/>
      <w:pPr>
        <w:ind w:left="41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E9B66904">
      <w:start w:val="1"/>
      <w:numFmt w:val="bullet"/>
      <w:lvlText w:val="o"/>
      <w:lvlJc w:val="left"/>
      <w:pPr>
        <w:ind w:left="4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50E61EA2">
      <w:start w:val="1"/>
      <w:numFmt w:val="bullet"/>
      <w:lvlText w:val="▪"/>
      <w:lvlJc w:val="left"/>
      <w:pPr>
        <w:ind w:left="56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96188AC4">
      <w:start w:val="1"/>
      <w:numFmt w:val="bullet"/>
      <w:lvlText w:val="•"/>
      <w:lvlJc w:val="left"/>
      <w:pPr>
        <w:ind w:left="63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0C009ED0">
      <w:start w:val="1"/>
      <w:numFmt w:val="bullet"/>
      <w:lvlText w:val="o"/>
      <w:lvlJc w:val="left"/>
      <w:pPr>
        <w:ind w:left="7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05EEE2DE">
      <w:start w:val="1"/>
      <w:numFmt w:val="bullet"/>
      <w:lvlText w:val="▪"/>
      <w:lvlJc w:val="left"/>
      <w:pPr>
        <w:ind w:left="77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094B344C"/>
    <w:multiLevelType w:val="hybridMultilevel"/>
    <w:tmpl w:val="F0604DFC"/>
    <w:lvl w:ilvl="0" w:tplc="4216DC6E">
      <w:start w:val="1"/>
      <w:numFmt w:val="bullet"/>
      <w:lvlText w:val="•"/>
      <w:lvlJc w:val="left"/>
      <w:pPr>
        <w:ind w:left="36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1" w:tplc="131437C6">
      <w:start w:val="1"/>
      <w:numFmt w:val="bullet"/>
      <w:lvlText w:val="o"/>
      <w:lvlJc w:val="left"/>
      <w:pPr>
        <w:ind w:left="1185"/>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2" w:tplc="198A2FB6">
      <w:start w:val="1"/>
      <w:numFmt w:val="bullet"/>
      <w:lvlRestart w:val="0"/>
      <w:lvlText w:val="o"/>
      <w:lvlJc w:val="left"/>
      <w:pPr>
        <w:ind w:left="2686"/>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3" w:tplc="B0183280">
      <w:start w:val="1"/>
      <w:numFmt w:val="bullet"/>
      <w:lvlText w:val="•"/>
      <w:lvlJc w:val="left"/>
      <w:pPr>
        <w:ind w:left="2729"/>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4" w:tplc="C040FB4C">
      <w:start w:val="1"/>
      <w:numFmt w:val="bullet"/>
      <w:lvlText w:val="o"/>
      <w:lvlJc w:val="left"/>
      <w:pPr>
        <w:ind w:left="3449"/>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5" w:tplc="53E4D876">
      <w:start w:val="1"/>
      <w:numFmt w:val="bullet"/>
      <w:lvlText w:val="▪"/>
      <w:lvlJc w:val="left"/>
      <w:pPr>
        <w:ind w:left="4169"/>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6" w:tplc="C24082C8">
      <w:start w:val="1"/>
      <w:numFmt w:val="bullet"/>
      <w:lvlText w:val="•"/>
      <w:lvlJc w:val="left"/>
      <w:pPr>
        <w:ind w:left="4889"/>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7" w:tplc="BD0057A6">
      <w:start w:val="1"/>
      <w:numFmt w:val="bullet"/>
      <w:lvlText w:val="o"/>
      <w:lvlJc w:val="left"/>
      <w:pPr>
        <w:ind w:left="5609"/>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8" w:tplc="E0DAC2C4">
      <w:start w:val="1"/>
      <w:numFmt w:val="bullet"/>
      <w:lvlText w:val="▪"/>
      <w:lvlJc w:val="left"/>
      <w:pPr>
        <w:ind w:left="6329"/>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0C734982"/>
    <w:multiLevelType w:val="hybridMultilevel"/>
    <w:tmpl w:val="68DAF448"/>
    <w:lvl w:ilvl="0" w:tplc="28106A78">
      <w:start w:val="1"/>
      <w:numFmt w:val="bullet"/>
      <w:lvlText w:val="•"/>
      <w:lvlJc w:val="left"/>
      <w:pPr>
        <w:ind w:left="139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14464272">
      <w:start w:val="1"/>
      <w:numFmt w:val="bullet"/>
      <w:lvlText w:val="o"/>
      <w:lvlJc w:val="left"/>
      <w:pPr>
        <w:ind w:left="14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82C43BEC">
      <w:start w:val="1"/>
      <w:numFmt w:val="bullet"/>
      <w:lvlText w:val="▪"/>
      <w:lvlJc w:val="left"/>
      <w:pPr>
        <w:ind w:left="21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3BB26A60">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85A2FA50">
      <w:start w:val="1"/>
      <w:numFmt w:val="bullet"/>
      <w:lvlText w:val="o"/>
      <w:lvlJc w:val="left"/>
      <w:pPr>
        <w:ind w:left="36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615CA31E">
      <w:start w:val="1"/>
      <w:numFmt w:val="bullet"/>
      <w:lvlText w:val="▪"/>
      <w:lvlJc w:val="left"/>
      <w:pPr>
        <w:ind w:left="43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5BFC47CC">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D848CBCA">
      <w:start w:val="1"/>
      <w:numFmt w:val="bullet"/>
      <w:lvlText w:val="o"/>
      <w:lvlJc w:val="left"/>
      <w:pPr>
        <w:ind w:left="57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8DA6BAD4">
      <w:start w:val="1"/>
      <w:numFmt w:val="bullet"/>
      <w:lvlText w:val="▪"/>
      <w:lvlJc w:val="left"/>
      <w:pPr>
        <w:ind w:left="64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9" w15:restartNumberingAfterBreak="0">
    <w:nsid w:val="10717BCE"/>
    <w:multiLevelType w:val="hybridMultilevel"/>
    <w:tmpl w:val="E850D846"/>
    <w:lvl w:ilvl="0" w:tplc="9064F048">
      <w:start w:val="1"/>
      <w:numFmt w:val="bullet"/>
      <w:lvlText w:val="•"/>
      <w:lvlJc w:val="left"/>
      <w:pPr>
        <w:ind w:left="150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A694104E">
      <w:start w:val="1"/>
      <w:numFmt w:val="bullet"/>
      <w:lvlText w:val="o"/>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D644768A">
      <w:start w:val="1"/>
      <w:numFmt w:val="bullet"/>
      <w:lvlText w:val="▪"/>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F77C1068">
      <w:start w:val="1"/>
      <w:numFmt w:val="bullet"/>
      <w:lvlText w:val="•"/>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B82852A6">
      <w:start w:val="1"/>
      <w:numFmt w:val="bullet"/>
      <w:lvlText w:val="o"/>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1318EDA0">
      <w:start w:val="1"/>
      <w:numFmt w:val="bullet"/>
      <w:lvlText w:val="▪"/>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D722B702">
      <w:start w:val="1"/>
      <w:numFmt w:val="bullet"/>
      <w:lvlText w:val="•"/>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686C8DF8">
      <w:start w:val="1"/>
      <w:numFmt w:val="bullet"/>
      <w:lvlText w:val="o"/>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091E1776">
      <w:start w:val="1"/>
      <w:numFmt w:val="bullet"/>
      <w:lvlText w:val="▪"/>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0" w15:restartNumberingAfterBreak="0">
    <w:nsid w:val="12370C62"/>
    <w:multiLevelType w:val="hybridMultilevel"/>
    <w:tmpl w:val="58AC292E"/>
    <w:lvl w:ilvl="0" w:tplc="24C05378">
      <w:start w:val="1"/>
      <w:numFmt w:val="lowerLetter"/>
      <w:lvlText w:val="(%1)"/>
      <w:lvlJc w:val="left"/>
      <w:pPr>
        <w:ind w:left="150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8F3A3222">
      <w:start w:val="1"/>
      <w:numFmt w:val="lowerLetter"/>
      <w:lvlText w:val="%2"/>
      <w:lvlJc w:val="left"/>
      <w:pPr>
        <w:ind w:left="15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C9E83CB2">
      <w:start w:val="1"/>
      <w:numFmt w:val="lowerRoman"/>
      <w:lvlText w:val="%3"/>
      <w:lvlJc w:val="left"/>
      <w:pPr>
        <w:ind w:left="22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DF3236C6">
      <w:start w:val="1"/>
      <w:numFmt w:val="decimal"/>
      <w:lvlText w:val="%4"/>
      <w:lvlJc w:val="left"/>
      <w:pPr>
        <w:ind w:left="29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B3C6342E">
      <w:start w:val="1"/>
      <w:numFmt w:val="lowerLetter"/>
      <w:lvlText w:val="%5"/>
      <w:lvlJc w:val="left"/>
      <w:pPr>
        <w:ind w:left="36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3116893C">
      <w:start w:val="1"/>
      <w:numFmt w:val="lowerRoman"/>
      <w:lvlText w:val="%6"/>
      <w:lvlJc w:val="left"/>
      <w:pPr>
        <w:ind w:left="43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5AB67596">
      <w:start w:val="1"/>
      <w:numFmt w:val="decimal"/>
      <w:lvlText w:val="%7"/>
      <w:lvlJc w:val="left"/>
      <w:pPr>
        <w:ind w:left="51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81D66EEA">
      <w:start w:val="1"/>
      <w:numFmt w:val="lowerLetter"/>
      <w:lvlText w:val="%8"/>
      <w:lvlJc w:val="left"/>
      <w:pPr>
        <w:ind w:left="58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635E66F8">
      <w:start w:val="1"/>
      <w:numFmt w:val="lowerRoman"/>
      <w:lvlText w:val="%9"/>
      <w:lvlJc w:val="left"/>
      <w:pPr>
        <w:ind w:left="65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1" w15:restartNumberingAfterBreak="0">
    <w:nsid w:val="13403F82"/>
    <w:multiLevelType w:val="hybridMultilevel"/>
    <w:tmpl w:val="58B22F88"/>
    <w:lvl w:ilvl="0" w:tplc="CA96798C">
      <w:start w:val="1"/>
      <w:numFmt w:val="lowerLetter"/>
      <w:lvlText w:val="(%1)"/>
      <w:lvlJc w:val="left"/>
      <w:pPr>
        <w:ind w:left="8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4B2C4F04">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D618DE10">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A8E28940">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CF162C4E">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028C0BCC">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D35C04FA">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462685D8">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357C6808">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2" w15:restartNumberingAfterBreak="0">
    <w:nsid w:val="1DC30329"/>
    <w:multiLevelType w:val="hybridMultilevel"/>
    <w:tmpl w:val="D8A49DBC"/>
    <w:lvl w:ilvl="0" w:tplc="C348332E">
      <w:start w:val="1"/>
      <w:numFmt w:val="bullet"/>
      <w:lvlText w:val="o"/>
      <w:lvlJc w:val="left"/>
      <w:pPr>
        <w:ind w:left="1502"/>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1" w:tplc="BAA4B17A">
      <w:start w:val="1"/>
      <w:numFmt w:val="bullet"/>
      <w:lvlText w:val="o"/>
      <w:lvlJc w:val="left"/>
      <w:pPr>
        <w:ind w:left="1543"/>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2" w:tplc="02A252FA">
      <w:start w:val="1"/>
      <w:numFmt w:val="bullet"/>
      <w:lvlText w:val="▪"/>
      <w:lvlJc w:val="left"/>
      <w:pPr>
        <w:ind w:left="2263"/>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3" w:tplc="9392ED3A">
      <w:start w:val="1"/>
      <w:numFmt w:val="bullet"/>
      <w:lvlText w:val="•"/>
      <w:lvlJc w:val="left"/>
      <w:pPr>
        <w:ind w:left="2983"/>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4" w:tplc="815A0052">
      <w:start w:val="1"/>
      <w:numFmt w:val="bullet"/>
      <w:lvlText w:val="o"/>
      <w:lvlJc w:val="left"/>
      <w:pPr>
        <w:ind w:left="3703"/>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5" w:tplc="C2FAA122">
      <w:start w:val="1"/>
      <w:numFmt w:val="bullet"/>
      <w:lvlText w:val="▪"/>
      <w:lvlJc w:val="left"/>
      <w:pPr>
        <w:ind w:left="4423"/>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6" w:tplc="34502F5C">
      <w:start w:val="1"/>
      <w:numFmt w:val="bullet"/>
      <w:lvlText w:val="•"/>
      <w:lvlJc w:val="left"/>
      <w:pPr>
        <w:ind w:left="5143"/>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7" w:tplc="698C8F52">
      <w:start w:val="1"/>
      <w:numFmt w:val="bullet"/>
      <w:lvlText w:val="o"/>
      <w:lvlJc w:val="left"/>
      <w:pPr>
        <w:ind w:left="5863"/>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8" w:tplc="9FD09EFE">
      <w:start w:val="1"/>
      <w:numFmt w:val="bullet"/>
      <w:lvlText w:val="▪"/>
      <w:lvlJc w:val="left"/>
      <w:pPr>
        <w:ind w:left="6583"/>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abstractNum>
  <w:abstractNum w:abstractNumId="13" w15:restartNumberingAfterBreak="0">
    <w:nsid w:val="1F217692"/>
    <w:multiLevelType w:val="hybridMultilevel"/>
    <w:tmpl w:val="1FA69ACC"/>
    <w:lvl w:ilvl="0" w:tplc="21D2BAD4">
      <w:start w:val="1"/>
      <w:numFmt w:val="bullet"/>
      <w:lvlText w:val="•"/>
      <w:lvlJc w:val="left"/>
      <w:pPr>
        <w:ind w:left="158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EC4A619A">
      <w:start w:val="1"/>
      <w:numFmt w:val="bullet"/>
      <w:lvlText w:val="o"/>
      <w:lvlJc w:val="left"/>
      <w:pPr>
        <w:ind w:left="228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A7388C5E">
      <w:start w:val="1"/>
      <w:numFmt w:val="bullet"/>
      <w:lvlText w:val="▪"/>
      <w:lvlJc w:val="left"/>
      <w:pPr>
        <w:ind w:left="300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6AE4150A">
      <w:start w:val="1"/>
      <w:numFmt w:val="bullet"/>
      <w:lvlText w:val="•"/>
      <w:lvlJc w:val="left"/>
      <w:pPr>
        <w:ind w:left="372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A31AB15C">
      <w:start w:val="1"/>
      <w:numFmt w:val="bullet"/>
      <w:lvlText w:val="o"/>
      <w:lvlJc w:val="left"/>
      <w:pPr>
        <w:ind w:left="444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8FB472D8">
      <w:start w:val="1"/>
      <w:numFmt w:val="bullet"/>
      <w:lvlText w:val="▪"/>
      <w:lvlJc w:val="left"/>
      <w:pPr>
        <w:ind w:left="516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35EC1868">
      <w:start w:val="1"/>
      <w:numFmt w:val="bullet"/>
      <w:lvlText w:val="•"/>
      <w:lvlJc w:val="left"/>
      <w:pPr>
        <w:ind w:left="588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CA26986E">
      <w:start w:val="1"/>
      <w:numFmt w:val="bullet"/>
      <w:lvlText w:val="o"/>
      <w:lvlJc w:val="left"/>
      <w:pPr>
        <w:ind w:left="660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5CB62F8C">
      <w:start w:val="1"/>
      <w:numFmt w:val="bullet"/>
      <w:lvlText w:val="▪"/>
      <w:lvlJc w:val="left"/>
      <w:pPr>
        <w:ind w:left="732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4" w15:restartNumberingAfterBreak="0">
    <w:nsid w:val="1FAD54E3"/>
    <w:multiLevelType w:val="hybridMultilevel"/>
    <w:tmpl w:val="8DCC5980"/>
    <w:lvl w:ilvl="0" w:tplc="EE3C0666">
      <w:start w:val="1"/>
      <w:numFmt w:val="bullet"/>
      <w:lvlText w:val="•"/>
      <w:lvlJc w:val="left"/>
      <w:pPr>
        <w:ind w:left="150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CA0A722A">
      <w:start w:val="1"/>
      <w:numFmt w:val="bullet"/>
      <w:lvlText w:val="o"/>
      <w:lvlJc w:val="left"/>
      <w:pPr>
        <w:ind w:left="150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3DBE0484">
      <w:start w:val="1"/>
      <w:numFmt w:val="bullet"/>
      <w:lvlText w:val="▪"/>
      <w:lvlJc w:val="left"/>
      <w:pPr>
        <w:ind w:left="222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B4B04768">
      <w:start w:val="1"/>
      <w:numFmt w:val="bullet"/>
      <w:lvlText w:val="•"/>
      <w:lvlJc w:val="left"/>
      <w:pPr>
        <w:ind w:left="294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BBF655DA">
      <w:start w:val="1"/>
      <w:numFmt w:val="bullet"/>
      <w:lvlText w:val="o"/>
      <w:lvlJc w:val="left"/>
      <w:pPr>
        <w:ind w:left="366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1B8AE792">
      <w:start w:val="1"/>
      <w:numFmt w:val="bullet"/>
      <w:lvlText w:val="▪"/>
      <w:lvlJc w:val="left"/>
      <w:pPr>
        <w:ind w:left="438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59AC7DC8">
      <w:start w:val="1"/>
      <w:numFmt w:val="bullet"/>
      <w:lvlText w:val="•"/>
      <w:lvlJc w:val="left"/>
      <w:pPr>
        <w:ind w:left="510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E9A2AD38">
      <w:start w:val="1"/>
      <w:numFmt w:val="bullet"/>
      <w:lvlText w:val="o"/>
      <w:lvlJc w:val="left"/>
      <w:pPr>
        <w:ind w:left="582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F3DC0564">
      <w:start w:val="1"/>
      <w:numFmt w:val="bullet"/>
      <w:lvlText w:val="▪"/>
      <w:lvlJc w:val="left"/>
      <w:pPr>
        <w:ind w:left="654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5" w15:restartNumberingAfterBreak="0">
    <w:nsid w:val="28075A75"/>
    <w:multiLevelType w:val="hybridMultilevel"/>
    <w:tmpl w:val="FC3C41A4"/>
    <w:lvl w:ilvl="0" w:tplc="A6A49020">
      <w:start w:val="1"/>
      <w:numFmt w:val="lowerLetter"/>
      <w:lvlText w:val="(%1)"/>
      <w:lvlJc w:val="left"/>
      <w:pPr>
        <w:ind w:left="115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85DE106A">
      <w:start w:val="1"/>
      <w:numFmt w:val="lowerLetter"/>
      <w:lvlText w:val="%2"/>
      <w:lvlJc w:val="left"/>
      <w:pPr>
        <w:ind w:left="109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3746F70C">
      <w:start w:val="1"/>
      <w:numFmt w:val="lowerRoman"/>
      <w:lvlText w:val="%3"/>
      <w:lvlJc w:val="left"/>
      <w:pPr>
        <w:ind w:left="181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51E09158">
      <w:start w:val="1"/>
      <w:numFmt w:val="decimal"/>
      <w:lvlText w:val="%4"/>
      <w:lvlJc w:val="left"/>
      <w:pPr>
        <w:ind w:left="253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894828C8">
      <w:start w:val="1"/>
      <w:numFmt w:val="lowerLetter"/>
      <w:lvlText w:val="%5"/>
      <w:lvlJc w:val="left"/>
      <w:pPr>
        <w:ind w:left="325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C72A08EC">
      <w:start w:val="1"/>
      <w:numFmt w:val="lowerRoman"/>
      <w:lvlText w:val="%6"/>
      <w:lvlJc w:val="left"/>
      <w:pPr>
        <w:ind w:left="397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91B8BF32">
      <w:start w:val="1"/>
      <w:numFmt w:val="decimal"/>
      <w:lvlText w:val="%7"/>
      <w:lvlJc w:val="left"/>
      <w:pPr>
        <w:ind w:left="469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56B840BC">
      <w:start w:val="1"/>
      <w:numFmt w:val="lowerLetter"/>
      <w:lvlText w:val="%8"/>
      <w:lvlJc w:val="left"/>
      <w:pPr>
        <w:ind w:left="541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E7BCA2FC">
      <w:start w:val="1"/>
      <w:numFmt w:val="lowerRoman"/>
      <w:lvlText w:val="%9"/>
      <w:lvlJc w:val="left"/>
      <w:pPr>
        <w:ind w:left="613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6" w15:restartNumberingAfterBreak="0">
    <w:nsid w:val="2A3F7CB7"/>
    <w:multiLevelType w:val="hybridMultilevel"/>
    <w:tmpl w:val="7AACA9BA"/>
    <w:lvl w:ilvl="0" w:tplc="BAC6F72A">
      <w:start w:val="1"/>
      <w:numFmt w:val="bullet"/>
      <w:lvlText w:val="•"/>
      <w:lvlJc w:val="left"/>
      <w:pPr>
        <w:ind w:left="150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AF26C3B8">
      <w:start w:val="1"/>
      <w:numFmt w:val="bullet"/>
      <w:lvlText w:val="o"/>
      <w:lvlJc w:val="left"/>
      <w:pPr>
        <w:ind w:left="163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03BA5A12">
      <w:start w:val="1"/>
      <w:numFmt w:val="bullet"/>
      <w:lvlText w:val="▪"/>
      <w:lvlJc w:val="left"/>
      <w:pPr>
        <w:ind w:left="235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FEB2B6EE">
      <w:start w:val="1"/>
      <w:numFmt w:val="bullet"/>
      <w:lvlText w:val="•"/>
      <w:lvlJc w:val="left"/>
      <w:pPr>
        <w:ind w:left="307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760E5C42">
      <w:start w:val="1"/>
      <w:numFmt w:val="bullet"/>
      <w:lvlText w:val="o"/>
      <w:lvlJc w:val="left"/>
      <w:pPr>
        <w:ind w:left="379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CF6262E2">
      <w:start w:val="1"/>
      <w:numFmt w:val="bullet"/>
      <w:lvlText w:val="▪"/>
      <w:lvlJc w:val="left"/>
      <w:pPr>
        <w:ind w:left="451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08BC540C">
      <w:start w:val="1"/>
      <w:numFmt w:val="bullet"/>
      <w:lvlText w:val="•"/>
      <w:lvlJc w:val="left"/>
      <w:pPr>
        <w:ind w:left="523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B192E3C6">
      <w:start w:val="1"/>
      <w:numFmt w:val="bullet"/>
      <w:lvlText w:val="o"/>
      <w:lvlJc w:val="left"/>
      <w:pPr>
        <w:ind w:left="595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C83AD448">
      <w:start w:val="1"/>
      <w:numFmt w:val="bullet"/>
      <w:lvlText w:val="▪"/>
      <w:lvlJc w:val="left"/>
      <w:pPr>
        <w:ind w:left="667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7" w15:restartNumberingAfterBreak="0">
    <w:nsid w:val="2F202189"/>
    <w:multiLevelType w:val="hybridMultilevel"/>
    <w:tmpl w:val="6C2EB14E"/>
    <w:lvl w:ilvl="0" w:tplc="A0F8E576">
      <w:start w:val="1"/>
      <w:numFmt w:val="lowerLetter"/>
      <w:lvlText w:val="(%1)"/>
      <w:lvlJc w:val="left"/>
      <w:pPr>
        <w:ind w:left="85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7FDEEACA">
      <w:start w:val="1"/>
      <w:numFmt w:val="lowerLetter"/>
      <w:lvlText w:val="%2"/>
      <w:lvlJc w:val="left"/>
      <w:pPr>
        <w:ind w:left="114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DE6A1642">
      <w:start w:val="1"/>
      <w:numFmt w:val="lowerRoman"/>
      <w:lvlText w:val="%3"/>
      <w:lvlJc w:val="left"/>
      <w:pPr>
        <w:ind w:left="186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45821A86">
      <w:start w:val="1"/>
      <w:numFmt w:val="decimal"/>
      <w:lvlText w:val="%4"/>
      <w:lvlJc w:val="left"/>
      <w:pPr>
        <w:ind w:left="258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06E4CD08">
      <w:start w:val="1"/>
      <w:numFmt w:val="lowerLetter"/>
      <w:lvlText w:val="%5"/>
      <w:lvlJc w:val="left"/>
      <w:pPr>
        <w:ind w:left="330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3C169CB4">
      <w:start w:val="1"/>
      <w:numFmt w:val="lowerRoman"/>
      <w:lvlText w:val="%6"/>
      <w:lvlJc w:val="left"/>
      <w:pPr>
        <w:ind w:left="402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0AF0056C">
      <w:start w:val="1"/>
      <w:numFmt w:val="decimal"/>
      <w:lvlText w:val="%7"/>
      <w:lvlJc w:val="left"/>
      <w:pPr>
        <w:ind w:left="474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6A28FBB6">
      <w:start w:val="1"/>
      <w:numFmt w:val="lowerLetter"/>
      <w:lvlText w:val="%8"/>
      <w:lvlJc w:val="left"/>
      <w:pPr>
        <w:ind w:left="546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20BE705E">
      <w:start w:val="1"/>
      <w:numFmt w:val="lowerRoman"/>
      <w:lvlText w:val="%9"/>
      <w:lvlJc w:val="left"/>
      <w:pPr>
        <w:ind w:left="618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8" w15:restartNumberingAfterBreak="0">
    <w:nsid w:val="34334399"/>
    <w:multiLevelType w:val="hybridMultilevel"/>
    <w:tmpl w:val="33C209C8"/>
    <w:lvl w:ilvl="0" w:tplc="8F8EAFC6">
      <w:start w:val="1"/>
      <w:numFmt w:val="bullet"/>
      <w:lvlText w:val="•"/>
      <w:lvlJc w:val="left"/>
      <w:pPr>
        <w:ind w:left="281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D32E280E">
      <w:start w:val="1"/>
      <w:numFmt w:val="bullet"/>
      <w:lvlText w:val="o"/>
      <w:lvlJc w:val="left"/>
      <w:pPr>
        <w:ind w:left="353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E7EE22AC">
      <w:start w:val="1"/>
      <w:numFmt w:val="bullet"/>
      <w:lvlText w:val="▪"/>
      <w:lvlJc w:val="left"/>
      <w:pPr>
        <w:ind w:left="425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7AAA37D8">
      <w:start w:val="1"/>
      <w:numFmt w:val="bullet"/>
      <w:lvlText w:val="•"/>
      <w:lvlJc w:val="left"/>
      <w:pPr>
        <w:ind w:left="497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DC70418E">
      <w:start w:val="1"/>
      <w:numFmt w:val="bullet"/>
      <w:lvlText w:val="o"/>
      <w:lvlJc w:val="left"/>
      <w:pPr>
        <w:ind w:left="569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4830A762">
      <w:start w:val="1"/>
      <w:numFmt w:val="bullet"/>
      <w:lvlText w:val="▪"/>
      <w:lvlJc w:val="left"/>
      <w:pPr>
        <w:ind w:left="641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FA8A3274">
      <w:start w:val="1"/>
      <w:numFmt w:val="bullet"/>
      <w:lvlText w:val="•"/>
      <w:lvlJc w:val="left"/>
      <w:pPr>
        <w:ind w:left="713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0FB85C1E">
      <w:start w:val="1"/>
      <w:numFmt w:val="bullet"/>
      <w:lvlText w:val="o"/>
      <w:lvlJc w:val="left"/>
      <w:pPr>
        <w:ind w:left="785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7C90FF04">
      <w:start w:val="1"/>
      <w:numFmt w:val="bullet"/>
      <w:lvlText w:val="▪"/>
      <w:lvlJc w:val="left"/>
      <w:pPr>
        <w:ind w:left="857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9" w15:restartNumberingAfterBreak="0">
    <w:nsid w:val="35B47F96"/>
    <w:multiLevelType w:val="hybridMultilevel"/>
    <w:tmpl w:val="C6B22134"/>
    <w:lvl w:ilvl="0" w:tplc="2BCA3FAE">
      <w:start w:val="1"/>
      <w:numFmt w:val="lowerLetter"/>
      <w:lvlText w:val="(%1)"/>
      <w:lvlJc w:val="left"/>
      <w:pPr>
        <w:ind w:left="188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486E280C">
      <w:start w:val="1"/>
      <w:numFmt w:val="lowerLetter"/>
      <w:lvlText w:val="%2"/>
      <w:lvlJc w:val="left"/>
      <w:pPr>
        <w:ind w:left="256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E0DE2A10">
      <w:start w:val="1"/>
      <w:numFmt w:val="lowerRoman"/>
      <w:lvlText w:val="%3"/>
      <w:lvlJc w:val="left"/>
      <w:pPr>
        <w:ind w:left="328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ECE800E8">
      <w:start w:val="1"/>
      <w:numFmt w:val="decimal"/>
      <w:lvlText w:val="%4"/>
      <w:lvlJc w:val="left"/>
      <w:pPr>
        <w:ind w:left="400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0DAAB848">
      <w:start w:val="1"/>
      <w:numFmt w:val="lowerLetter"/>
      <w:lvlText w:val="%5"/>
      <w:lvlJc w:val="left"/>
      <w:pPr>
        <w:ind w:left="472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2A520C2E">
      <w:start w:val="1"/>
      <w:numFmt w:val="lowerRoman"/>
      <w:lvlText w:val="%6"/>
      <w:lvlJc w:val="left"/>
      <w:pPr>
        <w:ind w:left="544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8248730E">
      <w:start w:val="1"/>
      <w:numFmt w:val="decimal"/>
      <w:lvlText w:val="%7"/>
      <w:lvlJc w:val="left"/>
      <w:pPr>
        <w:ind w:left="616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423AF534">
      <w:start w:val="1"/>
      <w:numFmt w:val="lowerLetter"/>
      <w:lvlText w:val="%8"/>
      <w:lvlJc w:val="left"/>
      <w:pPr>
        <w:ind w:left="688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73447992">
      <w:start w:val="1"/>
      <w:numFmt w:val="lowerRoman"/>
      <w:lvlText w:val="%9"/>
      <w:lvlJc w:val="left"/>
      <w:pPr>
        <w:ind w:left="760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20" w15:restartNumberingAfterBreak="0">
    <w:nsid w:val="36A928CD"/>
    <w:multiLevelType w:val="hybridMultilevel"/>
    <w:tmpl w:val="FEB63EEE"/>
    <w:lvl w:ilvl="0" w:tplc="B374FAE6">
      <w:start w:val="1"/>
      <w:numFmt w:val="bullet"/>
      <w:lvlText w:val="•"/>
      <w:lvlJc w:val="left"/>
      <w:pPr>
        <w:ind w:left="224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A22034E">
      <w:start w:val="1"/>
      <w:numFmt w:val="bullet"/>
      <w:lvlText w:val="o"/>
      <w:lvlJc w:val="left"/>
      <w:pPr>
        <w:ind w:left="191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0AA47E06">
      <w:start w:val="1"/>
      <w:numFmt w:val="bullet"/>
      <w:lvlText w:val="▪"/>
      <w:lvlJc w:val="left"/>
      <w:pPr>
        <w:ind w:left="263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139EEA04">
      <w:start w:val="1"/>
      <w:numFmt w:val="bullet"/>
      <w:lvlText w:val="•"/>
      <w:lvlJc w:val="left"/>
      <w:pPr>
        <w:ind w:left="335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44BA0B68">
      <w:start w:val="1"/>
      <w:numFmt w:val="bullet"/>
      <w:lvlText w:val="o"/>
      <w:lvlJc w:val="left"/>
      <w:pPr>
        <w:ind w:left="407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FBBA9094">
      <w:start w:val="1"/>
      <w:numFmt w:val="bullet"/>
      <w:lvlText w:val="▪"/>
      <w:lvlJc w:val="left"/>
      <w:pPr>
        <w:ind w:left="479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E278C228">
      <w:start w:val="1"/>
      <w:numFmt w:val="bullet"/>
      <w:lvlText w:val="•"/>
      <w:lvlJc w:val="left"/>
      <w:pPr>
        <w:ind w:left="551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2C2268F6">
      <w:start w:val="1"/>
      <w:numFmt w:val="bullet"/>
      <w:lvlText w:val="o"/>
      <w:lvlJc w:val="left"/>
      <w:pPr>
        <w:ind w:left="623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04BAA088">
      <w:start w:val="1"/>
      <w:numFmt w:val="bullet"/>
      <w:lvlText w:val="▪"/>
      <w:lvlJc w:val="left"/>
      <w:pPr>
        <w:ind w:left="695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21" w15:restartNumberingAfterBreak="0">
    <w:nsid w:val="38E326E4"/>
    <w:multiLevelType w:val="hybridMultilevel"/>
    <w:tmpl w:val="543CD3FA"/>
    <w:lvl w:ilvl="0" w:tplc="D1B8FD58">
      <w:start w:val="1"/>
      <w:numFmt w:val="bullet"/>
      <w:lvlText w:val="•"/>
      <w:lvlJc w:val="left"/>
      <w:pPr>
        <w:ind w:left="78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C472DD94">
      <w:start w:val="1"/>
      <w:numFmt w:val="bullet"/>
      <w:lvlText w:val="o"/>
      <w:lvlJc w:val="left"/>
      <w:pPr>
        <w:ind w:left="15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17C43B10">
      <w:start w:val="1"/>
      <w:numFmt w:val="bullet"/>
      <w:lvlText w:val="▪"/>
      <w:lvlJc w:val="left"/>
      <w:pPr>
        <w:ind w:left="22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32348580">
      <w:start w:val="1"/>
      <w:numFmt w:val="bullet"/>
      <w:lvlText w:val="•"/>
      <w:lvlJc w:val="left"/>
      <w:pPr>
        <w:ind w:left="29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E91A10FC">
      <w:start w:val="1"/>
      <w:numFmt w:val="bullet"/>
      <w:lvlText w:val="o"/>
      <w:lvlJc w:val="left"/>
      <w:pPr>
        <w:ind w:left="36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1004AD8C">
      <w:start w:val="1"/>
      <w:numFmt w:val="bullet"/>
      <w:lvlText w:val="▪"/>
      <w:lvlJc w:val="left"/>
      <w:pPr>
        <w:ind w:left="43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44200F9E">
      <w:start w:val="1"/>
      <w:numFmt w:val="bullet"/>
      <w:lvlText w:val="•"/>
      <w:lvlJc w:val="left"/>
      <w:pPr>
        <w:ind w:left="51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944C9ABE">
      <w:start w:val="1"/>
      <w:numFmt w:val="bullet"/>
      <w:lvlText w:val="o"/>
      <w:lvlJc w:val="left"/>
      <w:pPr>
        <w:ind w:left="58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D0725DC4">
      <w:start w:val="1"/>
      <w:numFmt w:val="bullet"/>
      <w:lvlText w:val="▪"/>
      <w:lvlJc w:val="left"/>
      <w:pPr>
        <w:ind w:left="65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22" w15:restartNumberingAfterBreak="0">
    <w:nsid w:val="3A6044E6"/>
    <w:multiLevelType w:val="hybridMultilevel"/>
    <w:tmpl w:val="DC5EB3BA"/>
    <w:lvl w:ilvl="0" w:tplc="9D36AC4C">
      <w:start w:val="1"/>
      <w:numFmt w:val="lowerLetter"/>
      <w:lvlText w:val="(%1)"/>
      <w:lvlJc w:val="left"/>
      <w:pPr>
        <w:ind w:left="16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6CEACDC8">
      <w:start w:val="1"/>
      <w:numFmt w:val="lowerLetter"/>
      <w:lvlText w:val="%2"/>
      <w:lvlJc w:val="left"/>
      <w:pPr>
        <w:ind w:left="164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111CD300">
      <w:start w:val="1"/>
      <w:numFmt w:val="lowerRoman"/>
      <w:lvlText w:val="%3"/>
      <w:lvlJc w:val="left"/>
      <w:pPr>
        <w:ind w:left="236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2440F83A">
      <w:start w:val="1"/>
      <w:numFmt w:val="decimal"/>
      <w:lvlText w:val="%4"/>
      <w:lvlJc w:val="left"/>
      <w:pPr>
        <w:ind w:left="308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95729DD8">
      <w:start w:val="1"/>
      <w:numFmt w:val="lowerLetter"/>
      <w:lvlText w:val="%5"/>
      <w:lvlJc w:val="left"/>
      <w:pPr>
        <w:ind w:left="380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FC32A3F8">
      <w:start w:val="1"/>
      <w:numFmt w:val="lowerRoman"/>
      <w:lvlText w:val="%6"/>
      <w:lvlJc w:val="left"/>
      <w:pPr>
        <w:ind w:left="452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097AE158">
      <w:start w:val="1"/>
      <w:numFmt w:val="decimal"/>
      <w:lvlText w:val="%7"/>
      <w:lvlJc w:val="left"/>
      <w:pPr>
        <w:ind w:left="524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75F0EC8C">
      <w:start w:val="1"/>
      <w:numFmt w:val="lowerLetter"/>
      <w:lvlText w:val="%8"/>
      <w:lvlJc w:val="left"/>
      <w:pPr>
        <w:ind w:left="596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5302FF04">
      <w:start w:val="1"/>
      <w:numFmt w:val="lowerRoman"/>
      <w:lvlText w:val="%9"/>
      <w:lvlJc w:val="left"/>
      <w:pPr>
        <w:ind w:left="668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23" w15:restartNumberingAfterBreak="0">
    <w:nsid w:val="3A674001"/>
    <w:multiLevelType w:val="hybridMultilevel"/>
    <w:tmpl w:val="4BC0552A"/>
    <w:lvl w:ilvl="0" w:tplc="ABAA337A">
      <w:start w:val="1"/>
      <w:numFmt w:val="lowerLetter"/>
      <w:lvlText w:val="%1."/>
      <w:lvlJc w:val="left"/>
      <w:pPr>
        <w:ind w:left="1502"/>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28BC352E">
      <w:start w:val="1"/>
      <w:numFmt w:val="lowerLetter"/>
      <w:lvlText w:val="%2"/>
      <w:lvlJc w:val="left"/>
      <w:pPr>
        <w:ind w:left="1366"/>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73586EC2">
      <w:start w:val="1"/>
      <w:numFmt w:val="lowerRoman"/>
      <w:lvlText w:val="%3"/>
      <w:lvlJc w:val="left"/>
      <w:pPr>
        <w:ind w:left="2086"/>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90105456">
      <w:start w:val="1"/>
      <w:numFmt w:val="decimal"/>
      <w:lvlText w:val="%4"/>
      <w:lvlJc w:val="left"/>
      <w:pPr>
        <w:ind w:left="2806"/>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C448ADBA">
      <w:start w:val="1"/>
      <w:numFmt w:val="lowerLetter"/>
      <w:lvlText w:val="%5"/>
      <w:lvlJc w:val="left"/>
      <w:pPr>
        <w:ind w:left="3526"/>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6CD6E3B2">
      <w:start w:val="1"/>
      <w:numFmt w:val="lowerRoman"/>
      <w:lvlText w:val="%6"/>
      <w:lvlJc w:val="left"/>
      <w:pPr>
        <w:ind w:left="4246"/>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B85E8400">
      <w:start w:val="1"/>
      <w:numFmt w:val="decimal"/>
      <w:lvlText w:val="%7"/>
      <w:lvlJc w:val="left"/>
      <w:pPr>
        <w:ind w:left="4966"/>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775EB370">
      <w:start w:val="1"/>
      <w:numFmt w:val="lowerLetter"/>
      <w:lvlText w:val="%8"/>
      <w:lvlJc w:val="left"/>
      <w:pPr>
        <w:ind w:left="5686"/>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8460C940">
      <w:start w:val="1"/>
      <w:numFmt w:val="lowerRoman"/>
      <w:lvlText w:val="%9"/>
      <w:lvlJc w:val="left"/>
      <w:pPr>
        <w:ind w:left="6406"/>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24" w15:restartNumberingAfterBreak="0">
    <w:nsid w:val="3F5C7B4D"/>
    <w:multiLevelType w:val="hybridMultilevel"/>
    <w:tmpl w:val="0818FF6A"/>
    <w:lvl w:ilvl="0" w:tplc="191E1B62">
      <w:start w:val="1"/>
      <w:numFmt w:val="bullet"/>
      <w:lvlText w:val="•"/>
      <w:lvlJc w:val="left"/>
      <w:pPr>
        <w:ind w:left="150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D8BC2F7A">
      <w:start w:val="1"/>
      <w:numFmt w:val="bullet"/>
      <w:lvlText w:val="o"/>
      <w:lvlJc w:val="left"/>
      <w:pPr>
        <w:ind w:left="218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E0B401D8">
      <w:start w:val="1"/>
      <w:numFmt w:val="bullet"/>
      <w:lvlText w:val="▪"/>
      <w:lvlJc w:val="left"/>
      <w:pPr>
        <w:ind w:left="290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35D8006C">
      <w:start w:val="1"/>
      <w:numFmt w:val="bullet"/>
      <w:lvlText w:val="•"/>
      <w:lvlJc w:val="left"/>
      <w:pPr>
        <w:ind w:left="362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72D25D0E">
      <w:start w:val="1"/>
      <w:numFmt w:val="bullet"/>
      <w:lvlText w:val="o"/>
      <w:lvlJc w:val="left"/>
      <w:pPr>
        <w:ind w:left="434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69B81444">
      <w:start w:val="1"/>
      <w:numFmt w:val="bullet"/>
      <w:lvlText w:val="▪"/>
      <w:lvlJc w:val="left"/>
      <w:pPr>
        <w:ind w:left="506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B57028A0">
      <w:start w:val="1"/>
      <w:numFmt w:val="bullet"/>
      <w:lvlText w:val="•"/>
      <w:lvlJc w:val="left"/>
      <w:pPr>
        <w:ind w:left="578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F594F2E6">
      <w:start w:val="1"/>
      <w:numFmt w:val="bullet"/>
      <w:lvlText w:val="o"/>
      <w:lvlJc w:val="left"/>
      <w:pPr>
        <w:ind w:left="650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0EAE9FCE">
      <w:start w:val="1"/>
      <w:numFmt w:val="bullet"/>
      <w:lvlText w:val="▪"/>
      <w:lvlJc w:val="left"/>
      <w:pPr>
        <w:ind w:left="722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25" w15:restartNumberingAfterBreak="0">
    <w:nsid w:val="44B9207C"/>
    <w:multiLevelType w:val="hybridMultilevel"/>
    <w:tmpl w:val="BE8801CE"/>
    <w:lvl w:ilvl="0" w:tplc="BA2E18F8">
      <w:start w:val="1"/>
      <w:numFmt w:val="lowerLetter"/>
      <w:lvlText w:val="(%1)"/>
      <w:lvlJc w:val="left"/>
      <w:pPr>
        <w:ind w:left="114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2D603ED8">
      <w:start w:val="1"/>
      <w:numFmt w:val="lowerLetter"/>
      <w:lvlText w:val="%2"/>
      <w:lvlJc w:val="left"/>
      <w:pPr>
        <w:ind w:left="15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51105156">
      <w:start w:val="1"/>
      <w:numFmt w:val="lowerRoman"/>
      <w:lvlText w:val="%3"/>
      <w:lvlJc w:val="left"/>
      <w:pPr>
        <w:ind w:left="22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CCA206A8">
      <w:start w:val="1"/>
      <w:numFmt w:val="decimal"/>
      <w:lvlText w:val="%4"/>
      <w:lvlJc w:val="left"/>
      <w:pPr>
        <w:ind w:left="29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D37E4A66">
      <w:start w:val="1"/>
      <w:numFmt w:val="lowerLetter"/>
      <w:lvlText w:val="%5"/>
      <w:lvlJc w:val="left"/>
      <w:pPr>
        <w:ind w:left="36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B712B79C">
      <w:start w:val="1"/>
      <w:numFmt w:val="lowerRoman"/>
      <w:lvlText w:val="%6"/>
      <w:lvlJc w:val="left"/>
      <w:pPr>
        <w:ind w:left="43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8ADC8138">
      <w:start w:val="1"/>
      <w:numFmt w:val="decimal"/>
      <w:lvlText w:val="%7"/>
      <w:lvlJc w:val="left"/>
      <w:pPr>
        <w:ind w:left="51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AB9636F4">
      <w:start w:val="1"/>
      <w:numFmt w:val="lowerLetter"/>
      <w:lvlText w:val="%8"/>
      <w:lvlJc w:val="left"/>
      <w:pPr>
        <w:ind w:left="58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BAA842C6">
      <w:start w:val="1"/>
      <w:numFmt w:val="lowerRoman"/>
      <w:lvlText w:val="%9"/>
      <w:lvlJc w:val="left"/>
      <w:pPr>
        <w:ind w:left="65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26" w15:restartNumberingAfterBreak="0">
    <w:nsid w:val="453F35C7"/>
    <w:multiLevelType w:val="hybridMultilevel"/>
    <w:tmpl w:val="8320FA10"/>
    <w:lvl w:ilvl="0" w:tplc="F62C8BBE">
      <w:start w:val="1"/>
      <w:numFmt w:val="bullet"/>
      <w:lvlText w:val="•"/>
      <w:lvlJc w:val="left"/>
      <w:pPr>
        <w:ind w:left="139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97C25574">
      <w:start w:val="1"/>
      <w:numFmt w:val="bullet"/>
      <w:lvlText w:val="o"/>
      <w:lvlJc w:val="left"/>
      <w:pPr>
        <w:ind w:left="211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DD98A464">
      <w:start w:val="1"/>
      <w:numFmt w:val="bullet"/>
      <w:lvlText w:val="▪"/>
      <w:lvlJc w:val="left"/>
      <w:pPr>
        <w:ind w:left="283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06A09E36">
      <w:start w:val="1"/>
      <w:numFmt w:val="bullet"/>
      <w:lvlText w:val="•"/>
      <w:lvlJc w:val="left"/>
      <w:pPr>
        <w:ind w:left="355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0D782964">
      <w:start w:val="1"/>
      <w:numFmt w:val="bullet"/>
      <w:lvlText w:val="o"/>
      <w:lvlJc w:val="left"/>
      <w:pPr>
        <w:ind w:left="427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2F121F96">
      <w:start w:val="1"/>
      <w:numFmt w:val="bullet"/>
      <w:lvlText w:val="▪"/>
      <w:lvlJc w:val="left"/>
      <w:pPr>
        <w:ind w:left="499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457AC660">
      <w:start w:val="1"/>
      <w:numFmt w:val="bullet"/>
      <w:lvlText w:val="•"/>
      <w:lvlJc w:val="left"/>
      <w:pPr>
        <w:ind w:left="571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DAF44B08">
      <w:start w:val="1"/>
      <w:numFmt w:val="bullet"/>
      <w:lvlText w:val="o"/>
      <w:lvlJc w:val="left"/>
      <w:pPr>
        <w:ind w:left="643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DADE1146">
      <w:start w:val="1"/>
      <w:numFmt w:val="bullet"/>
      <w:lvlText w:val="▪"/>
      <w:lvlJc w:val="left"/>
      <w:pPr>
        <w:ind w:left="715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7" w15:restartNumberingAfterBreak="0">
    <w:nsid w:val="495F07D8"/>
    <w:multiLevelType w:val="hybridMultilevel"/>
    <w:tmpl w:val="2DC44542"/>
    <w:lvl w:ilvl="0" w:tplc="8B2EF98E">
      <w:start w:val="1"/>
      <w:numFmt w:val="bullet"/>
      <w:lvlText w:val="•"/>
      <w:lvlJc w:val="left"/>
      <w:pPr>
        <w:ind w:left="227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51DCFCC6">
      <w:start w:val="1"/>
      <w:numFmt w:val="bullet"/>
      <w:lvlText w:val="o"/>
      <w:lvlJc w:val="left"/>
      <w:pPr>
        <w:ind w:left="299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D4C4F164">
      <w:start w:val="1"/>
      <w:numFmt w:val="bullet"/>
      <w:lvlText w:val="▪"/>
      <w:lvlJc w:val="left"/>
      <w:pPr>
        <w:ind w:left="371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529A4A20">
      <w:start w:val="1"/>
      <w:numFmt w:val="bullet"/>
      <w:lvlText w:val="•"/>
      <w:lvlJc w:val="left"/>
      <w:pPr>
        <w:ind w:left="443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1B20F926">
      <w:start w:val="1"/>
      <w:numFmt w:val="bullet"/>
      <w:lvlText w:val="o"/>
      <w:lvlJc w:val="left"/>
      <w:pPr>
        <w:ind w:left="515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E6A86176">
      <w:start w:val="1"/>
      <w:numFmt w:val="bullet"/>
      <w:lvlText w:val="▪"/>
      <w:lvlJc w:val="left"/>
      <w:pPr>
        <w:ind w:left="587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7EE81982">
      <w:start w:val="1"/>
      <w:numFmt w:val="bullet"/>
      <w:lvlText w:val="•"/>
      <w:lvlJc w:val="left"/>
      <w:pPr>
        <w:ind w:left="659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F98AC706">
      <w:start w:val="1"/>
      <w:numFmt w:val="bullet"/>
      <w:lvlText w:val="o"/>
      <w:lvlJc w:val="left"/>
      <w:pPr>
        <w:ind w:left="731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D9DEC2AA">
      <w:start w:val="1"/>
      <w:numFmt w:val="bullet"/>
      <w:lvlText w:val="▪"/>
      <w:lvlJc w:val="left"/>
      <w:pPr>
        <w:ind w:left="803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28" w15:restartNumberingAfterBreak="0">
    <w:nsid w:val="4D1D1641"/>
    <w:multiLevelType w:val="hybridMultilevel"/>
    <w:tmpl w:val="E3860BFA"/>
    <w:lvl w:ilvl="0" w:tplc="CF88369E">
      <w:start w:val="1"/>
      <w:numFmt w:val="bullet"/>
      <w:lvlText w:val="•"/>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AF1432F2">
      <w:start w:val="1"/>
      <w:numFmt w:val="bullet"/>
      <w:lvlText w:val="o"/>
      <w:lvlJc w:val="left"/>
      <w:pPr>
        <w:ind w:left="78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F162F698">
      <w:start w:val="1"/>
      <w:numFmt w:val="bullet"/>
      <w:lvlText w:val="▪"/>
      <w:lvlJc w:val="left"/>
      <w:pPr>
        <w:ind w:left="120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B0CC09BC">
      <w:start w:val="1"/>
      <w:numFmt w:val="bullet"/>
      <w:lvlText w:val="•"/>
      <w:lvlJc w:val="left"/>
      <w:pPr>
        <w:ind w:left="196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B4025F1E">
      <w:start w:val="1"/>
      <w:numFmt w:val="bullet"/>
      <w:lvlText w:val="o"/>
      <w:lvlJc w:val="left"/>
      <w:pPr>
        <w:ind w:left="23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737CD540">
      <w:start w:val="1"/>
      <w:numFmt w:val="bullet"/>
      <w:lvlText w:val="▪"/>
      <w:lvlJc w:val="left"/>
      <w:pPr>
        <w:ind w:left="306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B498D5DC">
      <w:start w:val="1"/>
      <w:numFmt w:val="bullet"/>
      <w:lvlText w:val="•"/>
      <w:lvlJc w:val="left"/>
      <w:pPr>
        <w:ind w:left="378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F5B60D7E">
      <w:start w:val="1"/>
      <w:numFmt w:val="bullet"/>
      <w:lvlText w:val="o"/>
      <w:lvlJc w:val="left"/>
      <w:pPr>
        <w:ind w:left="450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0B2CE7A4">
      <w:start w:val="1"/>
      <w:numFmt w:val="bullet"/>
      <w:lvlText w:val="▪"/>
      <w:lvlJc w:val="left"/>
      <w:pPr>
        <w:ind w:left="522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29" w15:restartNumberingAfterBreak="0">
    <w:nsid w:val="4E8169BE"/>
    <w:multiLevelType w:val="hybridMultilevel"/>
    <w:tmpl w:val="EBE2E028"/>
    <w:lvl w:ilvl="0" w:tplc="F0E671E0">
      <w:start w:val="1"/>
      <w:numFmt w:val="lowerLetter"/>
      <w:lvlText w:val="(%1)"/>
      <w:lvlJc w:val="left"/>
      <w:pPr>
        <w:ind w:left="150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363A9E90">
      <w:start w:val="1"/>
      <w:numFmt w:val="lowerLetter"/>
      <w:lvlText w:val="%2"/>
      <w:lvlJc w:val="left"/>
      <w:pPr>
        <w:ind w:left="15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9AE85484">
      <w:start w:val="1"/>
      <w:numFmt w:val="lowerRoman"/>
      <w:lvlText w:val="%3"/>
      <w:lvlJc w:val="left"/>
      <w:pPr>
        <w:ind w:left="22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CD166ECE">
      <w:start w:val="1"/>
      <w:numFmt w:val="decimal"/>
      <w:lvlText w:val="%4"/>
      <w:lvlJc w:val="left"/>
      <w:pPr>
        <w:ind w:left="29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5B8C9C9E">
      <w:start w:val="1"/>
      <w:numFmt w:val="lowerLetter"/>
      <w:lvlText w:val="%5"/>
      <w:lvlJc w:val="left"/>
      <w:pPr>
        <w:ind w:left="36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D90C4CC0">
      <w:start w:val="1"/>
      <w:numFmt w:val="lowerRoman"/>
      <w:lvlText w:val="%6"/>
      <w:lvlJc w:val="left"/>
      <w:pPr>
        <w:ind w:left="43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BAB66192">
      <w:start w:val="1"/>
      <w:numFmt w:val="decimal"/>
      <w:lvlText w:val="%7"/>
      <w:lvlJc w:val="left"/>
      <w:pPr>
        <w:ind w:left="51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9518205A">
      <w:start w:val="1"/>
      <w:numFmt w:val="lowerLetter"/>
      <w:lvlText w:val="%8"/>
      <w:lvlJc w:val="left"/>
      <w:pPr>
        <w:ind w:left="58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93B2A19A">
      <w:start w:val="1"/>
      <w:numFmt w:val="lowerRoman"/>
      <w:lvlText w:val="%9"/>
      <w:lvlJc w:val="left"/>
      <w:pPr>
        <w:ind w:left="65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30" w15:restartNumberingAfterBreak="0">
    <w:nsid w:val="512A0C40"/>
    <w:multiLevelType w:val="hybridMultilevel"/>
    <w:tmpl w:val="34B438D8"/>
    <w:lvl w:ilvl="0" w:tplc="359AD6B6">
      <w:start w:val="1"/>
      <w:numFmt w:val="bullet"/>
      <w:lvlText w:val="•"/>
      <w:lvlJc w:val="left"/>
      <w:pPr>
        <w:ind w:left="150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81AC4BF4">
      <w:start w:val="1"/>
      <w:numFmt w:val="bullet"/>
      <w:lvlText w:val="o"/>
      <w:lvlJc w:val="left"/>
      <w:pPr>
        <w:ind w:left="125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292E23E2">
      <w:start w:val="1"/>
      <w:numFmt w:val="bullet"/>
      <w:lvlText w:val="▪"/>
      <w:lvlJc w:val="left"/>
      <w:pPr>
        <w:ind w:left="197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0978A040">
      <w:start w:val="1"/>
      <w:numFmt w:val="bullet"/>
      <w:lvlText w:val="•"/>
      <w:lvlJc w:val="left"/>
      <w:pPr>
        <w:ind w:left="269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567AF080">
      <w:start w:val="1"/>
      <w:numFmt w:val="bullet"/>
      <w:lvlText w:val="o"/>
      <w:lvlJc w:val="left"/>
      <w:pPr>
        <w:ind w:left="341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E6F009FC">
      <w:start w:val="1"/>
      <w:numFmt w:val="bullet"/>
      <w:lvlText w:val="▪"/>
      <w:lvlJc w:val="left"/>
      <w:pPr>
        <w:ind w:left="413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87BE2E94">
      <w:start w:val="1"/>
      <w:numFmt w:val="bullet"/>
      <w:lvlText w:val="•"/>
      <w:lvlJc w:val="left"/>
      <w:pPr>
        <w:ind w:left="485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467096E8">
      <w:start w:val="1"/>
      <w:numFmt w:val="bullet"/>
      <w:lvlText w:val="o"/>
      <w:lvlJc w:val="left"/>
      <w:pPr>
        <w:ind w:left="557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A7561806">
      <w:start w:val="1"/>
      <w:numFmt w:val="bullet"/>
      <w:lvlText w:val="▪"/>
      <w:lvlJc w:val="left"/>
      <w:pPr>
        <w:ind w:left="629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31" w15:restartNumberingAfterBreak="0">
    <w:nsid w:val="542C5CB9"/>
    <w:multiLevelType w:val="hybridMultilevel"/>
    <w:tmpl w:val="D500FB8E"/>
    <w:lvl w:ilvl="0" w:tplc="FE5CC63A">
      <w:start w:val="1"/>
      <w:numFmt w:val="bullet"/>
      <w:lvlText w:val="•"/>
      <w:lvlJc w:val="left"/>
      <w:pPr>
        <w:ind w:left="196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4B206066">
      <w:start w:val="1"/>
      <w:numFmt w:val="bullet"/>
      <w:lvlText w:val="o"/>
      <w:lvlJc w:val="left"/>
      <w:pPr>
        <w:ind w:left="196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9E4C303A">
      <w:start w:val="1"/>
      <w:numFmt w:val="bullet"/>
      <w:lvlText w:val="▪"/>
      <w:lvlJc w:val="left"/>
      <w:pPr>
        <w:ind w:left="268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92CC2F78">
      <w:start w:val="1"/>
      <w:numFmt w:val="bullet"/>
      <w:lvlText w:val="•"/>
      <w:lvlJc w:val="left"/>
      <w:pPr>
        <w:ind w:left="340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55786B40">
      <w:start w:val="1"/>
      <w:numFmt w:val="bullet"/>
      <w:lvlText w:val="o"/>
      <w:lvlJc w:val="left"/>
      <w:pPr>
        <w:ind w:left="412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0540B7C0">
      <w:start w:val="1"/>
      <w:numFmt w:val="bullet"/>
      <w:lvlText w:val="▪"/>
      <w:lvlJc w:val="left"/>
      <w:pPr>
        <w:ind w:left="48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BF049E3C">
      <w:start w:val="1"/>
      <w:numFmt w:val="bullet"/>
      <w:lvlText w:val="•"/>
      <w:lvlJc w:val="left"/>
      <w:pPr>
        <w:ind w:left="556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E780C0A6">
      <w:start w:val="1"/>
      <w:numFmt w:val="bullet"/>
      <w:lvlText w:val="o"/>
      <w:lvlJc w:val="left"/>
      <w:pPr>
        <w:ind w:left="628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4086C9F8">
      <w:start w:val="1"/>
      <w:numFmt w:val="bullet"/>
      <w:lvlText w:val="▪"/>
      <w:lvlJc w:val="left"/>
      <w:pPr>
        <w:ind w:left="700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32" w15:restartNumberingAfterBreak="0">
    <w:nsid w:val="588B1AA0"/>
    <w:multiLevelType w:val="hybridMultilevel"/>
    <w:tmpl w:val="67FC9330"/>
    <w:lvl w:ilvl="0" w:tplc="3F6EF0AA">
      <w:start w:val="1"/>
      <w:numFmt w:val="bullet"/>
      <w:lvlText w:val="•"/>
      <w:lvlJc w:val="left"/>
      <w:pPr>
        <w:ind w:left="78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7324927A">
      <w:start w:val="1"/>
      <w:numFmt w:val="bullet"/>
      <w:lvlText w:val="o"/>
      <w:lvlJc w:val="left"/>
      <w:pPr>
        <w:ind w:left="150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C6C884DA">
      <w:start w:val="1"/>
      <w:numFmt w:val="bullet"/>
      <w:lvlText w:val="▪"/>
      <w:lvlJc w:val="left"/>
      <w:pPr>
        <w:ind w:left="222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35508A82">
      <w:start w:val="1"/>
      <w:numFmt w:val="bullet"/>
      <w:lvlText w:val="•"/>
      <w:lvlJc w:val="left"/>
      <w:pPr>
        <w:ind w:left="294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336E7A9A">
      <w:start w:val="1"/>
      <w:numFmt w:val="bullet"/>
      <w:lvlText w:val="o"/>
      <w:lvlJc w:val="left"/>
      <w:pPr>
        <w:ind w:left="366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EC389E24">
      <w:start w:val="1"/>
      <w:numFmt w:val="bullet"/>
      <w:lvlText w:val="▪"/>
      <w:lvlJc w:val="left"/>
      <w:pPr>
        <w:ind w:left="438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4AE81594">
      <w:start w:val="1"/>
      <w:numFmt w:val="bullet"/>
      <w:lvlText w:val="•"/>
      <w:lvlJc w:val="left"/>
      <w:pPr>
        <w:ind w:left="510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46B85CE6">
      <w:start w:val="1"/>
      <w:numFmt w:val="bullet"/>
      <w:lvlText w:val="o"/>
      <w:lvlJc w:val="left"/>
      <w:pPr>
        <w:ind w:left="582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5A721BD4">
      <w:start w:val="1"/>
      <w:numFmt w:val="bullet"/>
      <w:lvlText w:val="▪"/>
      <w:lvlJc w:val="left"/>
      <w:pPr>
        <w:ind w:left="654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33" w15:restartNumberingAfterBreak="0">
    <w:nsid w:val="61194791"/>
    <w:multiLevelType w:val="hybridMultilevel"/>
    <w:tmpl w:val="73D0914E"/>
    <w:lvl w:ilvl="0" w:tplc="C2DA99D0">
      <w:start w:val="1"/>
      <w:numFmt w:val="decimal"/>
      <w:lvlText w:val="%1."/>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449A2030">
      <w:start w:val="1"/>
      <w:numFmt w:val="lowerLetter"/>
      <w:lvlText w:val="%2"/>
      <w:lvlJc w:val="left"/>
      <w:pPr>
        <w:ind w:left="182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4FB0A082">
      <w:start w:val="1"/>
      <w:numFmt w:val="lowerRoman"/>
      <w:lvlText w:val="%3"/>
      <w:lvlJc w:val="left"/>
      <w:pPr>
        <w:ind w:left="254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40D456D0">
      <w:start w:val="1"/>
      <w:numFmt w:val="decimal"/>
      <w:lvlText w:val="%4"/>
      <w:lvlJc w:val="left"/>
      <w:pPr>
        <w:ind w:left="326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D61A2518">
      <w:start w:val="1"/>
      <w:numFmt w:val="lowerLetter"/>
      <w:lvlText w:val="%5"/>
      <w:lvlJc w:val="left"/>
      <w:pPr>
        <w:ind w:left="398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9098BA5A">
      <w:start w:val="1"/>
      <w:numFmt w:val="lowerRoman"/>
      <w:lvlText w:val="%6"/>
      <w:lvlJc w:val="left"/>
      <w:pPr>
        <w:ind w:left="470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BF1E645E">
      <w:start w:val="1"/>
      <w:numFmt w:val="decimal"/>
      <w:lvlText w:val="%7"/>
      <w:lvlJc w:val="left"/>
      <w:pPr>
        <w:ind w:left="542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FF145EA6">
      <w:start w:val="1"/>
      <w:numFmt w:val="lowerLetter"/>
      <w:lvlText w:val="%8"/>
      <w:lvlJc w:val="left"/>
      <w:pPr>
        <w:ind w:left="614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5FC467BE">
      <w:start w:val="1"/>
      <w:numFmt w:val="lowerRoman"/>
      <w:lvlText w:val="%9"/>
      <w:lvlJc w:val="left"/>
      <w:pPr>
        <w:ind w:left="686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34" w15:restartNumberingAfterBreak="0">
    <w:nsid w:val="626D43A4"/>
    <w:multiLevelType w:val="hybridMultilevel"/>
    <w:tmpl w:val="550E9460"/>
    <w:lvl w:ilvl="0" w:tplc="C518D17C">
      <w:start w:val="1"/>
      <w:numFmt w:val="bullet"/>
      <w:lvlText w:val="•"/>
      <w:lvlJc w:val="left"/>
      <w:pPr>
        <w:ind w:left="78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15769028">
      <w:start w:val="1"/>
      <w:numFmt w:val="bullet"/>
      <w:lvlText w:val="o"/>
      <w:lvlJc w:val="left"/>
      <w:pPr>
        <w:ind w:left="15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EBDAB0E8">
      <w:start w:val="1"/>
      <w:numFmt w:val="bullet"/>
      <w:lvlText w:val="▪"/>
      <w:lvlJc w:val="left"/>
      <w:pPr>
        <w:ind w:left="22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48B48710">
      <w:start w:val="1"/>
      <w:numFmt w:val="bullet"/>
      <w:lvlText w:val="•"/>
      <w:lvlJc w:val="left"/>
      <w:pPr>
        <w:ind w:left="29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FB64C178">
      <w:start w:val="1"/>
      <w:numFmt w:val="bullet"/>
      <w:lvlText w:val="o"/>
      <w:lvlJc w:val="left"/>
      <w:pPr>
        <w:ind w:left="36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C2EA1E2A">
      <w:start w:val="1"/>
      <w:numFmt w:val="bullet"/>
      <w:lvlText w:val="▪"/>
      <w:lvlJc w:val="left"/>
      <w:pPr>
        <w:ind w:left="43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96663E52">
      <w:start w:val="1"/>
      <w:numFmt w:val="bullet"/>
      <w:lvlText w:val="•"/>
      <w:lvlJc w:val="left"/>
      <w:pPr>
        <w:ind w:left="51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39FE1188">
      <w:start w:val="1"/>
      <w:numFmt w:val="bullet"/>
      <w:lvlText w:val="o"/>
      <w:lvlJc w:val="left"/>
      <w:pPr>
        <w:ind w:left="58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0D84C44E">
      <w:start w:val="1"/>
      <w:numFmt w:val="bullet"/>
      <w:lvlText w:val="▪"/>
      <w:lvlJc w:val="left"/>
      <w:pPr>
        <w:ind w:left="65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35" w15:restartNumberingAfterBreak="0">
    <w:nsid w:val="633815CA"/>
    <w:multiLevelType w:val="hybridMultilevel"/>
    <w:tmpl w:val="16D8AC94"/>
    <w:lvl w:ilvl="0" w:tplc="4246C55E">
      <w:start w:val="1"/>
      <w:numFmt w:val="lowerLetter"/>
      <w:lvlText w:val="(%1)"/>
      <w:lvlJc w:val="left"/>
      <w:pPr>
        <w:ind w:left="109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1BBEB376">
      <w:start w:val="1"/>
      <w:numFmt w:val="lowerLetter"/>
      <w:lvlText w:val="%2"/>
      <w:lvlJc w:val="left"/>
      <w:pPr>
        <w:ind w:left="109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4FCE2798">
      <w:start w:val="1"/>
      <w:numFmt w:val="lowerRoman"/>
      <w:lvlText w:val="%3"/>
      <w:lvlJc w:val="left"/>
      <w:pPr>
        <w:ind w:left="181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68E6C800">
      <w:start w:val="1"/>
      <w:numFmt w:val="decimal"/>
      <w:lvlText w:val="%4"/>
      <w:lvlJc w:val="left"/>
      <w:pPr>
        <w:ind w:left="253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4274E7C0">
      <w:start w:val="1"/>
      <w:numFmt w:val="lowerLetter"/>
      <w:lvlText w:val="%5"/>
      <w:lvlJc w:val="left"/>
      <w:pPr>
        <w:ind w:left="325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65C4A55C">
      <w:start w:val="1"/>
      <w:numFmt w:val="lowerRoman"/>
      <w:lvlText w:val="%6"/>
      <w:lvlJc w:val="left"/>
      <w:pPr>
        <w:ind w:left="397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2E5E51C6">
      <w:start w:val="1"/>
      <w:numFmt w:val="decimal"/>
      <w:lvlText w:val="%7"/>
      <w:lvlJc w:val="left"/>
      <w:pPr>
        <w:ind w:left="469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73167A9A">
      <w:start w:val="1"/>
      <w:numFmt w:val="lowerLetter"/>
      <w:lvlText w:val="%8"/>
      <w:lvlJc w:val="left"/>
      <w:pPr>
        <w:ind w:left="541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07E4F01C">
      <w:start w:val="1"/>
      <w:numFmt w:val="lowerRoman"/>
      <w:lvlText w:val="%9"/>
      <w:lvlJc w:val="left"/>
      <w:pPr>
        <w:ind w:left="613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36" w15:restartNumberingAfterBreak="0">
    <w:nsid w:val="667725B0"/>
    <w:multiLevelType w:val="hybridMultilevel"/>
    <w:tmpl w:val="1E12E734"/>
    <w:lvl w:ilvl="0" w:tplc="6CE4EE28">
      <w:start w:val="1"/>
      <w:numFmt w:val="bullet"/>
      <w:lvlText w:val="•"/>
      <w:lvlJc w:val="left"/>
      <w:pPr>
        <w:ind w:left="196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248C5412">
      <w:start w:val="1"/>
      <w:numFmt w:val="bullet"/>
      <w:lvlText w:val="o"/>
      <w:lvlJc w:val="left"/>
      <w:pPr>
        <w:ind w:left="268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CBE23E3E">
      <w:start w:val="1"/>
      <w:numFmt w:val="bullet"/>
      <w:lvlText w:val="▪"/>
      <w:lvlJc w:val="left"/>
      <w:pPr>
        <w:ind w:left="340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644C0BEC">
      <w:start w:val="1"/>
      <w:numFmt w:val="bullet"/>
      <w:lvlText w:val="•"/>
      <w:lvlJc w:val="left"/>
      <w:pPr>
        <w:ind w:left="412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C2BA0B4E">
      <w:start w:val="1"/>
      <w:numFmt w:val="bullet"/>
      <w:lvlText w:val="o"/>
      <w:lvlJc w:val="left"/>
      <w:pPr>
        <w:ind w:left="484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13E0F6C2">
      <w:start w:val="1"/>
      <w:numFmt w:val="bullet"/>
      <w:lvlText w:val="▪"/>
      <w:lvlJc w:val="left"/>
      <w:pPr>
        <w:ind w:left="556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1D26C072">
      <w:start w:val="1"/>
      <w:numFmt w:val="bullet"/>
      <w:lvlText w:val="•"/>
      <w:lvlJc w:val="left"/>
      <w:pPr>
        <w:ind w:left="628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59A0D1BC">
      <w:start w:val="1"/>
      <w:numFmt w:val="bullet"/>
      <w:lvlText w:val="o"/>
      <w:lvlJc w:val="left"/>
      <w:pPr>
        <w:ind w:left="700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C3A8B2FC">
      <w:start w:val="1"/>
      <w:numFmt w:val="bullet"/>
      <w:lvlText w:val="▪"/>
      <w:lvlJc w:val="left"/>
      <w:pPr>
        <w:ind w:left="772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37" w15:restartNumberingAfterBreak="0">
    <w:nsid w:val="7205739E"/>
    <w:multiLevelType w:val="hybridMultilevel"/>
    <w:tmpl w:val="9F506094"/>
    <w:lvl w:ilvl="0" w:tplc="6CDA6300">
      <w:start w:val="4"/>
      <w:numFmt w:val="lowerLetter"/>
      <w:lvlText w:val="(%1)"/>
      <w:lvlJc w:val="left"/>
      <w:pPr>
        <w:ind w:left="114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815C33C2">
      <w:start w:val="1"/>
      <w:numFmt w:val="lowerLetter"/>
      <w:lvlText w:val="%2"/>
      <w:lvlJc w:val="left"/>
      <w:pPr>
        <w:ind w:left="150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29063226">
      <w:start w:val="1"/>
      <w:numFmt w:val="lowerRoman"/>
      <w:lvlText w:val="%3"/>
      <w:lvlJc w:val="left"/>
      <w:pPr>
        <w:ind w:left="222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4900E332">
      <w:start w:val="1"/>
      <w:numFmt w:val="decimal"/>
      <w:lvlText w:val="%4"/>
      <w:lvlJc w:val="left"/>
      <w:pPr>
        <w:ind w:left="294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BA7A89E0">
      <w:start w:val="1"/>
      <w:numFmt w:val="lowerLetter"/>
      <w:lvlText w:val="%5"/>
      <w:lvlJc w:val="left"/>
      <w:pPr>
        <w:ind w:left="366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EF2299EA">
      <w:start w:val="1"/>
      <w:numFmt w:val="lowerRoman"/>
      <w:lvlText w:val="%6"/>
      <w:lvlJc w:val="left"/>
      <w:pPr>
        <w:ind w:left="438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3508E2D8">
      <w:start w:val="1"/>
      <w:numFmt w:val="decimal"/>
      <w:lvlText w:val="%7"/>
      <w:lvlJc w:val="left"/>
      <w:pPr>
        <w:ind w:left="510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39164ABA">
      <w:start w:val="1"/>
      <w:numFmt w:val="lowerLetter"/>
      <w:lvlText w:val="%8"/>
      <w:lvlJc w:val="left"/>
      <w:pPr>
        <w:ind w:left="582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33164A4E">
      <w:start w:val="1"/>
      <w:numFmt w:val="lowerRoman"/>
      <w:lvlText w:val="%9"/>
      <w:lvlJc w:val="left"/>
      <w:pPr>
        <w:ind w:left="654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38" w15:restartNumberingAfterBreak="0">
    <w:nsid w:val="72A91A80"/>
    <w:multiLevelType w:val="hybridMultilevel"/>
    <w:tmpl w:val="B0A63F00"/>
    <w:lvl w:ilvl="0" w:tplc="71F40400">
      <w:start w:val="1"/>
      <w:numFmt w:val="lowerLetter"/>
      <w:lvlText w:val="(%1)"/>
      <w:lvlJc w:val="left"/>
      <w:pPr>
        <w:ind w:left="145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AC98C2DC">
      <w:start w:val="1"/>
      <w:numFmt w:val="lowerLetter"/>
      <w:lvlText w:val="%2"/>
      <w:lvlJc w:val="left"/>
      <w:pPr>
        <w:ind w:left="15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10D28BEA">
      <w:start w:val="1"/>
      <w:numFmt w:val="lowerRoman"/>
      <w:lvlText w:val="%3"/>
      <w:lvlJc w:val="left"/>
      <w:pPr>
        <w:ind w:left="22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20D26B1C">
      <w:start w:val="1"/>
      <w:numFmt w:val="decimal"/>
      <w:lvlText w:val="%4"/>
      <w:lvlJc w:val="left"/>
      <w:pPr>
        <w:ind w:left="29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723E41E2">
      <w:start w:val="1"/>
      <w:numFmt w:val="lowerLetter"/>
      <w:lvlText w:val="%5"/>
      <w:lvlJc w:val="left"/>
      <w:pPr>
        <w:ind w:left="36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DB7228D4">
      <w:start w:val="1"/>
      <w:numFmt w:val="lowerRoman"/>
      <w:lvlText w:val="%6"/>
      <w:lvlJc w:val="left"/>
      <w:pPr>
        <w:ind w:left="43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D152CB00">
      <w:start w:val="1"/>
      <w:numFmt w:val="decimal"/>
      <w:lvlText w:val="%7"/>
      <w:lvlJc w:val="left"/>
      <w:pPr>
        <w:ind w:left="51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6AAEF1EA">
      <w:start w:val="1"/>
      <w:numFmt w:val="lowerLetter"/>
      <w:lvlText w:val="%8"/>
      <w:lvlJc w:val="left"/>
      <w:pPr>
        <w:ind w:left="58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4854197C">
      <w:start w:val="1"/>
      <w:numFmt w:val="lowerRoman"/>
      <w:lvlText w:val="%9"/>
      <w:lvlJc w:val="left"/>
      <w:pPr>
        <w:ind w:left="65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39" w15:restartNumberingAfterBreak="0">
    <w:nsid w:val="7374793F"/>
    <w:multiLevelType w:val="hybridMultilevel"/>
    <w:tmpl w:val="61B00BC2"/>
    <w:lvl w:ilvl="0" w:tplc="92CE6766">
      <w:start w:val="1"/>
      <w:numFmt w:val="lowerLetter"/>
      <w:lvlText w:val="%1."/>
      <w:lvlJc w:val="left"/>
      <w:pPr>
        <w:ind w:left="19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239C5E2E">
      <w:start w:val="1"/>
      <w:numFmt w:val="lowerLetter"/>
      <w:lvlText w:val="%2"/>
      <w:lvlJc w:val="left"/>
      <w:pPr>
        <w:ind w:left="26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5F70AE90">
      <w:start w:val="1"/>
      <w:numFmt w:val="lowerRoman"/>
      <w:lvlText w:val="%3"/>
      <w:lvlJc w:val="left"/>
      <w:pPr>
        <w:ind w:left="33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798A35FA">
      <w:start w:val="1"/>
      <w:numFmt w:val="decimal"/>
      <w:lvlText w:val="%4"/>
      <w:lvlJc w:val="left"/>
      <w:pPr>
        <w:ind w:left="41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067C2108">
      <w:start w:val="1"/>
      <w:numFmt w:val="lowerLetter"/>
      <w:lvlText w:val="%5"/>
      <w:lvlJc w:val="left"/>
      <w:pPr>
        <w:ind w:left="48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9112DD98">
      <w:start w:val="1"/>
      <w:numFmt w:val="lowerRoman"/>
      <w:lvlText w:val="%6"/>
      <w:lvlJc w:val="left"/>
      <w:pPr>
        <w:ind w:left="55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BB24F8E0">
      <w:start w:val="1"/>
      <w:numFmt w:val="decimal"/>
      <w:lvlText w:val="%7"/>
      <w:lvlJc w:val="left"/>
      <w:pPr>
        <w:ind w:left="62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445AC412">
      <w:start w:val="1"/>
      <w:numFmt w:val="lowerLetter"/>
      <w:lvlText w:val="%8"/>
      <w:lvlJc w:val="left"/>
      <w:pPr>
        <w:ind w:left="69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96828C66">
      <w:start w:val="1"/>
      <w:numFmt w:val="lowerRoman"/>
      <w:lvlText w:val="%9"/>
      <w:lvlJc w:val="left"/>
      <w:pPr>
        <w:ind w:left="77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40" w15:restartNumberingAfterBreak="0">
    <w:nsid w:val="77705AB3"/>
    <w:multiLevelType w:val="hybridMultilevel"/>
    <w:tmpl w:val="7BC816D0"/>
    <w:lvl w:ilvl="0" w:tplc="888E4F1A">
      <w:start w:val="1"/>
      <w:numFmt w:val="lowerLetter"/>
      <w:lvlText w:val="(%1)"/>
      <w:lvlJc w:val="left"/>
      <w:pPr>
        <w:ind w:left="109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2564B130">
      <w:start w:val="1"/>
      <w:numFmt w:val="lowerLetter"/>
      <w:lvlText w:val="%2"/>
      <w:lvlJc w:val="left"/>
      <w:pPr>
        <w:ind w:left="109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324E317E">
      <w:start w:val="1"/>
      <w:numFmt w:val="lowerRoman"/>
      <w:lvlText w:val="%3"/>
      <w:lvlJc w:val="left"/>
      <w:pPr>
        <w:ind w:left="181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352A0EBA">
      <w:start w:val="1"/>
      <w:numFmt w:val="decimal"/>
      <w:lvlText w:val="%4"/>
      <w:lvlJc w:val="left"/>
      <w:pPr>
        <w:ind w:left="253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6C30FE3C">
      <w:start w:val="1"/>
      <w:numFmt w:val="lowerLetter"/>
      <w:lvlText w:val="%5"/>
      <w:lvlJc w:val="left"/>
      <w:pPr>
        <w:ind w:left="325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CAB2986E">
      <w:start w:val="1"/>
      <w:numFmt w:val="lowerRoman"/>
      <w:lvlText w:val="%6"/>
      <w:lvlJc w:val="left"/>
      <w:pPr>
        <w:ind w:left="397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35D200A2">
      <w:start w:val="1"/>
      <w:numFmt w:val="decimal"/>
      <w:lvlText w:val="%7"/>
      <w:lvlJc w:val="left"/>
      <w:pPr>
        <w:ind w:left="469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BFF2568A">
      <w:start w:val="1"/>
      <w:numFmt w:val="lowerLetter"/>
      <w:lvlText w:val="%8"/>
      <w:lvlJc w:val="left"/>
      <w:pPr>
        <w:ind w:left="541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63006EB0">
      <w:start w:val="1"/>
      <w:numFmt w:val="lowerRoman"/>
      <w:lvlText w:val="%9"/>
      <w:lvlJc w:val="left"/>
      <w:pPr>
        <w:ind w:left="613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41" w15:restartNumberingAfterBreak="0">
    <w:nsid w:val="784D008B"/>
    <w:multiLevelType w:val="hybridMultilevel"/>
    <w:tmpl w:val="F7CC116A"/>
    <w:lvl w:ilvl="0" w:tplc="5DE8F6BE">
      <w:start w:val="1"/>
      <w:numFmt w:val="bullet"/>
      <w:lvlText w:val="•"/>
      <w:lvlJc w:val="left"/>
      <w:pPr>
        <w:ind w:left="78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88CA1E00">
      <w:start w:val="1"/>
      <w:numFmt w:val="bullet"/>
      <w:lvlText w:val="o"/>
      <w:lvlJc w:val="left"/>
      <w:pPr>
        <w:ind w:left="150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3094095C">
      <w:start w:val="1"/>
      <w:numFmt w:val="bullet"/>
      <w:lvlText w:val="▪"/>
      <w:lvlJc w:val="left"/>
      <w:pPr>
        <w:ind w:left="222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671ACF0A">
      <w:start w:val="1"/>
      <w:numFmt w:val="bullet"/>
      <w:lvlText w:val="•"/>
      <w:lvlJc w:val="left"/>
      <w:pPr>
        <w:ind w:left="294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507036A4">
      <w:start w:val="1"/>
      <w:numFmt w:val="bullet"/>
      <w:lvlText w:val="o"/>
      <w:lvlJc w:val="left"/>
      <w:pPr>
        <w:ind w:left="366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794861CA">
      <w:start w:val="1"/>
      <w:numFmt w:val="bullet"/>
      <w:lvlText w:val="▪"/>
      <w:lvlJc w:val="left"/>
      <w:pPr>
        <w:ind w:left="438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E8BABD9C">
      <w:start w:val="1"/>
      <w:numFmt w:val="bullet"/>
      <w:lvlText w:val="•"/>
      <w:lvlJc w:val="left"/>
      <w:pPr>
        <w:ind w:left="510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A4281F82">
      <w:start w:val="1"/>
      <w:numFmt w:val="bullet"/>
      <w:lvlText w:val="o"/>
      <w:lvlJc w:val="left"/>
      <w:pPr>
        <w:ind w:left="582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35229FB8">
      <w:start w:val="1"/>
      <w:numFmt w:val="bullet"/>
      <w:lvlText w:val="▪"/>
      <w:lvlJc w:val="left"/>
      <w:pPr>
        <w:ind w:left="654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42" w15:restartNumberingAfterBreak="0">
    <w:nsid w:val="7A543C88"/>
    <w:multiLevelType w:val="hybridMultilevel"/>
    <w:tmpl w:val="F3FA75F2"/>
    <w:lvl w:ilvl="0" w:tplc="4CE42F4C">
      <w:start w:val="1"/>
      <w:numFmt w:val="lowerLetter"/>
      <w:lvlText w:val="(%1)"/>
      <w:lvlJc w:val="left"/>
      <w:pPr>
        <w:ind w:left="150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D6D0834E">
      <w:start w:val="1"/>
      <w:numFmt w:val="lowerLetter"/>
      <w:lvlText w:val="%2"/>
      <w:lvlJc w:val="left"/>
      <w:pPr>
        <w:ind w:left="150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DBFE235A">
      <w:start w:val="1"/>
      <w:numFmt w:val="lowerRoman"/>
      <w:lvlText w:val="%3"/>
      <w:lvlJc w:val="left"/>
      <w:pPr>
        <w:ind w:left="222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C10C751A">
      <w:start w:val="1"/>
      <w:numFmt w:val="decimal"/>
      <w:lvlText w:val="%4"/>
      <w:lvlJc w:val="left"/>
      <w:pPr>
        <w:ind w:left="294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FE04706C">
      <w:start w:val="1"/>
      <w:numFmt w:val="lowerLetter"/>
      <w:lvlText w:val="%5"/>
      <w:lvlJc w:val="left"/>
      <w:pPr>
        <w:ind w:left="366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79263846">
      <w:start w:val="1"/>
      <w:numFmt w:val="lowerRoman"/>
      <w:lvlText w:val="%6"/>
      <w:lvlJc w:val="left"/>
      <w:pPr>
        <w:ind w:left="438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1E0CFFF0">
      <w:start w:val="1"/>
      <w:numFmt w:val="decimal"/>
      <w:lvlText w:val="%7"/>
      <w:lvlJc w:val="left"/>
      <w:pPr>
        <w:ind w:left="510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2E54964A">
      <w:start w:val="1"/>
      <w:numFmt w:val="lowerLetter"/>
      <w:lvlText w:val="%8"/>
      <w:lvlJc w:val="left"/>
      <w:pPr>
        <w:ind w:left="582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0D5823F8">
      <w:start w:val="1"/>
      <w:numFmt w:val="lowerRoman"/>
      <w:lvlText w:val="%9"/>
      <w:lvlJc w:val="left"/>
      <w:pPr>
        <w:ind w:left="654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43" w15:restartNumberingAfterBreak="0">
    <w:nsid w:val="7A5B4DD1"/>
    <w:multiLevelType w:val="hybridMultilevel"/>
    <w:tmpl w:val="2B083252"/>
    <w:lvl w:ilvl="0" w:tplc="E71A6FA8">
      <w:start w:val="1"/>
      <w:numFmt w:val="lowerLetter"/>
      <w:lvlText w:val="(%1)"/>
      <w:lvlJc w:val="left"/>
      <w:pPr>
        <w:ind w:left="78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1BC83068">
      <w:start w:val="1"/>
      <w:numFmt w:val="lowerLetter"/>
      <w:lvlText w:val="%2"/>
      <w:lvlJc w:val="left"/>
      <w:pPr>
        <w:ind w:left="150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65F4AAAA">
      <w:start w:val="1"/>
      <w:numFmt w:val="lowerRoman"/>
      <w:lvlText w:val="%3"/>
      <w:lvlJc w:val="left"/>
      <w:pPr>
        <w:ind w:left="222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AA0E45D4">
      <w:start w:val="1"/>
      <w:numFmt w:val="decimal"/>
      <w:lvlText w:val="%4"/>
      <w:lvlJc w:val="left"/>
      <w:pPr>
        <w:ind w:left="294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4CE42526">
      <w:start w:val="1"/>
      <w:numFmt w:val="lowerLetter"/>
      <w:lvlText w:val="%5"/>
      <w:lvlJc w:val="left"/>
      <w:pPr>
        <w:ind w:left="366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90FA3A7E">
      <w:start w:val="1"/>
      <w:numFmt w:val="lowerRoman"/>
      <w:lvlText w:val="%6"/>
      <w:lvlJc w:val="left"/>
      <w:pPr>
        <w:ind w:left="438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6420BDEE">
      <w:start w:val="1"/>
      <w:numFmt w:val="decimal"/>
      <w:lvlText w:val="%7"/>
      <w:lvlJc w:val="left"/>
      <w:pPr>
        <w:ind w:left="510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D618D4FA">
      <w:start w:val="1"/>
      <w:numFmt w:val="lowerLetter"/>
      <w:lvlText w:val="%8"/>
      <w:lvlJc w:val="left"/>
      <w:pPr>
        <w:ind w:left="582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2EB2C80A">
      <w:start w:val="1"/>
      <w:numFmt w:val="lowerRoman"/>
      <w:lvlText w:val="%9"/>
      <w:lvlJc w:val="left"/>
      <w:pPr>
        <w:ind w:left="654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44" w15:restartNumberingAfterBreak="0">
    <w:nsid w:val="7D057300"/>
    <w:multiLevelType w:val="hybridMultilevel"/>
    <w:tmpl w:val="37A2BD5A"/>
    <w:lvl w:ilvl="0" w:tplc="BE3C90BC">
      <w:start w:val="1"/>
      <w:numFmt w:val="bullet"/>
      <w:lvlText w:val="•"/>
      <w:lvlJc w:val="left"/>
      <w:pPr>
        <w:ind w:left="236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24F67BAE">
      <w:start w:val="1"/>
      <w:numFmt w:val="bullet"/>
      <w:lvlText w:val="o"/>
      <w:lvlJc w:val="left"/>
      <w:pPr>
        <w:ind w:left="194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396092B0">
      <w:start w:val="1"/>
      <w:numFmt w:val="bullet"/>
      <w:lvlText w:val="▪"/>
      <w:lvlJc w:val="left"/>
      <w:pPr>
        <w:ind w:left="266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E17CD5C2">
      <w:start w:val="1"/>
      <w:numFmt w:val="bullet"/>
      <w:lvlText w:val="•"/>
      <w:lvlJc w:val="left"/>
      <w:pPr>
        <w:ind w:left="338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35E64856">
      <w:start w:val="1"/>
      <w:numFmt w:val="bullet"/>
      <w:lvlText w:val="o"/>
      <w:lvlJc w:val="left"/>
      <w:pPr>
        <w:ind w:left="410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A0C2DCE2">
      <w:start w:val="1"/>
      <w:numFmt w:val="bullet"/>
      <w:lvlText w:val="▪"/>
      <w:lvlJc w:val="left"/>
      <w:pPr>
        <w:ind w:left="482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899232DC">
      <w:start w:val="1"/>
      <w:numFmt w:val="bullet"/>
      <w:lvlText w:val="•"/>
      <w:lvlJc w:val="left"/>
      <w:pPr>
        <w:ind w:left="554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86F85B94">
      <w:start w:val="1"/>
      <w:numFmt w:val="bullet"/>
      <w:lvlText w:val="o"/>
      <w:lvlJc w:val="left"/>
      <w:pPr>
        <w:ind w:left="626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BEE633AE">
      <w:start w:val="1"/>
      <w:numFmt w:val="bullet"/>
      <w:lvlText w:val="▪"/>
      <w:lvlJc w:val="left"/>
      <w:pPr>
        <w:ind w:left="698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45" w15:restartNumberingAfterBreak="0">
    <w:nsid w:val="7DB739D5"/>
    <w:multiLevelType w:val="hybridMultilevel"/>
    <w:tmpl w:val="E084A5B8"/>
    <w:lvl w:ilvl="0" w:tplc="11680972">
      <w:start w:val="1"/>
      <w:numFmt w:val="bullet"/>
      <w:lvlText w:val="•"/>
      <w:lvlJc w:val="left"/>
      <w:pPr>
        <w:ind w:left="156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C7F4554C">
      <w:start w:val="1"/>
      <w:numFmt w:val="bullet"/>
      <w:lvlText w:val="o"/>
      <w:lvlJc w:val="left"/>
      <w:pPr>
        <w:ind w:left="154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D542DC74">
      <w:start w:val="1"/>
      <w:numFmt w:val="bullet"/>
      <w:lvlText w:val="▪"/>
      <w:lvlJc w:val="left"/>
      <w:pPr>
        <w:ind w:left="226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01CC2D7C">
      <w:start w:val="1"/>
      <w:numFmt w:val="bullet"/>
      <w:lvlText w:val="•"/>
      <w:lvlJc w:val="left"/>
      <w:pPr>
        <w:ind w:left="298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33F8418E">
      <w:start w:val="1"/>
      <w:numFmt w:val="bullet"/>
      <w:lvlText w:val="o"/>
      <w:lvlJc w:val="left"/>
      <w:pPr>
        <w:ind w:left="370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5CA0EF16">
      <w:start w:val="1"/>
      <w:numFmt w:val="bullet"/>
      <w:lvlText w:val="▪"/>
      <w:lvlJc w:val="left"/>
      <w:pPr>
        <w:ind w:left="442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CAEAFEEA">
      <w:start w:val="1"/>
      <w:numFmt w:val="bullet"/>
      <w:lvlText w:val="•"/>
      <w:lvlJc w:val="left"/>
      <w:pPr>
        <w:ind w:left="514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F75889E6">
      <w:start w:val="1"/>
      <w:numFmt w:val="bullet"/>
      <w:lvlText w:val="o"/>
      <w:lvlJc w:val="left"/>
      <w:pPr>
        <w:ind w:left="586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9C7EFEB2">
      <w:start w:val="1"/>
      <w:numFmt w:val="bullet"/>
      <w:lvlText w:val="▪"/>
      <w:lvlJc w:val="left"/>
      <w:pPr>
        <w:ind w:left="658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46" w15:restartNumberingAfterBreak="0">
    <w:nsid w:val="7E887A9E"/>
    <w:multiLevelType w:val="hybridMultilevel"/>
    <w:tmpl w:val="BB3C9C3E"/>
    <w:lvl w:ilvl="0" w:tplc="713453DE">
      <w:start w:val="1"/>
      <w:numFmt w:val="bullet"/>
      <w:lvlText w:val="•"/>
      <w:lvlJc w:val="left"/>
      <w:pPr>
        <w:ind w:left="36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1" w:tplc="E52EC23E">
      <w:start w:val="1"/>
      <w:numFmt w:val="bullet"/>
      <w:lvlText w:val="o"/>
      <w:lvlJc w:val="left"/>
      <w:pPr>
        <w:ind w:left="1239"/>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2" w:tplc="5B24D696">
      <w:start w:val="1"/>
      <w:numFmt w:val="bullet"/>
      <w:lvlRestart w:val="0"/>
      <w:lvlText w:val="o"/>
      <w:lvlJc w:val="left"/>
      <w:pPr>
        <w:ind w:left="2117"/>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3" w:tplc="EE864B10">
      <w:start w:val="1"/>
      <w:numFmt w:val="bullet"/>
      <w:lvlText w:val="•"/>
      <w:lvlJc w:val="left"/>
      <w:pPr>
        <w:ind w:left="2837"/>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4" w:tplc="2DB27F90">
      <w:start w:val="1"/>
      <w:numFmt w:val="bullet"/>
      <w:lvlText w:val="o"/>
      <w:lvlJc w:val="left"/>
      <w:pPr>
        <w:ind w:left="3557"/>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5" w:tplc="48CE760E">
      <w:start w:val="1"/>
      <w:numFmt w:val="bullet"/>
      <w:lvlText w:val="▪"/>
      <w:lvlJc w:val="left"/>
      <w:pPr>
        <w:ind w:left="4277"/>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6" w:tplc="843C76C0">
      <w:start w:val="1"/>
      <w:numFmt w:val="bullet"/>
      <w:lvlText w:val="•"/>
      <w:lvlJc w:val="left"/>
      <w:pPr>
        <w:ind w:left="4997"/>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7" w:tplc="2A58B7E6">
      <w:start w:val="1"/>
      <w:numFmt w:val="bullet"/>
      <w:lvlText w:val="o"/>
      <w:lvlJc w:val="left"/>
      <w:pPr>
        <w:ind w:left="5717"/>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8" w:tplc="8E748132">
      <w:start w:val="1"/>
      <w:numFmt w:val="bullet"/>
      <w:lvlText w:val="▪"/>
      <w:lvlJc w:val="left"/>
      <w:pPr>
        <w:ind w:left="6437"/>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abstractNum>
  <w:abstractNum w:abstractNumId="47" w15:restartNumberingAfterBreak="0">
    <w:nsid w:val="7F2D3FB6"/>
    <w:multiLevelType w:val="hybridMultilevel"/>
    <w:tmpl w:val="E8DCC010"/>
    <w:lvl w:ilvl="0" w:tplc="BDBC4742">
      <w:start w:val="1"/>
      <w:numFmt w:val="bullet"/>
      <w:lvlText w:val="•"/>
      <w:lvlJc w:val="left"/>
      <w:pPr>
        <w:ind w:left="196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117E5158">
      <w:start w:val="1"/>
      <w:numFmt w:val="bullet"/>
      <w:lvlText w:val="o"/>
      <w:lvlJc w:val="left"/>
      <w:pPr>
        <w:ind w:left="231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36B891BA">
      <w:start w:val="1"/>
      <w:numFmt w:val="bullet"/>
      <w:lvlText w:val="▪"/>
      <w:lvlJc w:val="left"/>
      <w:pPr>
        <w:ind w:left="303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EF2C2276">
      <w:start w:val="1"/>
      <w:numFmt w:val="bullet"/>
      <w:lvlText w:val="•"/>
      <w:lvlJc w:val="left"/>
      <w:pPr>
        <w:ind w:left="375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4D0423CC">
      <w:start w:val="1"/>
      <w:numFmt w:val="bullet"/>
      <w:lvlText w:val="o"/>
      <w:lvlJc w:val="left"/>
      <w:pPr>
        <w:ind w:left="447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B67EB03A">
      <w:start w:val="1"/>
      <w:numFmt w:val="bullet"/>
      <w:lvlText w:val="▪"/>
      <w:lvlJc w:val="left"/>
      <w:pPr>
        <w:ind w:left="519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2166C948">
      <w:start w:val="1"/>
      <w:numFmt w:val="bullet"/>
      <w:lvlText w:val="•"/>
      <w:lvlJc w:val="left"/>
      <w:pPr>
        <w:ind w:left="591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6108FE0A">
      <w:start w:val="1"/>
      <w:numFmt w:val="bullet"/>
      <w:lvlText w:val="o"/>
      <w:lvlJc w:val="left"/>
      <w:pPr>
        <w:ind w:left="663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5150CA28">
      <w:start w:val="1"/>
      <w:numFmt w:val="bullet"/>
      <w:lvlText w:val="▪"/>
      <w:lvlJc w:val="left"/>
      <w:pPr>
        <w:ind w:left="735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48" w15:restartNumberingAfterBreak="0">
    <w:nsid w:val="7FA47C29"/>
    <w:multiLevelType w:val="multilevel"/>
    <w:tmpl w:val="05641798"/>
    <w:lvl w:ilvl="0">
      <w:start w:val="1"/>
      <w:numFmt w:val="decimal"/>
      <w:lvlText w:val="%1."/>
      <w:lvlJc w:val="left"/>
      <w:pPr>
        <w:ind w:left="107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127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start w:val="1"/>
      <w:numFmt w:val="bullet"/>
      <w:lvlText w:val="•"/>
      <w:lvlJc w:val="left"/>
      <w:pPr>
        <w:ind w:left="196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start w:val="1"/>
      <w:numFmt w:val="bullet"/>
      <w:lvlText w:val="•"/>
      <w:lvlJc w:val="left"/>
      <w:pPr>
        <w:ind w:left="200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start w:val="1"/>
      <w:numFmt w:val="bullet"/>
      <w:lvlText w:val="o"/>
      <w:lvlJc w:val="left"/>
      <w:pPr>
        <w:ind w:left="272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start w:val="1"/>
      <w:numFmt w:val="bullet"/>
      <w:lvlText w:val="▪"/>
      <w:lvlJc w:val="left"/>
      <w:pPr>
        <w:ind w:left="344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start w:val="1"/>
      <w:numFmt w:val="bullet"/>
      <w:lvlText w:val="•"/>
      <w:lvlJc w:val="left"/>
      <w:pPr>
        <w:ind w:left="416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start w:val="1"/>
      <w:numFmt w:val="bullet"/>
      <w:lvlText w:val="o"/>
      <w:lvlJc w:val="left"/>
      <w:pPr>
        <w:ind w:left="488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start w:val="1"/>
      <w:numFmt w:val="bullet"/>
      <w:lvlText w:val="▪"/>
      <w:lvlJc w:val="left"/>
      <w:pPr>
        <w:ind w:left="560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num w:numId="1">
    <w:abstractNumId w:val="48"/>
  </w:num>
  <w:num w:numId="2">
    <w:abstractNumId w:val="28"/>
  </w:num>
  <w:num w:numId="3">
    <w:abstractNumId w:val="3"/>
  </w:num>
  <w:num w:numId="4">
    <w:abstractNumId w:val="8"/>
  </w:num>
  <w:num w:numId="5">
    <w:abstractNumId w:val="47"/>
  </w:num>
  <w:num w:numId="6">
    <w:abstractNumId w:val="7"/>
  </w:num>
  <w:num w:numId="7">
    <w:abstractNumId w:val="26"/>
  </w:num>
  <w:num w:numId="8">
    <w:abstractNumId w:val="46"/>
  </w:num>
  <w:num w:numId="9">
    <w:abstractNumId w:val="36"/>
  </w:num>
  <w:num w:numId="10">
    <w:abstractNumId w:val="0"/>
  </w:num>
  <w:num w:numId="11">
    <w:abstractNumId w:val="31"/>
  </w:num>
  <w:num w:numId="12">
    <w:abstractNumId w:val="34"/>
  </w:num>
  <w:num w:numId="13">
    <w:abstractNumId w:val="21"/>
  </w:num>
  <w:num w:numId="14">
    <w:abstractNumId w:val="32"/>
  </w:num>
  <w:num w:numId="15">
    <w:abstractNumId w:val="41"/>
  </w:num>
  <w:num w:numId="16">
    <w:abstractNumId w:val="43"/>
  </w:num>
  <w:num w:numId="17">
    <w:abstractNumId w:val="37"/>
  </w:num>
  <w:num w:numId="18">
    <w:abstractNumId w:val="42"/>
  </w:num>
  <w:num w:numId="19">
    <w:abstractNumId w:val="14"/>
  </w:num>
  <w:num w:numId="20">
    <w:abstractNumId w:val="10"/>
  </w:num>
  <w:num w:numId="21">
    <w:abstractNumId w:val="29"/>
  </w:num>
  <w:num w:numId="22">
    <w:abstractNumId w:val="1"/>
  </w:num>
  <w:num w:numId="23">
    <w:abstractNumId w:val="25"/>
  </w:num>
  <w:num w:numId="24">
    <w:abstractNumId w:val="11"/>
  </w:num>
  <w:num w:numId="25">
    <w:abstractNumId w:val="17"/>
  </w:num>
  <w:num w:numId="26">
    <w:abstractNumId w:val="15"/>
  </w:num>
  <w:num w:numId="27">
    <w:abstractNumId w:val="12"/>
  </w:num>
  <w:num w:numId="28">
    <w:abstractNumId w:val="4"/>
  </w:num>
  <w:num w:numId="29">
    <w:abstractNumId w:val="22"/>
  </w:num>
  <w:num w:numId="30">
    <w:abstractNumId w:val="40"/>
  </w:num>
  <w:num w:numId="31">
    <w:abstractNumId w:val="35"/>
  </w:num>
  <w:num w:numId="32">
    <w:abstractNumId w:val="38"/>
  </w:num>
  <w:num w:numId="33">
    <w:abstractNumId w:val="5"/>
  </w:num>
  <w:num w:numId="34">
    <w:abstractNumId w:val="24"/>
  </w:num>
  <w:num w:numId="35">
    <w:abstractNumId w:val="16"/>
  </w:num>
  <w:num w:numId="36">
    <w:abstractNumId w:val="23"/>
  </w:num>
  <w:num w:numId="37">
    <w:abstractNumId w:val="6"/>
  </w:num>
  <w:num w:numId="38">
    <w:abstractNumId w:val="39"/>
  </w:num>
  <w:num w:numId="39">
    <w:abstractNumId w:val="33"/>
  </w:num>
  <w:num w:numId="40">
    <w:abstractNumId w:val="13"/>
  </w:num>
  <w:num w:numId="41">
    <w:abstractNumId w:val="27"/>
  </w:num>
  <w:num w:numId="42">
    <w:abstractNumId w:val="19"/>
  </w:num>
  <w:num w:numId="43">
    <w:abstractNumId w:val="18"/>
  </w:num>
  <w:num w:numId="44">
    <w:abstractNumId w:val="45"/>
  </w:num>
  <w:num w:numId="45">
    <w:abstractNumId w:val="30"/>
  </w:num>
  <w:num w:numId="46">
    <w:abstractNumId w:val="9"/>
  </w:num>
  <w:num w:numId="47">
    <w:abstractNumId w:val="20"/>
  </w:num>
  <w:num w:numId="48">
    <w:abstractNumId w:val="44"/>
  </w:num>
  <w:num w:numId="4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characterSpacingControl w:val="doNotCompress"/>
  <w:footnotePr>
    <w:numRestart w:val="eachPage"/>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25B7B"/>
    <w:rsid w:val="003727A8"/>
    <w:rsid w:val="00525B7B"/>
    <w:rsid w:val="00A832EB"/>
    <w:rsid w:val="00F6593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03AD51"/>
  <w15:docId w15:val="{277D22CB-115F-4204-AD47-121D975811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4"/>
      <w:ind w:left="685" w:hanging="8"/>
      <w:jc w:val="both"/>
    </w:pPr>
    <w:rPr>
      <w:rFonts w:ascii="Arial" w:eastAsia="Arial" w:hAnsi="Arial" w:cs="Arial"/>
      <w:color w:val="000000"/>
      <w:sz w:val="24"/>
    </w:rPr>
  </w:style>
  <w:style w:type="paragraph" w:styleId="Heading1">
    <w:name w:val="heading 1"/>
    <w:next w:val="Normal"/>
    <w:link w:val="Heading1Char"/>
    <w:uiPriority w:val="9"/>
    <w:qFormat/>
    <w:pPr>
      <w:keepNext/>
      <w:keepLines/>
      <w:spacing w:after="9" w:line="249" w:lineRule="auto"/>
      <w:ind w:left="728" w:hanging="10"/>
      <w:outlineLvl w:val="0"/>
    </w:pPr>
    <w:rPr>
      <w:rFonts w:ascii="Arial" w:eastAsia="Arial" w:hAnsi="Arial" w:cs="Arial"/>
      <w:b/>
      <w:color w:val="000000"/>
      <w:sz w:val="24"/>
    </w:rPr>
  </w:style>
  <w:style w:type="paragraph" w:styleId="Heading2">
    <w:name w:val="heading 2"/>
    <w:next w:val="Normal"/>
    <w:link w:val="Heading2Char"/>
    <w:uiPriority w:val="9"/>
    <w:unhideWhenUsed/>
    <w:qFormat/>
    <w:pPr>
      <w:keepNext/>
      <w:keepLines/>
      <w:spacing w:after="9" w:line="249" w:lineRule="auto"/>
      <w:ind w:left="728" w:hanging="10"/>
      <w:outlineLvl w:val="1"/>
    </w:pPr>
    <w:rPr>
      <w:rFonts w:ascii="Arial" w:eastAsia="Arial" w:hAnsi="Arial" w:cs="Arial"/>
      <w:b/>
      <w:color w:val="000000"/>
      <w:sz w:val="24"/>
    </w:rPr>
  </w:style>
  <w:style w:type="paragraph" w:styleId="Heading3">
    <w:name w:val="heading 3"/>
    <w:next w:val="Normal"/>
    <w:link w:val="Heading3Char"/>
    <w:uiPriority w:val="9"/>
    <w:unhideWhenUsed/>
    <w:qFormat/>
    <w:pPr>
      <w:keepNext/>
      <w:keepLines/>
      <w:spacing w:after="9" w:line="249" w:lineRule="auto"/>
      <w:ind w:left="728" w:hanging="10"/>
      <w:outlineLvl w:val="2"/>
    </w:pPr>
    <w:rPr>
      <w:rFonts w:ascii="Arial" w:eastAsia="Arial" w:hAnsi="Arial" w:cs="Arial"/>
      <w:b/>
      <w:color w:val="000000"/>
      <w:sz w:val="24"/>
    </w:rPr>
  </w:style>
  <w:style w:type="paragraph" w:styleId="Heading4">
    <w:name w:val="heading 4"/>
    <w:next w:val="Normal"/>
    <w:link w:val="Heading4Char"/>
    <w:uiPriority w:val="9"/>
    <w:unhideWhenUsed/>
    <w:qFormat/>
    <w:pPr>
      <w:keepNext/>
      <w:keepLines/>
      <w:spacing w:after="9" w:line="249" w:lineRule="auto"/>
      <w:ind w:left="728" w:hanging="10"/>
      <w:outlineLvl w:val="3"/>
    </w:pPr>
    <w:rPr>
      <w:rFonts w:ascii="Arial" w:eastAsia="Arial" w:hAnsi="Arial" w:cs="Arial"/>
      <w:b/>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link w:val="Heading2"/>
    <w:rPr>
      <w:rFonts w:ascii="Arial" w:eastAsia="Arial" w:hAnsi="Arial" w:cs="Arial"/>
      <w:b/>
      <w:color w:val="000000"/>
      <w:sz w:val="24"/>
    </w:rPr>
  </w:style>
  <w:style w:type="paragraph" w:customStyle="1" w:styleId="footnotedescription">
    <w:name w:val="footnote description"/>
    <w:next w:val="Normal"/>
    <w:link w:val="footnotedescriptionChar"/>
    <w:hidden/>
    <w:pPr>
      <w:spacing w:after="35" w:line="343" w:lineRule="auto"/>
      <w:ind w:left="677" w:right="1793"/>
    </w:pPr>
    <w:rPr>
      <w:rFonts w:ascii="Arial" w:eastAsia="Arial" w:hAnsi="Arial" w:cs="Arial"/>
      <w:color w:val="000000"/>
      <w:sz w:val="18"/>
    </w:rPr>
  </w:style>
  <w:style w:type="character" w:customStyle="1" w:styleId="footnotedescriptionChar">
    <w:name w:val="footnote description Char"/>
    <w:link w:val="footnotedescription"/>
    <w:rPr>
      <w:rFonts w:ascii="Arial" w:eastAsia="Arial" w:hAnsi="Arial" w:cs="Arial"/>
      <w:color w:val="000000"/>
      <w:sz w:val="18"/>
    </w:rPr>
  </w:style>
  <w:style w:type="character" w:customStyle="1" w:styleId="Heading1Char">
    <w:name w:val="Heading 1 Char"/>
    <w:link w:val="Heading1"/>
    <w:rPr>
      <w:rFonts w:ascii="Arial" w:eastAsia="Arial" w:hAnsi="Arial" w:cs="Arial"/>
      <w:b/>
      <w:color w:val="000000"/>
      <w:sz w:val="24"/>
    </w:rPr>
  </w:style>
  <w:style w:type="character" w:customStyle="1" w:styleId="Heading4Char">
    <w:name w:val="Heading 4 Char"/>
    <w:link w:val="Heading4"/>
    <w:rPr>
      <w:rFonts w:ascii="Arial" w:eastAsia="Arial" w:hAnsi="Arial" w:cs="Arial"/>
      <w:b/>
      <w:color w:val="000000"/>
      <w:sz w:val="24"/>
    </w:rPr>
  </w:style>
  <w:style w:type="character" w:customStyle="1" w:styleId="Heading3Char">
    <w:name w:val="Heading 3 Char"/>
    <w:link w:val="Heading3"/>
    <w:rPr>
      <w:rFonts w:ascii="Arial" w:eastAsia="Arial" w:hAnsi="Arial" w:cs="Arial"/>
      <w:b/>
      <w:color w:val="000000"/>
      <w:sz w:val="24"/>
    </w:rPr>
  </w:style>
  <w:style w:type="character" w:customStyle="1" w:styleId="footnotemark">
    <w:name w:val="footnote mark"/>
    <w:hidden/>
    <w:rPr>
      <w:rFonts w:ascii="Arial" w:eastAsia="Arial" w:hAnsi="Arial" w:cs="Arial"/>
      <w:color w:val="000000"/>
      <w:sz w:val="18"/>
      <w:vertAlign w:val="superscript"/>
    </w:rPr>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header" Target="header6.xml"/><Relationship Id="rId39" Type="http://schemas.openxmlformats.org/officeDocument/2006/relationships/header" Target="header11.xml"/><Relationship Id="rId34" Type="http://schemas.openxmlformats.org/officeDocument/2006/relationships/header" Target="header9.xml"/><Relationship Id="rId42" Type="http://schemas.openxmlformats.org/officeDocument/2006/relationships/header" Target="header12.xml"/><Relationship Id="rId7" Type="http://schemas.openxmlformats.org/officeDocument/2006/relationships/image" Target="media/image1.jpg"/><Relationship Id="rId12" Type="http://schemas.openxmlformats.org/officeDocument/2006/relationships/header" Target="header3.xml"/><Relationship Id="rId17" Type="http://schemas.openxmlformats.org/officeDocument/2006/relationships/footer" Target="footer5.xml"/><Relationship Id="rId33" Type="http://schemas.openxmlformats.org/officeDocument/2006/relationships/footer" Target="footer8.xml"/><Relationship Id="rId38" Type="http://schemas.openxmlformats.org/officeDocument/2006/relationships/header" Target="header10.xml"/><Relationship Id="rId2" Type="http://schemas.openxmlformats.org/officeDocument/2006/relationships/styles" Target="styles.xml"/><Relationship Id="rId16" Type="http://schemas.openxmlformats.org/officeDocument/2006/relationships/footer" Target="footer4.xml"/><Relationship Id="rId20" Type="http://schemas.openxmlformats.org/officeDocument/2006/relationships/image" Target="media/image2.png"/><Relationship Id="rId29" Type="http://schemas.openxmlformats.org/officeDocument/2006/relationships/image" Target="media/image20.png"/><Relationship Id="rId41" Type="http://schemas.openxmlformats.org/officeDocument/2006/relationships/footer" Target="footer1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32" Type="http://schemas.openxmlformats.org/officeDocument/2006/relationships/footer" Target="footer7.xml"/><Relationship Id="rId37" Type="http://schemas.openxmlformats.org/officeDocument/2006/relationships/hyperlink" Target="http://howis.wales.nhs.uk/sites3/documentmap.cfm?search=true&amp;metatype=&amp;filetype=&amp;libraryid=14715&amp;keywords=&amp;orgid=743&amp;go=Find" TargetMode="External"/><Relationship Id="rId40" Type="http://schemas.openxmlformats.org/officeDocument/2006/relationships/footer" Target="footer10.xml"/><Relationship Id="rId45"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eader" Target="header5.xml"/><Relationship Id="rId28" Type="http://schemas.openxmlformats.org/officeDocument/2006/relationships/image" Target="media/image3.png"/><Relationship Id="rId36" Type="http://schemas.openxmlformats.org/officeDocument/2006/relationships/hyperlink" Target="http://howis.wales.nhs.uk/sites3/documentmap.cfm?search=true&amp;metatype=&amp;filetype=&amp;libraryid=14715&amp;keywords=&amp;orgid=743&amp;go=Find" TargetMode="External"/><Relationship Id="rId10" Type="http://schemas.openxmlformats.org/officeDocument/2006/relationships/footer" Target="footer1.xml"/><Relationship Id="rId19" Type="http://schemas.openxmlformats.org/officeDocument/2006/relationships/footer" Target="footer6.xml"/><Relationship Id="rId31" Type="http://schemas.openxmlformats.org/officeDocument/2006/relationships/header" Target="header8.xml"/><Relationship Id="rId44"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header" Target="header4.xml"/><Relationship Id="rId27" Type="http://schemas.openxmlformats.org/officeDocument/2006/relationships/image" Target="media/image1.png"/><Relationship Id="rId30" Type="http://schemas.openxmlformats.org/officeDocument/2006/relationships/header" Target="header7.xml"/><Relationship Id="rId35" Type="http://schemas.openxmlformats.org/officeDocument/2006/relationships/footer" Target="footer9.xml"/><Relationship Id="rId43" Type="http://schemas.openxmlformats.org/officeDocument/2006/relationships/footer" Target="footer12.xml"/><Relationship Id="rId8" Type="http://schemas.openxmlformats.org/officeDocument/2006/relationships/header" Target="header1.xml"/><Relationship Id="rId3"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69</Pages>
  <Words>18818</Words>
  <Characters>93150</Characters>
  <Application>Microsoft Office Word</Application>
  <DocSecurity>4</DocSecurity>
  <Lines>31050</Lines>
  <Paragraphs>1866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110102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le018103</dc:creator>
  <cp:keywords/>
  <cp:lastModifiedBy>Tammy Martin (Swansea Bay UHB - Corporate Nursing)</cp:lastModifiedBy>
  <cp:revision>2</cp:revision>
  <dcterms:created xsi:type="dcterms:W3CDTF">2024-07-09T13:29:00Z</dcterms:created>
  <dcterms:modified xsi:type="dcterms:W3CDTF">2024-07-09T13:29:00Z</dcterms:modified>
</cp:coreProperties>
</file>