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CF8" w:rsidRPr="008A222B" w:rsidRDefault="006A1CF8" w:rsidP="008A222B">
      <w:pPr>
        <w:pStyle w:val="Header"/>
        <w:shd w:val="clear" w:color="auto" w:fill="FFFFFF" w:themeFill="background1"/>
        <w:tabs>
          <w:tab w:val="left" w:pos="5812"/>
        </w:tabs>
        <w:spacing w:after="0" w:line="240" w:lineRule="auto"/>
        <w:jc w:val="center"/>
        <w:rPr>
          <w:rFonts w:ascii="Arial" w:hAnsi="Arial" w:cs="Arial"/>
          <w:b/>
          <w:color w:val="000000" w:themeColor="text1"/>
          <w:sz w:val="32"/>
          <w:szCs w:val="32"/>
        </w:rPr>
      </w:pPr>
      <w:r w:rsidRPr="008A222B">
        <w:rPr>
          <w:rFonts w:ascii="Arial" w:hAnsi="Arial" w:cs="Arial"/>
          <w:b/>
          <w:color w:val="000000" w:themeColor="text1"/>
          <w:sz w:val="32"/>
          <w:szCs w:val="32"/>
        </w:rPr>
        <w:t>High</w:t>
      </w:r>
      <w:r w:rsidR="00F555A8">
        <w:rPr>
          <w:rFonts w:ascii="Arial" w:hAnsi="Arial" w:cs="Arial"/>
          <w:b/>
          <w:color w:val="000000" w:themeColor="text1"/>
          <w:sz w:val="32"/>
          <w:szCs w:val="32"/>
        </w:rPr>
        <w:t xml:space="preserve">light Report to Quality and Safety Committee </w:t>
      </w:r>
      <w:bookmarkStart w:id="0" w:name="_GoBack"/>
      <w:bookmarkEnd w:id="0"/>
    </w:p>
    <w:p w:rsidR="006A1CF8" w:rsidRPr="008A222B" w:rsidRDefault="006A1CF8" w:rsidP="008A222B">
      <w:pPr>
        <w:pStyle w:val="Header"/>
        <w:shd w:val="clear" w:color="auto" w:fill="FFFFFF" w:themeFill="background1"/>
        <w:spacing w:after="0" w:line="240" w:lineRule="auto"/>
        <w:jc w:val="center"/>
        <w:rPr>
          <w:rFonts w:ascii="Arial" w:hAnsi="Arial" w:cs="Arial"/>
          <w:b/>
          <w:color w:val="000000" w:themeColor="text1"/>
          <w:sz w:val="32"/>
          <w:szCs w:val="32"/>
        </w:rPr>
      </w:pP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6778"/>
      </w:tblGrid>
      <w:tr w:rsidR="006A1CF8" w:rsidRPr="008A222B" w:rsidTr="00E103C8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8A222B">
            <w:pPr>
              <w:shd w:val="clear" w:color="auto" w:fill="FFFFFF" w:themeFill="background1"/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Name of Reporting Group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B92C1D" w:rsidP="008A222B">
            <w:pPr>
              <w:shd w:val="clear" w:color="auto" w:fill="FFFFFF" w:themeFill="background1"/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Quality and Safety Group </w:t>
            </w:r>
          </w:p>
        </w:tc>
      </w:tr>
      <w:tr w:rsidR="006A1CF8" w:rsidRPr="008A222B" w:rsidTr="00E103C8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8A222B">
            <w:pPr>
              <w:shd w:val="clear" w:color="auto" w:fill="FFFFFF" w:themeFill="background1"/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Date of Last Meeting</w:t>
            </w: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ab/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221E55" w:rsidP="008A222B">
            <w:pPr>
              <w:shd w:val="clear" w:color="auto" w:fill="FFFFFF" w:themeFill="background1"/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August </w:t>
            </w:r>
          </w:p>
        </w:tc>
      </w:tr>
      <w:tr w:rsidR="006A1CF8" w:rsidRPr="008A222B" w:rsidTr="00E103C8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5542FB">
            <w:pPr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Author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Default="006A1CF8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color w:val="000000" w:themeColor="text1"/>
                <w:sz w:val="24"/>
                <w:szCs w:val="24"/>
              </w:rPr>
              <w:t>Angharad Higgins, Interim Head of Quality and Safety</w:t>
            </w:r>
          </w:p>
          <w:p w:rsidR="00330DF1" w:rsidRPr="008A222B" w:rsidRDefault="00330DF1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  <w:tr w:rsidR="006A1CF8" w:rsidRPr="008A222B" w:rsidTr="00E103C8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5542FB">
            <w:pPr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Sponsor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Gareth Howells, Director of Nursing, Hazel Powell, </w:t>
            </w:r>
            <w:r w:rsidR="009367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Deputy </w:t>
            </w:r>
            <w:r w:rsidRPr="008A222B">
              <w:rPr>
                <w:rFonts w:ascii="Arial" w:hAnsi="Arial" w:cs="Arial"/>
                <w:color w:val="000000" w:themeColor="text1"/>
                <w:sz w:val="24"/>
                <w:szCs w:val="24"/>
              </w:rPr>
              <w:t>Director of Nursing</w:t>
            </w:r>
          </w:p>
        </w:tc>
      </w:tr>
      <w:tr w:rsidR="006A1CF8" w:rsidRPr="008A222B" w:rsidTr="00E103C8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5542FB">
            <w:pPr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Presenter 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A1CF8" w:rsidRPr="008A222B" w:rsidRDefault="006A1CF8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color w:val="000000" w:themeColor="text1"/>
                <w:sz w:val="24"/>
                <w:szCs w:val="24"/>
              </w:rPr>
              <w:t>Gareth Howells, Director of Nursing</w:t>
            </w:r>
          </w:p>
        </w:tc>
      </w:tr>
      <w:tr w:rsidR="00FB1AE1" w:rsidRPr="008A222B" w:rsidTr="00BA1FDE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1AE1" w:rsidRPr="008A222B" w:rsidRDefault="00FB1AE1" w:rsidP="005542FB">
            <w:pPr>
              <w:spacing w:before="60" w:after="6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8A222B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B1AE1" w:rsidRDefault="005542FB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Appendix 1:</w:t>
            </w:r>
            <w:r w:rsidR="00BA1FD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Infection Prevention Control</w:t>
            </w:r>
          </w:p>
          <w:p w:rsidR="008318C9" w:rsidRDefault="0046346E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Appendix 2: </w:t>
            </w:r>
            <w:r w:rsidR="008318C9">
              <w:rPr>
                <w:rFonts w:ascii="Arial" w:hAnsi="Arial" w:cs="Arial"/>
                <w:color w:val="000000" w:themeColor="text1"/>
                <w:sz w:val="24"/>
                <w:szCs w:val="24"/>
              </w:rPr>
              <w:t>Quality Priorities Programme Updates</w:t>
            </w:r>
          </w:p>
          <w:p w:rsidR="0046346E" w:rsidRPr="008A222B" w:rsidRDefault="008318C9" w:rsidP="005542F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Appendix 3: </w:t>
            </w:r>
            <w:r w:rsidR="00A003DA">
              <w:rPr>
                <w:rFonts w:ascii="Arial" w:hAnsi="Arial" w:cs="Arial"/>
                <w:color w:val="000000" w:themeColor="text1"/>
                <w:sz w:val="24"/>
                <w:szCs w:val="24"/>
              </w:rPr>
              <w:t>Quality and Safety Group and sub-groups terms of reference</w:t>
            </w:r>
          </w:p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6A1CF8" w:rsidRPr="00B92C1D" w:rsidTr="00E103C8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</w:tcPr>
          <w:p w:rsidR="006A1CF8" w:rsidRPr="00B92C1D" w:rsidRDefault="006A1CF8" w:rsidP="005542F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2C1D">
              <w:rPr>
                <w:rFonts w:ascii="Arial" w:hAnsi="Arial" w:cs="Arial"/>
                <w:b/>
                <w:sz w:val="24"/>
                <w:szCs w:val="24"/>
              </w:rPr>
              <w:t xml:space="preserve">Summary of the Meeting </w:t>
            </w:r>
          </w:p>
        </w:tc>
      </w:tr>
      <w:tr w:rsidR="006A1CF8" w:rsidRPr="005542FB" w:rsidTr="005542FB">
        <w:trPr>
          <w:trHeight w:val="70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A1CF8" w:rsidRPr="001B1771" w:rsidRDefault="006A1CF8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This report provides a monthly update position on the </w:t>
            </w:r>
            <w:r w:rsidR="00B92C1D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work of t</w:t>
            </w:r>
            <w:r w:rsidR="00330DF1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he Quality and Safety Group and a monthly update on the Health Board</w:t>
            </w:r>
            <w:r w:rsidR="00B92C1D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Quality Priorities</w:t>
            </w:r>
            <w:r w:rsidR="00330DF1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="00C3594F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:rsidR="00221E55" w:rsidRPr="001B1771" w:rsidRDefault="00221E55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221E55" w:rsidRPr="001B1771" w:rsidRDefault="00221E55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Due to there being no chair available for the August meeting, it was stood down. However the papers were circulated for members to note and this report is a summary of the items listed and issues for noting.</w:t>
            </w:r>
          </w:p>
          <w:p w:rsidR="005542FB" w:rsidRPr="001B1771" w:rsidRDefault="005542FB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BF0EAF" w:rsidRPr="001B1771" w:rsidRDefault="005542FB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Maternity and Neonatal Quality Assurance and Performance Update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</w:p>
          <w:p w:rsidR="00903DF1" w:rsidRPr="001B1771" w:rsidRDefault="00903DF1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An update on the Maternity and Neonatal Performance Board was received. Key issues noted as follows and full report available upon request.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>Inaugural Maternity and Neonatal Quality Assurance, Performance and Improvement Group 25</w:t>
            </w: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July 2023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>Terms of Reference agreed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Critical staffing levels within Midwifery continue to be risk scored at 25 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Skill mix gaps within neonatal staffing highlighted 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>Obstetric Unit Organisational Change Process (OCP) to close 21</w:t>
            </w: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August 2023</w:t>
            </w:r>
          </w:p>
          <w:p w:rsidR="00903DF1" w:rsidRPr="00903DF1" w:rsidRDefault="00903DF1" w:rsidP="00CE4ECB">
            <w:pPr>
              <w:numPr>
                <w:ilvl w:val="0"/>
                <w:numId w:val="33"/>
              </w:numPr>
              <w:spacing w:after="160" w:line="259" w:lineRule="auto"/>
              <w:ind w:right="96"/>
              <w:contextualSpacing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903DF1">
              <w:rPr>
                <w:rFonts w:ascii="Arial" w:hAnsi="Arial" w:cs="Arial"/>
                <w:color w:val="000000" w:themeColor="text1"/>
                <w:sz w:val="24"/>
                <w:szCs w:val="24"/>
              </w:rPr>
              <w:t>Performance measures to be agreed and included in the maternity and neonatal dashboard which is in development</w:t>
            </w:r>
          </w:p>
          <w:p w:rsidR="00903DF1" w:rsidRPr="001B1771" w:rsidRDefault="00903DF1" w:rsidP="00903DF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903DF1" w:rsidRPr="001B1771" w:rsidRDefault="00903DF1" w:rsidP="00903DF1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Health Inspectorate Wales (HIW) Additional Assurance regarding Oakwood Ward</w:t>
            </w:r>
          </w:p>
          <w:p w:rsidR="00903DF1" w:rsidRPr="001B1771" w:rsidRDefault="00903DF1" w:rsidP="00903DF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Correspondence and action plan presented relating to concerns regarding environment and staff professionalism on Oakwood Ward Morriston. An unannounced assurance audit was undertaken</w:t>
            </w:r>
            <w:r w:rsidR="00895E4E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on July 4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by the Divisional Manager for Children and Young People’s Services, along with the Head of Nursing for Children and Young People. This audit r</w:t>
            </w:r>
            <w:r w:rsidR="00895E4E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esulted in an improvement plan w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hich is </w:t>
            </w:r>
            <w:proofErr w:type="spellStart"/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b</w:t>
            </w:r>
            <w:r w:rsidR="00895E4E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eng</w:t>
            </w:r>
            <w:proofErr w:type="spellEnd"/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monitored through the Neath Port Talbot Singleton Service Group and is reported to Patient Safety and Compliance Group.</w:t>
            </w:r>
          </w:p>
          <w:p w:rsidR="00903DF1" w:rsidRPr="001B1771" w:rsidRDefault="00903DF1" w:rsidP="00903DF1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E83AD4" w:rsidRPr="001B1771" w:rsidRDefault="00E83AD4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Patient and Stakeholder Experience Group update</w:t>
            </w:r>
          </w:p>
          <w:p w:rsidR="00895E4E" w:rsidRPr="001B1771" w:rsidRDefault="00895E4E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Report of meeting of August 1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shared. Key issues to note</w:t>
            </w:r>
          </w:p>
          <w:p w:rsidR="00895E4E" w:rsidRPr="001B1771" w:rsidRDefault="00895E4E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Department of Insight, Communication and Engagement  (DICE) update: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The overview of the Changing </w:t>
            </w:r>
            <w:proofErr w:type="spellStart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Orthopaedic</w:t>
            </w:r>
            <w:proofErr w:type="spellEnd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 Services for the Future and the mitigations agreed for monitoring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The summary of concerns raised by patients of the </w:t>
            </w:r>
            <w:proofErr w:type="spellStart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Cymmer</w:t>
            </w:r>
            <w:proofErr w:type="spellEnd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 and </w:t>
            </w:r>
            <w:proofErr w:type="spellStart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Cwmafon</w:t>
            </w:r>
            <w:proofErr w:type="spellEnd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 practice regarding the provision of their primary care services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Feedback from the Stakeholder Reference Group and Accessibility Focus Group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Update from a Carers Action Event, with the action plan to be developed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Overview of the approach to the development of the Health Board’s LGBTQ+ Action Plan</w:t>
            </w:r>
          </w:p>
          <w:p w:rsidR="00995724" w:rsidRPr="00995724" w:rsidRDefault="00995724" w:rsidP="00CE4ECB">
            <w:pPr>
              <w:widowControl w:val="0"/>
              <w:numPr>
                <w:ilvl w:val="0"/>
                <w:numId w:val="34"/>
              </w:numPr>
              <w:spacing w:after="0" w:line="240" w:lineRule="auto"/>
              <w:ind w:left="401" w:right="14" w:hanging="283"/>
              <w:rPr>
                <w:rFonts w:ascii="Arial" w:eastAsia="Verdana" w:hAnsi="Arial" w:cs="Arial"/>
                <w:color w:val="000000" w:themeColor="text1"/>
                <w:lang w:val="en-US"/>
              </w:rPr>
            </w:pPr>
            <w:proofErr w:type="spellStart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Llais</w:t>
            </w:r>
            <w:proofErr w:type="spellEnd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 update, including outcomes of service change </w:t>
            </w:r>
            <w:proofErr w:type="spellStart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>proformas</w:t>
            </w:r>
            <w:proofErr w:type="spellEnd"/>
            <w:r w:rsidRPr="00995724">
              <w:rPr>
                <w:rFonts w:ascii="Arial" w:eastAsia="Verdana" w:hAnsi="Arial" w:cs="Arial"/>
                <w:color w:val="000000" w:themeColor="text1"/>
                <w:lang w:val="en-US"/>
              </w:rPr>
              <w:t xml:space="preserve"> regarding the following services: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color w:val="000000" w:themeColor="text1"/>
              </w:rPr>
            </w:pPr>
            <w:r w:rsidRPr="00995724">
              <w:rPr>
                <w:rFonts w:ascii="Arial" w:hAnsi="Arial" w:cs="Arial"/>
                <w:i/>
                <w:color w:val="000000" w:themeColor="text1"/>
              </w:rPr>
              <w:t>Orthopaedic Services at Neath Port Talbot Hospital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rFonts w:ascii="Arial" w:hAnsi="Arial" w:cs="Arial"/>
                <w:i/>
                <w:color w:val="000000" w:themeColor="text1"/>
              </w:rPr>
            </w:pPr>
            <w:r w:rsidRPr="00995724">
              <w:rPr>
                <w:rFonts w:ascii="Arial" w:hAnsi="Arial" w:cs="Arial"/>
                <w:i/>
                <w:color w:val="000000" w:themeColor="text1"/>
              </w:rPr>
              <w:t xml:space="preserve">Brunswick Surgery – Relocation Proposal  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rFonts w:ascii="Arial" w:hAnsi="Arial" w:cs="Arial"/>
                <w:i/>
                <w:color w:val="000000" w:themeColor="text1"/>
              </w:rPr>
            </w:pPr>
            <w:r w:rsidRPr="00995724">
              <w:rPr>
                <w:rFonts w:ascii="Arial" w:hAnsi="Arial" w:cs="Arial"/>
                <w:i/>
                <w:color w:val="000000" w:themeColor="text1"/>
              </w:rPr>
              <w:t>Cessation of Sexual Health Services Provision at Bridgend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rFonts w:ascii="Arial" w:hAnsi="Arial" w:cs="Arial"/>
                <w:i/>
                <w:color w:val="000000" w:themeColor="text1"/>
              </w:rPr>
            </w:pPr>
            <w:r w:rsidRPr="00995724">
              <w:rPr>
                <w:rFonts w:ascii="Arial" w:hAnsi="Arial" w:cs="Arial"/>
                <w:i/>
                <w:color w:val="000000" w:themeColor="text1"/>
              </w:rPr>
              <w:t>Paediatrics – Neurodevelopmental Service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rFonts w:ascii="Arial" w:hAnsi="Arial" w:cs="Arial"/>
                <w:i/>
                <w:color w:val="000000" w:themeColor="text1"/>
              </w:rPr>
            </w:pPr>
            <w:r w:rsidRPr="00995724">
              <w:rPr>
                <w:rFonts w:ascii="Arial" w:hAnsi="Arial" w:cs="Arial"/>
                <w:i/>
                <w:color w:val="000000" w:themeColor="text1"/>
              </w:rPr>
              <w:t>Change in provider for the orthopaedic ward</w:t>
            </w:r>
          </w:p>
          <w:p w:rsidR="00995724" w:rsidRPr="00995724" w:rsidRDefault="00995724" w:rsidP="00CE4ECB">
            <w:pPr>
              <w:numPr>
                <w:ilvl w:val="1"/>
                <w:numId w:val="34"/>
              </w:numPr>
              <w:spacing w:after="160" w:line="259" w:lineRule="auto"/>
              <w:ind w:left="1165"/>
              <w:contextualSpacing/>
              <w:rPr>
                <w:rFonts w:ascii="Arial" w:hAnsi="Arial" w:cs="Arial"/>
                <w:bCs/>
                <w:i/>
                <w:color w:val="000000" w:themeColor="text1"/>
              </w:rPr>
            </w:pPr>
            <w:r w:rsidRPr="00995724">
              <w:rPr>
                <w:rFonts w:ascii="Arial" w:hAnsi="Arial" w:cs="Arial"/>
                <w:bCs/>
                <w:i/>
                <w:color w:val="000000" w:themeColor="text1"/>
              </w:rPr>
              <w:t>Change in Neath Port Talbot Hospital, Minor Injury Unit opening times to maximise efficiency and impact of the service</w:t>
            </w:r>
          </w:p>
          <w:p w:rsidR="00895E4E" w:rsidRPr="001B1771" w:rsidRDefault="00995724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Digital Story Position Report received noting</w:t>
            </w:r>
          </w:p>
          <w:p w:rsidR="00995724" w:rsidRPr="001B1771" w:rsidRDefault="00995724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Over 30 people trained in digital story telling across the organisation</w:t>
            </w:r>
          </w:p>
          <w:p w:rsidR="00995724" w:rsidRPr="001B1771" w:rsidRDefault="00995724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Patient story library available for people to access stories</w:t>
            </w:r>
          </w:p>
          <w:p w:rsidR="00995724" w:rsidRPr="001B1771" w:rsidRDefault="00995724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Benefits of story-telling as part of learning</w:t>
            </w:r>
          </w:p>
          <w:p w:rsidR="00995724" w:rsidRPr="001B1771" w:rsidRDefault="00995724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Strategic lead for story telling identified due to reduction in corporate digital story telling lead role following retirement</w:t>
            </w:r>
          </w:p>
          <w:p w:rsidR="008F00D3" w:rsidRPr="001B1771" w:rsidRDefault="008F00D3" w:rsidP="008F00D3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8F00D3" w:rsidRPr="001B1771" w:rsidRDefault="008F00D3" w:rsidP="008F00D3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No issues for escalation.</w:t>
            </w:r>
          </w:p>
          <w:p w:rsidR="008F00D3" w:rsidRPr="001B1771" w:rsidRDefault="008F00D3" w:rsidP="008F00D3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1F06C5" w:rsidRPr="001B1771" w:rsidRDefault="001F06C5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Patient Safety and Compliance Group</w:t>
            </w:r>
          </w:p>
          <w:p w:rsidR="005B0B3A" w:rsidRPr="001B1771" w:rsidRDefault="00E11F30" w:rsidP="00E11F30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Reports received 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Transfusion Governance Report - 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ALN Steering Group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HFEA update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Medical Devices Committee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Risk Management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Duty of Candour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Morriston SG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Singleton SG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Primary Care Community and Therapies - presented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MHLD - verbal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Ward Assurance Audits 2023 – Themes Identified - presented</w:t>
            </w:r>
          </w:p>
          <w:p w:rsidR="00AB73B2" w:rsidRPr="001B1771" w:rsidRDefault="00AB73B2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E11F30" w:rsidRPr="001B1771" w:rsidRDefault="00E11F30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Risks noted in relation to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Delays in moving blood transfusion from the current system and onto an All ~Wales system. An extension has been granted with the current supplier until end December 2023 in order to mitigate the risk.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Additional Learning Needs: the health board is breaching statutory guidance regarding waiting times, however a lack of electronic data capture makes compliance difficult to measure. Internal audit are reviewing in September 2023</w:t>
            </w:r>
          </w:p>
          <w:p w:rsidR="00E11F30" w:rsidRPr="001B1771" w:rsidRDefault="00E11F30" w:rsidP="00CE4ECB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Human Fertilisation and Embryology Authority</w:t>
            </w:r>
            <w:r w:rsidR="00F65156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(HFEA) update provided for Wale Fertility Institute which is under Gold Command.</w:t>
            </w:r>
          </w:p>
          <w:p w:rsidR="00F65156" w:rsidRPr="001B1771" w:rsidRDefault="00F65156" w:rsidP="00CE4ECB">
            <w:pPr>
              <w:pStyle w:val="ListParagraph"/>
              <w:numPr>
                <w:ilvl w:val="0"/>
                <w:numId w:val="35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Medical Devices Committee</w:t>
            </w:r>
            <w:r w:rsidR="0033699A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: a health board wide bed contract is being awarded.</w:t>
            </w: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Service group updates:</w:t>
            </w: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Mental health and learning disabilities: Regulation 28 on Prevention of Future Deaths report received in relation to information sharing between community teams. Recommendations actioned within the service from week commencing August 7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2023.</w:t>
            </w: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Primary Care Community and Therapies: </w:t>
            </w:r>
            <w:r w:rsidR="008F00D3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two HIW visits to GP practices resulted in immediate assurances being required. One care home has been in the Escalating Concerns process since June and as a result of minimal improvement a turnaround manager has commenced in post since August 1</w:t>
            </w:r>
            <w:r w:rsidR="008F00D3"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="008F00D3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2023.</w:t>
            </w:r>
          </w:p>
          <w:p w:rsidR="008F00D3" w:rsidRPr="001B1771" w:rsidRDefault="008F00D3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8F00D3" w:rsidRPr="001B1771" w:rsidRDefault="008F00D3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No issues for escalation.</w:t>
            </w:r>
          </w:p>
          <w:p w:rsidR="00220252" w:rsidRPr="001B1771" w:rsidRDefault="00220252" w:rsidP="00220252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D97EB8" w:rsidRPr="001B1771" w:rsidRDefault="00D97EB8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Safeguarding</w:t>
            </w:r>
          </w:p>
          <w:p w:rsidR="008F00D3" w:rsidRPr="001B1771" w:rsidRDefault="008F00D3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</w:p>
          <w:p w:rsidR="008F00D3" w:rsidRPr="001B1771" w:rsidRDefault="008F00D3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Update for period April 1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- July 31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2023 presented. Full report available on request.</w:t>
            </w:r>
            <w:r w:rsidR="00026987"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Key issues are noted below.</w:t>
            </w:r>
          </w:p>
          <w:p w:rsidR="008F00D3" w:rsidRPr="008F00D3" w:rsidRDefault="008F00D3" w:rsidP="00CE4ECB">
            <w:pPr>
              <w:numPr>
                <w:ilvl w:val="0"/>
                <w:numId w:val="36"/>
              </w:numPr>
              <w:spacing w:after="160" w:line="240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Safeguarding Maturity Matrix Improvement Plan 2023/24 was submitted to the National Safeguarding Service Public Health Wales 31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st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July 2023</w:t>
            </w:r>
          </w:p>
          <w:p w:rsidR="008F00D3" w:rsidRPr="001B1771" w:rsidRDefault="008F00D3" w:rsidP="00CE4ECB">
            <w:pPr>
              <w:numPr>
                <w:ilvl w:val="0"/>
                <w:numId w:val="36"/>
              </w:num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There have been eight P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rocedural 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R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esponse to 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U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nexpected 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D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eath 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i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 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>C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hildhood</w:t>
            </w:r>
            <w:r w:rsidRPr="008F00D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’s within the reporting period locally, no themes have been identified.  </w:t>
            </w:r>
          </w:p>
          <w:p w:rsidR="006058B0" w:rsidRPr="001B1771" w:rsidRDefault="006058B0" w:rsidP="00CE4ECB">
            <w:pPr>
              <w:numPr>
                <w:ilvl w:val="0"/>
                <w:numId w:val="36"/>
              </w:num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74 Multi Agency Risk Assessment Conference referrals received and 14 One Stop Shop referrals received through the Violence </w:t>
            </w:r>
            <w:proofErr w:type="gramStart"/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Against</w:t>
            </w:r>
            <w:proofErr w:type="gramEnd"/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Women Domestic Abuse and Sexual Violence service.</w:t>
            </w:r>
          </w:p>
          <w:p w:rsidR="006058B0" w:rsidRPr="001B1771" w:rsidRDefault="006058B0" w:rsidP="006058B0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6058B0" w:rsidRPr="001B1771" w:rsidRDefault="00026987" w:rsidP="006058B0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Clinical Outcomes and Effectiveness Group (COEG) Report</w:t>
            </w:r>
          </w:p>
          <w:p w:rsidR="00026987" w:rsidRPr="001B1771" w:rsidRDefault="00026987" w:rsidP="00026987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Reports outlining progress made with actions resulting from a recent Internal Audit report presented.</w:t>
            </w:r>
          </w:p>
          <w:p w:rsidR="00026987" w:rsidRPr="001B1771" w:rsidRDefault="00026987" w:rsidP="00026987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Key issues to note:</w:t>
            </w:r>
          </w:p>
          <w:p w:rsidR="008F00D3" w:rsidRPr="001B1771" w:rsidRDefault="00026987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The new Audit Management and Tracking system will allow COEG to better monitor audit compliance and progress with actions.</w:t>
            </w:r>
          </w:p>
          <w:p w:rsidR="00CE4ECB" w:rsidRPr="001B1771" w:rsidRDefault="00CE4ECB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CE4ECB" w:rsidRPr="001B1771" w:rsidRDefault="00CE4ECB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Infection Prevention and Control Report (Appendix 1)</w:t>
            </w:r>
          </w:p>
          <w:p w:rsidR="00CE4ECB" w:rsidRPr="001B1771" w:rsidRDefault="00CE4ECB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Report provided on </w:t>
            </w:r>
            <w:r w:rsidRPr="001B1771">
              <w:rPr>
                <w:rFonts w:ascii="Arial" w:hAnsi="Arial" w:cs="Arial"/>
                <w:color w:val="000000" w:themeColor="text1"/>
              </w:rPr>
              <w:t>prevalence, progress and actions for healthcare associated infections (HCAIs) within Swansea Bay University Health Board for the reporting period to the end of July 2023 and progress against Tier 1 Target organisms to the end of Quarter 1.</w:t>
            </w:r>
          </w:p>
          <w:p w:rsidR="00CE4ECB" w:rsidRPr="001B1771" w:rsidRDefault="00CE4ECB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CE4ECB" w:rsidRPr="001B1771" w:rsidRDefault="00CE4ECB" w:rsidP="00CE4ECB">
            <w:pPr>
              <w:tabs>
                <w:tab w:val="left" w:pos="8647"/>
              </w:tabs>
              <w:spacing w:after="240" w:line="259" w:lineRule="auto"/>
              <w:contextualSpacing/>
              <w:jc w:val="both"/>
              <w:rPr>
                <w:rFonts w:ascii="Arial" w:hAnsi="Arial" w:cs="Arial"/>
                <w:color w:val="000000" w:themeColor="text1"/>
              </w:rPr>
            </w:pPr>
            <w:r w:rsidRPr="001B1771">
              <w:rPr>
                <w:rFonts w:ascii="Arial" w:hAnsi="Arial" w:cs="Arial"/>
                <w:color w:val="000000" w:themeColor="text1"/>
              </w:rPr>
              <w:lastRenderedPageBreak/>
              <w:t>Key is</w:t>
            </w:r>
            <w:r w:rsidR="001B1771" w:rsidRPr="001B1771">
              <w:rPr>
                <w:rFonts w:ascii="Arial" w:hAnsi="Arial" w:cs="Arial"/>
                <w:color w:val="000000" w:themeColor="text1"/>
              </w:rPr>
              <w:t>su</w:t>
            </w:r>
            <w:r w:rsidRPr="001B1771">
              <w:rPr>
                <w:rFonts w:ascii="Arial" w:hAnsi="Arial" w:cs="Arial"/>
                <w:color w:val="000000" w:themeColor="text1"/>
              </w:rPr>
              <w:t>es:</w:t>
            </w:r>
          </w:p>
          <w:p w:rsidR="00CE4ECB" w:rsidRPr="001B1771" w:rsidRDefault="00CE4ECB" w:rsidP="00CE4ECB">
            <w:pPr>
              <w:pStyle w:val="ListParagraph"/>
              <w:numPr>
                <w:ilvl w:val="0"/>
                <w:numId w:val="37"/>
              </w:numPr>
              <w:spacing w:after="120" w:line="240" w:lineRule="auto"/>
              <w:ind w:left="31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The Health Board position against infection reduction expectations to 30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June 2023 is presented in Appendix 1.  There is year-on-year reduction in episodes of harm for </w:t>
            </w:r>
            <w:r w:rsidRPr="001B1771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>Pseudomonas aeruginosa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</w:t>
            </w:r>
            <w:r w:rsidRPr="001B1771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>Staph aureus</w:t>
            </w: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bacteraemia compared with the position to June 2022. (Risk register ID 739).</w:t>
            </w:r>
          </w:p>
          <w:p w:rsidR="00CE4ECB" w:rsidRPr="001B1771" w:rsidRDefault="00CE4ECB" w:rsidP="00CE4ECB">
            <w:pPr>
              <w:pStyle w:val="ListParagraph"/>
              <w:numPr>
                <w:ilvl w:val="0"/>
                <w:numId w:val="37"/>
              </w:numPr>
              <w:spacing w:before="240" w:after="120" w:line="240" w:lineRule="auto"/>
              <w:ind w:left="31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Compliance with infection-related mandatory training is provided in Appendix 2 (against a national target of 85% compliance).  Infection Prevention &amp; Control Level 1 &amp; Level 2 training compliance is reported as 90% and 26% respectively (01/07/23). Management Board has accepted the proposal to mandate IPC level 2 training in ESR to all HB staff.  This will support the minimum 85% compliance being achieved at both levels.  ANTT E learning compliance is reported on ESR as being 27%. Some reconfiguration of the certification within ESR will hopefully provide improved assurances of the compliance levels (Risk Register ID 1750).</w:t>
            </w:r>
          </w:p>
          <w:p w:rsidR="001B1771" w:rsidRPr="00BA6F0A" w:rsidRDefault="00CE4ECB" w:rsidP="00BA6F0A">
            <w:pPr>
              <w:pStyle w:val="ListParagraph"/>
              <w:numPr>
                <w:ilvl w:val="0"/>
                <w:numId w:val="37"/>
              </w:numPr>
              <w:spacing w:before="240" w:after="120" w:line="240" w:lineRule="auto"/>
              <w:ind w:left="316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B1771">
              <w:rPr>
                <w:rFonts w:ascii="Arial" w:hAnsi="Arial" w:cs="Arial"/>
                <w:color w:val="000000" w:themeColor="text1"/>
                <w:sz w:val="24"/>
                <w:szCs w:val="24"/>
              </w:rPr>
              <w:t>The 2023/24 over-arching Infection Improvement Plan was discussed at Infection Control Committee in June and is included as Appendix 3. The plan focuses on a reduction in the five key indicator healthcare associated infections, a pro-active schedule of audit, compliance with infection prevention and control mandatory training and a quality improvement programme to work towards compliance with the National Decontamination Agenda.</w:t>
            </w:r>
          </w:p>
        </w:tc>
      </w:tr>
      <w:tr w:rsidR="002E7BB3" w:rsidRPr="005542FB" w:rsidTr="002E7BB3">
        <w:trPr>
          <w:trHeight w:val="70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7BB3" w:rsidRDefault="002E7BB3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lastRenderedPageBreak/>
              <w:t>Financial Implications</w:t>
            </w:r>
          </w:p>
          <w:p w:rsidR="002E7BB3" w:rsidRPr="002E7BB3" w:rsidRDefault="002E7BB3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None to note</w:t>
            </w:r>
          </w:p>
        </w:tc>
      </w:tr>
      <w:tr w:rsidR="002E7BB3" w:rsidRPr="005542FB" w:rsidTr="002E7BB3">
        <w:trPr>
          <w:trHeight w:val="70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7BB3" w:rsidRDefault="002E7BB3" w:rsidP="005542FB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Recommendations</w:t>
            </w:r>
          </w:p>
          <w:p w:rsidR="002E7BB3" w:rsidRDefault="002E7BB3" w:rsidP="005542F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Members are asked to</w:t>
            </w:r>
          </w:p>
          <w:p w:rsidR="002E7BB3" w:rsidRDefault="002E7BB3" w:rsidP="002E7BB3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Note the update from QSG</w:t>
            </w:r>
          </w:p>
          <w:p w:rsidR="002E7BB3" w:rsidRDefault="002E7BB3" w:rsidP="002E7BB3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Receive and note the IPC report included in Appendix 1</w:t>
            </w:r>
          </w:p>
          <w:p w:rsidR="002E7BB3" w:rsidRDefault="002E7BB3" w:rsidP="002E7BB3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Receive the monthly Quality Priorities Progress report as outlined in Appendix 2</w:t>
            </w:r>
          </w:p>
          <w:p w:rsidR="002E7BB3" w:rsidRPr="002E7BB3" w:rsidRDefault="002E7BB3" w:rsidP="002E7BB3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Receive the internal audit report into End of Life Care</w:t>
            </w:r>
          </w:p>
        </w:tc>
      </w:tr>
    </w:tbl>
    <w:p w:rsidR="00E034A7" w:rsidRPr="005542FB" w:rsidRDefault="00E034A7" w:rsidP="00221E55">
      <w:pPr>
        <w:shd w:val="clear" w:color="auto" w:fill="FFFF00"/>
        <w:spacing w:after="0" w:line="240" w:lineRule="auto"/>
        <w:jc w:val="both"/>
        <w:rPr>
          <w:rFonts w:ascii="Arial" w:hAnsi="Arial" w:cs="Arial"/>
          <w:sz w:val="24"/>
          <w:szCs w:val="24"/>
          <w:highlight w:val="red"/>
        </w:rPr>
        <w:sectPr w:rsidR="00E034A7" w:rsidRPr="005542FB" w:rsidSect="002E7BB3">
          <w:headerReference w:type="default" r:id="rId10"/>
          <w:footerReference w:type="default" r:id="rId11"/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</w:p>
    <w:p w:rsidR="000C2C1A" w:rsidRDefault="000C2C1A" w:rsidP="00BA6F0A">
      <w:pPr>
        <w:spacing w:after="160" w:line="259" w:lineRule="auto"/>
      </w:pPr>
    </w:p>
    <w:sectPr w:rsidR="000C2C1A" w:rsidSect="002E7BB3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C7D" w:rsidRDefault="00B60C7D" w:rsidP="006A1CF8">
      <w:pPr>
        <w:spacing w:after="0" w:line="240" w:lineRule="auto"/>
      </w:pPr>
      <w:r>
        <w:separator/>
      </w:r>
    </w:p>
  </w:endnote>
  <w:endnote w:type="continuationSeparator" w:id="0">
    <w:p w:rsidR="00B60C7D" w:rsidRDefault="00B60C7D" w:rsidP="006A1C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095748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542FB" w:rsidRDefault="005542F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55A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542FB" w:rsidRDefault="005542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C7D" w:rsidRDefault="00B60C7D" w:rsidP="006A1CF8">
      <w:pPr>
        <w:spacing w:after="0" w:line="240" w:lineRule="auto"/>
      </w:pPr>
      <w:r>
        <w:separator/>
      </w:r>
    </w:p>
  </w:footnote>
  <w:footnote w:type="continuationSeparator" w:id="0">
    <w:p w:rsidR="00B60C7D" w:rsidRDefault="00B60C7D" w:rsidP="006A1C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42FB" w:rsidRDefault="005542FB" w:rsidP="00FB1AE1">
    <w:pPr>
      <w:pStyle w:val="Header"/>
      <w:tabs>
        <w:tab w:val="left" w:pos="6096"/>
      </w:tabs>
    </w:pPr>
    <w:r>
      <w:rPr>
        <w:noProof/>
        <w:lang w:eastAsia="en-GB"/>
      </w:rPr>
      <w:drawing>
        <wp:inline distT="0" distB="0" distL="0" distR="0" wp14:anchorId="3CE9C0B1" wp14:editId="6E9212CD">
          <wp:extent cx="2569210" cy="655823"/>
          <wp:effectExtent l="0" t="0" r="2540" b="0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wansea Bay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04166" cy="664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542FB" w:rsidRDefault="005542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C3605"/>
    <w:multiLevelType w:val="hybridMultilevel"/>
    <w:tmpl w:val="31D4FB12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F66AB"/>
    <w:multiLevelType w:val="hybridMultilevel"/>
    <w:tmpl w:val="E45C616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AF5C2B"/>
    <w:multiLevelType w:val="hybridMultilevel"/>
    <w:tmpl w:val="1E760C4E"/>
    <w:lvl w:ilvl="0" w:tplc="7D10534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1647EA"/>
    <w:multiLevelType w:val="hybridMultilevel"/>
    <w:tmpl w:val="98EADEFE"/>
    <w:lvl w:ilvl="0" w:tplc="4D369AAE">
      <w:start w:val="5"/>
      <w:numFmt w:val="bullet"/>
      <w:lvlText w:val="-"/>
      <w:lvlJc w:val="left"/>
      <w:pPr>
        <w:ind w:left="720" w:hanging="360"/>
      </w:pPr>
      <w:rPr>
        <w:rFonts w:ascii="Arial" w:eastAsia="Verdana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EA72DA"/>
    <w:multiLevelType w:val="hybridMultilevel"/>
    <w:tmpl w:val="A88A38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D0641"/>
    <w:multiLevelType w:val="hybridMultilevel"/>
    <w:tmpl w:val="5852C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B2653"/>
    <w:multiLevelType w:val="hybridMultilevel"/>
    <w:tmpl w:val="0B66C3C4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382F77"/>
    <w:multiLevelType w:val="hybridMultilevel"/>
    <w:tmpl w:val="3462EB9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EDD383F"/>
    <w:multiLevelType w:val="hybridMultilevel"/>
    <w:tmpl w:val="B3F67F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B136D"/>
    <w:multiLevelType w:val="hybridMultilevel"/>
    <w:tmpl w:val="EC029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C375DF"/>
    <w:multiLevelType w:val="hybridMultilevel"/>
    <w:tmpl w:val="90881BCC"/>
    <w:lvl w:ilvl="0" w:tplc="0809000F">
      <w:start w:val="1"/>
      <w:numFmt w:val="decimal"/>
      <w:lvlText w:val="%1."/>
      <w:lvlJc w:val="left"/>
      <w:pPr>
        <w:ind w:left="790" w:hanging="360"/>
      </w:pPr>
    </w:lvl>
    <w:lvl w:ilvl="1" w:tplc="08090019" w:tentative="1">
      <w:start w:val="1"/>
      <w:numFmt w:val="lowerLetter"/>
      <w:lvlText w:val="%2."/>
      <w:lvlJc w:val="left"/>
      <w:pPr>
        <w:ind w:left="1510" w:hanging="360"/>
      </w:p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1" w15:restartNumberingAfterBreak="0">
    <w:nsid w:val="22112439"/>
    <w:multiLevelType w:val="hybridMultilevel"/>
    <w:tmpl w:val="D36C5B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1015E1"/>
    <w:multiLevelType w:val="hybridMultilevel"/>
    <w:tmpl w:val="04CEACE0"/>
    <w:lvl w:ilvl="0" w:tplc="EBCC768A">
      <w:start w:val="17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5527B2A"/>
    <w:multiLevelType w:val="hybridMultilevel"/>
    <w:tmpl w:val="811800A4"/>
    <w:lvl w:ilvl="0" w:tplc="08923688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9183D29"/>
    <w:multiLevelType w:val="hybridMultilevel"/>
    <w:tmpl w:val="1F9AE2C2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075698"/>
    <w:multiLevelType w:val="hybridMultilevel"/>
    <w:tmpl w:val="2A2E7166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1627B8"/>
    <w:multiLevelType w:val="hybridMultilevel"/>
    <w:tmpl w:val="C556F4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2134A9"/>
    <w:multiLevelType w:val="hybridMultilevel"/>
    <w:tmpl w:val="FC7E1F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F213B64"/>
    <w:multiLevelType w:val="hybridMultilevel"/>
    <w:tmpl w:val="5BF40B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208071B"/>
    <w:multiLevelType w:val="hybridMultilevel"/>
    <w:tmpl w:val="85F802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522F90"/>
    <w:multiLevelType w:val="hybridMultilevel"/>
    <w:tmpl w:val="CA247AE0"/>
    <w:lvl w:ilvl="0" w:tplc="B168736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EE3C32"/>
    <w:multiLevelType w:val="hybridMultilevel"/>
    <w:tmpl w:val="B8E828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206DBD"/>
    <w:multiLevelType w:val="hybridMultilevel"/>
    <w:tmpl w:val="5A26EF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B3B0E"/>
    <w:multiLevelType w:val="hybridMultilevel"/>
    <w:tmpl w:val="A7FCE4EA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4A276A"/>
    <w:multiLevelType w:val="hybridMultilevel"/>
    <w:tmpl w:val="7EA4D6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EBA06AA"/>
    <w:multiLevelType w:val="hybridMultilevel"/>
    <w:tmpl w:val="61B6DA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D3AAA"/>
    <w:multiLevelType w:val="hybridMultilevel"/>
    <w:tmpl w:val="A4700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6B6E9F"/>
    <w:multiLevelType w:val="hybridMultilevel"/>
    <w:tmpl w:val="24649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1D1907"/>
    <w:multiLevelType w:val="hybridMultilevel"/>
    <w:tmpl w:val="ACDE6F52"/>
    <w:lvl w:ilvl="0" w:tplc="B168736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2A7960"/>
    <w:multiLevelType w:val="hybridMultilevel"/>
    <w:tmpl w:val="56B4BBBC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C76A3C"/>
    <w:multiLevelType w:val="hybridMultilevel"/>
    <w:tmpl w:val="A296D01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20407F7"/>
    <w:multiLevelType w:val="hybridMultilevel"/>
    <w:tmpl w:val="0E4E33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495DD8"/>
    <w:multiLevelType w:val="hybridMultilevel"/>
    <w:tmpl w:val="B05897F6"/>
    <w:lvl w:ilvl="0" w:tplc="B1687368">
      <w:start w:val="1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F172E3"/>
    <w:multiLevelType w:val="hybridMultilevel"/>
    <w:tmpl w:val="8968F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70B43"/>
    <w:multiLevelType w:val="hybridMultilevel"/>
    <w:tmpl w:val="76C01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02DAB"/>
    <w:multiLevelType w:val="hybridMultilevel"/>
    <w:tmpl w:val="9058117C"/>
    <w:lvl w:ilvl="0" w:tplc="EBCC768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94594D"/>
    <w:multiLevelType w:val="hybridMultilevel"/>
    <w:tmpl w:val="6B503C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7"/>
  </w:num>
  <w:num w:numId="3">
    <w:abstractNumId w:val="12"/>
  </w:num>
  <w:num w:numId="4">
    <w:abstractNumId w:val="16"/>
  </w:num>
  <w:num w:numId="5">
    <w:abstractNumId w:val="30"/>
  </w:num>
  <w:num w:numId="6">
    <w:abstractNumId w:val="29"/>
  </w:num>
  <w:num w:numId="7">
    <w:abstractNumId w:val="17"/>
  </w:num>
  <w:num w:numId="8">
    <w:abstractNumId w:val="1"/>
  </w:num>
  <w:num w:numId="9">
    <w:abstractNumId w:val="23"/>
  </w:num>
  <w:num w:numId="10">
    <w:abstractNumId w:val="2"/>
  </w:num>
  <w:num w:numId="11">
    <w:abstractNumId w:val="22"/>
  </w:num>
  <w:num w:numId="12">
    <w:abstractNumId w:val="15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1"/>
  </w:num>
  <w:num w:numId="22">
    <w:abstractNumId w:val="5"/>
  </w:num>
  <w:num w:numId="23">
    <w:abstractNumId w:val="32"/>
  </w:num>
  <w:num w:numId="24">
    <w:abstractNumId w:val="28"/>
  </w:num>
  <w:num w:numId="25">
    <w:abstractNumId w:val="20"/>
  </w:num>
  <w:num w:numId="26">
    <w:abstractNumId w:val="27"/>
  </w:num>
  <w:num w:numId="27">
    <w:abstractNumId w:val="34"/>
  </w:num>
  <w:num w:numId="28">
    <w:abstractNumId w:val="0"/>
  </w:num>
  <w:num w:numId="29">
    <w:abstractNumId w:val="35"/>
  </w:num>
  <w:num w:numId="30">
    <w:abstractNumId w:val="14"/>
  </w:num>
  <w:num w:numId="31">
    <w:abstractNumId w:val="6"/>
  </w:num>
  <w:num w:numId="32">
    <w:abstractNumId w:val="33"/>
  </w:num>
  <w:num w:numId="33">
    <w:abstractNumId w:val="26"/>
  </w:num>
  <w:num w:numId="34">
    <w:abstractNumId w:val="3"/>
  </w:num>
  <w:num w:numId="35">
    <w:abstractNumId w:val="10"/>
  </w:num>
  <w:num w:numId="36">
    <w:abstractNumId w:val="18"/>
  </w:num>
  <w:num w:numId="37">
    <w:abstractNumId w:val="9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6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CF8"/>
    <w:rsid w:val="00003A25"/>
    <w:rsid w:val="00026987"/>
    <w:rsid w:val="0002789F"/>
    <w:rsid w:val="00074787"/>
    <w:rsid w:val="000C2C1A"/>
    <w:rsid w:val="001218C4"/>
    <w:rsid w:val="0014223D"/>
    <w:rsid w:val="001B1771"/>
    <w:rsid w:val="001F06C5"/>
    <w:rsid w:val="001F3C82"/>
    <w:rsid w:val="002034BA"/>
    <w:rsid w:val="00220252"/>
    <w:rsid w:val="00221E55"/>
    <w:rsid w:val="002236A9"/>
    <w:rsid w:val="00296639"/>
    <w:rsid w:val="002A2447"/>
    <w:rsid w:val="002B0AF7"/>
    <w:rsid w:val="002E7BB3"/>
    <w:rsid w:val="002F27CA"/>
    <w:rsid w:val="002F3756"/>
    <w:rsid w:val="003071BA"/>
    <w:rsid w:val="00330DF1"/>
    <w:rsid w:val="0033699A"/>
    <w:rsid w:val="003614FB"/>
    <w:rsid w:val="0036461E"/>
    <w:rsid w:val="003664F6"/>
    <w:rsid w:val="004448F7"/>
    <w:rsid w:val="0046346E"/>
    <w:rsid w:val="004F7ECA"/>
    <w:rsid w:val="00543835"/>
    <w:rsid w:val="005542FB"/>
    <w:rsid w:val="00574EA9"/>
    <w:rsid w:val="00575A6C"/>
    <w:rsid w:val="00581D19"/>
    <w:rsid w:val="005A70EF"/>
    <w:rsid w:val="005B0B3A"/>
    <w:rsid w:val="005B552B"/>
    <w:rsid w:val="005C70E9"/>
    <w:rsid w:val="005D5A25"/>
    <w:rsid w:val="006058B0"/>
    <w:rsid w:val="00621C10"/>
    <w:rsid w:val="0062211F"/>
    <w:rsid w:val="00626D59"/>
    <w:rsid w:val="00634242"/>
    <w:rsid w:val="00645A7F"/>
    <w:rsid w:val="00670A05"/>
    <w:rsid w:val="006A1CF8"/>
    <w:rsid w:val="006B458E"/>
    <w:rsid w:val="006D3C39"/>
    <w:rsid w:val="0070290E"/>
    <w:rsid w:val="00751ED1"/>
    <w:rsid w:val="0079616C"/>
    <w:rsid w:val="007A4BEE"/>
    <w:rsid w:val="007E04AB"/>
    <w:rsid w:val="007E4081"/>
    <w:rsid w:val="007F74F7"/>
    <w:rsid w:val="00800D93"/>
    <w:rsid w:val="008318C9"/>
    <w:rsid w:val="008336AC"/>
    <w:rsid w:val="00864539"/>
    <w:rsid w:val="00866132"/>
    <w:rsid w:val="00867BDB"/>
    <w:rsid w:val="00881D70"/>
    <w:rsid w:val="00895E4E"/>
    <w:rsid w:val="008A222B"/>
    <w:rsid w:val="008B5624"/>
    <w:rsid w:val="008C2090"/>
    <w:rsid w:val="008F00D3"/>
    <w:rsid w:val="008F082D"/>
    <w:rsid w:val="00903DF1"/>
    <w:rsid w:val="009228D6"/>
    <w:rsid w:val="009367B1"/>
    <w:rsid w:val="00952AAB"/>
    <w:rsid w:val="00995724"/>
    <w:rsid w:val="009D27C0"/>
    <w:rsid w:val="00A003DA"/>
    <w:rsid w:val="00A20C65"/>
    <w:rsid w:val="00AA3FAC"/>
    <w:rsid w:val="00AB73B2"/>
    <w:rsid w:val="00AD6480"/>
    <w:rsid w:val="00B20416"/>
    <w:rsid w:val="00B3775C"/>
    <w:rsid w:val="00B60C7D"/>
    <w:rsid w:val="00B72065"/>
    <w:rsid w:val="00B72A46"/>
    <w:rsid w:val="00B86C56"/>
    <w:rsid w:val="00B904E2"/>
    <w:rsid w:val="00B92C1D"/>
    <w:rsid w:val="00BA1FDE"/>
    <w:rsid w:val="00BA6F0A"/>
    <w:rsid w:val="00BF030B"/>
    <w:rsid w:val="00BF0EAF"/>
    <w:rsid w:val="00BF4D0E"/>
    <w:rsid w:val="00C3594F"/>
    <w:rsid w:val="00C5398E"/>
    <w:rsid w:val="00C77FAE"/>
    <w:rsid w:val="00C816F3"/>
    <w:rsid w:val="00C830D7"/>
    <w:rsid w:val="00C94773"/>
    <w:rsid w:val="00CE4ECB"/>
    <w:rsid w:val="00CF47B6"/>
    <w:rsid w:val="00D106D5"/>
    <w:rsid w:val="00D20935"/>
    <w:rsid w:val="00D97EB8"/>
    <w:rsid w:val="00DA46D9"/>
    <w:rsid w:val="00DC0DF4"/>
    <w:rsid w:val="00DD0F5E"/>
    <w:rsid w:val="00DD2684"/>
    <w:rsid w:val="00E034A7"/>
    <w:rsid w:val="00E103C8"/>
    <w:rsid w:val="00E11F30"/>
    <w:rsid w:val="00E272F6"/>
    <w:rsid w:val="00E514B7"/>
    <w:rsid w:val="00E83AD4"/>
    <w:rsid w:val="00E8518A"/>
    <w:rsid w:val="00EA5C74"/>
    <w:rsid w:val="00EB11B8"/>
    <w:rsid w:val="00EC1EF0"/>
    <w:rsid w:val="00EE597D"/>
    <w:rsid w:val="00F37810"/>
    <w:rsid w:val="00F44D61"/>
    <w:rsid w:val="00F555A8"/>
    <w:rsid w:val="00F65156"/>
    <w:rsid w:val="00F71850"/>
    <w:rsid w:val="00F73DE8"/>
    <w:rsid w:val="00FB1AE1"/>
    <w:rsid w:val="00FB6EC8"/>
    <w:rsid w:val="00FC749D"/>
    <w:rsid w:val="00FD3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1C63650"/>
  <w15:chartTrackingRefBased/>
  <w15:docId w15:val="{FCD3244C-FAE5-48EE-BDA2-BECCA75B4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1CF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A1CF8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6A1CF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6A1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1CF8"/>
  </w:style>
  <w:style w:type="table" w:styleId="TableGrid">
    <w:name w:val="Table Grid"/>
    <w:basedOn w:val="TableNormal"/>
    <w:uiPriority w:val="39"/>
    <w:rsid w:val="006A1C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L,Bulleted list,Dot pt,List Paragraph Char Char Char,Indicator Text,Numbered Para 1,Bullet Points,MAIN CONTENT,Bullet 1,List Paragraph11,List Paragraph12,Colorful List - Accent 11,Bullet Style"/>
    <w:basedOn w:val="Normal"/>
    <w:link w:val="ListParagraphChar"/>
    <w:uiPriority w:val="34"/>
    <w:qFormat/>
    <w:rsid w:val="006A1CF8"/>
    <w:pPr>
      <w:ind w:left="720"/>
      <w:contextualSpacing/>
    </w:pPr>
  </w:style>
  <w:style w:type="character" w:customStyle="1" w:styleId="ListParagraphChar">
    <w:name w:val="List Paragraph Char"/>
    <w:aliases w:val="Name Char,F5 List Paragraph Char,List Paragraph1 Char,L Char,Bulleted list Char,Dot pt Char,List Paragraph Char Char Char Char,Indicator Text Char,Numbered Para 1 Char,Bullet Points Char,MAIN CONTENT Char,Bullet 1 Char"/>
    <w:link w:val="ListParagraph"/>
    <w:uiPriority w:val="34"/>
    <w:qFormat/>
    <w:locked/>
    <w:rsid w:val="006A1CF8"/>
  </w:style>
  <w:style w:type="character" w:styleId="Hyperlink">
    <w:name w:val="Hyperlink"/>
    <w:basedOn w:val="DefaultParagraphFont"/>
    <w:uiPriority w:val="99"/>
    <w:semiHidden/>
    <w:unhideWhenUsed/>
    <w:rsid w:val="003614FB"/>
    <w:rPr>
      <w:color w:val="0000FF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3614FB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36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C816F3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D5A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5A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993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15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8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70561d948472bc5ae915b668102c2570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d59a2213ad8d814ae3a635a4544e7b33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DateTake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FF135-616F-4D8C-9628-A7BCCAC6712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7F692D8-BD97-42FC-B5C7-02AC28A44C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E820F3-D9E1-439F-A2BA-EAF528F233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1216</Words>
  <Characters>6937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Angharad Higgins (Swansea Bay UHB - Corporate Nursing)</dc:creator>
  <cp:keywords/>
  <dc:description/>
  <cp:lastModifiedBy>Claire Mulcahy (Swansea Bay UHB - Corporate Governance )</cp:lastModifiedBy>
  <cp:revision>19</cp:revision>
  <dcterms:created xsi:type="dcterms:W3CDTF">2023-09-11T14:22:00Z</dcterms:created>
  <dcterms:modified xsi:type="dcterms:W3CDTF">2023-09-19T12:56:00Z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