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shd w:val="clear" w:color="auto" w:fill="1F4E79" w:themeFill="accent1" w:themeFillShade="80"/>
        <w:tblLook w:val="04A0" w:firstRow="1" w:lastRow="0" w:firstColumn="1" w:lastColumn="0" w:noHBand="0" w:noVBand="1"/>
      </w:tblPr>
      <w:tblGrid>
        <w:gridCol w:w="9498"/>
      </w:tblGrid>
      <w:tr w:rsidR="00F332A5" w:rsidRPr="00877815" w14:paraId="576630AB" w14:textId="77777777" w:rsidTr="00B76255">
        <w:trPr>
          <w:jc w:val="center"/>
        </w:trPr>
        <w:tc>
          <w:tcPr>
            <w:tcW w:w="9498" w:type="dxa"/>
            <w:shd w:val="clear" w:color="auto" w:fill="9CC2E5" w:themeFill="accent1" w:themeFillTint="99"/>
            <w:vAlign w:val="center"/>
          </w:tcPr>
          <w:p w14:paraId="16CB2EFA" w14:textId="77777777" w:rsidR="00F332A5" w:rsidRPr="00877815" w:rsidRDefault="00F332A5" w:rsidP="002165E2">
            <w:pPr>
              <w:jc w:val="center"/>
              <w:rPr>
                <w:rFonts w:ascii="Verdana" w:hAnsi="Verdana"/>
                <w:b/>
                <w:bCs/>
                <w:sz w:val="24"/>
                <w:szCs w:val="24"/>
              </w:rPr>
            </w:pPr>
          </w:p>
          <w:sdt>
            <w:sdtPr>
              <w:rPr>
                <w:rStyle w:val="Style5"/>
                <w:szCs w:val="24"/>
              </w:rPr>
              <w:alias w:val="Meeting"/>
              <w:tag w:val="Meeting"/>
              <w:id w:val="1213935404"/>
              <w:lock w:val="sdtLocked"/>
              <w:placeholder>
                <w:docPart w:val="DefaultPlaceholder_-1854013438"/>
              </w:placeholder>
              <w15:color w:val="000000"/>
              <w:comboBox>
                <w:listItem w:value="Choose an item."/>
                <w:listItem w:displayText="Joint Commissioning Committee" w:value="Joint Commissioning Committee"/>
                <w:listItem w:displayText="Senior Leadership Team - Formal" w:value="Senior Leadership Team - Formal"/>
                <w:listItem w:displayText="Senior Leadership Team - Informal" w:value="Senior Leadership Team - Informal"/>
                <w:listItem w:displayText="Management Group" w:value="Management Group"/>
                <w:listItem w:displayText="Audit and Risk Committee" w:value="Audit and Risk Committee"/>
                <w:listItem w:displayText="Quality and Patient Safety Committee" w:value="Quality and Patient Safety Committee"/>
                <w:listItem w:displayText="Planning, Performance and Finance" w:value="Planning, Performance and Finance"/>
              </w:comboBox>
            </w:sdtPr>
            <w:sdtEndPr>
              <w:rPr>
                <w:rStyle w:val="Style5"/>
              </w:rPr>
            </w:sdtEndPr>
            <w:sdtContent>
              <w:p w14:paraId="0BD5FCFF" w14:textId="5FBDC89C" w:rsidR="00F332A5" w:rsidRPr="00877815" w:rsidRDefault="009016FB" w:rsidP="002165E2">
                <w:pPr>
                  <w:jc w:val="center"/>
                  <w:rPr>
                    <w:rFonts w:ascii="Verdana" w:hAnsi="Verdana"/>
                    <w:b/>
                    <w:bCs/>
                    <w:sz w:val="24"/>
                    <w:szCs w:val="24"/>
                  </w:rPr>
                </w:pPr>
                <w:r>
                  <w:rPr>
                    <w:rStyle w:val="Style5"/>
                    <w:szCs w:val="24"/>
                  </w:rPr>
                  <w:t>Joint Commissioning Committee</w:t>
                </w:r>
              </w:p>
            </w:sdtContent>
          </w:sdt>
          <w:p w14:paraId="2B5783C0" w14:textId="77777777" w:rsidR="002165E2" w:rsidRPr="00877815" w:rsidRDefault="002165E2" w:rsidP="002165E2">
            <w:pPr>
              <w:jc w:val="center"/>
              <w:rPr>
                <w:rFonts w:ascii="Verdana" w:hAnsi="Verdana"/>
                <w:b/>
                <w:bCs/>
                <w:sz w:val="24"/>
                <w:szCs w:val="24"/>
              </w:rPr>
            </w:pPr>
          </w:p>
        </w:tc>
      </w:tr>
    </w:tbl>
    <w:p w14:paraId="0665FABF" w14:textId="77777777" w:rsidR="002165E2" w:rsidRPr="00877815" w:rsidRDefault="002165E2" w:rsidP="006F4D27">
      <w:pPr>
        <w:spacing w:after="0"/>
        <w:rPr>
          <w:rFonts w:ascii="Verdana" w:hAnsi="Verdana"/>
          <w:b/>
          <w:bCs/>
          <w:sz w:val="24"/>
          <w:szCs w:val="24"/>
        </w:rPr>
      </w:pPr>
    </w:p>
    <w:tbl>
      <w:tblPr>
        <w:tblStyle w:val="TableGrid"/>
        <w:tblW w:w="0" w:type="auto"/>
        <w:jc w:val="center"/>
        <w:tblLook w:val="04A0" w:firstRow="1" w:lastRow="0" w:firstColumn="1" w:lastColumn="0" w:noHBand="0" w:noVBand="1"/>
      </w:tblPr>
      <w:tblGrid>
        <w:gridCol w:w="9447"/>
      </w:tblGrid>
      <w:tr w:rsidR="00FE795F" w:rsidRPr="00877815" w14:paraId="7126BD30" w14:textId="77777777" w:rsidTr="00B76255">
        <w:trPr>
          <w:trHeight w:val="620"/>
          <w:jc w:val="center"/>
        </w:trPr>
        <w:tc>
          <w:tcPr>
            <w:tcW w:w="9447" w:type="dxa"/>
            <w:shd w:val="clear" w:color="auto" w:fill="D9D9D9" w:themeFill="background1" w:themeFillShade="D9"/>
          </w:tcPr>
          <w:p w14:paraId="11513713" w14:textId="77777777" w:rsidR="00FE795F" w:rsidRPr="00877815" w:rsidRDefault="00FE795F" w:rsidP="00B518EE">
            <w:pPr>
              <w:rPr>
                <w:rFonts w:ascii="Verdana" w:hAnsi="Verdana"/>
                <w:sz w:val="24"/>
                <w:szCs w:val="24"/>
              </w:rPr>
            </w:pPr>
          </w:p>
          <w:p w14:paraId="2DA8973B" w14:textId="7EAC3E22" w:rsidR="00BA1E82" w:rsidRPr="00877815" w:rsidRDefault="00416233" w:rsidP="00BA1E82">
            <w:pPr>
              <w:jc w:val="center"/>
              <w:rPr>
                <w:rFonts w:ascii="Verdana" w:hAnsi="Verdana"/>
                <w:b/>
                <w:bCs/>
                <w:sz w:val="24"/>
                <w:szCs w:val="24"/>
              </w:rPr>
            </w:pPr>
            <w:r w:rsidRPr="00877815">
              <w:rPr>
                <w:rFonts w:ascii="Verdana" w:hAnsi="Verdana"/>
                <w:b/>
                <w:sz w:val="24"/>
                <w:szCs w:val="24"/>
              </w:rPr>
              <w:t xml:space="preserve">Highlight Report from the </w:t>
            </w:r>
            <w:sdt>
              <w:sdtPr>
                <w:rPr>
                  <w:rStyle w:val="Style5"/>
                  <w:szCs w:val="24"/>
                </w:rPr>
                <w:alias w:val="Meeting"/>
                <w:tag w:val="Meeting"/>
                <w:id w:val="1778681239"/>
                <w:placeholder>
                  <w:docPart w:val="775B91231D694023B51EFB32E3871125"/>
                </w:placeholder>
                <w15:color w:val="000000"/>
                <w:comboBox>
                  <w:listItem w:value="Choose an item."/>
                  <w:listItem w:displayText="Joint Commissioning Committee" w:value="Joint Commissioning Committee"/>
                  <w:listItem w:displayText="Senior Leadership Team - Formal" w:value="Senior Leadership Team - Formal"/>
                  <w:listItem w:displayText="Senior Leadership Team - Informal" w:value="Senior Leadership Team - Informal"/>
                  <w:listItem w:displayText="Management Group" w:value="Management Group"/>
                  <w:listItem w:displayText="Audit and Risk Committee" w:value="Audit and Risk Committee"/>
                  <w:listItem w:displayText="Quality and Patient Safety Committee" w:value="Quality and Patient Safety Committee"/>
                  <w:listItem w:displayText="Planning, Performance and Finance" w:value="Planning, Performance and Finance"/>
                </w:comboBox>
              </w:sdtPr>
              <w:sdtEndPr>
                <w:rPr>
                  <w:rStyle w:val="Style5"/>
                </w:rPr>
              </w:sdtEndPr>
              <w:sdtContent>
                <w:r w:rsidR="00BA1E82">
                  <w:rPr>
                    <w:rStyle w:val="Style5"/>
                    <w:szCs w:val="24"/>
                  </w:rPr>
                  <w:t>Quality, Safety and Outcomes</w:t>
                </w:r>
                <w:r w:rsidR="000234C9">
                  <w:rPr>
                    <w:rStyle w:val="Style5"/>
                    <w:szCs w:val="24"/>
                  </w:rPr>
                  <w:t xml:space="preserve">             </w:t>
                </w:r>
                <w:r w:rsidR="00BA1E82">
                  <w:rPr>
                    <w:rStyle w:val="Style5"/>
                    <w:szCs w:val="24"/>
                  </w:rPr>
                  <w:t xml:space="preserve"> Sub-</w:t>
                </w:r>
                <w:r w:rsidR="00002FD2">
                  <w:rPr>
                    <w:rStyle w:val="Style5"/>
                    <w:szCs w:val="24"/>
                  </w:rPr>
                  <w:t>C</w:t>
                </w:r>
                <w:r w:rsidR="00BA1E82">
                  <w:rPr>
                    <w:rStyle w:val="Style5"/>
                    <w:szCs w:val="24"/>
                  </w:rPr>
                  <w:t>ommittee</w:t>
                </w:r>
              </w:sdtContent>
            </w:sdt>
          </w:p>
          <w:p w14:paraId="557B2AD3" w14:textId="1CA9A466" w:rsidR="006F4D27" w:rsidRPr="00877815" w:rsidRDefault="00BA1E82" w:rsidP="00BA1E82">
            <w:pPr>
              <w:jc w:val="center"/>
              <w:rPr>
                <w:rFonts w:ascii="Verdana" w:hAnsi="Verdana"/>
                <w:sz w:val="24"/>
                <w:szCs w:val="24"/>
              </w:rPr>
            </w:pPr>
            <w:r w:rsidRPr="00877815">
              <w:rPr>
                <w:rFonts w:ascii="Verdana" w:hAnsi="Verdana"/>
                <w:sz w:val="24"/>
                <w:szCs w:val="24"/>
              </w:rPr>
              <w:t xml:space="preserve"> </w:t>
            </w:r>
          </w:p>
        </w:tc>
      </w:tr>
    </w:tbl>
    <w:p w14:paraId="7634C0C9" w14:textId="77777777" w:rsidR="00FE795F" w:rsidRPr="00877815" w:rsidRDefault="00FE795F" w:rsidP="006F4D27">
      <w:pPr>
        <w:spacing w:after="0"/>
        <w:rPr>
          <w:rFonts w:ascii="Verdana" w:hAnsi="Verdana"/>
          <w:sz w:val="24"/>
          <w:szCs w:val="24"/>
        </w:rPr>
      </w:pPr>
    </w:p>
    <w:tbl>
      <w:tblPr>
        <w:tblStyle w:val="TableGrid"/>
        <w:tblW w:w="9356" w:type="dxa"/>
        <w:tblInd w:w="137" w:type="dxa"/>
        <w:tblLook w:val="04A0" w:firstRow="1" w:lastRow="0" w:firstColumn="1" w:lastColumn="0" w:noHBand="0" w:noVBand="1"/>
      </w:tblPr>
      <w:tblGrid>
        <w:gridCol w:w="3539"/>
        <w:gridCol w:w="5817"/>
      </w:tblGrid>
      <w:tr w:rsidR="009814C0" w:rsidRPr="00877815" w14:paraId="720F9694" w14:textId="77777777" w:rsidTr="00B76255">
        <w:tc>
          <w:tcPr>
            <w:tcW w:w="3539" w:type="dxa"/>
            <w:shd w:val="clear" w:color="auto" w:fill="9CC2E5" w:themeFill="accent1" w:themeFillTint="99"/>
          </w:tcPr>
          <w:p w14:paraId="60D4E404"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 xml:space="preserve">Dyddiad y Cyfarfod </w:t>
            </w:r>
            <w:r w:rsidRPr="00877815">
              <w:rPr>
                <w:rFonts w:ascii="Verdana" w:hAnsi="Verdana"/>
                <w:b/>
                <w:sz w:val="24"/>
                <w:szCs w:val="24"/>
              </w:rPr>
              <w:t>/</w:t>
            </w:r>
          </w:p>
          <w:p w14:paraId="623C572D" w14:textId="04985186" w:rsidR="007D365E" w:rsidRPr="00877815" w:rsidRDefault="009814C0" w:rsidP="009814C0">
            <w:pPr>
              <w:rPr>
                <w:rFonts w:ascii="Verdana" w:hAnsi="Verdana"/>
                <w:b/>
                <w:sz w:val="24"/>
                <w:szCs w:val="24"/>
              </w:rPr>
            </w:pPr>
            <w:r w:rsidRPr="00877815">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6-05-26T00:00:00Z">
              <w:dateFormat w:val="dd/MM/yyyy"/>
              <w:lid w:val="en-GB"/>
              <w:storeMappedDataAs w:val="dateTime"/>
              <w:calendar w:val="gregorian"/>
            </w:date>
          </w:sdtPr>
          <w:sdtEndPr/>
          <w:sdtContent>
            <w:tc>
              <w:tcPr>
                <w:tcW w:w="5817" w:type="dxa"/>
              </w:tcPr>
              <w:p w14:paraId="3FE93E80" w14:textId="2334AA43" w:rsidR="009814C0" w:rsidRPr="00877815" w:rsidRDefault="00F25202" w:rsidP="00A80FBA">
                <w:pPr>
                  <w:rPr>
                    <w:rFonts w:ascii="Verdana" w:hAnsi="Verdana"/>
                    <w:sz w:val="24"/>
                    <w:szCs w:val="24"/>
                  </w:rPr>
                </w:pPr>
                <w:r>
                  <w:rPr>
                    <w:rFonts w:ascii="Verdana" w:hAnsi="Verdana"/>
                    <w:sz w:val="24"/>
                    <w:szCs w:val="24"/>
                  </w:rPr>
                  <w:t>26/05/2026</w:t>
                </w:r>
              </w:p>
            </w:tc>
          </w:sdtContent>
        </w:sdt>
      </w:tr>
      <w:tr w:rsidR="009814C0" w:rsidRPr="00877815" w14:paraId="78C90F50" w14:textId="77777777" w:rsidTr="0044516B">
        <w:trPr>
          <w:trHeight w:val="393"/>
        </w:trPr>
        <w:tc>
          <w:tcPr>
            <w:tcW w:w="3539" w:type="dxa"/>
            <w:vMerge w:val="restart"/>
            <w:shd w:val="clear" w:color="auto" w:fill="9CC2E5" w:themeFill="accent1" w:themeFillTint="99"/>
          </w:tcPr>
          <w:p w14:paraId="284C0A28" w14:textId="72CC0D23"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Statws Cyhoeddi</w:t>
            </w:r>
            <w:r w:rsidRPr="00877815">
              <w:rPr>
                <w:rFonts w:ascii="Verdana" w:hAnsi="Verdana"/>
                <w:b/>
                <w:sz w:val="24"/>
                <w:szCs w:val="24"/>
              </w:rPr>
              <w:t xml:space="preserve"> / Publication Status</w:t>
            </w:r>
          </w:p>
        </w:tc>
        <w:tc>
          <w:tcPr>
            <w:tcW w:w="5817"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082E719B" w14:textId="368BB139" w:rsidR="009814C0" w:rsidRPr="00877815" w:rsidRDefault="00416233" w:rsidP="009814C0">
                <w:pPr>
                  <w:rPr>
                    <w:rFonts w:ascii="Verdana" w:hAnsi="Verdana"/>
                    <w:sz w:val="24"/>
                    <w:szCs w:val="24"/>
                  </w:rPr>
                </w:pPr>
                <w:r w:rsidRPr="00877815">
                  <w:rPr>
                    <w:rStyle w:val="Style1"/>
                    <w:sz w:val="24"/>
                    <w:szCs w:val="24"/>
                  </w:rPr>
                  <w:t>Open/ Public</w:t>
                </w:r>
              </w:p>
            </w:sdtContent>
          </w:sdt>
        </w:tc>
      </w:tr>
      <w:tr w:rsidR="009814C0" w:rsidRPr="00877815" w14:paraId="5D600115" w14:textId="77777777" w:rsidTr="0097682B">
        <w:trPr>
          <w:trHeight w:val="393"/>
        </w:trPr>
        <w:tc>
          <w:tcPr>
            <w:tcW w:w="3539" w:type="dxa"/>
            <w:vMerge/>
            <w:shd w:val="clear" w:color="auto" w:fill="9CC2E5" w:themeFill="accent1" w:themeFillTint="99"/>
          </w:tcPr>
          <w:p w14:paraId="545D5F41" w14:textId="77777777" w:rsidR="009814C0" w:rsidRPr="00877815" w:rsidRDefault="009814C0" w:rsidP="009814C0">
            <w:pPr>
              <w:rPr>
                <w:rFonts w:ascii="Verdana" w:hAnsi="Verdana"/>
                <w:b/>
                <w:sz w:val="24"/>
                <w:szCs w:val="24"/>
              </w:rPr>
            </w:pPr>
          </w:p>
        </w:tc>
        <w:tc>
          <w:tcPr>
            <w:tcW w:w="5817"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1D1C2FBC" w14:textId="7AEFB208" w:rsidR="009814C0" w:rsidRPr="00877815" w:rsidRDefault="0050569D" w:rsidP="009814C0">
                <w:pPr>
                  <w:rPr>
                    <w:rFonts w:ascii="Verdana" w:hAnsi="Verdana"/>
                    <w:sz w:val="24"/>
                    <w:szCs w:val="24"/>
                  </w:rPr>
                </w:pPr>
                <w:r w:rsidRPr="00877815">
                  <w:rPr>
                    <w:rStyle w:val="Style1"/>
                    <w:sz w:val="24"/>
                    <w:szCs w:val="24"/>
                  </w:rPr>
                  <w:t>Not Applicable</w:t>
                </w:r>
              </w:p>
            </w:sdtContent>
          </w:sdt>
        </w:tc>
      </w:tr>
      <w:tr w:rsidR="009814C0" w:rsidRPr="00877815" w14:paraId="75D98031" w14:textId="77777777" w:rsidTr="00B76255">
        <w:tc>
          <w:tcPr>
            <w:tcW w:w="3539" w:type="dxa"/>
            <w:shd w:val="clear" w:color="auto" w:fill="9CC2E5" w:themeFill="accent1" w:themeFillTint="99"/>
          </w:tcPr>
          <w:p w14:paraId="47166EE6"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Awdur yr Adroddiad / Report Author</w:t>
            </w:r>
          </w:p>
        </w:tc>
        <w:tc>
          <w:tcPr>
            <w:tcW w:w="5817" w:type="dxa"/>
          </w:tcPr>
          <w:p w14:paraId="42A95974" w14:textId="392F953A" w:rsidR="009814C0" w:rsidRPr="00877815" w:rsidRDefault="007404CF" w:rsidP="009814C0">
            <w:pPr>
              <w:rPr>
                <w:rFonts w:ascii="Verdana" w:hAnsi="Verdana"/>
                <w:sz w:val="24"/>
                <w:szCs w:val="24"/>
              </w:rPr>
            </w:pPr>
            <w:r>
              <w:rPr>
                <w:rFonts w:ascii="Verdana" w:hAnsi="Verdana"/>
                <w:sz w:val="24"/>
                <w:szCs w:val="24"/>
              </w:rPr>
              <w:t>Helen Tyler, Head of Governance and Risk</w:t>
            </w:r>
            <w:r w:rsidR="00A86C50">
              <w:rPr>
                <w:rFonts w:ascii="Verdana" w:hAnsi="Verdana"/>
                <w:sz w:val="24"/>
                <w:szCs w:val="24"/>
              </w:rPr>
              <w:t>, N</w:t>
            </w:r>
            <w:r w:rsidR="00163162">
              <w:rPr>
                <w:rFonts w:ascii="Verdana" w:hAnsi="Verdana"/>
                <w:sz w:val="24"/>
                <w:szCs w:val="24"/>
              </w:rPr>
              <w:t>W</w:t>
            </w:r>
            <w:r w:rsidR="00A86C50">
              <w:rPr>
                <w:rFonts w:ascii="Verdana" w:hAnsi="Verdana"/>
                <w:sz w:val="24"/>
                <w:szCs w:val="24"/>
              </w:rPr>
              <w:t>JCC</w:t>
            </w:r>
          </w:p>
        </w:tc>
      </w:tr>
      <w:tr w:rsidR="009814C0" w:rsidRPr="00877815" w14:paraId="7CD1BAD2" w14:textId="77777777" w:rsidTr="00B76255">
        <w:tc>
          <w:tcPr>
            <w:tcW w:w="3539" w:type="dxa"/>
            <w:shd w:val="clear" w:color="auto" w:fill="9CC2E5" w:themeFill="accent1" w:themeFillTint="99"/>
          </w:tcPr>
          <w:p w14:paraId="3417DBD3"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 xml:space="preserve">Cyflwynydd yr Adroddiad </w:t>
            </w:r>
            <w:r w:rsidRPr="00877815">
              <w:rPr>
                <w:rFonts w:ascii="Verdana" w:hAnsi="Verdana"/>
                <w:b/>
                <w:sz w:val="24"/>
                <w:szCs w:val="24"/>
              </w:rPr>
              <w:t>/ Report Presenter</w:t>
            </w:r>
          </w:p>
        </w:tc>
        <w:tc>
          <w:tcPr>
            <w:tcW w:w="5817" w:type="dxa"/>
          </w:tcPr>
          <w:p w14:paraId="12590998" w14:textId="0B1312A8" w:rsidR="009814C0" w:rsidRPr="00877815" w:rsidRDefault="00F25202" w:rsidP="00EE7480">
            <w:pPr>
              <w:rPr>
                <w:rFonts w:ascii="Verdana" w:hAnsi="Verdana"/>
                <w:sz w:val="24"/>
                <w:szCs w:val="24"/>
              </w:rPr>
            </w:pPr>
            <w:r>
              <w:rPr>
                <w:rFonts w:ascii="Verdana" w:hAnsi="Verdana"/>
                <w:sz w:val="24"/>
                <w:szCs w:val="24"/>
              </w:rPr>
              <w:t xml:space="preserve">Susan Elsmore, </w:t>
            </w:r>
            <w:r w:rsidR="00B90625">
              <w:rPr>
                <w:rFonts w:ascii="Verdana" w:hAnsi="Verdana"/>
                <w:sz w:val="24"/>
                <w:szCs w:val="24"/>
              </w:rPr>
              <w:t xml:space="preserve">Chair of Sub-Committee and </w:t>
            </w:r>
            <w:r w:rsidR="009C2492">
              <w:rPr>
                <w:rFonts w:ascii="Verdana" w:hAnsi="Verdana"/>
                <w:sz w:val="24"/>
                <w:szCs w:val="24"/>
              </w:rPr>
              <w:t>Lay Member</w:t>
            </w:r>
            <w:r w:rsidR="00A86C50">
              <w:rPr>
                <w:rFonts w:ascii="Verdana" w:hAnsi="Verdana"/>
                <w:sz w:val="24"/>
                <w:szCs w:val="24"/>
              </w:rPr>
              <w:t>, N</w:t>
            </w:r>
            <w:r w:rsidR="00163162">
              <w:rPr>
                <w:rFonts w:ascii="Verdana" w:hAnsi="Verdana"/>
                <w:sz w:val="24"/>
                <w:szCs w:val="24"/>
              </w:rPr>
              <w:t>WJCC</w:t>
            </w:r>
          </w:p>
        </w:tc>
      </w:tr>
      <w:tr w:rsidR="009814C0" w:rsidRPr="00877815" w14:paraId="12A27815" w14:textId="77777777" w:rsidTr="00B76255">
        <w:tc>
          <w:tcPr>
            <w:tcW w:w="3539" w:type="dxa"/>
            <w:shd w:val="clear" w:color="auto" w:fill="9CC2E5" w:themeFill="accent1" w:themeFillTint="99"/>
          </w:tcPr>
          <w:p w14:paraId="14F909BF" w14:textId="77777777" w:rsidR="009814C0" w:rsidRPr="00877815" w:rsidRDefault="009814C0" w:rsidP="009814C0">
            <w:pPr>
              <w:rPr>
                <w:rFonts w:ascii="Verdana" w:eastAsia="Verdana" w:hAnsi="Verdana" w:cs="Verdana"/>
                <w:b/>
                <w:sz w:val="24"/>
                <w:szCs w:val="24"/>
                <w:lang w:val="cy-GB" w:bidi="cy-GB"/>
              </w:rPr>
            </w:pPr>
            <w:r w:rsidRPr="00877815">
              <w:rPr>
                <w:rFonts w:ascii="Verdana" w:eastAsia="Verdana" w:hAnsi="Verdana" w:cs="Verdana"/>
                <w:b/>
                <w:sz w:val="24"/>
                <w:szCs w:val="24"/>
                <w:lang w:val="cy-GB" w:bidi="cy-GB"/>
              </w:rPr>
              <w:t xml:space="preserve">Noddwr yr Adroddiad / </w:t>
            </w:r>
          </w:p>
          <w:p w14:paraId="30F796D1" w14:textId="77777777" w:rsidR="009814C0" w:rsidRPr="00877815" w:rsidRDefault="009814C0" w:rsidP="009814C0">
            <w:pPr>
              <w:rPr>
                <w:rFonts w:ascii="Verdana" w:hAnsi="Verdana"/>
                <w:b/>
                <w:sz w:val="24"/>
                <w:szCs w:val="24"/>
              </w:rPr>
            </w:pPr>
            <w:r w:rsidRPr="00877815">
              <w:rPr>
                <w:rFonts w:ascii="Verdana" w:hAnsi="Verdana"/>
                <w:b/>
                <w:sz w:val="24"/>
                <w:szCs w:val="24"/>
              </w:rPr>
              <w:t>Report Sponsor</w:t>
            </w:r>
          </w:p>
        </w:tc>
        <w:tc>
          <w:tcPr>
            <w:tcW w:w="5817" w:type="dxa"/>
          </w:tcPr>
          <w:p w14:paraId="2A6227ED" w14:textId="6CF2201A" w:rsidR="009814C0" w:rsidRPr="00877815" w:rsidRDefault="007B1DF5" w:rsidP="007B1DF5">
            <w:pPr>
              <w:rPr>
                <w:rFonts w:ascii="Verdana" w:hAnsi="Verdana"/>
                <w:sz w:val="24"/>
                <w:szCs w:val="24"/>
              </w:rPr>
            </w:pPr>
            <w:r>
              <w:rPr>
                <w:rFonts w:ascii="Verdana" w:hAnsi="Verdana"/>
                <w:sz w:val="24"/>
                <w:szCs w:val="24"/>
              </w:rPr>
              <w:t>Carole Bell, Director of Nursing and Quality, N</w:t>
            </w:r>
            <w:r w:rsidR="00163162">
              <w:rPr>
                <w:rFonts w:ascii="Verdana" w:hAnsi="Verdana"/>
                <w:sz w:val="24"/>
                <w:szCs w:val="24"/>
              </w:rPr>
              <w:t>WJ</w:t>
            </w:r>
            <w:r>
              <w:rPr>
                <w:rFonts w:ascii="Verdana" w:hAnsi="Verdana"/>
                <w:sz w:val="24"/>
                <w:szCs w:val="24"/>
              </w:rPr>
              <w:t>CC</w:t>
            </w:r>
          </w:p>
        </w:tc>
      </w:tr>
    </w:tbl>
    <w:p w14:paraId="7DE56DF4" w14:textId="77777777" w:rsidR="00F332A5" w:rsidRPr="00877815" w:rsidRDefault="00F332A5" w:rsidP="00F332A5">
      <w:pPr>
        <w:rPr>
          <w:rFonts w:ascii="Verdana" w:hAnsi="Verdana"/>
          <w:sz w:val="24"/>
          <w:szCs w:val="24"/>
        </w:rPr>
      </w:pPr>
    </w:p>
    <w:tbl>
      <w:tblPr>
        <w:tblStyle w:val="TableGrid"/>
        <w:tblW w:w="0" w:type="auto"/>
        <w:tblInd w:w="137" w:type="dxa"/>
        <w:tblLook w:val="04A0" w:firstRow="1" w:lastRow="0" w:firstColumn="1" w:lastColumn="0" w:noHBand="0" w:noVBand="1"/>
      </w:tblPr>
      <w:tblGrid>
        <w:gridCol w:w="3544"/>
        <w:gridCol w:w="5812"/>
      </w:tblGrid>
      <w:tr w:rsidR="005C7677" w:rsidRPr="00877815" w14:paraId="44688501" w14:textId="77777777" w:rsidTr="00B76255">
        <w:tc>
          <w:tcPr>
            <w:tcW w:w="3544" w:type="dxa"/>
            <w:shd w:val="clear" w:color="auto" w:fill="9CC2E5" w:themeFill="accent1" w:themeFillTint="99"/>
          </w:tcPr>
          <w:p w14:paraId="65B82FE9" w14:textId="77777777" w:rsidR="009814C0" w:rsidRPr="00877815" w:rsidRDefault="009814C0" w:rsidP="009814C0">
            <w:pPr>
              <w:rPr>
                <w:rFonts w:ascii="Verdana" w:hAnsi="Verdana"/>
                <w:b/>
                <w:sz w:val="24"/>
                <w:szCs w:val="24"/>
              </w:rPr>
            </w:pPr>
            <w:r w:rsidRPr="00877815">
              <w:rPr>
                <w:rFonts w:ascii="Verdana" w:eastAsia="Verdana" w:hAnsi="Verdana" w:cs="Verdana"/>
                <w:b/>
                <w:sz w:val="24"/>
                <w:szCs w:val="24"/>
                <w:lang w:val="cy-GB" w:bidi="cy-GB"/>
              </w:rPr>
              <w:t>Pwrpas yr Adroddiad /</w:t>
            </w:r>
          </w:p>
          <w:p w14:paraId="6612EAAA" w14:textId="77777777" w:rsidR="005C7677" w:rsidRPr="00877815" w:rsidRDefault="009814C0" w:rsidP="00B518EE">
            <w:pPr>
              <w:rPr>
                <w:rFonts w:ascii="Verdana" w:hAnsi="Verdana"/>
                <w:b/>
                <w:sz w:val="24"/>
                <w:szCs w:val="24"/>
              </w:rPr>
            </w:pPr>
            <w:r w:rsidRPr="00877815">
              <w:rPr>
                <w:rFonts w:ascii="Verdana" w:hAnsi="Verdana"/>
                <w:b/>
                <w:sz w:val="24"/>
                <w:szCs w:val="24"/>
              </w:rPr>
              <w:t>Report Purpose</w:t>
            </w:r>
          </w:p>
        </w:tc>
        <w:tc>
          <w:tcPr>
            <w:tcW w:w="5812" w:type="dxa"/>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5BA42D3E" w14:textId="1C77C71C" w:rsidR="005C7677" w:rsidRPr="00877815" w:rsidRDefault="00192CD9" w:rsidP="00B518EE">
                <w:pPr>
                  <w:rPr>
                    <w:rFonts w:ascii="Verdana" w:hAnsi="Verdana"/>
                    <w:sz w:val="24"/>
                    <w:szCs w:val="24"/>
                  </w:rPr>
                </w:pPr>
                <w:r>
                  <w:rPr>
                    <w:rStyle w:val="Style1"/>
                    <w:sz w:val="24"/>
                    <w:szCs w:val="24"/>
                  </w:rPr>
                  <w:t>For Assurance</w:t>
                </w:r>
              </w:p>
            </w:sdtContent>
          </w:sdt>
        </w:tc>
      </w:tr>
    </w:tbl>
    <w:p w14:paraId="78C35D43" w14:textId="77777777" w:rsidR="005C7677" w:rsidRPr="00877815" w:rsidRDefault="005C7677" w:rsidP="006F4D27">
      <w:pPr>
        <w:spacing w:after="0"/>
        <w:rPr>
          <w:rFonts w:ascii="Verdana" w:hAnsi="Verdana"/>
          <w:sz w:val="24"/>
          <w:szCs w:val="24"/>
        </w:rPr>
      </w:pPr>
    </w:p>
    <w:tbl>
      <w:tblPr>
        <w:tblStyle w:val="TableGrid"/>
        <w:tblW w:w="0" w:type="auto"/>
        <w:tblInd w:w="137" w:type="dxa"/>
        <w:tblLook w:val="04A0" w:firstRow="1" w:lastRow="0" w:firstColumn="1" w:lastColumn="0" w:noHBand="0" w:noVBand="1"/>
      </w:tblPr>
      <w:tblGrid>
        <w:gridCol w:w="3969"/>
        <w:gridCol w:w="2242"/>
        <w:gridCol w:w="3145"/>
      </w:tblGrid>
      <w:tr w:rsidR="005C7677" w:rsidRPr="00877815" w14:paraId="3A4BC235" w14:textId="77777777" w:rsidTr="00B76255">
        <w:tc>
          <w:tcPr>
            <w:tcW w:w="9356" w:type="dxa"/>
            <w:gridSpan w:val="3"/>
            <w:shd w:val="clear" w:color="auto" w:fill="D9D9D9" w:themeFill="background1" w:themeFillShade="D9"/>
          </w:tcPr>
          <w:p w14:paraId="79DDD4BD" w14:textId="77777777" w:rsidR="00D1646B" w:rsidRPr="00877815" w:rsidRDefault="005C7677" w:rsidP="005C7677">
            <w:pPr>
              <w:rPr>
                <w:rFonts w:ascii="Verdana" w:hAnsi="Verdana"/>
                <w:b/>
                <w:sz w:val="24"/>
                <w:szCs w:val="24"/>
              </w:rPr>
            </w:pPr>
            <w:r w:rsidRPr="00877815">
              <w:rPr>
                <w:rFonts w:ascii="Verdana" w:hAnsi="Verdana"/>
                <w:b/>
                <w:sz w:val="24"/>
                <w:szCs w:val="24"/>
              </w:rPr>
              <w:t xml:space="preserve">Engagement (internal/external) undertaken to date </w:t>
            </w:r>
          </w:p>
          <w:p w14:paraId="4E374B2C" w14:textId="77777777" w:rsidR="005C7677" w:rsidRPr="00877815" w:rsidRDefault="005C7677" w:rsidP="005C7677">
            <w:pPr>
              <w:rPr>
                <w:rFonts w:ascii="Verdana" w:hAnsi="Verdana"/>
                <w:b/>
                <w:sz w:val="24"/>
                <w:szCs w:val="24"/>
              </w:rPr>
            </w:pPr>
            <w:r w:rsidRPr="00877815">
              <w:rPr>
                <w:rFonts w:ascii="Verdana" w:hAnsi="Verdana"/>
                <w:b/>
                <w:sz w:val="24"/>
                <w:szCs w:val="24"/>
              </w:rPr>
              <w:t xml:space="preserve">(including receipt/consideration at Committee/Group) </w:t>
            </w:r>
          </w:p>
        </w:tc>
      </w:tr>
      <w:tr w:rsidR="005C7677" w:rsidRPr="00877815" w14:paraId="4A603EA3" w14:textId="77777777" w:rsidTr="00B76255">
        <w:tc>
          <w:tcPr>
            <w:tcW w:w="3969" w:type="dxa"/>
            <w:shd w:val="clear" w:color="auto" w:fill="D9D9D9" w:themeFill="background1" w:themeFillShade="D9"/>
          </w:tcPr>
          <w:p w14:paraId="07664253" w14:textId="77777777" w:rsidR="005C7677" w:rsidRPr="00877815" w:rsidRDefault="005C7677" w:rsidP="00B518EE">
            <w:pPr>
              <w:rPr>
                <w:rFonts w:ascii="Verdana" w:hAnsi="Verdana"/>
                <w:b/>
                <w:sz w:val="24"/>
                <w:szCs w:val="24"/>
              </w:rPr>
            </w:pPr>
            <w:r w:rsidRPr="00877815">
              <w:rPr>
                <w:rFonts w:ascii="Verdana" w:hAnsi="Verdana"/>
                <w:b/>
                <w:sz w:val="24"/>
                <w:szCs w:val="24"/>
              </w:rPr>
              <w:t>Committee / Group / Individuals</w:t>
            </w:r>
          </w:p>
          <w:p w14:paraId="790B202C" w14:textId="77777777" w:rsidR="005C7677" w:rsidRPr="00877815" w:rsidRDefault="005C7677" w:rsidP="00B518EE">
            <w:pPr>
              <w:rPr>
                <w:rFonts w:ascii="Verdana" w:hAnsi="Verdana"/>
                <w:b/>
                <w:sz w:val="24"/>
                <w:szCs w:val="24"/>
              </w:rPr>
            </w:pPr>
          </w:p>
        </w:tc>
        <w:tc>
          <w:tcPr>
            <w:tcW w:w="2242" w:type="dxa"/>
            <w:shd w:val="clear" w:color="auto" w:fill="D9D9D9" w:themeFill="background1" w:themeFillShade="D9"/>
          </w:tcPr>
          <w:p w14:paraId="3ADE36C4" w14:textId="77777777" w:rsidR="005C7677" w:rsidRPr="00877815" w:rsidRDefault="005C7677" w:rsidP="005C7677">
            <w:pPr>
              <w:rPr>
                <w:rFonts w:ascii="Verdana" w:hAnsi="Verdana"/>
                <w:b/>
                <w:sz w:val="24"/>
                <w:szCs w:val="24"/>
              </w:rPr>
            </w:pPr>
            <w:r w:rsidRPr="00877815">
              <w:rPr>
                <w:rFonts w:ascii="Verdana" w:hAnsi="Verdana"/>
                <w:b/>
                <w:sz w:val="24"/>
                <w:szCs w:val="24"/>
              </w:rPr>
              <w:t xml:space="preserve">Date </w:t>
            </w:r>
          </w:p>
        </w:tc>
        <w:tc>
          <w:tcPr>
            <w:tcW w:w="3145" w:type="dxa"/>
            <w:shd w:val="clear" w:color="auto" w:fill="D9D9D9" w:themeFill="background1" w:themeFillShade="D9"/>
          </w:tcPr>
          <w:p w14:paraId="79E7BD90" w14:textId="77777777" w:rsidR="005C7677" w:rsidRPr="00877815" w:rsidRDefault="005C7677" w:rsidP="005C7677">
            <w:pPr>
              <w:rPr>
                <w:rFonts w:ascii="Verdana" w:hAnsi="Verdana"/>
                <w:b/>
                <w:sz w:val="24"/>
                <w:szCs w:val="24"/>
              </w:rPr>
            </w:pPr>
            <w:r w:rsidRPr="00877815">
              <w:rPr>
                <w:rFonts w:ascii="Verdana" w:hAnsi="Verdana"/>
                <w:b/>
                <w:sz w:val="24"/>
                <w:szCs w:val="24"/>
              </w:rPr>
              <w:t>Outcome</w:t>
            </w:r>
          </w:p>
        </w:tc>
      </w:tr>
      <w:tr w:rsidR="005C7677" w:rsidRPr="00877815" w14:paraId="0499728C" w14:textId="77777777" w:rsidTr="00B76255">
        <w:tc>
          <w:tcPr>
            <w:tcW w:w="3969" w:type="dxa"/>
            <w:shd w:val="clear" w:color="auto" w:fill="FFFFFF" w:themeFill="background1"/>
          </w:tcPr>
          <w:p w14:paraId="694FE0D5" w14:textId="77777777" w:rsidR="005C7677" w:rsidRPr="00192CD9" w:rsidRDefault="007B4D18" w:rsidP="005C7677">
            <w:pPr>
              <w:rPr>
                <w:rFonts w:ascii="Verdana" w:hAnsi="Verdana"/>
                <w:sz w:val="24"/>
                <w:szCs w:val="24"/>
              </w:rPr>
            </w:pPr>
            <w:r w:rsidRPr="00192CD9">
              <w:rPr>
                <w:rFonts w:ascii="Verdana" w:hAnsi="Verdana"/>
                <w:sz w:val="24"/>
                <w:szCs w:val="24"/>
              </w:rPr>
              <w:t>Health Boards</w:t>
            </w:r>
          </w:p>
          <w:p w14:paraId="3871419E" w14:textId="77777777" w:rsidR="00FF42C3" w:rsidRPr="00192CD9" w:rsidRDefault="00FF42C3" w:rsidP="005C7677">
            <w:pPr>
              <w:rPr>
                <w:rFonts w:ascii="Verdana" w:hAnsi="Verdana"/>
                <w:sz w:val="24"/>
                <w:szCs w:val="24"/>
              </w:rPr>
            </w:pPr>
          </w:p>
        </w:tc>
        <w:tc>
          <w:tcPr>
            <w:tcW w:w="2242" w:type="dxa"/>
          </w:tcPr>
          <w:p w14:paraId="6BEF1600" w14:textId="64D92981" w:rsidR="005C7677" w:rsidRPr="00192CD9" w:rsidRDefault="00192CD9" w:rsidP="00467BDB">
            <w:pPr>
              <w:rPr>
                <w:rFonts w:ascii="Verdana" w:hAnsi="Verdana"/>
                <w:sz w:val="24"/>
                <w:szCs w:val="24"/>
              </w:rPr>
            </w:pPr>
            <w:r w:rsidRPr="00192CD9">
              <w:rPr>
                <w:rFonts w:ascii="Verdana" w:hAnsi="Verdana"/>
                <w:sz w:val="24"/>
                <w:szCs w:val="24"/>
              </w:rPr>
              <w:t>V</w:t>
            </w:r>
            <w:r w:rsidRPr="007770D0">
              <w:rPr>
                <w:rFonts w:ascii="Verdana" w:hAnsi="Verdana"/>
                <w:sz w:val="24"/>
                <w:szCs w:val="24"/>
              </w:rPr>
              <w:t>arious</w:t>
            </w:r>
          </w:p>
        </w:tc>
        <w:tc>
          <w:tcPr>
            <w:tcW w:w="3145" w:type="dxa"/>
          </w:tcPr>
          <w:sdt>
            <w:sdtPr>
              <w:rPr>
                <w:rFonts w:ascii="Verdana" w:hAnsi="Verdana"/>
                <w:sz w:val="24"/>
                <w:szCs w:val="24"/>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4E2BE267" w14:textId="7EF237B8" w:rsidR="005C7677" w:rsidRPr="00877815" w:rsidRDefault="007B4D18" w:rsidP="00B518EE">
                <w:pPr>
                  <w:rPr>
                    <w:rFonts w:ascii="Verdana" w:hAnsi="Verdana"/>
                    <w:sz w:val="24"/>
                    <w:szCs w:val="24"/>
                  </w:rPr>
                </w:pPr>
                <w:r w:rsidRPr="00877815">
                  <w:rPr>
                    <w:rFonts w:ascii="Verdana" w:hAnsi="Verdana"/>
                    <w:sz w:val="24"/>
                    <w:szCs w:val="24"/>
                  </w:rPr>
                  <w:t>Noted</w:t>
                </w:r>
              </w:p>
            </w:sdtContent>
          </w:sdt>
        </w:tc>
      </w:tr>
    </w:tbl>
    <w:p w14:paraId="6461161B" w14:textId="77777777" w:rsidR="00AA358A" w:rsidRPr="00877815" w:rsidRDefault="00AA358A" w:rsidP="00416233">
      <w:pPr>
        <w:spacing w:after="0" w:line="240" w:lineRule="auto"/>
        <w:jc w:val="both"/>
        <w:rPr>
          <w:rFonts w:ascii="Verdana" w:hAnsi="Verdana"/>
          <w:sz w:val="24"/>
          <w:szCs w:val="24"/>
        </w:rPr>
      </w:pPr>
    </w:p>
    <w:p w14:paraId="68E59763" w14:textId="77777777" w:rsidR="005C7677" w:rsidRPr="00877815" w:rsidRDefault="005C7677" w:rsidP="008D46CA">
      <w:pPr>
        <w:pStyle w:val="ListParagraph"/>
        <w:numPr>
          <w:ilvl w:val="0"/>
          <w:numId w:val="2"/>
        </w:numPr>
        <w:spacing w:after="0" w:line="240" w:lineRule="auto"/>
        <w:ind w:left="357" w:hanging="357"/>
        <w:jc w:val="both"/>
        <w:rPr>
          <w:rFonts w:ascii="Verdana" w:hAnsi="Verdana"/>
          <w:sz w:val="24"/>
          <w:szCs w:val="24"/>
        </w:rPr>
      </w:pPr>
      <w:r w:rsidRPr="00877815">
        <w:rPr>
          <w:rFonts w:ascii="Verdana" w:hAnsi="Verdana"/>
          <w:b/>
          <w:sz w:val="24"/>
          <w:szCs w:val="24"/>
        </w:rPr>
        <w:t>S</w:t>
      </w:r>
      <w:r w:rsidR="00574E9A" w:rsidRPr="00877815">
        <w:rPr>
          <w:rFonts w:ascii="Verdana" w:hAnsi="Verdana"/>
          <w:b/>
          <w:sz w:val="24"/>
          <w:szCs w:val="24"/>
        </w:rPr>
        <w:t>ITUATION</w:t>
      </w:r>
      <w:r w:rsidRPr="00877815">
        <w:rPr>
          <w:rFonts w:ascii="Verdana" w:hAnsi="Verdana"/>
          <w:b/>
          <w:sz w:val="24"/>
          <w:szCs w:val="24"/>
        </w:rPr>
        <w:t>/</w:t>
      </w:r>
      <w:r w:rsidR="00574E9A" w:rsidRPr="00877815">
        <w:rPr>
          <w:rFonts w:ascii="Verdana" w:hAnsi="Verdana"/>
          <w:b/>
          <w:sz w:val="24"/>
          <w:szCs w:val="24"/>
        </w:rPr>
        <w:t>BACKGROUND</w:t>
      </w:r>
    </w:p>
    <w:p w14:paraId="4AEDA541" w14:textId="77777777" w:rsidR="00B76255" w:rsidRPr="00877815" w:rsidRDefault="00B76255" w:rsidP="00B76255">
      <w:pPr>
        <w:spacing w:after="0"/>
        <w:jc w:val="both"/>
        <w:rPr>
          <w:rFonts w:ascii="Verdana" w:hAnsi="Verdana"/>
          <w:sz w:val="24"/>
          <w:szCs w:val="24"/>
        </w:rPr>
      </w:pPr>
    </w:p>
    <w:p w14:paraId="19E984DC" w14:textId="10BA5FCE" w:rsidR="00416233" w:rsidRPr="00877815" w:rsidRDefault="00416233" w:rsidP="004C505F">
      <w:pPr>
        <w:spacing w:after="0" w:line="240" w:lineRule="auto"/>
        <w:jc w:val="both"/>
        <w:rPr>
          <w:rFonts w:ascii="Verdana" w:hAnsi="Verdana" w:cs="Arial"/>
          <w:sz w:val="24"/>
          <w:szCs w:val="24"/>
        </w:rPr>
      </w:pPr>
      <w:r w:rsidRPr="00877815">
        <w:rPr>
          <w:rFonts w:ascii="Verdana" w:hAnsi="Verdana" w:cs="Arial"/>
          <w:sz w:val="24"/>
          <w:szCs w:val="24"/>
        </w:rPr>
        <w:t xml:space="preserve">This report had been prepared to provide </w:t>
      </w:r>
      <w:r w:rsidR="003E148A">
        <w:rPr>
          <w:rFonts w:ascii="Verdana" w:hAnsi="Verdana" w:cs="Arial"/>
          <w:sz w:val="24"/>
          <w:szCs w:val="24"/>
        </w:rPr>
        <w:t xml:space="preserve">NWJCC Joint Committee </w:t>
      </w:r>
      <w:r w:rsidRPr="00877815">
        <w:rPr>
          <w:rFonts w:ascii="Verdana" w:hAnsi="Verdana" w:cs="Arial"/>
          <w:sz w:val="24"/>
          <w:szCs w:val="24"/>
        </w:rPr>
        <w:t xml:space="preserve">Members with </w:t>
      </w:r>
      <w:r w:rsidR="00EA47B3" w:rsidRPr="00877815">
        <w:rPr>
          <w:rFonts w:ascii="Verdana" w:hAnsi="Verdana" w:cs="Arial"/>
          <w:sz w:val="24"/>
          <w:szCs w:val="24"/>
        </w:rPr>
        <w:t>a summary</w:t>
      </w:r>
      <w:r w:rsidRPr="00877815">
        <w:rPr>
          <w:rFonts w:ascii="Verdana" w:hAnsi="Verdana" w:cs="Arial"/>
          <w:sz w:val="24"/>
          <w:szCs w:val="24"/>
        </w:rPr>
        <w:t xml:space="preserve"> of the key issues considered by the </w:t>
      </w:r>
      <w:r w:rsidR="00BA1E82" w:rsidRPr="00BA1E82">
        <w:rPr>
          <w:rFonts w:ascii="Verdana" w:hAnsi="Verdana" w:cs="Arial"/>
          <w:sz w:val="24"/>
          <w:szCs w:val="24"/>
        </w:rPr>
        <w:t xml:space="preserve">Quality, Safety and Outcomes </w:t>
      </w:r>
      <w:r w:rsidR="00C83383">
        <w:rPr>
          <w:rFonts w:ascii="Verdana" w:hAnsi="Verdana" w:cs="Arial"/>
          <w:sz w:val="24"/>
          <w:szCs w:val="24"/>
        </w:rPr>
        <w:t>(QSO</w:t>
      </w:r>
      <w:r w:rsidR="00B2396D">
        <w:rPr>
          <w:rFonts w:ascii="Verdana" w:hAnsi="Verdana" w:cs="Arial"/>
          <w:sz w:val="24"/>
          <w:szCs w:val="24"/>
        </w:rPr>
        <w:t>C</w:t>
      </w:r>
      <w:r w:rsidR="00C83383">
        <w:rPr>
          <w:rFonts w:ascii="Verdana" w:hAnsi="Verdana" w:cs="Arial"/>
          <w:sz w:val="24"/>
          <w:szCs w:val="24"/>
        </w:rPr>
        <w:t xml:space="preserve">) </w:t>
      </w:r>
      <w:r w:rsidR="00BA1E82" w:rsidRPr="00BA1E82">
        <w:rPr>
          <w:rFonts w:ascii="Verdana" w:hAnsi="Verdana" w:cs="Arial"/>
          <w:sz w:val="24"/>
          <w:szCs w:val="24"/>
        </w:rPr>
        <w:t>Sub-</w:t>
      </w:r>
      <w:r w:rsidR="00C83383">
        <w:rPr>
          <w:rFonts w:ascii="Verdana" w:hAnsi="Verdana" w:cs="Arial"/>
          <w:sz w:val="24"/>
          <w:szCs w:val="24"/>
        </w:rPr>
        <w:t>C</w:t>
      </w:r>
      <w:r w:rsidR="00BA1E82" w:rsidRPr="00BA1E82">
        <w:rPr>
          <w:rFonts w:ascii="Verdana" w:hAnsi="Verdana" w:cs="Arial"/>
          <w:sz w:val="24"/>
          <w:szCs w:val="24"/>
        </w:rPr>
        <w:t>ommittee</w:t>
      </w:r>
      <w:r w:rsidRPr="00877815">
        <w:rPr>
          <w:rFonts w:ascii="Verdana" w:hAnsi="Verdana" w:cs="Arial"/>
          <w:sz w:val="24"/>
          <w:szCs w:val="24"/>
        </w:rPr>
        <w:t xml:space="preserve"> at its </w:t>
      </w:r>
      <w:r w:rsidR="000873D6" w:rsidRPr="00877815">
        <w:rPr>
          <w:rFonts w:ascii="Verdana" w:hAnsi="Verdana" w:cs="Arial"/>
          <w:sz w:val="24"/>
          <w:szCs w:val="24"/>
        </w:rPr>
        <w:t xml:space="preserve">public </w:t>
      </w:r>
      <w:r w:rsidR="00467BDB" w:rsidRPr="00877815">
        <w:rPr>
          <w:rFonts w:ascii="Verdana" w:hAnsi="Verdana" w:cs="Arial"/>
          <w:sz w:val="24"/>
          <w:szCs w:val="24"/>
        </w:rPr>
        <w:t xml:space="preserve">meeting on </w:t>
      </w:r>
      <w:r w:rsidR="00F25202">
        <w:rPr>
          <w:rFonts w:ascii="Verdana" w:hAnsi="Verdana" w:cs="Arial"/>
          <w:sz w:val="24"/>
          <w:szCs w:val="24"/>
        </w:rPr>
        <w:t>27 April 2026.</w:t>
      </w:r>
      <w:r w:rsidRPr="00877815">
        <w:rPr>
          <w:rFonts w:ascii="Verdana" w:hAnsi="Verdana" w:cs="Arial"/>
          <w:sz w:val="24"/>
          <w:szCs w:val="24"/>
        </w:rPr>
        <w:t xml:space="preserve"> </w:t>
      </w:r>
    </w:p>
    <w:p w14:paraId="2E9AA206" w14:textId="77777777" w:rsidR="00B76255" w:rsidRPr="00877815" w:rsidRDefault="00B76255" w:rsidP="004C505F">
      <w:pPr>
        <w:spacing w:after="0" w:line="240" w:lineRule="auto"/>
        <w:jc w:val="both"/>
        <w:rPr>
          <w:rFonts w:ascii="Verdana" w:hAnsi="Verdana"/>
          <w:sz w:val="24"/>
          <w:szCs w:val="24"/>
        </w:rPr>
      </w:pPr>
    </w:p>
    <w:p w14:paraId="7D467932" w14:textId="3A2FA473" w:rsidR="00416233" w:rsidRPr="00877815" w:rsidRDefault="00416233" w:rsidP="004C505F">
      <w:pPr>
        <w:spacing w:after="0" w:line="240" w:lineRule="auto"/>
        <w:jc w:val="both"/>
        <w:rPr>
          <w:rFonts w:ascii="Verdana" w:hAnsi="Verdana" w:cs="Arial"/>
          <w:sz w:val="24"/>
          <w:szCs w:val="24"/>
        </w:rPr>
      </w:pPr>
      <w:r w:rsidRPr="00877815">
        <w:rPr>
          <w:rFonts w:ascii="Verdana" w:hAnsi="Verdana" w:cs="Arial"/>
          <w:sz w:val="24"/>
          <w:szCs w:val="24"/>
        </w:rPr>
        <w:t xml:space="preserve">Key highlights from the meeting are reported in Section </w:t>
      </w:r>
      <w:r w:rsidR="003E148A">
        <w:rPr>
          <w:rFonts w:ascii="Verdana" w:hAnsi="Verdana" w:cs="Arial"/>
          <w:sz w:val="24"/>
          <w:szCs w:val="24"/>
        </w:rPr>
        <w:t>2</w:t>
      </w:r>
      <w:r w:rsidRPr="00877815">
        <w:rPr>
          <w:rFonts w:ascii="Verdana" w:hAnsi="Verdana" w:cs="Arial"/>
          <w:sz w:val="24"/>
          <w:szCs w:val="24"/>
        </w:rPr>
        <w:t>.</w:t>
      </w:r>
    </w:p>
    <w:p w14:paraId="7A6FECE2" w14:textId="74840658" w:rsidR="00FF42C3" w:rsidRDefault="00FF42C3" w:rsidP="00B76255">
      <w:pPr>
        <w:spacing w:after="0"/>
        <w:jc w:val="both"/>
        <w:rPr>
          <w:rFonts w:ascii="Verdana" w:hAnsi="Verdana" w:cs="Arial"/>
          <w:sz w:val="24"/>
          <w:szCs w:val="24"/>
        </w:rPr>
      </w:pPr>
    </w:p>
    <w:p w14:paraId="07F45675" w14:textId="43A57CFA" w:rsidR="00BA1E82" w:rsidRDefault="00BA1E82" w:rsidP="00B76255">
      <w:pPr>
        <w:spacing w:after="0"/>
        <w:jc w:val="both"/>
        <w:rPr>
          <w:rFonts w:ascii="Verdana" w:hAnsi="Verdana" w:cs="Arial"/>
          <w:sz w:val="24"/>
          <w:szCs w:val="24"/>
        </w:rPr>
      </w:pPr>
    </w:p>
    <w:p w14:paraId="3EB85EAF" w14:textId="42152D93" w:rsidR="00BA1E82" w:rsidRDefault="00BA1E82" w:rsidP="00B76255">
      <w:pPr>
        <w:spacing w:after="0"/>
        <w:jc w:val="both"/>
        <w:rPr>
          <w:rFonts w:ascii="Verdana" w:hAnsi="Verdana" w:cs="Arial"/>
          <w:sz w:val="24"/>
          <w:szCs w:val="24"/>
        </w:rPr>
      </w:pPr>
    </w:p>
    <w:p w14:paraId="41823D9D" w14:textId="77777777" w:rsidR="00BA1E82" w:rsidRDefault="00BA1E82" w:rsidP="00B76255">
      <w:pPr>
        <w:spacing w:after="0"/>
        <w:jc w:val="both"/>
        <w:rPr>
          <w:rFonts w:ascii="Verdana" w:hAnsi="Verdana" w:cs="Arial"/>
          <w:sz w:val="24"/>
          <w:szCs w:val="24"/>
        </w:rPr>
      </w:pPr>
    </w:p>
    <w:p w14:paraId="172CAE8D" w14:textId="77777777" w:rsidR="005700E2" w:rsidRPr="00877815" w:rsidRDefault="005700E2" w:rsidP="00B76255">
      <w:pPr>
        <w:spacing w:after="0"/>
        <w:jc w:val="both"/>
        <w:rPr>
          <w:rFonts w:ascii="Verdana" w:hAnsi="Verdana" w:cs="Arial"/>
          <w:sz w:val="24"/>
          <w:szCs w:val="24"/>
        </w:rPr>
      </w:pPr>
    </w:p>
    <w:p w14:paraId="32DF9429" w14:textId="77777777" w:rsidR="00FF42C3" w:rsidRPr="00877815" w:rsidRDefault="00FF42C3" w:rsidP="00B76255">
      <w:pPr>
        <w:spacing w:after="0"/>
        <w:jc w:val="both"/>
        <w:rPr>
          <w:rFonts w:ascii="Verdana" w:hAnsi="Verdana"/>
          <w:sz w:val="24"/>
          <w:szCs w:val="24"/>
        </w:rPr>
      </w:pPr>
    </w:p>
    <w:p w14:paraId="30928042" w14:textId="3C828860" w:rsidR="00416233" w:rsidRPr="00877815" w:rsidRDefault="00416233" w:rsidP="008D46CA">
      <w:pPr>
        <w:pStyle w:val="ListParagraph"/>
        <w:numPr>
          <w:ilvl w:val="0"/>
          <w:numId w:val="2"/>
        </w:numPr>
        <w:spacing w:line="240" w:lineRule="auto"/>
        <w:ind w:left="357" w:hanging="357"/>
        <w:jc w:val="both"/>
        <w:rPr>
          <w:rFonts w:ascii="Verdana" w:hAnsi="Verdana"/>
          <w:sz w:val="24"/>
          <w:szCs w:val="24"/>
        </w:rPr>
      </w:pPr>
      <w:r w:rsidRPr="00877815">
        <w:rPr>
          <w:rFonts w:ascii="Verdana" w:hAnsi="Verdana"/>
          <w:b/>
          <w:sz w:val="24"/>
          <w:szCs w:val="24"/>
        </w:rPr>
        <w:lastRenderedPageBreak/>
        <w:tab/>
        <w:t xml:space="preserve">HIGHLIGHT REPORT </w:t>
      </w:r>
    </w:p>
    <w:p w14:paraId="7F4F301A" w14:textId="305BD425" w:rsidR="00416233" w:rsidRPr="00DB42A0" w:rsidRDefault="00416233" w:rsidP="004C505F">
      <w:pPr>
        <w:spacing w:line="240" w:lineRule="auto"/>
        <w:jc w:val="both"/>
        <w:rPr>
          <w:rFonts w:ascii="Verdana" w:hAnsi="Verdana"/>
          <w:bCs/>
          <w:sz w:val="24"/>
          <w:szCs w:val="24"/>
        </w:rPr>
      </w:pPr>
      <w:r w:rsidRPr="00877815">
        <w:rPr>
          <w:rFonts w:ascii="Verdana" w:hAnsi="Verdana"/>
          <w:sz w:val="24"/>
          <w:szCs w:val="24"/>
        </w:rPr>
        <w:t>(</w:t>
      </w:r>
      <w:r w:rsidR="008A781A" w:rsidRPr="00877815">
        <w:rPr>
          <w:rFonts w:ascii="Verdana" w:hAnsi="Verdana"/>
          <w:bCs/>
          <w:sz w:val="24"/>
          <w:szCs w:val="24"/>
        </w:rPr>
        <w:t>L</w:t>
      </w:r>
      <w:r w:rsidRPr="00877815">
        <w:rPr>
          <w:rFonts w:ascii="Verdana" w:hAnsi="Verdana"/>
          <w:bCs/>
          <w:sz w:val="24"/>
          <w:szCs w:val="24"/>
        </w:rPr>
        <w:t xml:space="preserve">inks to reports highlighted </w:t>
      </w:r>
      <w:r w:rsidR="00DB42A0" w:rsidRPr="00DB42A0">
        <w:rPr>
          <w:rFonts w:ascii="Verdana" w:hAnsi="Verdana"/>
          <w:bCs/>
          <w:sz w:val="24"/>
          <w:szCs w:val="24"/>
        </w:rPr>
        <w:t xml:space="preserve">– </w:t>
      </w:r>
      <w:hyperlink r:id="rId11" w:history="1">
        <w:r w:rsidR="00BE4D40" w:rsidRPr="00685357">
          <w:rPr>
            <w:rStyle w:val="Hyperlink"/>
            <w:rFonts w:ascii="Verdana" w:hAnsi="Verdana"/>
            <w:bCs/>
            <w:sz w:val="24"/>
            <w:szCs w:val="24"/>
          </w:rPr>
          <w:t>April 2026</w:t>
        </w:r>
      </w:hyperlink>
      <w:r w:rsidR="007404CF">
        <w:rPr>
          <w:rFonts w:ascii="Verdana" w:hAnsi="Verdana"/>
          <w:bCs/>
          <w:sz w:val="24"/>
          <w:szCs w:val="24"/>
        </w:rPr>
        <w:t>)</w:t>
      </w:r>
    </w:p>
    <w:tbl>
      <w:tblPr>
        <w:tblStyle w:val="TableGrid"/>
        <w:tblW w:w="9776" w:type="dxa"/>
        <w:tblLook w:val="04A0" w:firstRow="1" w:lastRow="0" w:firstColumn="1" w:lastColumn="0" w:noHBand="0" w:noVBand="1"/>
      </w:tblPr>
      <w:tblGrid>
        <w:gridCol w:w="1762"/>
        <w:gridCol w:w="8014"/>
      </w:tblGrid>
      <w:tr w:rsidR="00426C58" w:rsidRPr="00877815" w14:paraId="1EBD4373" w14:textId="77777777" w:rsidTr="00C9205D">
        <w:trPr>
          <w:trHeight w:val="309"/>
          <w:tblHeader/>
        </w:trPr>
        <w:tc>
          <w:tcPr>
            <w:tcW w:w="1762" w:type="dxa"/>
            <w:shd w:val="clear" w:color="auto" w:fill="A6A6A6" w:themeFill="background1" w:themeFillShade="A6"/>
          </w:tcPr>
          <w:p w14:paraId="1BF54444" w14:textId="77777777" w:rsidR="00426C58" w:rsidRPr="00877815" w:rsidRDefault="00426C58" w:rsidP="00426C58">
            <w:pPr>
              <w:pStyle w:val="NoSpacing"/>
              <w:jc w:val="center"/>
              <w:rPr>
                <w:rFonts w:ascii="Verdana" w:hAnsi="Verdana" w:cs="Arial"/>
                <w:b/>
                <w:sz w:val="24"/>
                <w:szCs w:val="24"/>
              </w:rPr>
            </w:pPr>
            <w:r w:rsidRPr="00877815">
              <w:rPr>
                <w:rFonts w:ascii="Verdana" w:hAnsi="Verdana" w:cs="Arial"/>
                <w:b/>
                <w:sz w:val="24"/>
                <w:szCs w:val="24"/>
              </w:rPr>
              <w:t>Status</w:t>
            </w:r>
          </w:p>
        </w:tc>
        <w:tc>
          <w:tcPr>
            <w:tcW w:w="8014" w:type="dxa"/>
            <w:shd w:val="clear" w:color="auto" w:fill="A6A6A6" w:themeFill="background1" w:themeFillShade="A6"/>
          </w:tcPr>
          <w:p w14:paraId="2B48B10F" w14:textId="77777777" w:rsidR="00426C58" w:rsidRPr="00877815" w:rsidRDefault="00426C58" w:rsidP="00426C58">
            <w:pPr>
              <w:pStyle w:val="NoSpacing"/>
              <w:jc w:val="center"/>
              <w:rPr>
                <w:rFonts w:ascii="Verdana" w:hAnsi="Verdana" w:cs="Arial"/>
                <w:b/>
                <w:color w:val="000000" w:themeColor="text1"/>
                <w:sz w:val="24"/>
                <w:szCs w:val="24"/>
              </w:rPr>
            </w:pPr>
            <w:r w:rsidRPr="00877815">
              <w:rPr>
                <w:rFonts w:ascii="Verdana" w:hAnsi="Verdana" w:cs="Arial"/>
                <w:b/>
                <w:color w:val="000000" w:themeColor="text1"/>
                <w:sz w:val="24"/>
                <w:szCs w:val="24"/>
              </w:rPr>
              <w:t>Update</w:t>
            </w:r>
          </w:p>
        </w:tc>
      </w:tr>
      <w:tr w:rsidR="00416233" w:rsidRPr="00877815" w14:paraId="2E1B9113" w14:textId="77777777" w:rsidTr="00C9205D">
        <w:trPr>
          <w:trHeight w:val="309"/>
        </w:trPr>
        <w:tc>
          <w:tcPr>
            <w:tcW w:w="1762" w:type="dxa"/>
            <w:shd w:val="clear" w:color="auto" w:fill="FF0000"/>
          </w:tcPr>
          <w:p w14:paraId="5DD152B1"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t>Alert / Escalate</w:t>
            </w:r>
          </w:p>
        </w:tc>
        <w:tc>
          <w:tcPr>
            <w:tcW w:w="8014" w:type="dxa"/>
          </w:tcPr>
          <w:p w14:paraId="173184DE" w14:textId="0BA7E0C5" w:rsidR="00BE4D40" w:rsidRDefault="00BE4D40" w:rsidP="00801B7C">
            <w:pPr>
              <w:jc w:val="both"/>
              <w:rPr>
                <w:rFonts w:ascii="Verdana" w:hAnsi="Verdana"/>
                <w:sz w:val="24"/>
                <w:szCs w:val="24"/>
              </w:rPr>
            </w:pPr>
            <w:r w:rsidRPr="00BE4D40">
              <w:rPr>
                <w:rFonts w:ascii="Verdana" w:hAnsi="Verdana"/>
                <w:b/>
                <w:bCs/>
                <w:sz w:val="24"/>
                <w:szCs w:val="24"/>
              </w:rPr>
              <w:t>Maternity and Neonatal Services</w:t>
            </w:r>
            <w:r w:rsidRPr="00BE4D40">
              <w:rPr>
                <w:rFonts w:ascii="Verdana" w:hAnsi="Verdana"/>
                <w:sz w:val="24"/>
                <w:szCs w:val="24"/>
              </w:rPr>
              <w:t xml:space="preserve"> – </w:t>
            </w:r>
            <w:r w:rsidRPr="00BE4D40">
              <w:rPr>
                <w:rFonts w:ascii="Verdana" w:hAnsi="Verdana"/>
                <w:b/>
                <w:bCs/>
                <w:sz w:val="24"/>
                <w:szCs w:val="24"/>
              </w:rPr>
              <w:t>Delivery Risks</w:t>
            </w:r>
            <w:r w:rsidRPr="00BE4D40">
              <w:rPr>
                <w:rFonts w:ascii="Verdana" w:hAnsi="Verdana"/>
                <w:sz w:val="24"/>
                <w:szCs w:val="24"/>
              </w:rPr>
              <w:t>:</w:t>
            </w:r>
            <w:r w:rsidRPr="00BE4D40">
              <w:rPr>
                <w:rFonts w:ascii="Verdana" w:hAnsi="Verdana"/>
                <w:sz w:val="24"/>
                <w:szCs w:val="24"/>
              </w:rPr>
              <w:br/>
              <w:t xml:space="preserve">The Committee considered the findings of the Welsh Government–commissioned independent maternity and neonatal review (The Path to Safer Beginnings). While supporting progression of </w:t>
            </w:r>
            <w:r w:rsidR="005A4733">
              <w:rPr>
                <w:rFonts w:ascii="Verdana" w:hAnsi="Verdana"/>
                <w:sz w:val="24"/>
                <w:szCs w:val="24"/>
              </w:rPr>
              <w:t xml:space="preserve">neonatal </w:t>
            </w:r>
            <w:r w:rsidR="00C71466">
              <w:rPr>
                <w:rFonts w:ascii="Verdana" w:hAnsi="Verdana"/>
                <w:sz w:val="24"/>
                <w:szCs w:val="24"/>
              </w:rPr>
              <w:t xml:space="preserve">reconfiguration </w:t>
            </w:r>
            <w:r w:rsidR="00C71466" w:rsidRPr="00BE4D40">
              <w:rPr>
                <w:rFonts w:ascii="Verdana" w:hAnsi="Verdana"/>
                <w:sz w:val="24"/>
                <w:szCs w:val="24"/>
              </w:rPr>
              <w:t>work</w:t>
            </w:r>
            <w:r w:rsidR="005A4733">
              <w:rPr>
                <w:rFonts w:ascii="Verdana" w:hAnsi="Verdana"/>
                <w:sz w:val="24"/>
                <w:szCs w:val="24"/>
              </w:rPr>
              <w:t xml:space="preserve"> as a </w:t>
            </w:r>
            <w:r w:rsidR="00377767">
              <w:rPr>
                <w:rFonts w:ascii="Verdana" w:hAnsi="Verdana"/>
                <w:sz w:val="24"/>
                <w:szCs w:val="24"/>
              </w:rPr>
              <w:t xml:space="preserve">NWJCC </w:t>
            </w:r>
            <w:r w:rsidR="005A4733">
              <w:rPr>
                <w:rFonts w:ascii="Verdana" w:hAnsi="Verdana"/>
                <w:sz w:val="24"/>
                <w:szCs w:val="24"/>
              </w:rPr>
              <w:t>strategic priority</w:t>
            </w:r>
            <w:r w:rsidRPr="00BE4D40">
              <w:rPr>
                <w:rFonts w:ascii="Verdana" w:hAnsi="Verdana"/>
                <w:sz w:val="24"/>
                <w:szCs w:val="24"/>
              </w:rPr>
              <w:t xml:space="preserve">, </w:t>
            </w:r>
            <w:r w:rsidR="00C71466">
              <w:rPr>
                <w:rFonts w:ascii="Verdana" w:hAnsi="Verdana"/>
                <w:sz w:val="24"/>
                <w:szCs w:val="24"/>
              </w:rPr>
              <w:t>m</w:t>
            </w:r>
            <w:r w:rsidRPr="00BE4D40">
              <w:rPr>
                <w:rFonts w:ascii="Verdana" w:hAnsi="Verdana"/>
                <w:sz w:val="24"/>
                <w:szCs w:val="24"/>
              </w:rPr>
              <w:t>embers raised concern regarding the achievability of proposed timescales</w:t>
            </w:r>
            <w:r w:rsidR="00C71466">
              <w:rPr>
                <w:rFonts w:ascii="Verdana" w:hAnsi="Verdana"/>
                <w:sz w:val="24"/>
                <w:szCs w:val="24"/>
              </w:rPr>
              <w:t xml:space="preserve">. </w:t>
            </w:r>
            <w:r w:rsidRPr="00BE4D40">
              <w:rPr>
                <w:rFonts w:ascii="Verdana" w:hAnsi="Verdana"/>
                <w:sz w:val="24"/>
                <w:szCs w:val="24"/>
              </w:rPr>
              <w:t xml:space="preserve">Delivery risks relating to neonatal reconfiguration and transport were identified as requiring ongoing </w:t>
            </w:r>
            <w:r w:rsidR="005A4733">
              <w:rPr>
                <w:rFonts w:ascii="Verdana" w:hAnsi="Verdana"/>
                <w:sz w:val="24"/>
                <w:szCs w:val="24"/>
              </w:rPr>
              <w:t xml:space="preserve">close </w:t>
            </w:r>
            <w:r w:rsidRPr="00BE4D40">
              <w:rPr>
                <w:rFonts w:ascii="Verdana" w:hAnsi="Verdana"/>
                <w:sz w:val="24"/>
                <w:szCs w:val="24"/>
              </w:rPr>
              <w:t>monitoring</w:t>
            </w:r>
            <w:r w:rsidR="00685357">
              <w:rPr>
                <w:rFonts w:ascii="Verdana" w:hAnsi="Verdana"/>
                <w:sz w:val="24"/>
                <w:szCs w:val="24"/>
              </w:rPr>
              <w:t xml:space="preserve"> and escalation if timescales were not being met.</w:t>
            </w:r>
          </w:p>
          <w:p w14:paraId="50111523" w14:textId="77777777" w:rsidR="00BE4D40" w:rsidRDefault="00BE4D40" w:rsidP="00801B7C">
            <w:pPr>
              <w:jc w:val="both"/>
              <w:rPr>
                <w:rFonts w:ascii="Verdana" w:hAnsi="Verdana"/>
                <w:sz w:val="24"/>
                <w:szCs w:val="24"/>
              </w:rPr>
            </w:pPr>
          </w:p>
          <w:p w14:paraId="42752ABD" w14:textId="426691A0" w:rsidR="00BE4D40" w:rsidRDefault="00BE4D40" w:rsidP="00801B7C">
            <w:pPr>
              <w:jc w:val="both"/>
              <w:rPr>
                <w:rFonts w:ascii="Verdana" w:hAnsi="Verdana"/>
                <w:sz w:val="24"/>
                <w:szCs w:val="24"/>
              </w:rPr>
            </w:pPr>
            <w:r w:rsidRPr="00BE4D40">
              <w:rPr>
                <w:rFonts w:ascii="Verdana" w:hAnsi="Verdana"/>
                <w:b/>
                <w:bCs/>
                <w:sz w:val="24"/>
                <w:szCs w:val="24"/>
              </w:rPr>
              <w:t>Mental Health Services – Patient Repatriation (St Andrew’s</w:t>
            </w:r>
            <w:r w:rsidR="00801B7C">
              <w:rPr>
                <w:rFonts w:ascii="Verdana" w:hAnsi="Verdana"/>
                <w:b/>
                <w:bCs/>
                <w:sz w:val="24"/>
                <w:szCs w:val="24"/>
              </w:rPr>
              <w:t xml:space="preserve"> </w:t>
            </w:r>
            <w:r w:rsidRPr="00BE4D40">
              <w:rPr>
                <w:rFonts w:ascii="Verdana" w:hAnsi="Verdana"/>
                <w:b/>
                <w:bCs/>
                <w:sz w:val="24"/>
                <w:szCs w:val="24"/>
              </w:rPr>
              <w:t>Healthcare):</w:t>
            </w:r>
            <w:r w:rsidRPr="00BE4D40">
              <w:rPr>
                <w:rFonts w:ascii="Verdana" w:hAnsi="Verdana"/>
                <w:sz w:val="24"/>
                <w:szCs w:val="24"/>
              </w:rPr>
              <w:br/>
              <w:t xml:space="preserve">Continued reliance on placements at St Andrew’s Healthcare, Northampton, and the complexity and duration of planned patient repatriation (anticipated to take up to 18 months) were highlighted as a patient safety and commissioning risk requiring </w:t>
            </w:r>
            <w:r w:rsidR="008B5DFC">
              <w:rPr>
                <w:rFonts w:ascii="Verdana" w:hAnsi="Verdana"/>
                <w:sz w:val="24"/>
                <w:szCs w:val="24"/>
              </w:rPr>
              <w:t xml:space="preserve">an update and </w:t>
            </w:r>
            <w:r w:rsidRPr="00BE4D40">
              <w:rPr>
                <w:rFonts w:ascii="Verdana" w:hAnsi="Verdana"/>
                <w:sz w:val="24"/>
                <w:szCs w:val="24"/>
              </w:rPr>
              <w:t>escalation to JCC level.</w:t>
            </w:r>
          </w:p>
          <w:p w14:paraId="717BF5FA" w14:textId="77777777" w:rsidR="00BE4D40" w:rsidRDefault="00BE4D40" w:rsidP="00801B7C">
            <w:pPr>
              <w:jc w:val="both"/>
              <w:rPr>
                <w:rFonts w:ascii="Verdana" w:hAnsi="Verdana"/>
                <w:sz w:val="24"/>
                <w:szCs w:val="24"/>
              </w:rPr>
            </w:pPr>
          </w:p>
          <w:p w14:paraId="7705CB89" w14:textId="345E4733" w:rsidR="00377767" w:rsidRPr="00BE4D40" w:rsidRDefault="00BE4D40" w:rsidP="00801B7C">
            <w:pPr>
              <w:jc w:val="both"/>
              <w:rPr>
                <w:rFonts w:ascii="Verdana" w:hAnsi="Verdana"/>
                <w:sz w:val="24"/>
                <w:szCs w:val="24"/>
              </w:rPr>
            </w:pPr>
            <w:r w:rsidRPr="00BE4D40">
              <w:rPr>
                <w:rFonts w:ascii="Verdana" w:hAnsi="Verdana"/>
                <w:b/>
                <w:bCs/>
                <w:sz w:val="24"/>
                <w:szCs w:val="24"/>
              </w:rPr>
              <w:t>Secure and Specialist Beds – Capacity and Closures:</w:t>
            </w:r>
            <w:r w:rsidRPr="00BE4D40">
              <w:rPr>
                <w:rFonts w:ascii="Verdana" w:hAnsi="Verdana"/>
                <w:sz w:val="24"/>
                <w:szCs w:val="24"/>
              </w:rPr>
              <w:br/>
              <w:t>The closure of Ty Glyn Ebwy</w:t>
            </w:r>
            <w:r w:rsidR="005A4733">
              <w:rPr>
                <w:rFonts w:ascii="Verdana" w:hAnsi="Verdana"/>
                <w:sz w:val="24"/>
                <w:szCs w:val="24"/>
              </w:rPr>
              <w:t xml:space="preserve"> Eating Disorder Unit</w:t>
            </w:r>
            <w:r w:rsidRPr="00BE4D40">
              <w:rPr>
                <w:rFonts w:ascii="Verdana" w:hAnsi="Verdana"/>
                <w:sz w:val="24"/>
                <w:szCs w:val="24"/>
              </w:rPr>
              <w:t>, combined with ongoing limitations in Welsh medium and high secure bed capacity, was escalated as a significant service continuity risk, with a requirement for Joint Committee oversight of actions</w:t>
            </w:r>
            <w:r w:rsidR="00377767">
              <w:rPr>
                <w:rFonts w:ascii="Verdana" w:hAnsi="Verdana"/>
                <w:sz w:val="24"/>
                <w:szCs w:val="24"/>
              </w:rPr>
              <w:t>.</w:t>
            </w:r>
          </w:p>
          <w:p w14:paraId="1DBA71B4" w14:textId="77777777" w:rsidR="00BE4D40" w:rsidRPr="00BE4D40" w:rsidRDefault="00BE4D40" w:rsidP="00801B7C">
            <w:pPr>
              <w:jc w:val="both"/>
              <w:rPr>
                <w:rFonts w:ascii="Verdana" w:hAnsi="Verdana"/>
                <w:b/>
                <w:bCs/>
                <w:sz w:val="24"/>
                <w:szCs w:val="24"/>
              </w:rPr>
            </w:pPr>
          </w:p>
          <w:p w14:paraId="026D467A" w14:textId="1D82A940" w:rsidR="00BE4D40" w:rsidRPr="00BE4D40" w:rsidRDefault="00BE4D40" w:rsidP="00801B7C">
            <w:pPr>
              <w:jc w:val="both"/>
              <w:rPr>
                <w:rFonts w:ascii="Verdana" w:hAnsi="Verdana"/>
                <w:sz w:val="24"/>
                <w:szCs w:val="24"/>
              </w:rPr>
            </w:pPr>
            <w:r w:rsidRPr="00BE4D40">
              <w:rPr>
                <w:rFonts w:ascii="Verdana" w:hAnsi="Verdana"/>
                <w:b/>
                <w:bCs/>
                <w:sz w:val="24"/>
                <w:szCs w:val="24"/>
              </w:rPr>
              <w:t>Caswell Clinic – Escalation Status</w:t>
            </w:r>
            <w:r w:rsidRPr="00BE4D40">
              <w:rPr>
                <w:rFonts w:ascii="Verdana" w:hAnsi="Verdana"/>
                <w:sz w:val="24"/>
                <w:szCs w:val="24"/>
              </w:rPr>
              <w:t>:</w:t>
            </w:r>
            <w:r w:rsidRPr="00BE4D40">
              <w:rPr>
                <w:rFonts w:ascii="Verdana" w:hAnsi="Verdana"/>
                <w:sz w:val="24"/>
                <w:szCs w:val="24"/>
              </w:rPr>
              <w:br/>
              <w:t xml:space="preserve">Caswell Clinic remains in Level 3 escalation. While admissions have recommenced and oversight arrangements remain robust, the outstanding action plan </w:t>
            </w:r>
            <w:r w:rsidR="005A4733">
              <w:rPr>
                <w:rFonts w:ascii="Verdana" w:hAnsi="Verdana"/>
                <w:sz w:val="24"/>
                <w:szCs w:val="24"/>
              </w:rPr>
              <w:t>was awaited</w:t>
            </w:r>
            <w:r w:rsidRPr="00BE4D40">
              <w:rPr>
                <w:rFonts w:ascii="Verdana" w:hAnsi="Verdana"/>
                <w:sz w:val="24"/>
                <w:szCs w:val="24"/>
              </w:rPr>
              <w:t xml:space="preserve"> at the time of the </w:t>
            </w:r>
            <w:r w:rsidR="005A4733">
              <w:rPr>
                <w:rFonts w:ascii="Verdana" w:hAnsi="Verdana"/>
                <w:sz w:val="24"/>
                <w:szCs w:val="24"/>
              </w:rPr>
              <w:t xml:space="preserve">QSOC </w:t>
            </w:r>
            <w:r w:rsidRPr="00BE4D40">
              <w:rPr>
                <w:rFonts w:ascii="Verdana" w:hAnsi="Verdana"/>
                <w:sz w:val="24"/>
                <w:szCs w:val="24"/>
              </w:rPr>
              <w:t>meeting</w:t>
            </w:r>
            <w:r w:rsidR="00377767">
              <w:rPr>
                <w:rFonts w:ascii="Verdana" w:hAnsi="Verdana"/>
                <w:sz w:val="24"/>
                <w:szCs w:val="24"/>
              </w:rPr>
              <w:t xml:space="preserve"> and was highlighted as a concern</w:t>
            </w:r>
            <w:r w:rsidR="005A4733">
              <w:rPr>
                <w:rFonts w:ascii="Verdana" w:hAnsi="Verdana"/>
                <w:sz w:val="24"/>
                <w:szCs w:val="24"/>
              </w:rPr>
              <w:t>.</w:t>
            </w:r>
          </w:p>
          <w:p w14:paraId="7D3459E1" w14:textId="77777777" w:rsidR="00C875B4" w:rsidRDefault="00C875B4" w:rsidP="00801B7C">
            <w:pPr>
              <w:pStyle w:val="NoSpacing"/>
              <w:jc w:val="both"/>
              <w:rPr>
                <w:rFonts w:ascii="Verdana" w:hAnsi="Verdana" w:cs="Arial"/>
                <w:sz w:val="24"/>
                <w:szCs w:val="24"/>
              </w:rPr>
            </w:pPr>
          </w:p>
          <w:p w14:paraId="3A29D62D" w14:textId="77777777" w:rsidR="00C875B4" w:rsidRDefault="00C875B4" w:rsidP="00801B7C">
            <w:pPr>
              <w:pStyle w:val="NoSpacing"/>
              <w:jc w:val="both"/>
              <w:rPr>
                <w:rFonts w:ascii="Verdana" w:hAnsi="Verdana" w:cs="Arial"/>
                <w:sz w:val="24"/>
                <w:szCs w:val="24"/>
              </w:rPr>
            </w:pPr>
            <w:r>
              <w:rPr>
                <w:rFonts w:ascii="Verdana" w:hAnsi="Verdana" w:cs="Arial"/>
                <w:sz w:val="24"/>
                <w:szCs w:val="24"/>
              </w:rPr>
              <w:t xml:space="preserve">See </w:t>
            </w:r>
            <w:r w:rsidRPr="00FA00AB">
              <w:rPr>
                <w:rFonts w:ascii="Verdana" w:hAnsi="Verdana" w:cs="Arial"/>
                <w:b/>
                <w:bCs/>
                <w:i/>
                <w:iCs/>
                <w:sz w:val="24"/>
                <w:szCs w:val="24"/>
              </w:rPr>
              <w:t>Appendix 1</w:t>
            </w:r>
            <w:r>
              <w:rPr>
                <w:rFonts w:ascii="Verdana" w:hAnsi="Verdana" w:cs="Arial"/>
                <w:sz w:val="24"/>
                <w:szCs w:val="24"/>
              </w:rPr>
              <w:t xml:space="preserve"> for the Escalation Trajectories of the services currently in escalation</w:t>
            </w:r>
            <w:r w:rsidR="00443495">
              <w:rPr>
                <w:rFonts w:ascii="Verdana" w:hAnsi="Verdana" w:cs="Arial"/>
                <w:sz w:val="24"/>
                <w:szCs w:val="24"/>
              </w:rPr>
              <w:t xml:space="preserve"> and the actions being undertaken</w:t>
            </w:r>
            <w:r w:rsidR="00C16D1A">
              <w:rPr>
                <w:rFonts w:ascii="Verdana" w:hAnsi="Verdana" w:cs="Arial"/>
                <w:sz w:val="24"/>
                <w:szCs w:val="24"/>
              </w:rPr>
              <w:t xml:space="preserve"> to manage these</w:t>
            </w:r>
            <w:r w:rsidR="00443495">
              <w:rPr>
                <w:rFonts w:ascii="Verdana" w:hAnsi="Verdana" w:cs="Arial"/>
                <w:sz w:val="24"/>
                <w:szCs w:val="24"/>
              </w:rPr>
              <w:t>.</w:t>
            </w:r>
          </w:p>
          <w:p w14:paraId="29E018CB" w14:textId="5979A411" w:rsidR="00377767" w:rsidRDefault="00BE4D40" w:rsidP="00801B7C">
            <w:pPr>
              <w:spacing w:before="100" w:beforeAutospacing="1" w:after="100" w:afterAutospacing="1" w:line="300" w:lineRule="atLeast"/>
              <w:jc w:val="both"/>
              <w:rPr>
                <w:rFonts w:ascii="Verdana" w:hAnsi="Verdana"/>
                <w:sz w:val="24"/>
                <w:szCs w:val="24"/>
              </w:rPr>
            </w:pPr>
            <w:r w:rsidRPr="00BE4D40">
              <w:rPr>
                <w:rFonts w:ascii="Verdana" w:hAnsi="Verdana"/>
                <w:b/>
                <w:bCs/>
                <w:sz w:val="24"/>
                <w:szCs w:val="24"/>
              </w:rPr>
              <w:t>Sub</w:t>
            </w:r>
            <w:r w:rsidRPr="00BE4D40">
              <w:rPr>
                <w:rFonts w:ascii="Verdana" w:hAnsi="Verdana"/>
                <w:b/>
                <w:bCs/>
                <w:sz w:val="24"/>
                <w:szCs w:val="24"/>
              </w:rPr>
              <w:noBreakHyphen/>
              <w:t>Committee Effectiveness Review:</w:t>
            </w:r>
            <w:r w:rsidRPr="00BE4D40">
              <w:rPr>
                <w:rFonts w:ascii="Verdana" w:hAnsi="Verdana"/>
                <w:b/>
                <w:bCs/>
                <w:sz w:val="24"/>
                <w:szCs w:val="24"/>
              </w:rPr>
              <w:br/>
            </w:r>
            <w:r w:rsidRPr="00BE4D40">
              <w:rPr>
                <w:rFonts w:ascii="Verdana" w:hAnsi="Verdana"/>
                <w:sz w:val="24"/>
                <w:szCs w:val="24"/>
              </w:rPr>
              <w:t xml:space="preserve">Early themes from the </w:t>
            </w:r>
            <w:r w:rsidR="00377767">
              <w:rPr>
                <w:rFonts w:ascii="Verdana" w:hAnsi="Verdana"/>
                <w:sz w:val="24"/>
                <w:szCs w:val="24"/>
              </w:rPr>
              <w:t xml:space="preserve">Committee </w:t>
            </w:r>
            <w:r w:rsidRPr="00BE4D40">
              <w:rPr>
                <w:rFonts w:ascii="Verdana" w:hAnsi="Verdana"/>
                <w:sz w:val="24"/>
                <w:szCs w:val="24"/>
              </w:rPr>
              <w:t>effectiveness review highlighted the need to</w:t>
            </w:r>
            <w:r w:rsidRPr="005550EA">
              <w:rPr>
                <w:rFonts w:ascii="Segoe UI" w:eastAsia="Times New Roman" w:hAnsi="Segoe UI" w:cs="Segoe UI"/>
                <w:sz w:val="21"/>
                <w:szCs w:val="21"/>
                <w:lang w:eastAsia="en-GB"/>
              </w:rPr>
              <w:t xml:space="preserve"> </w:t>
            </w:r>
            <w:r w:rsidRPr="00BE4D40">
              <w:rPr>
                <w:rFonts w:ascii="Verdana" w:hAnsi="Verdana"/>
                <w:sz w:val="24"/>
                <w:szCs w:val="24"/>
              </w:rPr>
              <w:t xml:space="preserve">strengthen chief </w:t>
            </w:r>
            <w:r w:rsidR="005A4733">
              <w:rPr>
                <w:rFonts w:ascii="Verdana" w:hAnsi="Verdana"/>
                <w:sz w:val="24"/>
                <w:szCs w:val="24"/>
              </w:rPr>
              <w:t xml:space="preserve">executive </w:t>
            </w:r>
            <w:r w:rsidRPr="00BE4D40">
              <w:rPr>
                <w:rFonts w:ascii="Verdana" w:hAnsi="Verdana"/>
                <w:sz w:val="24"/>
                <w:szCs w:val="24"/>
              </w:rPr>
              <w:t xml:space="preserve">officer representation at </w:t>
            </w:r>
            <w:r w:rsidR="005A4733">
              <w:rPr>
                <w:rFonts w:ascii="Verdana" w:hAnsi="Verdana"/>
                <w:sz w:val="24"/>
                <w:szCs w:val="24"/>
              </w:rPr>
              <w:t xml:space="preserve">QSOC </w:t>
            </w:r>
            <w:r w:rsidRPr="00BE4D40">
              <w:rPr>
                <w:rFonts w:ascii="Verdana" w:hAnsi="Verdana"/>
                <w:sz w:val="24"/>
                <w:szCs w:val="24"/>
              </w:rPr>
              <w:t xml:space="preserve">meetings. </w:t>
            </w:r>
            <w:r w:rsidR="005A4733">
              <w:rPr>
                <w:rFonts w:ascii="Verdana" w:hAnsi="Verdana"/>
                <w:sz w:val="24"/>
                <w:szCs w:val="24"/>
              </w:rPr>
              <w:t>Currently only one CEO is a nominated QSOC member.</w:t>
            </w:r>
          </w:p>
          <w:p w14:paraId="19C4CDE5" w14:textId="1FDE2FE5" w:rsidR="00BE4D40" w:rsidRPr="00DB42A0" w:rsidRDefault="005A4733" w:rsidP="00801B7C">
            <w:pPr>
              <w:spacing w:before="100" w:beforeAutospacing="1" w:after="100" w:afterAutospacing="1" w:line="300" w:lineRule="atLeast"/>
              <w:jc w:val="both"/>
            </w:pPr>
            <w:r>
              <w:rPr>
                <w:rFonts w:ascii="Verdana" w:hAnsi="Verdana"/>
                <w:sz w:val="24"/>
                <w:szCs w:val="24"/>
              </w:rPr>
              <w:t xml:space="preserve"> </w:t>
            </w:r>
          </w:p>
        </w:tc>
      </w:tr>
      <w:tr w:rsidR="00416233" w:rsidRPr="00877815" w14:paraId="312DDE01" w14:textId="77777777" w:rsidTr="00C9205D">
        <w:trPr>
          <w:trHeight w:val="1124"/>
        </w:trPr>
        <w:tc>
          <w:tcPr>
            <w:tcW w:w="1762" w:type="dxa"/>
            <w:shd w:val="clear" w:color="auto" w:fill="FFC000"/>
          </w:tcPr>
          <w:p w14:paraId="7299594B"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lastRenderedPageBreak/>
              <w:t>Advise</w:t>
            </w:r>
          </w:p>
          <w:p w14:paraId="64764157" w14:textId="77777777" w:rsidR="00416233" w:rsidRDefault="00416233" w:rsidP="00426C58">
            <w:pPr>
              <w:pStyle w:val="NoSpacing"/>
              <w:jc w:val="center"/>
              <w:rPr>
                <w:rFonts w:ascii="Verdana" w:hAnsi="Verdana" w:cs="Arial"/>
                <w:b/>
                <w:sz w:val="24"/>
                <w:szCs w:val="24"/>
              </w:rPr>
            </w:pPr>
          </w:p>
          <w:p w14:paraId="7DADB1CD" w14:textId="77777777" w:rsidR="00843817" w:rsidRPr="00843817" w:rsidRDefault="00843817" w:rsidP="00843817"/>
          <w:p w14:paraId="6DD8E170" w14:textId="77777777" w:rsidR="00843817" w:rsidRPr="00843817" w:rsidRDefault="00843817" w:rsidP="00843817"/>
          <w:p w14:paraId="1D0DADE4" w14:textId="77777777" w:rsidR="00843817" w:rsidRPr="00843817" w:rsidRDefault="00843817" w:rsidP="00843817"/>
          <w:p w14:paraId="6D520871" w14:textId="77777777" w:rsidR="00843817" w:rsidRPr="00843817" w:rsidRDefault="00843817" w:rsidP="00843817"/>
          <w:p w14:paraId="4339905D" w14:textId="77777777" w:rsidR="00843817" w:rsidRPr="00843817" w:rsidRDefault="00843817" w:rsidP="00843817"/>
          <w:p w14:paraId="25715E36" w14:textId="77777777" w:rsidR="00843817" w:rsidRPr="00843817" w:rsidRDefault="00843817" w:rsidP="00843817"/>
          <w:p w14:paraId="46FCFFC8" w14:textId="77777777" w:rsidR="00843817" w:rsidRPr="00843817" w:rsidRDefault="00843817" w:rsidP="00843817"/>
          <w:p w14:paraId="19966843" w14:textId="77777777" w:rsidR="00843817" w:rsidRPr="00843817" w:rsidRDefault="00843817" w:rsidP="00843817"/>
          <w:p w14:paraId="0D4DE9BD" w14:textId="77777777" w:rsidR="00843817" w:rsidRPr="00843817" w:rsidRDefault="00843817" w:rsidP="00843817"/>
          <w:p w14:paraId="5DDA71B7" w14:textId="77777777" w:rsidR="00843817" w:rsidRPr="00843817" w:rsidRDefault="00843817" w:rsidP="00843817"/>
          <w:p w14:paraId="379B5319" w14:textId="77777777" w:rsidR="00843817" w:rsidRPr="00843817" w:rsidRDefault="00843817" w:rsidP="00843817"/>
          <w:p w14:paraId="2972AD5D" w14:textId="77777777" w:rsidR="00843817" w:rsidRPr="00843817" w:rsidRDefault="00843817" w:rsidP="00843817"/>
          <w:p w14:paraId="3450931E" w14:textId="77777777" w:rsidR="00843817" w:rsidRPr="00843817" w:rsidRDefault="00843817" w:rsidP="00843817"/>
          <w:p w14:paraId="409E23D7" w14:textId="77777777" w:rsidR="00843817" w:rsidRPr="00843817" w:rsidRDefault="00843817" w:rsidP="00843817"/>
          <w:p w14:paraId="449817C4" w14:textId="77777777" w:rsidR="00843817" w:rsidRPr="00843817" w:rsidRDefault="00843817" w:rsidP="00843817"/>
          <w:p w14:paraId="0C235174" w14:textId="77777777" w:rsidR="00843817" w:rsidRPr="00843817" w:rsidRDefault="00843817" w:rsidP="00843817"/>
          <w:p w14:paraId="789A77D5" w14:textId="77777777" w:rsidR="00843817" w:rsidRPr="00843817" w:rsidRDefault="00843817" w:rsidP="00843817"/>
          <w:p w14:paraId="25E9BCF3" w14:textId="77777777" w:rsidR="00843817" w:rsidRPr="00843817" w:rsidRDefault="00843817" w:rsidP="00843817"/>
          <w:p w14:paraId="60F2E803" w14:textId="77777777" w:rsidR="00843817" w:rsidRPr="00843817" w:rsidRDefault="00843817" w:rsidP="00843817"/>
          <w:p w14:paraId="789FEE57" w14:textId="77777777" w:rsidR="00843817" w:rsidRPr="00843817" w:rsidRDefault="00843817" w:rsidP="00843817"/>
          <w:p w14:paraId="291FB277" w14:textId="77777777" w:rsidR="00843817" w:rsidRPr="00843817" w:rsidRDefault="00843817" w:rsidP="00843817"/>
          <w:p w14:paraId="7F7F1019" w14:textId="77777777" w:rsidR="00843817" w:rsidRPr="00843817" w:rsidRDefault="00843817" w:rsidP="00843817"/>
          <w:p w14:paraId="461D9510" w14:textId="77777777" w:rsidR="00843817" w:rsidRPr="00843817" w:rsidRDefault="00843817" w:rsidP="00843817"/>
          <w:p w14:paraId="4195603B" w14:textId="77777777" w:rsidR="00843817" w:rsidRPr="00843817" w:rsidRDefault="00843817" w:rsidP="00843817"/>
          <w:p w14:paraId="0DC65A5E" w14:textId="77777777" w:rsidR="00843817" w:rsidRDefault="00843817" w:rsidP="00843817">
            <w:pPr>
              <w:rPr>
                <w:rFonts w:ascii="Verdana" w:hAnsi="Verdana" w:cs="Arial"/>
                <w:b/>
                <w:sz w:val="24"/>
                <w:szCs w:val="24"/>
              </w:rPr>
            </w:pPr>
          </w:p>
          <w:p w14:paraId="559C7285" w14:textId="77777777" w:rsidR="00843817" w:rsidRPr="00843817" w:rsidRDefault="00843817" w:rsidP="00843817"/>
          <w:p w14:paraId="1A51B2B4" w14:textId="77777777" w:rsidR="00843817" w:rsidRPr="00843817" w:rsidRDefault="00843817" w:rsidP="00843817"/>
          <w:p w14:paraId="2909A225" w14:textId="77777777" w:rsidR="00843817" w:rsidRPr="00843817" w:rsidRDefault="00843817" w:rsidP="00843817"/>
          <w:p w14:paraId="5AF4EC9C" w14:textId="77777777" w:rsidR="00843817" w:rsidRPr="00843817" w:rsidRDefault="00843817" w:rsidP="00843817"/>
          <w:p w14:paraId="2885D03B" w14:textId="77777777" w:rsidR="00843817" w:rsidRPr="00843817" w:rsidRDefault="00843817" w:rsidP="00843817"/>
          <w:p w14:paraId="70DCF148" w14:textId="77777777" w:rsidR="00843817" w:rsidRPr="00843817" w:rsidRDefault="00843817" w:rsidP="00843817"/>
          <w:p w14:paraId="00FDF5DE" w14:textId="77777777" w:rsidR="00843817" w:rsidRPr="00843817" w:rsidRDefault="00843817" w:rsidP="00843817"/>
          <w:p w14:paraId="5CF7FC83" w14:textId="77777777" w:rsidR="00843817" w:rsidRPr="00843817" w:rsidRDefault="00843817" w:rsidP="00843817"/>
          <w:p w14:paraId="64609551" w14:textId="77777777" w:rsidR="00843817" w:rsidRPr="00843817" w:rsidRDefault="00843817" w:rsidP="00843817"/>
          <w:p w14:paraId="734F5433" w14:textId="77777777" w:rsidR="00843817" w:rsidRDefault="00843817" w:rsidP="00843817">
            <w:pPr>
              <w:rPr>
                <w:rFonts w:ascii="Verdana" w:hAnsi="Verdana" w:cs="Arial"/>
                <w:b/>
                <w:sz w:val="24"/>
                <w:szCs w:val="24"/>
              </w:rPr>
            </w:pPr>
          </w:p>
          <w:p w14:paraId="43E0D2A3" w14:textId="77777777" w:rsidR="00843817" w:rsidRPr="00843817" w:rsidRDefault="00843817" w:rsidP="00843817"/>
          <w:p w14:paraId="71CA1940" w14:textId="77777777" w:rsidR="00843817" w:rsidRPr="00843817" w:rsidRDefault="00843817" w:rsidP="00843817"/>
          <w:p w14:paraId="7EC8DC81" w14:textId="77777777" w:rsidR="00843817" w:rsidRPr="00843817" w:rsidRDefault="00843817" w:rsidP="00843817"/>
          <w:p w14:paraId="3B3F89ED" w14:textId="77777777" w:rsidR="00843817" w:rsidRDefault="00843817" w:rsidP="00843817">
            <w:pPr>
              <w:rPr>
                <w:rFonts w:ascii="Verdana" w:hAnsi="Verdana" w:cs="Arial"/>
                <w:b/>
                <w:sz w:val="24"/>
                <w:szCs w:val="24"/>
              </w:rPr>
            </w:pPr>
          </w:p>
          <w:p w14:paraId="4B7BBB2C" w14:textId="77777777" w:rsidR="00843817" w:rsidRPr="00843817" w:rsidRDefault="00843817" w:rsidP="00843817"/>
          <w:p w14:paraId="7745842A" w14:textId="77777777" w:rsidR="00843817" w:rsidRDefault="00843817" w:rsidP="00843817">
            <w:pPr>
              <w:jc w:val="center"/>
              <w:rPr>
                <w:rFonts w:ascii="Verdana" w:hAnsi="Verdana" w:cs="Arial"/>
                <w:b/>
                <w:sz w:val="24"/>
                <w:szCs w:val="24"/>
              </w:rPr>
            </w:pPr>
          </w:p>
          <w:p w14:paraId="000398D2" w14:textId="77777777" w:rsidR="00843817" w:rsidRPr="00843817" w:rsidRDefault="00843817" w:rsidP="00843817"/>
        </w:tc>
        <w:tc>
          <w:tcPr>
            <w:tcW w:w="8014" w:type="dxa"/>
          </w:tcPr>
          <w:p w14:paraId="3FFF8E5D" w14:textId="58AC400C" w:rsidR="00C418FD" w:rsidRDefault="003338D9" w:rsidP="000D3D22">
            <w:pPr>
              <w:pStyle w:val="NoSpacing"/>
              <w:jc w:val="both"/>
              <w:rPr>
                <w:rFonts w:ascii="Verdana" w:hAnsi="Verdana" w:cs="Arial"/>
                <w:sz w:val="24"/>
                <w:szCs w:val="24"/>
              </w:rPr>
            </w:pPr>
            <w:r w:rsidRPr="00856362">
              <w:rPr>
                <w:rFonts w:ascii="Verdana" w:hAnsi="Verdana" w:cs="Arial"/>
                <w:sz w:val="24"/>
                <w:szCs w:val="24"/>
              </w:rPr>
              <w:t>R</w:t>
            </w:r>
            <w:r w:rsidR="00721278" w:rsidRPr="00856362">
              <w:rPr>
                <w:rFonts w:ascii="Verdana" w:hAnsi="Verdana" w:cs="Arial"/>
                <w:sz w:val="24"/>
                <w:szCs w:val="24"/>
              </w:rPr>
              <w:t>eports from each of the</w:t>
            </w:r>
            <w:r w:rsidR="006930CF" w:rsidRPr="00856362">
              <w:rPr>
                <w:rFonts w:ascii="Verdana" w:hAnsi="Verdana" w:cs="Arial"/>
                <w:sz w:val="24"/>
                <w:szCs w:val="24"/>
              </w:rPr>
              <w:t xml:space="preserve"> </w:t>
            </w:r>
            <w:r w:rsidR="00856362" w:rsidRPr="00856362">
              <w:rPr>
                <w:rFonts w:ascii="Verdana" w:hAnsi="Verdana" w:cs="Arial"/>
                <w:sz w:val="24"/>
                <w:szCs w:val="24"/>
              </w:rPr>
              <w:t xml:space="preserve">Directors of </w:t>
            </w:r>
            <w:r w:rsidR="00721278" w:rsidRPr="00856362">
              <w:rPr>
                <w:rFonts w:ascii="Verdana" w:hAnsi="Verdana" w:cs="Arial"/>
                <w:sz w:val="24"/>
                <w:szCs w:val="24"/>
              </w:rPr>
              <w:t>Commissioning</w:t>
            </w:r>
            <w:r w:rsidR="00C418FD" w:rsidRPr="00856362">
              <w:rPr>
                <w:rFonts w:ascii="Verdana" w:hAnsi="Verdana" w:cs="Arial"/>
                <w:sz w:val="24"/>
                <w:szCs w:val="24"/>
              </w:rPr>
              <w:t xml:space="preserve"> were received. </w:t>
            </w:r>
            <w:r w:rsidR="00E8234A">
              <w:rPr>
                <w:rFonts w:ascii="Verdana" w:hAnsi="Verdana" w:cs="Arial"/>
                <w:sz w:val="24"/>
                <w:szCs w:val="24"/>
              </w:rPr>
              <w:t>The following items were discussed</w:t>
            </w:r>
            <w:r w:rsidR="00377767">
              <w:rPr>
                <w:rFonts w:ascii="Verdana" w:hAnsi="Verdana" w:cs="Arial"/>
                <w:sz w:val="24"/>
                <w:szCs w:val="24"/>
              </w:rPr>
              <w:t>.</w:t>
            </w:r>
          </w:p>
          <w:p w14:paraId="54F6E054" w14:textId="77777777" w:rsidR="00B74A36" w:rsidRPr="00856362" w:rsidRDefault="00B74A36" w:rsidP="000D3D22">
            <w:pPr>
              <w:pStyle w:val="NoSpacing"/>
              <w:jc w:val="both"/>
              <w:rPr>
                <w:rFonts w:ascii="Verdana" w:hAnsi="Verdana" w:cs="Arial"/>
                <w:sz w:val="24"/>
                <w:szCs w:val="24"/>
              </w:rPr>
            </w:pPr>
          </w:p>
          <w:p w14:paraId="517969EE" w14:textId="7E69DC8E" w:rsidR="002B7A25" w:rsidRDefault="00BE4D40" w:rsidP="000D3D22">
            <w:pPr>
              <w:pStyle w:val="NoSpacing"/>
              <w:jc w:val="both"/>
              <w:rPr>
                <w:rFonts w:ascii="Verdana" w:hAnsi="Verdana"/>
                <w:sz w:val="24"/>
                <w:szCs w:val="24"/>
              </w:rPr>
            </w:pPr>
            <w:hyperlink r:id="rId12" w:history="1">
              <w:r w:rsidRPr="00801B7C">
                <w:rPr>
                  <w:rStyle w:val="Hyperlink"/>
                  <w:rFonts w:ascii="Verdana" w:hAnsi="Verdana"/>
                  <w:sz w:val="24"/>
                  <w:szCs w:val="24"/>
                </w:rPr>
                <w:t>Director of Commissioning for Specialised Services</w:t>
              </w:r>
            </w:hyperlink>
          </w:p>
          <w:p w14:paraId="0911EE68" w14:textId="1621AEE6" w:rsidR="002B7A25" w:rsidRPr="002B7A25" w:rsidRDefault="002B7A25" w:rsidP="002B7A25">
            <w:pPr>
              <w:numPr>
                <w:ilvl w:val="0"/>
                <w:numId w:val="17"/>
              </w:numPr>
              <w:jc w:val="both"/>
              <w:rPr>
                <w:rFonts w:ascii="Verdana" w:hAnsi="Verdana"/>
                <w:sz w:val="24"/>
                <w:szCs w:val="24"/>
              </w:rPr>
            </w:pPr>
            <w:r w:rsidRPr="002B7A25">
              <w:rPr>
                <w:rFonts w:ascii="Verdana" w:hAnsi="Verdana"/>
                <w:sz w:val="24"/>
                <w:szCs w:val="24"/>
              </w:rPr>
              <w:t xml:space="preserve">Obesity Surgery Services – Interim arrangements </w:t>
            </w:r>
            <w:r>
              <w:rPr>
                <w:rFonts w:ascii="Verdana" w:hAnsi="Verdana"/>
                <w:sz w:val="24"/>
                <w:szCs w:val="24"/>
              </w:rPr>
              <w:t>were</w:t>
            </w:r>
            <w:r w:rsidRPr="002B7A25">
              <w:rPr>
                <w:rFonts w:ascii="Verdana" w:hAnsi="Verdana"/>
                <w:sz w:val="24"/>
                <w:szCs w:val="24"/>
              </w:rPr>
              <w:t xml:space="preserve"> being put in place to ensure continued access to specialist obesity surgery for patients in North Wales and North Powys</w:t>
            </w:r>
            <w:r w:rsidR="00656BC9">
              <w:rPr>
                <w:rFonts w:ascii="Verdana" w:hAnsi="Verdana"/>
                <w:sz w:val="24"/>
                <w:szCs w:val="24"/>
              </w:rPr>
              <w:t xml:space="preserve"> following</w:t>
            </w:r>
            <w:r w:rsidR="00B1110B">
              <w:rPr>
                <w:rFonts w:ascii="Verdana" w:hAnsi="Verdana"/>
                <w:sz w:val="24"/>
                <w:szCs w:val="24"/>
              </w:rPr>
              <w:t xml:space="preserve"> the</w:t>
            </w:r>
            <w:r w:rsidR="00656BC9">
              <w:rPr>
                <w:rFonts w:ascii="Verdana" w:hAnsi="Verdana"/>
                <w:sz w:val="24"/>
                <w:szCs w:val="24"/>
              </w:rPr>
              <w:t xml:space="preserve"> Northern Care Alliance serving notice on their contract. </w:t>
            </w:r>
          </w:p>
          <w:p w14:paraId="0FF3C5EE" w14:textId="3F596B35" w:rsidR="002B7A25" w:rsidRPr="002B7A25" w:rsidRDefault="002B7A25" w:rsidP="002B7A25">
            <w:pPr>
              <w:numPr>
                <w:ilvl w:val="0"/>
                <w:numId w:val="17"/>
              </w:numPr>
              <w:jc w:val="both"/>
              <w:rPr>
                <w:rFonts w:ascii="Verdana" w:hAnsi="Verdana"/>
                <w:sz w:val="24"/>
                <w:szCs w:val="24"/>
              </w:rPr>
            </w:pPr>
            <w:r w:rsidRPr="002B7A25">
              <w:rPr>
                <w:rFonts w:ascii="Verdana" w:hAnsi="Verdana"/>
                <w:sz w:val="24"/>
                <w:szCs w:val="24"/>
              </w:rPr>
              <w:t xml:space="preserve">Specialist Audiology – Work </w:t>
            </w:r>
            <w:r>
              <w:rPr>
                <w:rFonts w:ascii="Verdana" w:hAnsi="Verdana"/>
                <w:sz w:val="24"/>
                <w:szCs w:val="24"/>
              </w:rPr>
              <w:t>was</w:t>
            </w:r>
            <w:r w:rsidRPr="002B7A25">
              <w:rPr>
                <w:rFonts w:ascii="Verdana" w:hAnsi="Verdana"/>
                <w:sz w:val="24"/>
                <w:szCs w:val="24"/>
              </w:rPr>
              <w:t xml:space="preserve"> ongoing with providers to improve access and ensure performance improvements </w:t>
            </w:r>
            <w:r>
              <w:rPr>
                <w:rFonts w:ascii="Verdana" w:hAnsi="Verdana"/>
                <w:sz w:val="24"/>
                <w:szCs w:val="24"/>
              </w:rPr>
              <w:t>were</w:t>
            </w:r>
            <w:r w:rsidRPr="002B7A25">
              <w:rPr>
                <w:rFonts w:ascii="Verdana" w:hAnsi="Verdana"/>
                <w:sz w:val="24"/>
                <w:szCs w:val="24"/>
              </w:rPr>
              <w:t xml:space="preserve"> sustainable for patients.</w:t>
            </w:r>
            <w:r w:rsidR="00656BC9">
              <w:rPr>
                <w:rFonts w:ascii="Verdana" w:hAnsi="Verdana"/>
                <w:sz w:val="24"/>
                <w:szCs w:val="24"/>
              </w:rPr>
              <w:t xml:space="preserve"> </w:t>
            </w:r>
          </w:p>
          <w:p w14:paraId="15FCED24" w14:textId="38CDD860" w:rsidR="002B7A25" w:rsidRPr="002B7A25" w:rsidRDefault="002B7A25" w:rsidP="002B7A25">
            <w:pPr>
              <w:numPr>
                <w:ilvl w:val="0"/>
                <w:numId w:val="17"/>
              </w:numPr>
              <w:jc w:val="both"/>
              <w:rPr>
                <w:rFonts w:ascii="Verdana" w:hAnsi="Verdana"/>
                <w:sz w:val="24"/>
                <w:szCs w:val="24"/>
              </w:rPr>
            </w:pPr>
            <w:r w:rsidRPr="002B7A25">
              <w:rPr>
                <w:rFonts w:ascii="Verdana" w:hAnsi="Verdana"/>
                <w:sz w:val="24"/>
                <w:szCs w:val="24"/>
              </w:rPr>
              <w:t xml:space="preserve">Intestinal Failure Services – Challenges remain in providing consistent support for patients requiring complex nutritional care, and these </w:t>
            </w:r>
            <w:r>
              <w:rPr>
                <w:rFonts w:ascii="Verdana" w:hAnsi="Verdana"/>
                <w:sz w:val="24"/>
                <w:szCs w:val="24"/>
              </w:rPr>
              <w:t>were</w:t>
            </w:r>
            <w:r w:rsidRPr="002B7A25">
              <w:rPr>
                <w:rFonts w:ascii="Verdana" w:hAnsi="Verdana"/>
                <w:sz w:val="24"/>
                <w:szCs w:val="24"/>
              </w:rPr>
              <w:t xml:space="preserve"> being closely monitored.</w:t>
            </w:r>
          </w:p>
          <w:p w14:paraId="232241F7" w14:textId="5C80FF40" w:rsidR="002B7A25" w:rsidRPr="002B7A25" w:rsidRDefault="002B7A25" w:rsidP="002B7A25">
            <w:pPr>
              <w:numPr>
                <w:ilvl w:val="0"/>
                <w:numId w:val="17"/>
              </w:numPr>
              <w:jc w:val="both"/>
              <w:rPr>
                <w:rFonts w:ascii="Verdana" w:hAnsi="Verdana"/>
                <w:sz w:val="24"/>
                <w:szCs w:val="24"/>
              </w:rPr>
            </w:pPr>
            <w:r w:rsidRPr="002B7A25">
              <w:rPr>
                <w:rFonts w:ascii="Verdana" w:hAnsi="Verdana"/>
                <w:sz w:val="24"/>
                <w:szCs w:val="24"/>
              </w:rPr>
              <w:t>Stroke Thrombectomy Services – A</w:t>
            </w:r>
            <w:r w:rsidR="00656BC9">
              <w:rPr>
                <w:rFonts w:ascii="Verdana" w:hAnsi="Verdana"/>
                <w:sz w:val="24"/>
                <w:szCs w:val="24"/>
              </w:rPr>
              <w:t xml:space="preserve"> </w:t>
            </w:r>
            <w:r w:rsidRPr="002B7A25">
              <w:rPr>
                <w:rFonts w:ascii="Verdana" w:hAnsi="Verdana"/>
                <w:sz w:val="24"/>
                <w:szCs w:val="24"/>
              </w:rPr>
              <w:t xml:space="preserve">review </w:t>
            </w:r>
            <w:r w:rsidR="00656BC9">
              <w:rPr>
                <w:rFonts w:ascii="Verdana" w:hAnsi="Verdana"/>
                <w:sz w:val="24"/>
                <w:szCs w:val="24"/>
              </w:rPr>
              <w:t>is</w:t>
            </w:r>
            <w:r w:rsidRPr="002B7A25">
              <w:rPr>
                <w:rFonts w:ascii="Verdana" w:hAnsi="Verdana"/>
                <w:sz w:val="24"/>
                <w:szCs w:val="24"/>
              </w:rPr>
              <w:t xml:space="preserve"> planned to ensure stroke services are organised in a way that provides safe and timely access across South Wales</w:t>
            </w:r>
            <w:r>
              <w:rPr>
                <w:rFonts w:ascii="Verdana" w:hAnsi="Verdana"/>
                <w:sz w:val="24"/>
                <w:szCs w:val="24"/>
              </w:rPr>
              <w:t xml:space="preserve"> aligned to the</w:t>
            </w:r>
            <w:r w:rsidR="00B1110B">
              <w:rPr>
                <w:rFonts w:ascii="Verdana" w:hAnsi="Verdana"/>
                <w:sz w:val="24"/>
                <w:szCs w:val="24"/>
              </w:rPr>
              <w:t xml:space="preserve"> Annual </w:t>
            </w:r>
            <w:r>
              <w:rPr>
                <w:rFonts w:ascii="Verdana" w:hAnsi="Verdana"/>
                <w:sz w:val="24"/>
                <w:szCs w:val="24"/>
              </w:rPr>
              <w:t>Plan</w:t>
            </w:r>
            <w:r w:rsidR="00B1110B">
              <w:rPr>
                <w:rFonts w:ascii="Verdana" w:hAnsi="Verdana"/>
                <w:sz w:val="24"/>
                <w:szCs w:val="24"/>
              </w:rPr>
              <w:t xml:space="preserve"> 2026/27</w:t>
            </w:r>
            <w:r>
              <w:rPr>
                <w:rFonts w:ascii="Verdana" w:hAnsi="Verdana"/>
                <w:sz w:val="24"/>
                <w:szCs w:val="24"/>
              </w:rPr>
              <w:t xml:space="preserve"> delivery and strategic objectives</w:t>
            </w:r>
            <w:r w:rsidRPr="002B7A25">
              <w:rPr>
                <w:rFonts w:ascii="Verdana" w:hAnsi="Verdana"/>
                <w:sz w:val="24"/>
                <w:szCs w:val="24"/>
              </w:rPr>
              <w:t>.</w:t>
            </w:r>
          </w:p>
          <w:p w14:paraId="744969EF" w14:textId="35B5E890" w:rsidR="002B7A25" w:rsidRPr="002B7A25" w:rsidRDefault="002B7A25" w:rsidP="002B7A25">
            <w:pPr>
              <w:numPr>
                <w:ilvl w:val="0"/>
                <w:numId w:val="17"/>
              </w:numPr>
              <w:jc w:val="both"/>
              <w:rPr>
                <w:rFonts w:ascii="Verdana" w:hAnsi="Verdana"/>
                <w:sz w:val="24"/>
                <w:szCs w:val="24"/>
              </w:rPr>
            </w:pPr>
            <w:r w:rsidRPr="002B7A25">
              <w:rPr>
                <w:rFonts w:ascii="Verdana" w:hAnsi="Verdana"/>
                <w:sz w:val="24"/>
                <w:szCs w:val="24"/>
              </w:rPr>
              <w:t xml:space="preserve">Electronic Assistive Technology – Demand for communication and assistive technology, particularly for children and young people, </w:t>
            </w:r>
            <w:r>
              <w:rPr>
                <w:rFonts w:ascii="Verdana" w:hAnsi="Verdana"/>
                <w:sz w:val="24"/>
                <w:szCs w:val="24"/>
              </w:rPr>
              <w:t>was</w:t>
            </w:r>
            <w:r w:rsidRPr="002B7A25">
              <w:rPr>
                <w:rFonts w:ascii="Verdana" w:hAnsi="Verdana"/>
                <w:sz w:val="24"/>
                <w:szCs w:val="24"/>
              </w:rPr>
              <w:t xml:space="preserve"> increasing, and options </w:t>
            </w:r>
            <w:r>
              <w:rPr>
                <w:rFonts w:ascii="Verdana" w:hAnsi="Verdana"/>
                <w:sz w:val="24"/>
                <w:szCs w:val="24"/>
              </w:rPr>
              <w:t>were</w:t>
            </w:r>
            <w:r w:rsidRPr="002B7A25">
              <w:rPr>
                <w:rFonts w:ascii="Verdana" w:hAnsi="Verdana"/>
                <w:sz w:val="24"/>
                <w:szCs w:val="24"/>
              </w:rPr>
              <w:t xml:space="preserve"> being considered to improve access and clarity of responsibility.</w:t>
            </w:r>
          </w:p>
          <w:p w14:paraId="3F71E16C" w14:textId="2265AEF4" w:rsidR="002B7A25" w:rsidRPr="002B7A25" w:rsidRDefault="002B7A25" w:rsidP="002B7A25">
            <w:pPr>
              <w:numPr>
                <w:ilvl w:val="0"/>
                <w:numId w:val="17"/>
              </w:numPr>
              <w:jc w:val="both"/>
              <w:rPr>
                <w:rFonts w:ascii="Verdana" w:hAnsi="Verdana"/>
                <w:sz w:val="24"/>
                <w:szCs w:val="24"/>
              </w:rPr>
            </w:pPr>
            <w:r w:rsidRPr="002B7A25">
              <w:rPr>
                <w:rFonts w:ascii="Verdana" w:hAnsi="Verdana"/>
                <w:sz w:val="24"/>
                <w:szCs w:val="24"/>
              </w:rPr>
              <w:t xml:space="preserve">Breast Reconstruction Surgery – Limited capacity for specialist breast reconstruction surgery </w:t>
            </w:r>
            <w:r>
              <w:rPr>
                <w:rFonts w:ascii="Verdana" w:hAnsi="Verdana"/>
                <w:sz w:val="24"/>
                <w:szCs w:val="24"/>
              </w:rPr>
              <w:t>was</w:t>
            </w:r>
            <w:r w:rsidRPr="002B7A25">
              <w:rPr>
                <w:rFonts w:ascii="Verdana" w:hAnsi="Verdana"/>
                <w:sz w:val="24"/>
                <w:szCs w:val="24"/>
              </w:rPr>
              <w:t xml:space="preserve"> leading to long waiting times, and further work </w:t>
            </w:r>
            <w:r>
              <w:rPr>
                <w:rFonts w:ascii="Verdana" w:hAnsi="Verdana"/>
                <w:sz w:val="24"/>
                <w:szCs w:val="24"/>
              </w:rPr>
              <w:t>was</w:t>
            </w:r>
            <w:r w:rsidRPr="002B7A25">
              <w:rPr>
                <w:rFonts w:ascii="Verdana" w:hAnsi="Verdana"/>
                <w:sz w:val="24"/>
                <w:szCs w:val="24"/>
              </w:rPr>
              <w:t xml:space="preserve"> underway to identify alternative options for patients.</w:t>
            </w:r>
          </w:p>
          <w:p w14:paraId="0EE1BFC8" w14:textId="31F59C82" w:rsidR="002B7A25" w:rsidRPr="002B7A25" w:rsidRDefault="002B7A25" w:rsidP="002B7A25">
            <w:pPr>
              <w:numPr>
                <w:ilvl w:val="0"/>
                <w:numId w:val="17"/>
              </w:numPr>
              <w:jc w:val="both"/>
              <w:rPr>
                <w:rFonts w:ascii="Verdana" w:hAnsi="Verdana"/>
                <w:sz w:val="24"/>
                <w:szCs w:val="24"/>
              </w:rPr>
            </w:pPr>
            <w:r w:rsidRPr="002B7A25">
              <w:rPr>
                <w:rFonts w:ascii="Verdana" w:hAnsi="Verdana"/>
                <w:sz w:val="24"/>
                <w:szCs w:val="24"/>
              </w:rPr>
              <w:t xml:space="preserve">Specialist Cancer and Transplant Services – Work </w:t>
            </w:r>
            <w:r>
              <w:rPr>
                <w:rFonts w:ascii="Verdana" w:hAnsi="Verdana"/>
                <w:sz w:val="24"/>
                <w:szCs w:val="24"/>
              </w:rPr>
              <w:t>wa</w:t>
            </w:r>
            <w:r w:rsidRPr="002B7A25">
              <w:rPr>
                <w:rFonts w:ascii="Verdana" w:hAnsi="Verdana"/>
                <w:sz w:val="24"/>
                <w:szCs w:val="24"/>
              </w:rPr>
              <w:t>s continuing to address risks to specialist service accreditation to maintain access to advanced cancer and transplant treatments.</w:t>
            </w:r>
          </w:p>
          <w:p w14:paraId="05872371" w14:textId="35C1F0A1" w:rsidR="002B7A25" w:rsidRPr="002B7A25" w:rsidRDefault="002B7A25" w:rsidP="002B7A25">
            <w:pPr>
              <w:numPr>
                <w:ilvl w:val="0"/>
                <w:numId w:val="17"/>
              </w:numPr>
              <w:jc w:val="both"/>
              <w:rPr>
                <w:rFonts w:ascii="Verdana" w:hAnsi="Verdana"/>
                <w:sz w:val="24"/>
                <w:szCs w:val="24"/>
              </w:rPr>
            </w:pPr>
            <w:r w:rsidRPr="002B7A25">
              <w:rPr>
                <w:rFonts w:ascii="Verdana" w:hAnsi="Verdana"/>
                <w:sz w:val="24"/>
                <w:szCs w:val="24"/>
              </w:rPr>
              <w:t xml:space="preserve">Paediatric Neurology Services – Concerns about the reliability of specialist neurology clinics for children in parts of </w:t>
            </w:r>
            <w:r w:rsidR="00801B7C" w:rsidRPr="002B7A25">
              <w:rPr>
                <w:rFonts w:ascii="Verdana" w:hAnsi="Verdana"/>
                <w:sz w:val="24"/>
                <w:szCs w:val="24"/>
              </w:rPr>
              <w:t>Southwest</w:t>
            </w:r>
            <w:r w:rsidRPr="002B7A25">
              <w:rPr>
                <w:rFonts w:ascii="Verdana" w:hAnsi="Verdana"/>
                <w:sz w:val="24"/>
                <w:szCs w:val="24"/>
              </w:rPr>
              <w:t xml:space="preserve"> Wales </w:t>
            </w:r>
            <w:r>
              <w:rPr>
                <w:rFonts w:ascii="Verdana" w:hAnsi="Verdana"/>
                <w:sz w:val="24"/>
                <w:szCs w:val="24"/>
              </w:rPr>
              <w:t>were</w:t>
            </w:r>
            <w:r w:rsidRPr="002B7A25">
              <w:rPr>
                <w:rFonts w:ascii="Verdana" w:hAnsi="Verdana"/>
                <w:sz w:val="24"/>
                <w:szCs w:val="24"/>
              </w:rPr>
              <w:t xml:space="preserve"> being addressed with providers to improve service delivery.</w:t>
            </w:r>
          </w:p>
          <w:p w14:paraId="3EE7DB47" w14:textId="77777777" w:rsidR="004728B8" w:rsidRDefault="004728B8" w:rsidP="004538E9">
            <w:pPr>
              <w:jc w:val="both"/>
              <w:rPr>
                <w:rFonts w:ascii="Verdana" w:hAnsi="Verdana"/>
                <w:sz w:val="24"/>
                <w:szCs w:val="24"/>
              </w:rPr>
            </w:pPr>
          </w:p>
          <w:p w14:paraId="75EF65D0" w14:textId="7A4BAFF4" w:rsidR="004538E9" w:rsidRPr="00856362" w:rsidRDefault="00BE4D40" w:rsidP="004538E9">
            <w:pPr>
              <w:jc w:val="both"/>
              <w:rPr>
                <w:rFonts w:ascii="Verdana" w:hAnsi="Verdana"/>
                <w:sz w:val="24"/>
                <w:szCs w:val="24"/>
              </w:rPr>
            </w:pPr>
            <w:hyperlink r:id="rId13" w:history="1">
              <w:r w:rsidRPr="00801B7C">
                <w:rPr>
                  <w:rStyle w:val="Hyperlink"/>
                  <w:rFonts w:ascii="Verdana" w:hAnsi="Verdana"/>
                  <w:sz w:val="24"/>
                  <w:szCs w:val="24"/>
                </w:rPr>
                <w:t>Welsh Kidney Network (WKN) Report</w:t>
              </w:r>
            </w:hyperlink>
          </w:p>
          <w:p w14:paraId="08792ACF" w14:textId="18A946B5" w:rsidR="00801B7C" w:rsidRDefault="004538E9" w:rsidP="00801B7C">
            <w:pPr>
              <w:pStyle w:val="ListParagraph"/>
              <w:numPr>
                <w:ilvl w:val="0"/>
                <w:numId w:val="46"/>
              </w:numPr>
              <w:jc w:val="both"/>
              <w:rPr>
                <w:rFonts w:ascii="Verdana" w:hAnsi="Verdana"/>
                <w:sz w:val="24"/>
                <w:szCs w:val="24"/>
              </w:rPr>
            </w:pPr>
            <w:r w:rsidRPr="00801B7C">
              <w:rPr>
                <w:rFonts w:ascii="Verdana" w:hAnsi="Verdana"/>
                <w:sz w:val="24"/>
                <w:szCs w:val="24"/>
              </w:rPr>
              <w:t xml:space="preserve">Despite a recent change in governance arrangements (and the Network becoming a part of the NWJCC Specialised Services Directorate), the WKN Report </w:t>
            </w:r>
            <w:r w:rsidR="00863C3A" w:rsidRPr="00801B7C">
              <w:rPr>
                <w:rFonts w:ascii="Verdana" w:hAnsi="Verdana"/>
                <w:sz w:val="24"/>
                <w:szCs w:val="24"/>
              </w:rPr>
              <w:t>continues to</w:t>
            </w:r>
            <w:r w:rsidRPr="00801B7C">
              <w:rPr>
                <w:rFonts w:ascii="Verdana" w:hAnsi="Verdana"/>
                <w:sz w:val="24"/>
                <w:szCs w:val="24"/>
              </w:rPr>
              <w:t xml:space="preserve"> be presented as a separate agenda item at the QSO</w:t>
            </w:r>
            <w:r w:rsidR="00B2396D" w:rsidRPr="00801B7C">
              <w:rPr>
                <w:rFonts w:ascii="Verdana" w:hAnsi="Verdana"/>
                <w:sz w:val="24"/>
                <w:szCs w:val="24"/>
              </w:rPr>
              <w:t>C</w:t>
            </w:r>
            <w:r w:rsidRPr="00801B7C">
              <w:rPr>
                <w:rFonts w:ascii="Verdana" w:hAnsi="Verdana"/>
                <w:sz w:val="24"/>
                <w:szCs w:val="24"/>
              </w:rPr>
              <w:t xml:space="preserve"> meeting to fully capture work undertaken across the Network</w:t>
            </w:r>
            <w:r w:rsidR="00656BC9">
              <w:rPr>
                <w:rFonts w:ascii="Verdana" w:hAnsi="Verdana"/>
                <w:sz w:val="24"/>
                <w:szCs w:val="24"/>
              </w:rPr>
              <w:t xml:space="preserve"> and in </w:t>
            </w:r>
            <w:r w:rsidR="00656BC9" w:rsidRPr="00656BC9">
              <w:rPr>
                <w:rFonts w:ascii="Verdana" w:hAnsi="Verdana"/>
                <w:sz w:val="24"/>
                <w:szCs w:val="24"/>
              </w:rPr>
              <w:t>recognition of its wider pathway responsibilities beyond commissioned services.</w:t>
            </w:r>
          </w:p>
          <w:p w14:paraId="79E0261B" w14:textId="0C2C1FBA" w:rsidR="00F57425" w:rsidRPr="00801B7C" w:rsidRDefault="004728B8" w:rsidP="00801B7C">
            <w:pPr>
              <w:pStyle w:val="ListParagraph"/>
              <w:numPr>
                <w:ilvl w:val="0"/>
                <w:numId w:val="46"/>
              </w:numPr>
              <w:jc w:val="both"/>
              <w:rPr>
                <w:rFonts w:ascii="Verdana" w:hAnsi="Verdana"/>
                <w:sz w:val="24"/>
                <w:szCs w:val="24"/>
              </w:rPr>
            </w:pPr>
            <w:r w:rsidRPr="00801B7C">
              <w:rPr>
                <w:rFonts w:ascii="Verdana" w:hAnsi="Verdana"/>
                <w:sz w:val="24"/>
                <w:szCs w:val="24"/>
              </w:rPr>
              <w:lastRenderedPageBreak/>
              <w:t>The Sub</w:t>
            </w:r>
            <w:r w:rsidRPr="00801B7C">
              <w:rPr>
                <w:rFonts w:ascii="Verdana" w:hAnsi="Verdana"/>
                <w:sz w:val="24"/>
                <w:szCs w:val="24"/>
              </w:rPr>
              <w:noBreakHyphen/>
              <w:t xml:space="preserve">Committee received assurance regarding improved resilience in kidney transplant services following recent workforce appointments, alongside effective management of reported incidents, including learning from a previously reported CPO </w:t>
            </w:r>
            <w:r w:rsidR="002B7A25" w:rsidRPr="00801B7C">
              <w:rPr>
                <w:rFonts w:ascii="Verdana" w:hAnsi="Verdana"/>
                <w:sz w:val="24"/>
                <w:szCs w:val="24"/>
              </w:rPr>
              <w:t xml:space="preserve">(antibiotic-resistant bacteria) </w:t>
            </w:r>
            <w:r w:rsidRPr="00801B7C">
              <w:rPr>
                <w:rFonts w:ascii="Verdana" w:hAnsi="Verdana"/>
                <w:sz w:val="24"/>
                <w:szCs w:val="24"/>
              </w:rPr>
              <w:t xml:space="preserve">outbreak. A newly identified dialysis water treatment risk in Cardiff was confirmed </w:t>
            </w:r>
            <w:r w:rsidR="00B1110B">
              <w:rPr>
                <w:rFonts w:ascii="Verdana" w:hAnsi="Verdana"/>
                <w:sz w:val="24"/>
                <w:szCs w:val="24"/>
              </w:rPr>
              <w:t>to be</w:t>
            </w:r>
            <w:r w:rsidR="00801B7C" w:rsidRPr="00801B7C">
              <w:rPr>
                <w:rFonts w:ascii="Verdana" w:hAnsi="Verdana"/>
                <w:sz w:val="24"/>
                <w:szCs w:val="24"/>
              </w:rPr>
              <w:t xml:space="preserve"> </w:t>
            </w:r>
            <w:r w:rsidRPr="00801B7C">
              <w:rPr>
                <w:rFonts w:ascii="Verdana" w:hAnsi="Verdana"/>
                <w:sz w:val="24"/>
                <w:szCs w:val="24"/>
              </w:rPr>
              <w:t>managed locally.</w:t>
            </w:r>
          </w:p>
          <w:p w14:paraId="02E60DF0" w14:textId="77777777" w:rsidR="00DB42A0" w:rsidRPr="00DB42A0" w:rsidRDefault="00DB42A0" w:rsidP="00DB42A0">
            <w:pPr>
              <w:ind w:left="720"/>
              <w:jc w:val="both"/>
              <w:rPr>
                <w:rFonts w:ascii="Verdana" w:hAnsi="Verdana"/>
                <w:sz w:val="24"/>
                <w:szCs w:val="24"/>
              </w:rPr>
            </w:pPr>
          </w:p>
          <w:p w14:paraId="54F7E88D" w14:textId="4490CD2D" w:rsidR="00C418FD" w:rsidRPr="00856362" w:rsidRDefault="00BE4D40" w:rsidP="00372BE7">
            <w:pPr>
              <w:jc w:val="both"/>
              <w:rPr>
                <w:rFonts w:ascii="Verdana" w:hAnsi="Verdana"/>
                <w:sz w:val="24"/>
                <w:szCs w:val="24"/>
              </w:rPr>
            </w:pPr>
            <w:hyperlink r:id="rId14" w:history="1">
              <w:r w:rsidRPr="00801B7C">
                <w:rPr>
                  <w:rStyle w:val="Hyperlink"/>
                  <w:rFonts w:ascii="Verdana" w:hAnsi="Verdana"/>
                  <w:sz w:val="24"/>
                  <w:szCs w:val="24"/>
                </w:rPr>
                <w:t>Director of Commissioning for Ambulance Services/111 Report</w:t>
              </w:r>
            </w:hyperlink>
          </w:p>
          <w:p w14:paraId="2DC47D15" w14:textId="77777777" w:rsidR="004A77B2" w:rsidRPr="004A77B2" w:rsidRDefault="004A77B2" w:rsidP="004A77B2">
            <w:pPr>
              <w:numPr>
                <w:ilvl w:val="0"/>
                <w:numId w:val="17"/>
              </w:numPr>
              <w:jc w:val="both"/>
              <w:rPr>
                <w:rFonts w:ascii="Verdana" w:hAnsi="Verdana"/>
                <w:sz w:val="24"/>
                <w:szCs w:val="24"/>
              </w:rPr>
            </w:pPr>
            <w:r w:rsidRPr="004A77B2">
              <w:rPr>
                <w:rFonts w:ascii="Verdana" w:hAnsi="Verdana"/>
                <w:sz w:val="24"/>
                <w:szCs w:val="24"/>
              </w:rPr>
              <w:t>The Committee discussed ongoing pressures across urgent and emergency care, noting that ambulance handover delays remain a quality and safety concern, despite some improvement following the introduction of the 45</w:t>
            </w:r>
            <w:r w:rsidRPr="004A77B2">
              <w:rPr>
                <w:rFonts w:ascii="Verdana" w:hAnsi="Verdana"/>
                <w:sz w:val="24"/>
                <w:szCs w:val="24"/>
              </w:rPr>
              <w:noBreakHyphen/>
              <w:t>minute handover standard.</w:t>
            </w:r>
          </w:p>
          <w:p w14:paraId="65FF567C" w14:textId="77777777" w:rsidR="004A77B2" w:rsidRPr="004A77B2" w:rsidRDefault="004A77B2" w:rsidP="004A77B2">
            <w:pPr>
              <w:numPr>
                <w:ilvl w:val="0"/>
                <w:numId w:val="17"/>
              </w:numPr>
              <w:jc w:val="both"/>
              <w:rPr>
                <w:rFonts w:ascii="Verdana" w:hAnsi="Verdana"/>
                <w:sz w:val="24"/>
                <w:szCs w:val="24"/>
              </w:rPr>
            </w:pPr>
            <w:r w:rsidRPr="004A77B2">
              <w:rPr>
                <w:rFonts w:ascii="Verdana" w:hAnsi="Verdana"/>
                <w:sz w:val="24"/>
                <w:szCs w:val="24"/>
              </w:rPr>
              <w:t>Members also noted sustained and higher</w:t>
            </w:r>
            <w:r w:rsidRPr="004A77B2">
              <w:rPr>
                <w:rFonts w:ascii="Verdana" w:hAnsi="Verdana"/>
                <w:sz w:val="24"/>
                <w:szCs w:val="24"/>
              </w:rPr>
              <w:noBreakHyphen/>
              <w:t>than</w:t>
            </w:r>
            <w:r w:rsidRPr="004A77B2">
              <w:rPr>
                <w:rFonts w:ascii="Verdana" w:hAnsi="Verdana"/>
                <w:sz w:val="24"/>
                <w:szCs w:val="24"/>
              </w:rPr>
              <w:noBreakHyphen/>
              <w:t>expected demand for NHS 111 services over the recent Easter period, which exceeded previous years and continued beyond the bank holiday.</w:t>
            </w:r>
          </w:p>
          <w:p w14:paraId="71950A2D" w14:textId="77777777" w:rsidR="00801B7C" w:rsidRDefault="004A77B2" w:rsidP="004728B8">
            <w:pPr>
              <w:numPr>
                <w:ilvl w:val="0"/>
                <w:numId w:val="17"/>
              </w:numPr>
              <w:jc w:val="both"/>
              <w:rPr>
                <w:rFonts w:ascii="Verdana" w:hAnsi="Verdana"/>
                <w:sz w:val="24"/>
                <w:szCs w:val="24"/>
              </w:rPr>
            </w:pPr>
            <w:r w:rsidRPr="004A77B2">
              <w:rPr>
                <w:rFonts w:ascii="Verdana" w:hAnsi="Verdana"/>
                <w:sz w:val="24"/>
                <w:szCs w:val="24"/>
              </w:rPr>
              <w:t>The Committee received assurance regarding Non</w:t>
            </w:r>
            <w:r w:rsidRPr="004A77B2">
              <w:rPr>
                <w:rFonts w:ascii="Verdana" w:hAnsi="Verdana"/>
                <w:sz w:val="24"/>
                <w:szCs w:val="24"/>
              </w:rPr>
              <w:noBreakHyphen/>
              <w:t xml:space="preserve">Emergency Patient Transport Services, acknowledging the challenging demand and capacity environment and noting that commissioners </w:t>
            </w:r>
            <w:r>
              <w:rPr>
                <w:rFonts w:ascii="Verdana" w:hAnsi="Verdana"/>
                <w:sz w:val="24"/>
                <w:szCs w:val="24"/>
              </w:rPr>
              <w:t>were</w:t>
            </w:r>
            <w:r w:rsidRPr="004A77B2">
              <w:rPr>
                <w:rFonts w:ascii="Verdana" w:hAnsi="Verdana"/>
                <w:sz w:val="24"/>
                <w:szCs w:val="24"/>
              </w:rPr>
              <w:t xml:space="preserve"> providing oversight and challenge on options developed to address system pressures.</w:t>
            </w:r>
          </w:p>
          <w:p w14:paraId="174C601E" w14:textId="432B5CD4" w:rsidR="00C875B4" w:rsidRPr="00801B7C" w:rsidRDefault="004728B8" w:rsidP="004728B8">
            <w:pPr>
              <w:numPr>
                <w:ilvl w:val="0"/>
                <w:numId w:val="17"/>
              </w:numPr>
              <w:jc w:val="both"/>
              <w:rPr>
                <w:rFonts w:ascii="Verdana" w:hAnsi="Verdana"/>
                <w:sz w:val="24"/>
                <w:szCs w:val="24"/>
              </w:rPr>
            </w:pPr>
            <w:r w:rsidRPr="00801B7C">
              <w:rPr>
                <w:rFonts w:ascii="Verdana" w:hAnsi="Verdana"/>
                <w:sz w:val="24"/>
                <w:szCs w:val="24"/>
              </w:rPr>
              <w:t xml:space="preserve">Members sought clearer differentiation in future reporting between realised and potential quality impacts, which was agreed. </w:t>
            </w:r>
          </w:p>
          <w:p w14:paraId="5994D786" w14:textId="77777777" w:rsidR="004728B8" w:rsidRPr="000C20B1" w:rsidRDefault="004728B8" w:rsidP="00C875B4">
            <w:pPr>
              <w:ind w:left="720"/>
              <w:jc w:val="both"/>
              <w:rPr>
                <w:rFonts w:ascii="Verdana" w:hAnsi="Verdana"/>
                <w:sz w:val="24"/>
                <w:szCs w:val="24"/>
              </w:rPr>
            </w:pPr>
          </w:p>
          <w:p w14:paraId="230DD817" w14:textId="2C5C98DE" w:rsidR="00372BE7" w:rsidRPr="00856362" w:rsidRDefault="00BE4D40" w:rsidP="00372BE7">
            <w:pPr>
              <w:jc w:val="both"/>
              <w:rPr>
                <w:rStyle w:val="Hyperlink"/>
                <w:rFonts w:ascii="Verdana" w:hAnsi="Verdana"/>
                <w:sz w:val="24"/>
                <w:szCs w:val="24"/>
              </w:rPr>
            </w:pPr>
            <w:hyperlink r:id="rId15" w:history="1">
              <w:r w:rsidRPr="00801B7C">
                <w:rPr>
                  <w:rStyle w:val="Hyperlink"/>
                  <w:rFonts w:ascii="Verdana" w:hAnsi="Verdana"/>
                  <w:sz w:val="24"/>
                  <w:szCs w:val="24"/>
                </w:rPr>
                <w:t>Director of Commissioning for MHLDVG Report</w:t>
              </w:r>
            </w:hyperlink>
          </w:p>
          <w:p w14:paraId="013A7AAF" w14:textId="36BA33BC" w:rsidR="00F17E08" w:rsidRPr="00C634F0" w:rsidRDefault="00F17E08" w:rsidP="00C634F0">
            <w:pPr>
              <w:numPr>
                <w:ilvl w:val="0"/>
                <w:numId w:val="17"/>
              </w:numPr>
              <w:jc w:val="both"/>
              <w:rPr>
                <w:rFonts w:ascii="Verdana" w:hAnsi="Verdana"/>
                <w:sz w:val="24"/>
                <w:szCs w:val="24"/>
              </w:rPr>
            </w:pPr>
            <w:r w:rsidRPr="00C634F0">
              <w:rPr>
                <w:rFonts w:ascii="Verdana" w:hAnsi="Verdana"/>
                <w:sz w:val="24"/>
                <w:szCs w:val="24"/>
              </w:rPr>
              <w:t>St Andrew’s Healthcare, Northampton</w:t>
            </w:r>
            <w:r w:rsidR="00C634F0">
              <w:rPr>
                <w:rFonts w:ascii="Verdana" w:hAnsi="Verdana"/>
                <w:sz w:val="24"/>
                <w:szCs w:val="24"/>
              </w:rPr>
              <w:t xml:space="preserve"> - </w:t>
            </w:r>
            <w:r w:rsidRPr="00C634F0">
              <w:rPr>
                <w:rFonts w:ascii="Verdana" w:hAnsi="Verdana"/>
                <w:sz w:val="24"/>
                <w:szCs w:val="24"/>
              </w:rPr>
              <w:t>Members noted that the service remains suspended from the Welsh Hospital Framework and subject to enhanced oversight.</w:t>
            </w:r>
            <w:r w:rsidR="00C634F0">
              <w:rPr>
                <w:rFonts w:ascii="Verdana" w:hAnsi="Verdana"/>
                <w:sz w:val="24"/>
                <w:szCs w:val="24"/>
              </w:rPr>
              <w:t xml:space="preserve"> </w:t>
            </w:r>
            <w:r w:rsidRPr="00C634F0">
              <w:rPr>
                <w:rFonts w:ascii="Verdana" w:hAnsi="Verdana"/>
                <w:sz w:val="24"/>
                <w:szCs w:val="24"/>
              </w:rPr>
              <w:t xml:space="preserve">NHS England </w:t>
            </w:r>
            <w:r w:rsidR="00C634F0" w:rsidRPr="00C634F0">
              <w:rPr>
                <w:rFonts w:ascii="Verdana" w:hAnsi="Verdana"/>
                <w:sz w:val="24"/>
                <w:szCs w:val="24"/>
              </w:rPr>
              <w:t>wa</w:t>
            </w:r>
            <w:r w:rsidRPr="00C634F0">
              <w:rPr>
                <w:rFonts w:ascii="Verdana" w:hAnsi="Verdana"/>
                <w:sz w:val="24"/>
                <w:szCs w:val="24"/>
              </w:rPr>
              <w:t>s overseeing patient relocations, with ongoing engagement with Welsh patients, families, and regulators.</w:t>
            </w:r>
          </w:p>
          <w:p w14:paraId="1635B985" w14:textId="49278CFB" w:rsidR="00F17E08" w:rsidRPr="006F73D8" w:rsidRDefault="00F17E08" w:rsidP="006F73D8">
            <w:pPr>
              <w:numPr>
                <w:ilvl w:val="0"/>
                <w:numId w:val="17"/>
              </w:numPr>
              <w:jc w:val="both"/>
              <w:rPr>
                <w:rFonts w:ascii="Verdana" w:hAnsi="Verdana"/>
                <w:sz w:val="24"/>
                <w:szCs w:val="24"/>
              </w:rPr>
            </w:pPr>
            <w:r w:rsidRPr="00C634F0">
              <w:rPr>
                <w:rFonts w:ascii="Verdana" w:hAnsi="Verdana"/>
                <w:sz w:val="24"/>
                <w:szCs w:val="24"/>
              </w:rPr>
              <w:t>Eating Disorder Services</w:t>
            </w:r>
            <w:r w:rsidR="00C634F0">
              <w:rPr>
                <w:rFonts w:ascii="Verdana" w:hAnsi="Verdana"/>
                <w:sz w:val="24"/>
                <w:szCs w:val="24"/>
              </w:rPr>
              <w:t xml:space="preserve"> - </w:t>
            </w:r>
            <w:r w:rsidRPr="00C634F0">
              <w:rPr>
                <w:rFonts w:ascii="Verdana" w:hAnsi="Verdana"/>
                <w:sz w:val="24"/>
                <w:szCs w:val="24"/>
              </w:rPr>
              <w:t>Members noted the closure of the Ty Glyn Ebwy independent eating disorder service, with all Welsh patients now discharged.</w:t>
            </w:r>
            <w:r w:rsidR="006F73D8">
              <w:rPr>
                <w:rFonts w:ascii="Verdana" w:hAnsi="Verdana"/>
                <w:sz w:val="24"/>
                <w:szCs w:val="24"/>
              </w:rPr>
              <w:t xml:space="preserve"> </w:t>
            </w:r>
            <w:r w:rsidRPr="006F73D8">
              <w:rPr>
                <w:rFonts w:ascii="Verdana" w:hAnsi="Verdana"/>
                <w:sz w:val="24"/>
                <w:szCs w:val="24"/>
              </w:rPr>
              <w:t xml:space="preserve">A national review of future eating disorder provision </w:t>
            </w:r>
            <w:r w:rsidR="006F73D8" w:rsidRPr="006F73D8">
              <w:rPr>
                <w:rFonts w:ascii="Verdana" w:hAnsi="Verdana"/>
                <w:sz w:val="24"/>
                <w:szCs w:val="24"/>
              </w:rPr>
              <w:t>wa</w:t>
            </w:r>
            <w:r w:rsidRPr="006F73D8">
              <w:rPr>
                <w:rFonts w:ascii="Verdana" w:hAnsi="Verdana"/>
                <w:sz w:val="24"/>
                <w:szCs w:val="24"/>
              </w:rPr>
              <w:t>s underway to inform longer</w:t>
            </w:r>
            <w:r w:rsidRPr="006F73D8">
              <w:rPr>
                <w:rFonts w:ascii="Verdana" w:hAnsi="Verdana"/>
                <w:sz w:val="24"/>
                <w:szCs w:val="24"/>
              </w:rPr>
              <w:noBreakHyphen/>
              <w:t>term service models.</w:t>
            </w:r>
          </w:p>
          <w:p w14:paraId="0122D4C3" w14:textId="47D66768" w:rsidR="00F17E08" w:rsidRPr="006F73D8" w:rsidRDefault="00F17E08" w:rsidP="006F73D8">
            <w:pPr>
              <w:numPr>
                <w:ilvl w:val="0"/>
                <w:numId w:val="17"/>
              </w:numPr>
              <w:jc w:val="both"/>
              <w:rPr>
                <w:rFonts w:ascii="Verdana" w:hAnsi="Verdana"/>
                <w:sz w:val="24"/>
                <w:szCs w:val="24"/>
              </w:rPr>
            </w:pPr>
            <w:r w:rsidRPr="00C634F0">
              <w:rPr>
                <w:rFonts w:ascii="Verdana" w:hAnsi="Verdana"/>
                <w:sz w:val="24"/>
                <w:szCs w:val="24"/>
              </w:rPr>
              <w:t>Caswell Clinic</w:t>
            </w:r>
            <w:r w:rsidR="006F73D8">
              <w:rPr>
                <w:rFonts w:ascii="Verdana" w:hAnsi="Verdana"/>
                <w:sz w:val="24"/>
                <w:szCs w:val="24"/>
              </w:rPr>
              <w:t xml:space="preserve"> - </w:t>
            </w:r>
            <w:r w:rsidRPr="006F73D8">
              <w:rPr>
                <w:rFonts w:ascii="Verdana" w:hAnsi="Verdana"/>
                <w:sz w:val="24"/>
                <w:szCs w:val="24"/>
              </w:rPr>
              <w:t>Members noted that Caswell Clinic remains in escalation, with continued oversight in place.</w:t>
            </w:r>
            <w:r w:rsidR="006F73D8">
              <w:rPr>
                <w:rFonts w:ascii="Verdana" w:hAnsi="Verdana"/>
                <w:sz w:val="24"/>
                <w:szCs w:val="24"/>
              </w:rPr>
              <w:t xml:space="preserve"> </w:t>
            </w:r>
            <w:r w:rsidRPr="006F73D8">
              <w:rPr>
                <w:rFonts w:ascii="Verdana" w:hAnsi="Verdana"/>
                <w:sz w:val="24"/>
                <w:szCs w:val="24"/>
              </w:rPr>
              <w:t xml:space="preserve">Progress against agreed safety and quality actions </w:t>
            </w:r>
            <w:r w:rsidR="006F73D8" w:rsidRPr="006F73D8">
              <w:rPr>
                <w:rFonts w:ascii="Verdana" w:hAnsi="Verdana"/>
                <w:sz w:val="24"/>
                <w:szCs w:val="24"/>
              </w:rPr>
              <w:t>was</w:t>
            </w:r>
            <w:r w:rsidRPr="006F73D8">
              <w:rPr>
                <w:rFonts w:ascii="Verdana" w:hAnsi="Verdana"/>
                <w:sz w:val="24"/>
                <w:szCs w:val="24"/>
              </w:rPr>
              <w:t xml:space="preserve"> being monitored to inform future de</w:t>
            </w:r>
            <w:r w:rsidRPr="006F73D8">
              <w:rPr>
                <w:rFonts w:ascii="Verdana" w:hAnsi="Verdana"/>
                <w:sz w:val="24"/>
                <w:szCs w:val="24"/>
              </w:rPr>
              <w:noBreakHyphen/>
              <w:t>escalation decisions.</w:t>
            </w:r>
          </w:p>
          <w:p w14:paraId="4469FB53" w14:textId="6841D6C6" w:rsidR="00F17E08" w:rsidRPr="006F73D8" w:rsidRDefault="00F17E08" w:rsidP="006F73D8">
            <w:pPr>
              <w:numPr>
                <w:ilvl w:val="0"/>
                <w:numId w:val="17"/>
              </w:numPr>
              <w:jc w:val="both"/>
              <w:rPr>
                <w:rFonts w:ascii="Verdana" w:hAnsi="Verdana"/>
                <w:sz w:val="24"/>
                <w:szCs w:val="24"/>
              </w:rPr>
            </w:pPr>
            <w:r w:rsidRPr="00C634F0">
              <w:rPr>
                <w:rFonts w:ascii="Verdana" w:hAnsi="Verdana"/>
                <w:sz w:val="24"/>
                <w:szCs w:val="24"/>
              </w:rPr>
              <w:t>Secure Services</w:t>
            </w:r>
            <w:r w:rsidR="006F73D8">
              <w:rPr>
                <w:rFonts w:ascii="Verdana" w:hAnsi="Verdana"/>
                <w:sz w:val="24"/>
                <w:szCs w:val="24"/>
              </w:rPr>
              <w:t xml:space="preserve"> - </w:t>
            </w:r>
            <w:r w:rsidRPr="006F73D8">
              <w:rPr>
                <w:rFonts w:ascii="Verdana" w:hAnsi="Verdana"/>
                <w:sz w:val="24"/>
                <w:szCs w:val="24"/>
              </w:rPr>
              <w:t>Members discussed pressures on capacity within medium and high secure services.</w:t>
            </w:r>
            <w:r w:rsidR="006F73D8">
              <w:rPr>
                <w:rFonts w:ascii="Verdana" w:hAnsi="Verdana"/>
                <w:sz w:val="24"/>
                <w:szCs w:val="24"/>
              </w:rPr>
              <w:t xml:space="preserve"> </w:t>
            </w:r>
            <w:r w:rsidRPr="006F73D8">
              <w:rPr>
                <w:rFonts w:ascii="Verdana" w:hAnsi="Verdana"/>
                <w:sz w:val="24"/>
                <w:szCs w:val="24"/>
              </w:rPr>
              <w:t xml:space="preserve">Future </w:t>
            </w:r>
            <w:r w:rsidRPr="006F73D8">
              <w:rPr>
                <w:rFonts w:ascii="Verdana" w:hAnsi="Verdana"/>
                <w:sz w:val="24"/>
                <w:szCs w:val="24"/>
              </w:rPr>
              <w:lastRenderedPageBreak/>
              <w:t>service reviews will consider estate, workforce, and service model developments.</w:t>
            </w:r>
          </w:p>
          <w:p w14:paraId="682F616D" w14:textId="5A80818B" w:rsidR="00F17E08" w:rsidRPr="006F73D8" w:rsidRDefault="00F17E08" w:rsidP="006F73D8">
            <w:pPr>
              <w:numPr>
                <w:ilvl w:val="0"/>
                <w:numId w:val="17"/>
              </w:numPr>
              <w:jc w:val="both"/>
              <w:rPr>
                <w:rFonts w:ascii="Verdana" w:hAnsi="Verdana"/>
                <w:sz w:val="24"/>
                <w:szCs w:val="24"/>
              </w:rPr>
            </w:pPr>
            <w:r w:rsidRPr="00C634F0">
              <w:rPr>
                <w:rFonts w:ascii="Verdana" w:hAnsi="Verdana"/>
                <w:sz w:val="24"/>
                <w:szCs w:val="24"/>
              </w:rPr>
              <w:t>Gender Dysphoria Services</w:t>
            </w:r>
            <w:r w:rsidR="006F73D8">
              <w:rPr>
                <w:rFonts w:ascii="Verdana" w:hAnsi="Verdana"/>
                <w:sz w:val="24"/>
                <w:szCs w:val="24"/>
              </w:rPr>
              <w:t xml:space="preserve"> - </w:t>
            </w:r>
            <w:r w:rsidRPr="006F73D8">
              <w:rPr>
                <w:rFonts w:ascii="Verdana" w:hAnsi="Verdana"/>
                <w:sz w:val="24"/>
                <w:szCs w:val="24"/>
              </w:rPr>
              <w:t>Members received an update on changes to children and young people’s gender services in line with national guidance.</w:t>
            </w:r>
            <w:r w:rsidR="006F73D8">
              <w:rPr>
                <w:rFonts w:ascii="Verdana" w:hAnsi="Verdana"/>
                <w:sz w:val="24"/>
                <w:szCs w:val="24"/>
              </w:rPr>
              <w:t xml:space="preserve"> </w:t>
            </w:r>
            <w:r w:rsidRPr="006F73D8">
              <w:rPr>
                <w:rFonts w:ascii="Verdana" w:hAnsi="Verdana"/>
                <w:sz w:val="24"/>
                <w:szCs w:val="24"/>
              </w:rPr>
              <w:t xml:space="preserve">A phased review of the Welsh Gender Service </w:t>
            </w:r>
            <w:r w:rsidR="006F73D8" w:rsidRPr="006F73D8">
              <w:rPr>
                <w:rFonts w:ascii="Verdana" w:hAnsi="Verdana"/>
                <w:sz w:val="24"/>
                <w:szCs w:val="24"/>
              </w:rPr>
              <w:t>was</w:t>
            </w:r>
            <w:r w:rsidRPr="006F73D8">
              <w:rPr>
                <w:rFonts w:ascii="Verdana" w:hAnsi="Verdana"/>
                <w:sz w:val="24"/>
                <w:szCs w:val="24"/>
              </w:rPr>
              <w:t xml:space="preserve"> planned, supported by external expertise.</w:t>
            </w:r>
          </w:p>
          <w:p w14:paraId="3182014C" w14:textId="6FDA8C6B" w:rsidR="00F17E08" w:rsidRPr="00801B7C" w:rsidRDefault="00F17E08" w:rsidP="00801B7C">
            <w:pPr>
              <w:numPr>
                <w:ilvl w:val="0"/>
                <w:numId w:val="17"/>
              </w:numPr>
              <w:jc w:val="both"/>
              <w:rPr>
                <w:rFonts w:ascii="Verdana" w:hAnsi="Verdana"/>
                <w:sz w:val="24"/>
                <w:szCs w:val="24"/>
              </w:rPr>
            </w:pPr>
            <w:r w:rsidRPr="00C634F0">
              <w:rPr>
                <w:rFonts w:ascii="Verdana" w:hAnsi="Verdana"/>
                <w:sz w:val="24"/>
                <w:szCs w:val="24"/>
              </w:rPr>
              <w:t>Perinatal Inpatient Services</w:t>
            </w:r>
            <w:r w:rsidR="00801B7C">
              <w:rPr>
                <w:rFonts w:ascii="Verdana" w:hAnsi="Verdana"/>
                <w:sz w:val="24"/>
                <w:szCs w:val="24"/>
              </w:rPr>
              <w:t xml:space="preserve"> - </w:t>
            </w:r>
            <w:r w:rsidRPr="00801B7C">
              <w:rPr>
                <w:rFonts w:ascii="Verdana" w:hAnsi="Verdana"/>
                <w:sz w:val="24"/>
                <w:szCs w:val="24"/>
              </w:rPr>
              <w:t xml:space="preserve">Members noted that the Seren Lodge perinatal unit </w:t>
            </w:r>
            <w:r w:rsidR="006F73D8" w:rsidRPr="00801B7C">
              <w:rPr>
                <w:rFonts w:ascii="Verdana" w:hAnsi="Verdana"/>
                <w:sz w:val="24"/>
                <w:szCs w:val="24"/>
              </w:rPr>
              <w:t>was</w:t>
            </w:r>
            <w:r w:rsidRPr="00801B7C">
              <w:rPr>
                <w:rFonts w:ascii="Verdana" w:hAnsi="Verdana"/>
                <w:sz w:val="24"/>
                <w:szCs w:val="24"/>
              </w:rPr>
              <w:t xml:space="preserve"> now operational and receiving Welsh patients.</w:t>
            </w:r>
            <w:r w:rsidR="006F73D8" w:rsidRPr="00801B7C">
              <w:rPr>
                <w:rFonts w:ascii="Verdana" w:hAnsi="Verdana"/>
                <w:sz w:val="24"/>
                <w:szCs w:val="24"/>
              </w:rPr>
              <w:t xml:space="preserve"> </w:t>
            </w:r>
            <w:r w:rsidRPr="00801B7C">
              <w:rPr>
                <w:rFonts w:ascii="Verdana" w:hAnsi="Verdana"/>
                <w:sz w:val="24"/>
                <w:szCs w:val="24"/>
              </w:rPr>
              <w:t>Early patient feedback has been positive, with ongoing monitoring agreed.</w:t>
            </w:r>
          </w:p>
          <w:p w14:paraId="22689ADE" w14:textId="1F772F60" w:rsidR="00F17E08" w:rsidRPr="006F73D8" w:rsidRDefault="00F17E08" w:rsidP="006F73D8">
            <w:pPr>
              <w:numPr>
                <w:ilvl w:val="0"/>
                <w:numId w:val="17"/>
              </w:numPr>
              <w:jc w:val="both"/>
              <w:rPr>
                <w:rFonts w:ascii="Verdana" w:hAnsi="Verdana"/>
                <w:sz w:val="24"/>
                <w:szCs w:val="24"/>
              </w:rPr>
            </w:pPr>
            <w:r w:rsidRPr="00C634F0">
              <w:rPr>
                <w:rFonts w:ascii="Verdana" w:hAnsi="Verdana"/>
                <w:sz w:val="24"/>
                <w:szCs w:val="24"/>
              </w:rPr>
              <w:t>Specialist CAMHS</w:t>
            </w:r>
            <w:r w:rsidR="006F73D8">
              <w:rPr>
                <w:rFonts w:ascii="Verdana" w:hAnsi="Verdana"/>
                <w:sz w:val="24"/>
                <w:szCs w:val="24"/>
              </w:rPr>
              <w:t xml:space="preserve"> - </w:t>
            </w:r>
            <w:r w:rsidRPr="006F73D8">
              <w:rPr>
                <w:rFonts w:ascii="Verdana" w:hAnsi="Verdana"/>
                <w:sz w:val="24"/>
                <w:szCs w:val="24"/>
              </w:rPr>
              <w:t xml:space="preserve">Members noted progress at Ty </w:t>
            </w:r>
            <w:proofErr w:type="spellStart"/>
            <w:r w:rsidRPr="006F73D8">
              <w:rPr>
                <w:rFonts w:ascii="Verdana" w:hAnsi="Verdana"/>
                <w:sz w:val="24"/>
                <w:szCs w:val="24"/>
              </w:rPr>
              <w:t>Llidiard</w:t>
            </w:r>
            <w:proofErr w:type="spellEnd"/>
            <w:r w:rsidRPr="006F73D8">
              <w:rPr>
                <w:rFonts w:ascii="Verdana" w:hAnsi="Verdana"/>
                <w:sz w:val="24"/>
                <w:szCs w:val="24"/>
              </w:rPr>
              <w:t xml:space="preserve"> and generally positive inspection findings.</w:t>
            </w:r>
          </w:p>
          <w:p w14:paraId="220A0759" w14:textId="3FB2302E" w:rsidR="00F17E08" w:rsidRPr="00C634F0" w:rsidRDefault="00F17E08" w:rsidP="00C634F0">
            <w:pPr>
              <w:numPr>
                <w:ilvl w:val="0"/>
                <w:numId w:val="17"/>
              </w:numPr>
              <w:jc w:val="both"/>
              <w:rPr>
                <w:rFonts w:ascii="Verdana" w:hAnsi="Verdana"/>
                <w:sz w:val="24"/>
                <w:szCs w:val="24"/>
              </w:rPr>
            </w:pPr>
            <w:r w:rsidRPr="00C634F0">
              <w:rPr>
                <w:rFonts w:ascii="Verdana" w:hAnsi="Verdana"/>
                <w:sz w:val="24"/>
                <w:szCs w:val="24"/>
              </w:rPr>
              <w:t>Concerns regarding out</w:t>
            </w:r>
            <w:r w:rsidRPr="00C634F0">
              <w:rPr>
                <w:rFonts w:ascii="Verdana" w:hAnsi="Verdana"/>
                <w:sz w:val="24"/>
                <w:szCs w:val="24"/>
              </w:rPr>
              <w:noBreakHyphen/>
              <w:t>of</w:t>
            </w:r>
            <w:r w:rsidRPr="00C634F0">
              <w:rPr>
                <w:rFonts w:ascii="Verdana" w:hAnsi="Verdana"/>
                <w:sz w:val="24"/>
                <w:szCs w:val="24"/>
              </w:rPr>
              <w:noBreakHyphen/>
              <w:t xml:space="preserve">hours medical cover were highlighted and </w:t>
            </w:r>
            <w:r w:rsidR="006F73D8">
              <w:rPr>
                <w:rFonts w:ascii="Verdana" w:hAnsi="Verdana"/>
                <w:sz w:val="24"/>
                <w:szCs w:val="24"/>
              </w:rPr>
              <w:t>were</w:t>
            </w:r>
            <w:r w:rsidRPr="00C634F0">
              <w:rPr>
                <w:rFonts w:ascii="Verdana" w:hAnsi="Verdana"/>
                <w:sz w:val="24"/>
                <w:szCs w:val="24"/>
              </w:rPr>
              <w:t xml:space="preserve"> being addressed through routine performance monitoring.</w:t>
            </w:r>
          </w:p>
          <w:p w14:paraId="29DE7194" w14:textId="77777777" w:rsidR="004728B8" w:rsidRPr="00856362" w:rsidRDefault="004728B8" w:rsidP="00A001FD">
            <w:pPr>
              <w:jc w:val="both"/>
              <w:rPr>
                <w:rFonts w:ascii="Verdana" w:hAnsi="Verdana" w:cs="Arial"/>
                <w:sz w:val="24"/>
                <w:szCs w:val="24"/>
              </w:rPr>
            </w:pPr>
          </w:p>
          <w:p w14:paraId="2491AEE9" w14:textId="41AC4E28" w:rsidR="00AF7147" w:rsidRDefault="00A001FD" w:rsidP="008F46BC">
            <w:pPr>
              <w:jc w:val="both"/>
              <w:rPr>
                <w:rFonts w:ascii="Verdana" w:hAnsi="Verdana"/>
                <w:sz w:val="24"/>
                <w:szCs w:val="24"/>
              </w:rPr>
            </w:pPr>
            <w:hyperlink r:id="rId16" w:history="1">
              <w:r w:rsidRPr="00801B7C">
                <w:rPr>
                  <w:rStyle w:val="Hyperlink"/>
                  <w:rFonts w:ascii="Verdana" w:hAnsi="Verdana" w:cs="Arial"/>
                  <w:sz w:val="24"/>
                  <w:szCs w:val="24"/>
                  <w:lang w:val="en-US"/>
                </w:rPr>
                <w:t xml:space="preserve">The </w:t>
              </w:r>
              <w:r w:rsidR="00DB42A0" w:rsidRPr="00801B7C">
                <w:rPr>
                  <w:rStyle w:val="Hyperlink"/>
                  <w:rFonts w:ascii="Verdana" w:hAnsi="Verdana"/>
                  <w:sz w:val="24"/>
                  <w:szCs w:val="24"/>
                </w:rPr>
                <w:t>Incident and Concerns Report</w:t>
              </w:r>
              <w:r w:rsidRPr="00801B7C">
                <w:rPr>
                  <w:rStyle w:val="Hyperlink"/>
                  <w:rFonts w:ascii="Verdana" w:hAnsi="Verdana"/>
                  <w:sz w:val="24"/>
                  <w:szCs w:val="24"/>
                </w:rPr>
                <w:t xml:space="preserve"> highlighted </w:t>
              </w:r>
            </w:hyperlink>
            <w:r w:rsidRPr="00856362">
              <w:rPr>
                <w:rFonts w:ascii="Verdana" w:hAnsi="Verdana"/>
                <w:sz w:val="24"/>
                <w:szCs w:val="24"/>
              </w:rPr>
              <w:t xml:space="preserve"> </w:t>
            </w:r>
          </w:p>
          <w:p w14:paraId="51C39D53" w14:textId="6744CDE4" w:rsidR="003A3762" w:rsidRPr="003A3762" w:rsidRDefault="00801B7C" w:rsidP="000C50C5">
            <w:pPr>
              <w:numPr>
                <w:ilvl w:val="0"/>
                <w:numId w:val="17"/>
              </w:numPr>
              <w:jc w:val="both"/>
              <w:rPr>
                <w:rFonts w:ascii="Verdana" w:hAnsi="Verdana"/>
                <w:sz w:val="24"/>
                <w:szCs w:val="24"/>
              </w:rPr>
            </w:pPr>
            <w:r>
              <w:rPr>
                <w:rFonts w:ascii="Verdana" w:hAnsi="Verdana"/>
                <w:sz w:val="24"/>
                <w:szCs w:val="24"/>
              </w:rPr>
              <w:t>Six</w:t>
            </w:r>
            <w:r w:rsidR="003A3762" w:rsidRPr="003A3762">
              <w:rPr>
                <w:rFonts w:ascii="Verdana" w:hAnsi="Verdana"/>
                <w:sz w:val="24"/>
                <w:szCs w:val="24"/>
              </w:rPr>
              <w:t xml:space="preserve"> Nationally Reported Incidents </w:t>
            </w:r>
            <w:r>
              <w:rPr>
                <w:rFonts w:ascii="Verdana" w:hAnsi="Verdana"/>
                <w:sz w:val="24"/>
                <w:szCs w:val="24"/>
              </w:rPr>
              <w:t xml:space="preserve">(NRI) </w:t>
            </w:r>
            <w:r w:rsidR="003A3762" w:rsidRPr="003A3762">
              <w:rPr>
                <w:rFonts w:ascii="Verdana" w:hAnsi="Verdana"/>
                <w:sz w:val="24"/>
                <w:szCs w:val="24"/>
              </w:rPr>
              <w:t xml:space="preserve">and one Early warning Notification </w:t>
            </w:r>
            <w:r w:rsidR="00B2396D">
              <w:rPr>
                <w:rFonts w:ascii="Verdana" w:hAnsi="Verdana"/>
                <w:sz w:val="24"/>
                <w:szCs w:val="24"/>
              </w:rPr>
              <w:t>during the</w:t>
            </w:r>
            <w:r w:rsidR="003A3762" w:rsidRPr="003A3762">
              <w:rPr>
                <w:rFonts w:ascii="Verdana" w:hAnsi="Verdana"/>
                <w:sz w:val="24"/>
                <w:szCs w:val="24"/>
              </w:rPr>
              <w:t xml:space="preserve"> reporting period</w:t>
            </w:r>
            <w:r>
              <w:rPr>
                <w:rFonts w:ascii="Verdana" w:hAnsi="Verdana"/>
                <w:sz w:val="24"/>
                <w:szCs w:val="24"/>
              </w:rPr>
              <w:t xml:space="preserve"> for specialised services</w:t>
            </w:r>
            <w:r w:rsidR="003A3762" w:rsidRPr="003A3762">
              <w:rPr>
                <w:rFonts w:ascii="Verdana" w:hAnsi="Verdana"/>
                <w:sz w:val="24"/>
                <w:szCs w:val="24"/>
              </w:rPr>
              <w:t xml:space="preserve">. </w:t>
            </w:r>
            <w:r>
              <w:rPr>
                <w:rFonts w:ascii="Verdana" w:hAnsi="Verdana"/>
                <w:sz w:val="24"/>
                <w:szCs w:val="24"/>
              </w:rPr>
              <w:t>Nineteen Ambulance Service and 111 NRIs were reported but the reporting period covered January 202</w:t>
            </w:r>
            <w:r w:rsidR="00366FC1">
              <w:rPr>
                <w:rFonts w:ascii="Verdana" w:hAnsi="Verdana"/>
                <w:sz w:val="24"/>
                <w:szCs w:val="24"/>
              </w:rPr>
              <w:t>6</w:t>
            </w:r>
            <w:r>
              <w:rPr>
                <w:rFonts w:ascii="Verdana" w:hAnsi="Verdana"/>
                <w:sz w:val="24"/>
                <w:szCs w:val="24"/>
              </w:rPr>
              <w:t xml:space="preserve"> up until May 202</w:t>
            </w:r>
            <w:r w:rsidR="00366FC1">
              <w:rPr>
                <w:rFonts w:ascii="Verdana" w:hAnsi="Verdana"/>
                <w:sz w:val="24"/>
                <w:szCs w:val="24"/>
              </w:rPr>
              <w:t>6</w:t>
            </w:r>
            <w:r>
              <w:rPr>
                <w:rFonts w:ascii="Verdana" w:hAnsi="Verdana"/>
                <w:sz w:val="24"/>
                <w:szCs w:val="24"/>
              </w:rPr>
              <w:t xml:space="preserve">. </w:t>
            </w:r>
          </w:p>
          <w:p w14:paraId="58775A55" w14:textId="66B6B272" w:rsidR="003A3762" w:rsidRPr="003A3762" w:rsidRDefault="00801B7C" w:rsidP="000C50C5">
            <w:pPr>
              <w:numPr>
                <w:ilvl w:val="0"/>
                <w:numId w:val="17"/>
              </w:numPr>
              <w:jc w:val="both"/>
              <w:rPr>
                <w:rFonts w:ascii="Verdana" w:hAnsi="Verdana"/>
                <w:sz w:val="24"/>
                <w:szCs w:val="24"/>
              </w:rPr>
            </w:pPr>
            <w:r>
              <w:rPr>
                <w:rFonts w:ascii="Verdana" w:hAnsi="Verdana"/>
                <w:sz w:val="24"/>
                <w:szCs w:val="24"/>
              </w:rPr>
              <w:t>Eleven</w:t>
            </w:r>
            <w:r w:rsidR="003A3762" w:rsidRPr="003A3762">
              <w:rPr>
                <w:rFonts w:ascii="Verdana" w:hAnsi="Verdana"/>
                <w:sz w:val="24"/>
                <w:szCs w:val="24"/>
              </w:rPr>
              <w:t xml:space="preserve"> incidents have been closed with more expected to be closed within the next reporting period. </w:t>
            </w:r>
          </w:p>
          <w:p w14:paraId="75D15F45" w14:textId="7FDD1856" w:rsidR="003A3762" w:rsidRPr="003A3762" w:rsidRDefault="00500726" w:rsidP="000C50C5">
            <w:pPr>
              <w:numPr>
                <w:ilvl w:val="0"/>
                <w:numId w:val="17"/>
              </w:numPr>
              <w:jc w:val="both"/>
              <w:rPr>
                <w:rFonts w:ascii="Verdana" w:hAnsi="Verdana"/>
                <w:sz w:val="24"/>
                <w:szCs w:val="24"/>
              </w:rPr>
            </w:pPr>
            <w:r>
              <w:rPr>
                <w:rFonts w:ascii="Verdana" w:hAnsi="Verdana"/>
                <w:sz w:val="24"/>
                <w:szCs w:val="24"/>
              </w:rPr>
              <w:t>Seven</w:t>
            </w:r>
            <w:r w:rsidR="003A3762" w:rsidRPr="003A3762">
              <w:rPr>
                <w:rFonts w:ascii="Verdana" w:hAnsi="Verdana"/>
                <w:sz w:val="24"/>
                <w:szCs w:val="24"/>
              </w:rPr>
              <w:t xml:space="preserve"> complaints have been received; </w:t>
            </w:r>
            <w:r>
              <w:rPr>
                <w:rFonts w:ascii="Verdana" w:hAnsi="Verdana"/>
                <w:sz w:val="24"/>
                <w:szCs w:val="24"/>
              </w:rPr>
              <w:t>five</w:t>
            </w:r>
            <w:r w:rsidR="003A3762" w:rsidRPr="003A3762">
              <w:rPr>
                <w:rFonts w:ascii="Verdana" w:hAnsi="Verdana"/>
                <w:sz w:val="24"/>
                <w:szCs w:val="24"/>
              </w:rPr>
              <w:t xml:space="preserve"> of which remain open.</w:t>
            </w:r>
          </w:p>
          <w:p w14:paraId="7C40C596" w14:textId="465809A4" w:rsidR="003A3762" w:rsidRPr="003A3762" w:rsidRDefault="003A3762" w:rsidP="000C50C5">
            <w:pPr>
              <w:numPr>
                <w:ilvl w:val="0"/>
                <w:numId w:val="17"/>
              </w:numPr>
              <w:jc w:val="both"/>
              <w:rPr>
                <w:rFonts w:ascii="Verdana" w:hAnsi="Verdana"/>
                <w:sz w:val="24"/>
                <w:szCs w:val="24"/>
              </w:rPr>
            </w:pPr>
            <w:r w:rsidRPr="003A3762">
              <w:rPr>
                <w:rFonts w:ascii="Verdana" w:hAnsi="Verdana"/>
                <w:sz w:val="24"/>
                <w:szCs w:val="24"/>
              </w:rPr>
              <w:t>No new referrals to the Ombudsm</w:t>
            </w:r>
            <w:r w:rsidR="00042055">
              <w:rPr>
                <w:rFonts w:ascii="Verdana" w:hAnsi="Verdana"/>
                <w:sz w:val="24"/>
                <w:szCs w:val="24"/>
              </w:rPr>
              <w:t>a</w:t>
            </w:r>
            <w:r w:rsidRPr="003A3762">
              <w:rPr>
                <w:rFonts w:ascii="Verdana" w:hAnsi="Verdana"/>
                <w:sz w:val="24"/>
                <w:szCs w:val="24"/>
              </w:rPr>
              <w:t>n.</w:t>
            </w:r>
          </w:p>
          <w:p w14:paraId="514544A5" w14:textId="77777777" w:rsidR="008F46BC" w:rsidRDefault="008F46BC" w:rsidP="008F46BC">
            <w:pPr>
              <w:jc w:val="both"/>
              <w:rPr>
                <w:rFonts w:ascii="Verdana" w:hAnsi="Verdana" w:cs="Arial"/>
                <w:sz w:val="24"/>
                <w:szCs w:val="24"/>
                <w:lang w:val="en-US"/>
              </w:rPr>
            </w:pPr>
          </w:p>
          <w:p w14:paraId="24A50904" w14:textId="77777777" w:rsidR="00B1110B" w:rsidRDefault="00500726" w:rsidP="008F46BC">
            <w:pPr>
              <w:jc w:val="both"/>
              <w:rPr>
                <w:rFonts w:ascii="Verdana" w:hAnsi="Verdana" w:cs="Arial"/>
                <w:sz w:val="24"/>
                <w:szCs w:val="24"/>
                <w:lang w:val="en-US"/>
              </w:rPr>
            </w:pPr>
            <w:r>
              <w:rPr>
                <w:rFonts w:ascii="Verdana" w:hAnsi="Verdana" w:cs="Arial"/>
                <w:sz w:val="24"/>
                <w:szCs w:val="24"/>
                <w:lang w:val="en-US"/>
              </w:rPr>
              <w:t xml:space="preserve">A development session looking into incidents and NRI reporting will </w:t>
            </w:r>
            <w:r w:rsidR="00B1110B">
              <w:rPr>
                <w:rFonts w:ascii="Verdana" w:hAnsi="Verdana" w:cs="Arial"/>
                <w:sz w:val="24"/>
                <w:szCs w:val="24"/>
                <w:lang w:val="en-US"/>
              </w:rPr>
              <w:t>be scheduled to better understand NWJCC processes.</w:t>
            </w:r>
          </w:p>
          <w:p w14:paraId="177651D4" w14:textId="2E30E3EF" w:rsidR="00500726" w:rsidRPr="00856362" w:rsidRDefault="00500726" w:rsidP="008F46BC">
            <w:pPr>
              <w:jc w:val="both"/>
              <w:rPr>
                <w:rFonts w:ascii="Verdana" w:hAnsi="Verdana" w:cs="Arial"/>
                <w:sz w:val="24"/>
                <w:szCs w:val="24"/>
                <w:lang w:val="en-US"/>
              </w:rPr>
            </w:pPr>
            <w:r>
              <w:rPr>
                <w:rFonts w:ascii="Verdana" w:hAnsi="Verdana" w:cs="Arial"/>
                <w:sz w:val="24"/>
                <w:szCs w:val="24"/>
                <w:lang w:val="en-US"/>
              </w:rPr>
              <w:t xml:space="preserve"> </w:t>
            </w:r>
          </w:p>
        </w:tc>
      </w:tr>
      <w:tr w:rsidR="00416233" w:rsidRPr="00877815" w14:paraId="4495160D" w14:textId="77777777" w:rsidTr="00C9205D">
        <w:trPr>
          <w:trHeight w:val="1125"/>
        </w:trPr>
        <w:tc>
          <w:tcPr>
            <w:tcW w:w="1762" w:type="dxa"/>
            <w:shd w:val="clear" w:color="auto" w:fill="92D050"/>
          </w:tcPr>
          <w:p w14:paraId="47AA8861"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lastRenderedPageBreak/>
              <w:t>Assure</w:t>
            </w:r>
          </w:p>
        </w:tc>
        <w:tc>
          <w:tcPr>
            <w:tcW w:w="8014" w:type="dxa"/>
          </w:tcPr>
          <w:p w14:paraId="2EBE433E" w14:textId="2DD470BD" w:rsidR="008F46BC" w:rsidRPr="008F46BC" w:rsidRDefault="008F46BC" w:rsidP="008F46BC">
            <w:pPr>
              <w:jc w:val="both"/>
              <w:rPr>
                <w:rFonts w:ascii="Verdana" w:hAnsi="Verdana"/>
                <w:sz w:val="24"/>
                <w:szCs w:val="24"/>
              </w:rPr>
            </w:pPr>
            <w:r w:rsidRPr="008F46BC">
              <w:rPr>
                <w:rFonts w:ascii="Verdana" w:hAnsi="Verdana"/>
                <w:sz w:val="24"/>
                <w:szCs w:val="24"/>
              </w:rPr>
              <w:t xml:space="preserve">The Committee received the </w:t>
            </w:r>
            <w:r w:rsidR="00DB42A0" w:rsidRPr="00DB42A0">
              <w:rPr>
                <w:rFonts w:ascii="Verdana" w:hAnsi="Verdana"/>
                <w:sz w:val="24"/>
                <w:szCs w:val="24"/>
              </w:rPr>
              <w:t>QSO</w:t>
            </w:r>
            <w:r w:rsidR="00B2396D">
              <w:rPr>
                <w:rFonts w:ascii="Verdana" w:hAnsi="Verdana"/>
                <w:sz w:val="24"/>
                <w:szCs w:val="24"/>
              </w:rPr>
              <w:t>C</w:t>
            </w:r>
            <w:r w:rsidR="00DB42A0" w:rsidRPr="00DB42A0">
              <w:rPr>
                <w:rFonts w:ascii="Verdana" w:hAnsi="Verdana"/>
                <w:sz w:val="24"/>
                <w:szCs w:val="24"/>
              </w:rPr>
              <w:t xml:space="preserve"> sub-committee's assigned risks</w:t>
            </w:r>
            <w:r w:rsidRPr="008F46BC">
              <w:rPr>
                <w:rFonts w:ascii="Verdana" w:hAnsi="Verdana"/>
                <w:sz w:val="24"/>
                <w:szCs w:val="24"/>
              </w:rPr>
              <w:t xml:space="preserve"> from the </w:t>
            </w:r>
            <w:hyperlink r:id="rId17" w:history="1">
              <w:r w:rsidR="00BE4D40" w:rsidRPr="00500726">
                <w:rPr>
                  <w:rStyle w:val="Hyperlink"/>
                  <w:rFonts w:ascii="Verdana" w:hAnsi="Verdana"/>
                  <w:sz w:val="24"/>
                  <w:szCs w:val="24"/>
                </w:rPr>
                <w:t>NWJCC Operational Risk Register</w:t>
              </w:r>
            </w:hyperlink>
            <w:r w:rsidRPr="008F46BC">
              <w:rPr>
                <w:rFonts w:ascii="Verdana" w:hAnsi="Verdana"/>
                <w:sz w:val="24"/>
                <w:szCs w:val="24"/>
              </w:rPr>
              <w:t xml:space="preserve"> as of </w:t>
            </w:r>
            <w:r w:rsidR="003547E1">
              <w:rPr>
                <w:rFonts w:ascii="Verdana" w:hAnsi="Verdana"/>
                <w:sz w:val="24"/>
                <w:szCs w:val="24"/>
              </w:rPr>
              <w:t xml:space="preserve">31 </w:t>
            </w:r>
            <w:r w:rsidR="004728B8">
              <w:rPr>
                <w:rFonts w:ascii="Verdana" w:hAnsi="Verdana"/>
                <w:sz w:val="24"/>
                <w:szCs w:val="24"/>
              </w:rPr>
              <w:t>March</w:t>
            </w:r>
            <w:r w:rsidRPr="008F46BC">
              <w:rPr>
                <w:rFonts w:ascii="Verdana" w:hAnsi="Verdana"/>
                <w:sz w:val="24"/>
                <w:szCs w:val="24"/>
              </w:rPr>
              <w:t xml:space="preserve"> 202</w:t>
            </w:r>
            <w:r w:rsidR="003547E1">
              <w:rPr>
                <w:rFonts w:ascii="Verdana" w:hAnsi="Verdana"/>
                <w:sz w:val="24"/>
                <w:szCs w:val="24"/>
              </w:rPr>
              <w:t>6</w:t>
            </w:r>
            <w:r w:rsidRPr="008F46BC">
              <w:rPr>
                <w:rFonts w:ascii="Verdana" w:hAnsi="Verdana"/>
                <w:sz w:val="24"/>
                <w:szCs w:val="24"/>
              </w:rPr>
              <w:t>. After QSO</w:t>
            </w:r>
            <w:r w:rsidR="00B2396D">
              <w:rPr>
                <w:rFonts w:ascii="Verdana" w:hAnsi="Verdana"/>
                <w:sz w:val="24"/>
                <w:szCs w:val="24"/>
              </w:rPr>
              <w:t>C</w:t>
            </w:r>
            <w:r w:rsidRPr="008F46BC">
              <w:rPr>
                <w:rFonts w:ascii="Verdana" w:hAnsi="Verdana"/>
                <w:sz w:val="24"/>
                <w:szCs w:val="24"/>
              </w:rPr>
              <w:t xml:space="preserve"> scrutiny and review, the JCC will receive the</w:t>
            </w:r>
            <w:r w:rsidR="00E86CE0">
              <w:rPr>
                <w:rFonts w:ascii="Verdana" w:hAnsi="Verdana"/>
                <w:sz w:val="24"/>
                <w:szCs w:val="24"/>
              </w:rPr>
              <w:t xml:space="preserve"> </w:t>
            </w:r>
            <w:r w:rsidR="004728B8">
              <w:rPr>
                <w:rFonts w:ascii="Verdana" w:hAnsi="Verdana"/>
                <w:sz w:val="24"/>
                <w:szCs w:val="24"/>
              </w:rPr>
              <w:t xml:space="preserve">March </w:t>
            </w:r>
            <w:r w:rsidR="00E86CE0">
              <w:rPr>
                <w:rFonts w:ascii="Verdana" w:hAnsi="Verdana"/>
                <w:sz w:val="24"/>
                <w:szCs w:val="24"/>
              </w:rPr>
              <w:t>2026</w:t>
            </w:r>
            <w:r w:rsidRPr="008F46BC">
              <w:rPr>
                <w:rFonts w:ascii="Verdana" w:hAnsi="Verdana"/>
                <w:sz w:val="24"/>
                <w:szCs w:val="24"/>
              </w:rPr>
              <w:t xml:space="preserve"> risk register at its </w:t>
            </w:r>
            <w:r w:rsidR="004728B8">
              <w:rPr>
                <w:rFonts w:ascii="Verdana" w:hAnsi="Verdana"/>
                <w:sz w:val="24"/>
                <w:szCs w:val="24"/>
              </w:rPr>
              <w:t xml:space="preserve">May </w:t>
            </w:r>
            <w:r w:rsidRPr="008F46BC">
              <w:rPr>
                <w:rFonts w:ascii="Verdana" w:hAnsi="Verdana"/>
                <w:sz w:val="24"/>
                <w:szCs w:val="24"/>
              </w:rPr>
              <w:t xml:space="preserve">2026 meeting.  </w:t>
            </w:r>
            <w:r w:rsidR="00E86CE0">
              <w:rPr>
                <w:rFonts w:ascii="Verdana" w:hAnsi="Verdana"/>
                <w:sz w:val="24"/>
                <w:szCs w:val="24"/>
              </w:rPr>
              <w:t>The following were highlighted;</w:t>
            </w:r>
          </w:p>
          <w:p w14:paraId="0C1C0AE6" w14:textId="77777777" w:rsidR="003547E1" w:rsidRDefault="003547E1" w:rsidP="00DC57DF">
            <w:pPr>
              <w:ind w:left="360"/>
              <w:jc w:val="both"/>
              <w:rPr>
                <w:rFonts w:ascii="Verdana" w:hAnsi="Verdana"/>
                <w:sz w:val="24"/>
                <w:szCs w:val="24"/>
              </w:rPr>
            </w:pPr>
          </w:p>
          <w:p w14:paraId="74ADBE12" w14:textId="421F310D" w:rsidR="006B1DD6" w:rsidRDefault="00B1110B" w:rsidP="004728B8">
            <w:pPr>
              <w:jc w:val="both"/>
              <w:rPr>
                <w:rFonts w:ascii="Verdana" w:hAnsi="Verdana"/>
                <w:sz w:val="24"/>
                <w:szCs w:val="24"/>
              </w:rPr>
            </w:pPr>
            <w:r>
              <w:rPr>
                <w:rFonts w:ascii="Verdana" w:hAnsi="Verdana"/>
                <w:sz w:val="24"/>
                <w:szCs w:val="24"/>
              </w:rPr>
              <w:t xml:space="preserve">Whilst the reported </w:t>
            </w:r>
            <w:r w:rsidR="006B1DD6" w:rsidRPr="006B1DD6">
              <w:rPr>
                <w:rFonts w:ascii="Verdana" w:hAnsi="Verdana"/>
                <w:sz w:val="24"/>
                <w:szCs w:val="24"/>
              </w:rPr>
              <w:t xml:space="preserve">risks were mostly unchanged, </w:t>
            </w:r>
            <w:r>
              <w:rPr>
                <w:rFonts w:ascii="Verdana" w:hAnsi="Verdana"/>
                <w:sz w:val="24"/>
                <w:szCs w:val="24"/>
              </w:rPr>
              <w:t>s</w:t>
            </w:r>
            <w:r w:rsidR="006B1DD6">
              <w:rPr>
                <w:rFonts w:ascii="Verdana" w:hAnsi="Verdana"/>
                <w:sz w:val="24"/>
                <w:szCs w:val="24"/>
              </w:rPr>
              <w:t>pecific risks were discussed as detailed below:</w:t>
            </w:r>
          </w:p>
          <w:p w14:paraId="4A9A7BA9" w14:textId="77777777" w:rsidR="006B1DD6" w:rsidRPr="006B1DD6" w:rsidRDefault="006B1DD6" w:rsidP="006B1DD6">
            <w:pPr>
              <w:numPr>
                <w:ilvl w:val="0"/>
                <w:numId w:val="17"/>
              </w:numPr>
              <w:jc w:val="both"/>
              <w:rPr>
                <w:rFonts w:ascii="Verdana" w:hAnsi="Verdana"/>
                <w:sz w:val="24"/>
                <w:szCs w:val="24"/>
              </w:rPr>
            </w:pPr>
            <w:r w:rsidRPr="006B1DD6">
              <w:rPr>
                <w:rFonts w:ascii="Verdana" w:hAnsi="Verdana"/>
                <w:sz w:val="24"/>
                <w:szCs w:val="24"/>
              </w:rPr>
              <w:t>Risk 78 – Emergency Ambulance Service Capacity:</w:t>
            </w:r>
            <w:r w:rsidRPr="006B1DD6">
              <w:rPr>
                <w:rFonts w:ascii="Verdana" w:hAnsi="Verdana"/>
                <w:sz w:val="24"/>
                <w:szCs w:val="24"/>
              </w:rPr>
              <w:br/>
              <w:t>System pressures on ambulance capacity and handovers persist, with limited direct commissioning levers available to the JCC, requiring the risk to be reframed to reflect assurance, influence, and national engagement rather than operational control.</w:t>
            </w:r>
          </w:p>
          <w:p w14:paraId="2386D292" w14:textId="77777777" w:rsidR="006B1DD6" w:rsidRPr="006B1DD6" w:rsidRDefault="006B1DD6" w:rsidP="006B1DD6">
            <w:pPr>
              <w:numPr>
                <w:ilvl w:val="0"/>
                <w:numId w:val="17"/>
              </w:numPr>
              <w:jc w:val="both"/>
              <w:rPr>
                <w:rFonts w:ascii="Verdana" w:hAnsi="Verdana"/>
                <w:sz w:val="24"/>
                <w:szCs w:val="24"/>
              </w:rPr>
            </w:pPr>
            <w:r w:rsidRPr="006B1DD6">
              <w:rPr>
                <w:rFonts w:ascii="Verdana" w:hAnsi="Verdana"/>
                <w:sz w:val="24"/>
                <w:szCs w:val="24"/>
              </w:rPr>
              <w:lastRenderedPageBreak/>
              <w:t>Risk 89 – Paediatric Neurology (North Wales):</w:t>
            </w:r>
            <w:r w:rsidRPr="006B1DD6">
              <w:rPr>
                <w:rFonts w:ascii="Verdana" w:hAnsi="Verdana"/>
                <w:sz w:val="24"/>
                <w:szCs w:val="24"/>
              </w:rPr>
              <w:br/>
              <w:t>Ongoing workforce shortages due to vacancies and staff sickness continue to constrain service capacity, and the current risk score remains appropriate until staffing stabilises.</w:t>
            </w:r>
          </w:p>
          <w:p w14:paraId="0648EC28" w14:textId="77777777" w:rsidR="006B1DD6" w:rsidRPr="006B1DD6" w:rsidRDefault="006B1DD6" w:rsidP="006B1DD6">
            <w:pPr>
              <w:numPr>
                <w:ilvl w:val="0"/>
                <w:numId w:val="17"/>
              </w:numPr>
              <w:jc w:val="both"/>
              <w:rPr>
                <w:rFonts w:ascii="Verdana" w:hAnsi="Verdana"/>
                <w:sz w:val="24"/>
                <w:szCs w:val="24"/>
              </w:rPr>
            </w:pPr>
            <w:r w:rsidRPr="006B1DD6">
              <w:rPr>
                <w:rFonts w:ascii="Verdana" w:hAnsi="Verdana"/>
                <w:sz w:val="24"/>
                <w:szCs w:val="24"/>
              </w:rPr>
              <w:t>Risk 91 – Hereditary Anaemias (South Wales):</w:t>
            </w:r>
            <w:r w:rsidRPr="006B1DD6">
              <w:rPr>
                <w:rFonts w:ascii="Verdana" w:hAnsi="Verdana"/>
                <w:sz w:val="24"/>
                <w:szCs w:val="24"/>
              </w:rPr>
              <w:br/>
              <w:t>Demand significantly exceeds commissioned capacity, but the risk is expected to reduce following review of a provider business case through the Collaborative Commissioning Leadership Group.</w:t>
            </w:r>
          </w:p>
          <w:p w14:paraId="36986817" w14:textId="77777777" w:rsidR="006B1DD6" w:rsidRPr="006B1DD6" w:rsidRDefault="006B1DD6" w:rsidP="006B1DD6">
            <w:pPr>
              <w:numPr>
                <w:ilvl w:val="0"/>
                <w:numId w:val="17"/>
              </w:numPr>
              <w:jc w:val="both"/>
              <w:rPr>
                <w:rFonts w:ascii="Verdana" w:hAnsi="Verdana"/>
                <w:sz w:val="24"/>
                <w:szCs w:val="24"/>
              </w:rPr>
            </w:pPr>
            <w:r w:rsidRPr="006B1DD6">
              <w:rPr>
                <w:rFonts w:ascii="Verdana" w:hAnsi="Verdana"/>
                <w:sz w:val="24"/>
                <w:szCs w:val="24"/>
              </w:rPr>
              <w:t>Risks 82 &amp; 95 – Neuro</w:t>
            </w:r>
            <w:r w:rsidRPr="006B1DD6">
              <w:rPr>
                <w:rFonts w:ascii="Verdana" w:hAnsi="Verdana"/>
                <w:sz w:val="24"/>
                <w:szCs w:val="24"/>
              </w:rPr>
              <w:noBreakHyphen/>
              <w:t>rehabilitation (Swansea Bay UHB and Cardiff &amp; Vale UHB):</w:t>
            </w:r>
            <w:r w:rsidRPr="006B1DD6">
              <w:rPr>
                <w:rFonts w:ascii="Verdana" w:hAnsi="Verdana"/>
                <w:sz w:val="24"/>
                <w:szCs w:val="24"/>
              </w:rPr>
              <w:br/>
              <w:t>Paused investment means the risks require reframing around risk tolerance and patient safety, rather than service delivery actions, with mitigations focused on quality and safety impacts.</w:t>
            </w:r>
          </w:p>
          <w:p w14:paraId="0FDDFE9E" w14:textId="77777777" w:rsidR="006B1DD6" w:rsidRPr="006B1DD6" w:rsidRDefault="006B1DD6" w:rsidP="006B1DD6">
            <w:pPr>
              <w:numPr>
                <w:ilvl w:val="0"/>
                <w:numId w:val="17"/>
              </w:numPr>
              <w:jc w:val="both"/>
              <w:rPr>
                <w:rFonts w:ascii="Verdana" w:hAnsi="Verdana"/>
                <w:sz w:val="24"/>
                <w:szCs w:val="24"/>
              </w:rPr>
            </w:pPr>
            <w:r w:rsidRPr="006B1DD6">
              <w:rPr>
                <w:rFonts w:ascii="Verdana" w:hAnsi="Verdana"/>
                <w:sz w:val="24"/>
                <w:szCs w:val="24"/>
              </w:rPr>
              <w:t>Risk 65 – Renal Dialysis Capacity (All</w:t>
            </w:r>
            <w:r w:rsidRPr="006B1DD6">
              <w:rPr>
                <w:rFonts w:ascii="Verdana" w:hAnsi="Verdana"/>
                <w:sz w:val="24"/>
                <w:szCs w:val="24"/>
              </w:rPr>
              <w:noBreakHyphen/>
              <w:t>Wales):</w:t>
            </w:r>
            <w:r w:rsidRPr="006B1DD6">
              <w:rPr>
                <w:rFonts w:ascii="Verdana" w:hAnsi="Verdana"/>
                <w:sz w:val="24"/>
                <w:szCs w:val="24"/>
              </w:rPr>
              <w:br/>
              <w:t>Transplant</w:t>
            </w:r>
            <w:r w:rsidRPr="006B1DD6">
              <w:rPr>
                <w:rFonts w:ascii="Verdana" w:hAnsi="Verdana"/>
                <w:sz w:val="24"/>
                <w:szCs w:val="24"/>
              </w:rPr>
              <w:noBreakHyphen/>
              <w:t>related risks have reduced following permanent recruitment and mutual aid arrangements, with further mitigation underway through transplant</w:t>
            </w:r>
            <w:r w:rsidRPr="006B1DD6">
              <w:rPr>
                <w:rFonts w:ascii="Verdana" w:hAnsi="Verdana"/>
                <w:sz w:val="24"/>
                <w:szCs w:val="24"/>
              </w:rPr>
              <w:noBreakHyphen/>
              <w:t>first and patient fitness work.</w:t>
            </w:r>
          </w:p>
          <w:p w14:paraId="5507B994" w14:textId="77777777" w:rsidR="00F7413A" w:rsidRPr="003547E1" w:rsidRDefault="00F7413A" w:rsidP="004728B8">
            <w:pPr>
              <w:jc w:val="both"/>
              <w:rPr>
                <w:rFonts w:ascii="Verdana" w:hAnsi="Verdana"/>
                <w:sz w:val="24"/>
                <w:szCs w:val="24"/>
              </w:rPr>
            </w:pPr>
          </w:p>
          <w:p w14:paraId="6FD6FECB" w14:textId="0111610B" w:rsidR="00046E33" w:rsidRPr="008F46BC" w:rsidRDefault="00046E33" w:rsidP="00046E33">
            <w:pPr>
              <w:jc w:val="both"/>
              <w:rPr>
                <w:rFonts w:ascii="Verdana" w:hAnsi="Verdana"/>
                <w:sz w:val="24"/>
                <w:szCs w:val="24"/>
              </w:rPr>
            </w:pPr>
            <w:r w:rsidRPr="00046E33">
              <w:rPr>
                <w:rFonts w:ascii="Verdana" w:hAnsi="Verdana"/>
                <w:sz w:val="24"/>
                <w:szCs w:val="24"/>
              </w:rPr>
              <w:t xml:space="preserve">The </w:t>
            </w:r>
            <w:hyperlink r:id="rId18" w:history="1">
              <w:r w:rsidR="00BE4D40" w:rsidRPr="00500726">
                <w:rPr>
                  <w:rStyle w:val="Hyperlink"/>
                  <w:rFonts w:ascii="Verdana" w:hAnsi="Verdana"/>
                  <w:sz w:val="24"/>
                  <w:szCs w:val="24"/>
                </w:rPr>
                <w:t>Escalation Trajectories Report</w:t>
              </w:r>
            </w:hyperlink>
            <w:r w:rsidRPr="00046E33">
              <w:rPr>
                <w:rFonts w:ascii="Verdana" w:hAnsi="Verdana"/>
                <w:sz w:val="24"/>
                <w:szCs w:val="24"/>
              </w:rPr>
              <w:t xml:space="preserve"> was received</w:t>
            </w:r>
            <w:r>
              <w:rPr>
                <w:rFonts w:ascii="Verdana" w:hAnsi="Verdana"/>
                <w:sz w:val="24"/>
                <w:szCs w:val="24"/>
              </w:rPr>
              <w:t xml:space="preserve"> and is attached at </w:t>
            </w:r>
            <w:r w:rsidRPr="00046E33">
              <w:rPr>
                <w:rFonts w:ascii="Verdana" w:hAnsi="Verdana"/>
                <w:b/>
                <w:bCs/>
                <w:sz w:val="24"/>
                <w:szCs w:val="24"/>
              </w:rPr>
              <w:t>Appendix 1.</w:t>
            </w:r>
            <w:r w:rsidRPr="00046E33">
              <w:rPr>
                <w:rFonts w:ascii="Verdana" w:hAnsi="Verdana"/>
                <w:sz w:val="24"/>
                <w:szCs w:val="24"/>
              </w:rPr>
              <w:t xml:space="preserve"> </w:t>
            </w:r>
          </w:p>
          <w:p w14:paraId="3F3FFBD1" w14:textId="32D07076" w:rsidR="00DB004C" w:rsidRPr="00856362" w:rsidRDefault="00DB004C" w:rsidP="00A001FD">
            <w:pPr>
              <w:jc w:val="both"/>
              <w:rPr>
                <w:rFonts w:ascii="Verdana" w:hAnsi="Verdana"/>
                <w:sz w:val="24"/>
                <w:szCs w:val="24"/>
              </w:rPr>
            </w:pPr>
          </w:p>
          <w:p w14:paraId="19115F21" w14:textId="676715FA" w:rsidR="0097224A" w:rsidRDefault="00A001FD" w:rsidP="008E3EB0">
            <w:pPr>
              <w:jc w:val="both"/>
              <w:rPr>
                <w:rFonts w:ascii="Verdana" w:hAnsi="Verdana"/>
                <w:sz w:val="24"/>
                <w:szCs w:val="24"/>
              </w:rPr>
            </w:pPr>
            <w:r w:rsidRPr="00046E33">
              <w:rPr>
                <w:rFonts w:ascii="Verdana" w:hAnsi="Verdana"/>
                <w:sz w:val="24"/>
                <w:szCs w:val="24"/>
              </w:rPr>
              <w:t xml:space="preserve">The </w:t>
            </w:r>
            <w:hyperlink r:id="rId19" w:history="1">
              <w:r w:rsidR="00BE4D40" w:rsidRPr="00500726">
                <w:rPr>
                  <w:rStyle w:val="Hyperlink"/>
                  <w:rFonts w:ascii="Verdana" w:hAnsi="Verdana"/>
                  <w:sz w:val="24"/>
                  <w:szCs w:val="24"/>
                </w:rPr>
                <w:t>Regulator Report</w:t>
              </w:r>
            </w:hyperlink>
            <w:r w:rsidR="00BE4D40" w:rsidRPr="00BE4D40">
              <w:rPr>
                <w:rFonts w:ascii="Verdana" w:hAnsi="Verdana"/>
                <w:sz w:val="24"/>
                <w:szCs w:val="24"/>
              </w:rPr>
              <w:t xml:space="preserve"> (Healthcare Inspectorate Wales (HIW)/Care Quality Commission (CQC)</w:t>
            </w:r>
            <w:r w:rsidRPr="00046E33">
              <w:rPr>
                <w:rFonts w:ascii="Verdana" w:hAnsi="Verdana"/>
                <w:sz w:val="24"/>
                <w:szCs w:val="24"/>
              </w:rPr>
              <w:t xml:space="preserve"> was received</w:t>
            </w:r>
            <w:r w:rsidR="008E3EB0" w:rsidRPr="00046E33">
              <w:rPr>
                <w:rFonts w:ascii="Verdana" w:hAnsi="Verdana"/>
                <w:sz w:val="24"/>
                <w:szCs w:val="24"/>
              </w:rPr>
              <w:t>. An update on regulatory activity was provided</w:t>
            </w:r>
            <w:r w:rsidR="003547E1">
              <w:rPr>
                <w:rFonts w:ascii="Verdana" w:hAnsi="Verdana"/>
                <w:sz w:val="24"/>
                <w:szCs w:val="24"/>
              </w:rPr>
              <w:t xml:space="preserve">.  </w:t>
            </w:r>
            <w:r w:rsidR="004728B8" w:rsidRPr="004728B8">
              <w:rPr>
                <w:rFonts w:ascii="Verdana" w:hAnsi="Verdana"/>
                <w:sz w:val="24"/>
                <w:szCs w:val="24"/>
              </w:rPr>
              <w:t xml:space="preserve">A development session on Nationally Reported Incidents </w:t>
            </w:r>
            <w:r w:rsidR="00C71466">
              <w:rPr>
                <w:rFonts w:ascii="Verdana" w:hAnsi="Verdana"/>
                <w:sz w:val="24"/>
                <w:szCs w:val="24"/>
              </w:rPr>
              <w:t xml:space="preserve">will take place to </w:t>
            </w:r>
            <w:r w:rsidR="004728B8" w:rsidRPr="004728B8">
              <w:rPr>
                <w:rFonts w:ascii="Verdana" w:hAnsi="Verdana"/>
                <w:sz w:val="24"/>
                <w:szCs w:val="24"/>
              </w:rPr>
              <w:t xml:space="preserve">strengthen assurance to </w:t>
            </w:r>
            <w:r w:rsidR="00F7413A">
              <w:rPr>
                <w:rFonts w:ascii="Verdana" w:hAnsi="Verdana"/>
                <w:sz w:val="24"/>
                <w:szCs w:val="24"/>
              </w:rPr>
              <w:t>the Sub-Committee. The session will also look at Equality and Quality Impact Assessment reporting.</w:t>
            </w:r>
          </w:p>
          <w:p w14:paraId="78255D7F" w14:textId="77777777" w:rsidR="00FD5C61" w:rsidRDefault="00FD5C61" w:rsidP="008E3EB0">
            <w:pPr>
              <w:jc w:val="both"/>
              <w:rPr>
                <w:rFonts w:ascii="Verdana" w:hAnsi="Verdana"/>
                <w:sz w:val="20"/>
                <w:szCs w:val="20"/>
              </w:rPr>
            </w:pPr>
          </w:p>
          <w:p w14:paraId="13086847" w14:textId="0DCB16AC" w:rsidR="00521F6E" w:rsidRPr="00784F6E" w:rsidRDefault="00FD5C61" w:rsidP="008E3EB0">
            <w:pPr>
              <w:jc w:val="both"/>
              <w:rPr>
                <w:rFonts w:ascii="Verdana" w:hAnsi="Verdana"/>
                <w:sz w:val="24"/>
                <w:szCs w:val="24"/>
              </w:rPr>
            </w:pPr>
            <w:r w:rsidRPr="00FD5C61">
              <w:rPr>
                <w:rFonts w:ascii="Verdana" w:hAnsi="Verdana"/>
                <w:sz w:val="24"/>
                <w:szCs w:val="24"/>
              </w:rPr>
              <w:t xml:space="preserve">The Committee received and endorsed the </w:t>
            </w:r>
            <w:hyperlink r:id="rId20" w:history="1">
              <w:r w:rsidR="00F7413A" w:rsidRPr="00500726">
                <w:rPr>
                  <w:rStyle w:val="Hyperlink"/>
                  <w:rFonts w:ascii="Verdana" w:hAnsi="Verdana"/>
                  <w:sz w:val="24"/>
                  <w:szCs w:val="24"/>
                </w:rPr>
                <w:t>Annual Governance Statement.</w:t>
              </w:r>
            </w:hyperlink>
            <w:r w:rsidR="00F7413A">
              <w:rPr>
                <w:rFonts w:ascii="Verdana" w:hAnsi="Verdana"/>
                <w:sz w:val="24"/>
                <w:szCs w:val="24"/>
              </w:rPr>
              <w:t xml:space="preserve"> </w:t>
            </w:r>
          </w:p>
        </w:tc>
      </w:tr>
      <w:tr w:rsidR="00416233" w:rsidRPr="00877815" w14:paraId="13DC998A" w14:textId="77777777" w:rsidTr="000E69EC">
        <w:trPr>
          <w:trHeight w:val="712"/>
        </w:trPr>
        <w:tc>
          <w:tcPr>
            <w:tcW w:w="1762" w:type="dxa"/>
            <w:shd w:val="clear" w:color="auto" w:fill="E2EFD9" w:themeFill="accent6" w:themeFillTint="33"/>
          </w:tcPr>
          <w:p w14:paraId="267BDBA6"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lastRenderedPageBreak/>
              <w:t>Inform</w:t>
            </w:r>
          </w:p>
        </w:tc>
        <w:tc>
          <w:tcPr>
            <w:tcW w:w="8014" w:type="dxa"/>
          </w:tcPr>
          <w:p w14:paraId="6B867DC3" w14:textId="20B1ACF5" w:rsidR="00BA4208" w:rsidRPr="00036E1D" w:rsidRDefault="004728B8" w:rsidP="00B8039E">
            <w:pPr>
              <w:jc w:val="both"/>
              <w:rPr>
                <w:rFonts w:ascii="Verdana" w:hAnsi="Verdana"/>
                <w:b/>
                <w:bCs/>
                <w:sz w:val="24"/>
                <w:szCs w:val="24"/>
              </w:rPr>
            </w:pPr>
            <w:r>
              <w:rPr>
                <w:rFonts w:ascii="Verdana" w:hAnsi="Verdana"/>
                <w:b/>
                <w:bCs/>
                <w:sz w:val="24"/>
                <w:szCs w:val="24"/>
              </w:rPr>
              <w:t xml:space="preserve">Presentation - </w:t>
            </w:r>
          </w:p>
          <w:p w14:paraId="6AFE67C8" w14:textId="1728816D" w:rsidR="004728B8" w:rsidRPr="004728B8" w:rsidRDefault="00784F6E" w:rsidP="004728B8">
            <w:pPr>
              <w:jc w:val="both"/>
              <w:rPr>
                <w:rFonts w:ascii="Verdana" w:hAnsi="Verdana"/>
                <w:sz w:val="24"/>
                <w:szCs w:val="24"/>
              </w:rPr>
            </w:pPr>
            <w:r w:rsidRPr="00784F6E">
              <w:rPr>
                <w:rFonts w:ascii="Verdana" w:hAnsi="Verdana"/>
                <w:sz w:val="24"/>
                <w:szCs w:val="24"/>
              </w:rPr>
              <w:t>The Committee received a presentation summarising the findings of “The Path to Safer Beginnings”, an independent national assurance review of maternity and neonatal services in Wales, and its relevance to future Joint Commissioning Committee (JCC) planning.</w:t>
            </w:r>
          </w:p>
          <w:p w14:paraId="3321C6C4" w14:textId="77777777" w:rsidR="00BA4208" w:rsidRDefault="00BA4208" w:rsidP="00B8039E">
            <w:pPr>
              <w:jc w:val="both"/>
              <w:rPr>
                <w:rFonts w:ascii="Verdana" w:hAnsi="Verdana"/>
                <w:sz w:val="24"/>
                <w:szCs w:val="24"/>
              </w:rPr>
            </w:pPr>
          </w:p>
          <w:p w14:paraId="48122A56" w14:textId="3C1D99FD" w:rsidR="00561DA3" w:rsidRDefault="00BE4D40" w:rsidP="00B8039E">
            <w:pPr>
              <w:jc w:val="both"/>
              <w:rPr>
                <w:rFonts w:ascii="Verdana" w:hAnsi="Verdana"/>
                <w:sz w:val="24"/>
                <w:szCs w:val="24"/>
              </w:rPr>
            </w:pPr>
            <w:hyperlink r:id="rId21" w:history="1">
              <w:r w:rsidRPr="00500726">
                <w:rPr>
                  <w:rStyle w:val="Hyperlink"/>
                  <w:rFonts w:ascii="Verdana" w:hAnsi="Verdana"/>
                  <w:sz w:val="24"/>
                  <w:szCs w:val="24"/>
                </w:rPr>
                <w:t>All Wales Individual Patient Funding (IPFR) Report</w:t>
              </w:r>
            </w:hyperlink>
          </w:p>
          <w:p w14:paraId="410002A6" w14:textId="6616BA01" w:rsidR="00FD5C61" w:rsidRDefault="00FD5C61" w:rsidP="00B8039E">
            <w:pPr>
              <w:jc w:val="both"/>
              <w:rPr>
                <w:rFonts w:ascii="Verdana" w:hAnsi="Verdana"/>
                <w:sz w:val="24"/>
                <w:szCs w:val="24"/>
              </w:rPr>
            </w:pPr>
            <w:r w:rsidRPr="00FD5C61">
              <w:rPr>
                <w:rFonts w:ascii="Verdana" w:hAnsi="Verdana"/>
                <w:sz w:val="24"/>
                <w:szCs w:val="24"/>
              </w:rPr>
              <w:t xml:space="preserve">Members noted </w:t>
            </w:r>
            <w:r w:rsidR="004728B8">
              <w:rPr>
                <w:rFonts w:ascii="Verdana" w:hAnsi="Verdana"/>
                <w:sz w:val="24"/>
                <w:szCs w:val="24"/>
              </w:rPr>
              <w:t xml:space="preserve">the improved attendance at IPFR panel meetings. </w:t>
            </w:r>
          </w:p>
          <w:p w14:paraId="043D0578" w14:textId="77777777" w:rsidR="00FD5C61" w:rsidRDefault="00FD5C61" w:rsidP="00B8039E">
            <w:pPr>
              <w:jc w:val="both"/>
              <w:rPr>
                <w:rFonts w:ascii="Verdana" w:hAnsi="Verdana"/>
                <w:sz w:val="24"/>
                <w:szCs w:val="24"/>
              </w:rPr>
            </w:pPr>
          </w:p>
          <w:p w14:paraId="43EC0DA8" w14:textId="70A89447" w:rsidR="00FD5C61" w:rsidRDefault="00BE4D40" w:rsidP="00B8039E">
            <w:pPr>
              <w:jc w:val="both"/>
              <w:rPr>
                <w:rFonts w:ascii="Verdana" w:hAnsi="Verdana"/>
                <w:sz w:val="24"/>
                <w:szCs w:val="24"/>
              </w:rPr>
            </w:pPr>
            <w:hyperlink r:id="rId22" w:history="1">
              <w:r w:rsidRPr="00500726">
                <w:rPr>
                  <w:rStyle w:val="Hyperlink"/>
                  <w:rFonts w:ascii="Verdana" w:hAnsi="Verdana"/>
                  <w:sz w:val="24"/>
                  <w:szCs w:val="24"/>
                </w:rPr>
                <w:t xml:space="preserve">Policy </w:t>
              </w:r>
              <w:r w:rsidR="004728B8" w:rsidRPr="00500726">
                <w:rPr>
                  <w:rStyle w:val="Hyperlink"/>
                  <w:rFonts w:ascii="Verdana" w:hAnsi="Verdana"/>
                  <w:sz w:val="24"/>
                  <w:szCs w:val="24"/>
                </w:rPr>
                <w:t xml:space="preserve">Validation Group </w:t>
              </w:r>
            </w:hyperlink>
            <w:r w:rsidR="00FD5C61">
              <w:rPr>
                <w:rFonts w:ascii="Verdana" w:hAnsi="Verdana"/>
                <w:sz w:val="24"/>
                <w:szCs w:val="24"/>
              </w:rPr>
              <w:t xml:space="preserve"> </w:t>
            </w:r>
          </w:p>
          <w:p w14:paraId="6C0195CC" w14:textId="4D3D9268" w:rsidR="0011568B" w:rsidRPr="00856362" w:rsidRDefault="004728B8" w:rsidP="00FD5C61">
            <w:pPr>
              <w:jc w:val="both"/>
              <w:rPr>
                <w:rFonts w:ascii="Verdana" w:hAnsi="Verdana"/>
                <w:sz w:val="24"/>
                <w:szCs w:val="24"/>
              </w:rPr>
            </w:pPr>
            <w:r w:rsidRPr="004728B8">
              <w:rPr>
                <w:rFonts w:ascii="Verdana" w:hAnsi="Verdana"/>
                <w:sz w:val="24"/>
                <w:szCs w:val="24"/>
              </w:rPr>
              <w:lastRenderedPageBreak/>
              <w:t>The Sub</w:t>
            </w:r>
            <w:r w:rsidRPr="004728B8">
              <w:rPr>
                <w:rFonts w:ascii="Verdana" w:hAnsi="Verdana"/>
                <w:sz w:val="24"/>
                <w:szCs w:val="24"/>
              </w:rPr>
              <w:noBreakHyphen/>
              <w:t>Committee approved the Terms of Reference, scope and supporting procedures for the Policy Validation Group, noting early strengthening of equality and quality impact considerations within policy development processes.</w:t>
            </w:r>
          </w:p>
        </w:tc>
      </w:tr>
      <w:tr w:rsidR="00416233" w:rsidRPr="00877815" w14:paraId="50D2CC47" w14:textId="77777777" w:rsidTr="00C9205D">
        <w:trPr>
          <w:trHeight w:val="368"/>
        </w:trPr>
        <w:tc>
          <w:tcPr>
            <w:tcW w:w="1762" w:type="dxa"/>
            <w:shd w:val="clear" w:color="auto" w:fill="D0CECE" w:themeFill="background2" w:themeFillShade="E6"/>
          </w:tcPr>
          <w:p w14:paraId="10FB024D" w14:textId="77777777" w:rsidR="00416233" w:rsidRPr="00877815" w:rsidRDefault="00416233" w:rsidP="00426C58">
            <w:pPr>
              <w:pStyle w:val="NoSpacing"/>
              <w:jc w:val="center"/>
              <w:rPr>
                <w:rFonts w:ascii="Verdana" w:hAnsi="Verdana" w:cs="Arial"/>
                <w:b/>
                <w:sz w:val="24"/>
                <w:szCs w:val="24"/>
              </w:rPr>
            </w:pPr>
            <w:r w:rsidRPr="00877815">
              <w:rPr>
                <w:rFonts w:ascii="Verdana" w:hAnsi="Verdana" w:cs="Arial"/>
                <w:b/>
                <w:sz w:val="24"/>
                <w:szCs w:val="24"/>
              </w:rPr>
              <w:lastRenderedPageBreak/>
              <w:t>Appendices</w:t>
            </w:r>
          </w:p>
        </w:tc>
        <w:tc>
          <w:tcPr>
            <w:tcW w:w="8014" w:type="dxa"/>
          </w:tcPr>
          <w:p w14:paraId="303DE04E" w14:textId="007A0C5C" w:rsidR="00416233" w:rsidRPr="00856362" w:rsidRDefault="00500726" w:rsidP="001A7504">
            <w:pPr>
              <w:pStyle w:val="NoSpacing"/>
              <w:jc w:val="both"/>
              <w:rPr>
                <w:rFonts w:ascii="Verdana" w:hAnsi="Verdana" w:cs="Arial"/>
                <w:sz w:val="24"/>
                <w:szCs w:val="24"/>
              </w:rPr>
            </w:pPr>
            <w:r>
              <w:rPr>
                <w:rFonts w:ascii="Verdana" w:hAnsi="Verdana" w:cs="Arial"/>
                <w:sz w:val="24"/>
                <w:szCs w:val="24"/>
              </w:rPr>
              <w:t xml:space="preserve">Appendix 1 - </w:t>
            </w:r>
            <w:r w:rsidR="00C875B4">
              <w:rPr>
                <w:rFonts w:ascii="Verdana" w:hAnsi="Verdana" w:cs="Arial"/>
                <w:sz w:val="24"/>
                <w:szCs w:val="24"/>
              </w:rPr>
              <w:t xml:space="preserve">Escalation Trajectories. </w:t>
            </w:r>
          </w:p>
        </w:tc>
      </w:tr>
    </w:tbl>
    <w:p w14:paraId="2C64F594" w14:textId="6A4E7AF2" w:rsidR="00C93E0E" w:rsidRDefault="00C93E0E" w:rsidP="0027035C">
      <w:pPr>
        <w:pStyle w:val="NoSpacing"/>
        <w:jc w:val="both"/>
        <w:rPr>
          <w:rFonts w:ascii="Verdana" w:hAnsi="Verdana" w:cs="Arial"/>
          <w:sz w:val="24"/>
          <w:szCs w:val="24"/>
        </w:rPr>
      </w:pPr>
    </w:p>
    <w:p w14:paraId="6264ACFA" w14:textId="77777777" w:rsidR="00801B7C" w:rsidRDefault="00801B7C" w:rsidP="0027035C">
      <w:pPr>
        <w:pStyle w:val="NoSpacing"/>
        <w:jc w:val="both"/>
        <w:rPr>
          <w:rFonts w:ascii="Verdana" w:hAnsi="Verdana" w:cs="Arial"/>
          <w:sz w:val="24"/>
          <w:szCs w:val="24"/>
        </w:rPr>
      </w:pPr>
    </w:p>
    <w:p w14:paraId="582E4020" w14:textId="77777777" w:rsidR="004538E9" w:rsidRDefault="004538E9" w:rsidP="0027035C">
      <w:pPr>
        <w:pStyle w:val="NoSpacing"/>
        <w:jc w:val="both"/>
        <w:rPr>
          <w:rFonts w:ascii="Verdana" w:hAnsi="Verdana" w:cs="Arial"/>
          <w:sz w:val="24"/>
          <w:szCs w:val="24"/>
        </w:rPr>
      </w:pPr>
    </w:p>
    <w:p w14:paraId="48DEA0C4" w14:textId="1FCA5479" w:rsidR="00BE7D6A" w:rsidRDefault="00BE7D6A" w:rsidP="0027035C">
      <w:pPr>
        <w:pStyle w:val="NoSpacing"/>
        <w:jc w:val="both"/>
        <w:rPr>
          <w:rFonts w:ascii="Verdana" w:hAnsi="Verdana" w:cs="Arial"/>
          <w:sz w:val="24"/>
          <w:szCs w:val="24"/>
        </w:rPr>
      </w:pPr>
    </w:p>
    <w:p w14:paraId="382DEC35" w14:textId="77777777" w:rsidR="00413273" w:rsidRPr="00877815" w:rsidRDefault="003B52AA" w:rsidP="008D46CA">
      <w:pPr>
        <w:pStyle w:val="HeadingReportTemplate"/>
        <w:numPr>
          <w:ilvl w:val="0"/>
          <w:numId w:val="2"/>
        </w:numPr>
        <w:spacing w:before="0" w:line="240" w:lineRule="auto"/>
        <w:ind w:left="357" w:hanging="357"/>
      </w:pPr>
      <w:r w:rsidRPr="00877815">
        <w:t>A</w:t>
      </w:r>
      <w:r w:rsidR="00A76C54" w:rsidRPr="00877815">
        <w:t>SSESSMENT</w:t>
      </w:r>
      <w:r w:rsidR="00413273" w:rsidRPr="00877815">
        <w:t xml:space="preserve"> </w:t>
      </w:r>
    </w:p>
    <w:p w14:paraId="54CB84FE" w14:textId="111E0E2A" w:rsidR="00AE62C4" w:rsidRDefault="00AE62C4" w:rsidP="00AE62C4">
      <w:pPr>
        <w:pStyle w:val="HeadingReportTemplate"/>
        <w:numPr>
          <w:ilvl w:val="0"/>
          <w:numId w:val="0"/>
        </w:numPr>
      </w:pPr>
    </w:p>
    <w:tbl>
      <w:tblPr>
        <w:tblStyle w:val="TableGrid1"/>
        <w:tblW w:w="9306" w:type="dxa"/>
        <w:tblLook w:val="04A0" w:firstRow="1" w:lastRow="0" w:firstColumn="1" w:lastColumn="0" w:noHBand="0" w:noVBand="1"/>
      </w:tblPr>
      <w:tblGrid>
        <w:gridCol w:w="4653"/>
        <w:gridCol w:w="4653"/>
      </w:tblGrid>
      <w:tr w:rsidR="007069AE" w:rsidRPr="007069AE" w14:paraId="31F12975" w14:textId="77777777" w:rsidTr="005133AA">
        <w:trPr>
          <w:trHeight w:val="287"/>
        </w:trPr>
        <w:tc>
          <w:tcPr>
            <w:tcW w:w="9306" w:type="dxa"/>
            <w:gridSpan w:val="2"/>
            <w:shd w:val="clear" w:color="auto" w:fill="D9D9D9" w:themeFill="background1" w:themeFillShade="D9"/>
          </w:tcPr>
          <w:p w14:paraId="63904D45" w14:textId="77777777" w:rsidR="007069AE" w:rsidRPr="007069AE" w:rsidRDefault="007069AE" w:rsidP="007069AE">
            <w:pPr>
              <w:jc w:val="both"/>
              <w:rPr>
                <w:rFonts w:ascii="Verdana" w:hAnsi="Verdana" w:cs="Arial"/>
                <w:b/>
                <w:sz w:val="24"/>
                <w:szCs w:val="24"/>
              </w:rPr>
            </w:pPr>
            <w:r w:rsidRPr="007069AE">
              <w:rPr>
                <w:rFonts w:ascii="Verdana" w:hAnsi="Verdana" w:cs="Arial"/>
                <w:b/>
                <w:sz w:val="24"/>
                <w:szCs w:val="24"/>
              </w:rPr>
              <w:t xml:space="preserve">Objectives / Strategy </w:t>
            </w:r>
          </w:p>
        </w:tc>
      </w:tr>
      <w:tr w:rsidR="007069AE" w:rsidRPr="007069AE" w14:paraId="374ED0E4" w14:textId="77777777" w:rsidTr="005133AA">
        <w:trPr>
          <w:trHeight w:val="306"/>
        </w:trPr>
        <w:tc>
          <w:tcPr>
            <w:tcW w:w="4653" w:type="dxa"/>
            <w:vMerge w:val="restart"/>
            <w:shd w:val="clear" w:color="auto" w:fill="9CC2E5" w:themeFill="accent1" w:themeFillTint="99"/>
          </w:tcPr>
          <w:p w14:paraId="0BD03BBC"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 xml:space="preserve">Dolen i </w:t>
            </w:r>
            <w:proofErr w:type="spellStart"/>
            <w:r w:rsidRPr="007069AE">
              <w:rPr>
                <w:rFonts w:ascii="Verdana" w:hAnsi="Verdana" w:cs="Arial"/>
                <w:b/>
                <w:sz w:val="24"/>
                <w:szCs w:val="24"/>
                <w:lang w:bidi="cy-GB"/>
              </w:rPr>
              <w:t>Amcan</w:t>
            </w:r>
            <w:proofErr w:type="spellEnd"/>
            <w:r w:rsidRPr="007069AE">
              <w:rPr>
                <w:rFonts w:ascii="Verdana" w:hAnsi="Verdana" w:cs="Arial"/>
                <w:b/>
                <w:sz w:val="24"/>
                <w:szCs w:val="24"/>
                <w:lang w:bidi="cy-GB"/>
              </w:rPr>
              <w:t xml:space="preserve"> (au) </w:t>
            </w:r>
            <w:proofErr w:type="spellStart"/>
            <w:r w:rsidRPr="007069AE">
              <w:rPr>
                <w:rFonts w:ascii="Verdana" w:hAnsi="Verdana" w:cs="Arial"/>
                <w:b/>
                <w:sz w:val="24"/>
                <w:szCs w:val="24"/>
                <w:lang w:bidi="cy-GB"/>
              </w:rPr>
              <w:t>Strategol</w:t>
            </w:r>
            <w:proofErr w:type="spellEnd"/>
            <w:r w:rsidRPr="007069AE">
              <w:rPr>
                <w:rFonts w:ascii="Verdana" w:hAnsi="Verdana" w:cs="Arial"/>
                <w:b/>
                <w:sz w:val="24"/>
                <w:szCs w:val="24"/>
                <w:lang w:bidi="cy-GB"/>
              </w:rPr>
              <w:t xml:space="preserve"> CBC</w:t>
            </w:r>
          </w:p>
          <w:p w14:paraId="4E9040AF"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Link to JCC Strategic Objectives(s)</w:t>
            </w:r>
          </w:p>
        </w:tc>
        <w:tc>
          <w:tcPr>
            <w:tcW w:w="4653" w:type="dxa"/>
          </w:tcPr>
          <w:sdt>
            <w:sdtPr>
              <w:rPr>
                <w:rFonts w:ascii="Verdana" w:hAnsi="Verdana" w:cs="Arial"/>
                <w:sz w:val="24"/>
                <w:szCs w:val="24"/>
              </w:rPr>
              <w:alias w:val="Choose Strategic Goal"/>
              <w:tag w:val="Choose Strategic Goal"/>
              <w:id w:val="-1959783644"/>
              <w:placeholder>
                <w:docPart w:val="F5DF511403814C19821CE46C45C3EC3A"/>
              </w:placeholder>
              <w:comboBox>
                <w:listItem w:value="Choose an item."/>
                <w:listItem w:displayText="Maximise Value " w:value="Maximise Value "/>
                <w:listItem w:displayText="Ensure Quality" w:value="Ensure Quality"/>
                <w:listItem w:displayText="Reduce Duplication " w:value="Reduce Duplication "/>
                <w:listItem w:displayText="Improve Equity and Population Health " w:value="Improve Equity and Population Health "/>
                <w:listItem w:displayText="Facilitate Integration " w:value="Facilitate Integration "/>
                <w:listItem w:displayText="Not Applicable" w:value="Not Applicable"/>
              </w:comboBox>
            </w:sdtPr>
            <w:sdtEndPr/>
            <w:sdtContent>
              <w:p w14:paraId="0F0E6BEB" w14:textId="349B5C21" w:rsidR="007069AE" w:rsidRPr="007069AE" w:rsidRDefault="007069AE" w:rsidP="007069AE">
                <w:pPr>
                  <w:jc w:val="both"/>
                  <w:rPr>
                    <w:rFonts w:ascii="Verdana" w:hAnsi="Verdana" w:cs="Arial"/>
                    <w:sz w:val="24"/>
                    <w:szCs w:val="24"/>
                  </w:rPr>
                </w:pPr>
                <w:r w:rsidRPr="007069AE">
                  <w:rPr>
                    <w:rFonts w:ascii="Verdana" w:hAnsi="Verdana" w:cs="Arial"/>
                    <w:sz w:val="24"/>
                    <w:szCs w:val="24"/>
                  </w:rPr>
                  <w:t xml:space="preserve">Maximise Value </w:t>
                </w:r>
              </w:p>
            </w:sdtContent>
          </w:sdt>
        </w:tc>
      </w:tr>
      <w:tr w:rsidR="007069AE" w:rsidRPr="007069AE" w14:paraId="384927E6" w14:textId="77777777" w:rsidTr="005133AA">
        <w:trPr>
          <w:trHeight w:val="187"/>
        </w:trPr>
        <w:tc>
          <w:tcPr>
            <w:tcW w:w="4653" w:type="dxa"/>
            <w:vMerge/>
            <w:shd w:val="clear" w:color="auto" w:fill="9CC2E5" w:themeFill="accent1" w:themeFillTint="99"/>
          </w:tcPr>
          <w:p w14:paraId="65B08F58" w14:textId="77777777" w:rsidR="007069AE" w:rsidRPr="007069AE" w:rsidRDefault="007069AE" w:rsidP="007069AE">
            <w:pPr>
              <w:rPr>
                <w:rFonts w:ascii="Verdana" w:hAnsi="Verdana" w:cs="Arial"/>
                <w:b/>
                <w:sz w:val="24"/>
                <w:szCs w:val="24"/>
              </w:rPr>
            </w:pPr>
          </w:p>
        </w:tc>
        <w:tc>
          <w:tcPr>
            <w:tcW w:w="4653" w:type="dxa"/>
          </w:tcPr>
          <w:p w14:paraId="41781EFA" w14:textId="3FE457A9" w:rsidR="005C75C9" w:rsidRPr="007069AE" w:rsidRDefault="005C75C9" w:rsidP="00971E87">
            <w:pPr>
              <w:jc w:val="both"/>
              <w:rPr>
                <w:rFonts w:ascii="Verdana" w:hAnsi="Verdana" w:cs="Arial"/>
                <w:sz w:val="24"/>
                <w:szCs w:val="24"/>
              </w:rPr>
            </w:pPr>
            <w:r>
              <w:rPr>
                <w:rFonts w:ascii="Verdana" w:hAnsi="Verdana" w:cs="Arial"/>
                <w:sz w:val="24"/>
                <w:szCs w:val="24"/>
              </w:rPr>
              <w:t>Ensure Quality</w:t>
            </w:r>
            <w:r w:rsidR="001A03E4">
              <w:rPr>
                <w:rFonts w:ascii="Verdana" w:hAnsi="Verdana" w:cs="Arial"/>
                <w:sz w:val="24"/>
                <w:szCs w:val="24"/>
              </w:rPr>
              <w:t xml:space="preserve">; </w:t>
            </w:r>
            <w:r>
              <w:rPr>
                <w:rFonts w:ascii="Verdana" w:hAnsi="Verdana" w:cs="Arial"/>
                <w:sz w:val="24"/>
                <w:szCs w:val="24"/>
              </w:rPr>
              <w:t>Reduce Duplication</w:t>
            </w:r>
            <w:r w:rsidR="001A03E4">
              <w:rPr>
                <w:rFonts w:ascii="Verdana" w:hAnsi="Verdana" w:cs="Arial"/>
                <w:sz w:val="24"/>
                <w:szCs w:val="24"/>
              </w:rPr>
              <w:t xml:space="preserve">; </w:t>
            </w:r>
            <w:r>
              <w:rPr>
                <w:rFonts w:ascii="Verdana" w:hAnsi="Verdana" w:cs="Arial"/>
                <w:sz w:val="24"/>
                <w:szCs w:val="24"/>
              </w:rPr>
              <w:t>Improve Equity</w:t>
            </w:r>
            <w:r w:rsidR="00AE4A86">
              <w:rPr>
                <w:rFonts w:ascii="Verdana" w:hAnsi="Verdana" w:cs="Arial"/>
                <w:sz w:val="24"/>
                <w:szCs w:val="24"/>
              </w:rPr>
              <w:t xml:space="preserve"> &amp; </w:t>
            </w:r>
            <w:r>
              <w:rPr>
                <w:rFonts w:ascii="Verdana" w:hAnsi="Verdana" w:cs="Arial"/>
                <w:sz w:val="24"/>
                <w:szCs w:val="24"/>
              </w:rPr>
              <w:t>Population Health</w:t>
            </w:r>
            <w:r w:rsidR="001A03E4">
              <w:rPr>
                <w:rFonts w:ascii="Verdana" w:hAnsi="Verdana" w:cs="Arial"/>
                <w:sz w:val="24"/>
                <w:szCs w:val="24"/>
              </w:rPr>
              <w:t>;</w:t>
            </w:r>
            <w:r w:rsidR="00971E87">
              <w:rPr>
                <w:rFonts w:ascii="Verdana" w:hAnsi="Verdana" w:cs="Arial"/>
                <w:sz w:val="24"/>
                <w:szCs w:val="24"/>
              </w:rPr>
              <w:t xml:space="preserve"> </w:t>
            </w:r>
            <w:r>
              <w:rPr>
                <w:rFonts w:ascii="Verdana" w:hAnsi="Verdana" w:cs="Arial"/>
                <w:sz w:val="24"/>
                <w:szCs w:val="24"/>
              </w:rPr>
              <w:t>Facilitate Integration</w:t>
            </w:r>
          </w:p>
        </w:tc>
      </w:tr>
      <w:tr w:rsidR="007069AE" w:rsidRPr="007069AE" w14:paraId="16742EE5" w14:textId="77777777" w:rsidTr="005133AA">
        <w:trPr>
          <w:trHeight w:val="612"/>
        </w:trPr>
        <w:tc>
          <w:tcPr>
            <w:tcW w:w="4653" w:type="dxa"/>
            <w:vMerge w:val="restart"/>
            <w:shd w:val="clear" w:color="auto" w:fill="9CC2E5" w:themeFill="accent1" w:themeFillTint="99"/>
          </w:tcPr>
          <w:p w14:paraId="4D92C01B" w14:textId="1BCAB631"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 xml:space="preserve">Dolen i </w:t>
            </w:r>
            <w:proofErr w:type="spellStart"/>
            <w:r w:rsidRPr="007069AE">
              <w:rPr>
                <w:rFonts w:ascii="Verdana" w:hAnsi="Verdana" w:cs="Arial"/>
                <w:b/>
                <w:sz w:val="24"/>
                <w:szCs w:val="24"/>
                <w:lang w:bidi="cy-GB"/>
              </w:rPr>
              <w:t>Ddeddf</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Llesiant</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Cenedlaethau'r</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Dyfodol</w:t>
            </w:r>
            <w:proofErr w:type="spellEnd"/>
            <w:r w:rsidRPr="007069AE">
              <w:rPr>
                <w:rFonts w:ascii="Verdana" w:hAnsi="Verdana" w:cs="Arial"/>
                <w:b/>
                <w:sz w:val="24"/>
                <w:szCs w:val="24"/>
                <w:lang w:bidi="cy-GB"/>
              </w:rPr>
              <w:t xml:space="preserve"> – </w:t>
            </w:r>
            <w:proofErr w:type="spellStart"/>
            <w:r w:rsidRPr="007069AE">
              <w:rPr>
                <w:rFonts w:ascii="Verdana" w:hAnsi="Verdana" w:cs="Arial"/>
                <w:b/>
                <w:sz w:val="24"/>
                <w:szCs w:val="24"/>
                <w:lang w:bidi="cy-GB"/>
              </w:rPr>
              <w:t>Nodau</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Llesiant</w:t>
            </w:r>
            <w:proofErr w:type="spellEnd"/>
            <w:r w:rsidRPr="007069AE">
              <w:rPr>
                <w:rFonts w:ascii="Verdana" w:hAnsi="Verdana" w:cs="Arial"/>
                <w:b/>
                <w:sz w:val="24"/>
                <w:szCs w:val="24"/>
                <w:lang w:bidi="cy-GB"/>
              </w:rPr>
              <w:t xml:space="preserve"> /</w:t>
            </w:r>
            <w:r w:rsidR="00622C8E">
              <w:rPr>
                <w:rFonts w:ascii="Verdana" w:hAnsi="Verdana" w:cs="Arial"/>
                <w:b/>
                <w:sz w:val="24"/>
                <w:szCs w:val="24"/>
                <w:lang w:bidi="cy-GB"/>
              </w:rPr>
              <w:t xml:space="preserve"> </w:t>
            </w:r>
            <w:r w:rsidRPr="007069AE">
              <w:rPr>
                <w:rFonts w:ascii="Verdana" w:hAnsi="Verdana" w:cs="Arial"/>
                <w:b/>
                <w:sz w:val="24"/>
                <w:szCs w:val="24"/>
              </w:rPr>
              <w:t xml:space="preserve">Link to Wellbeing of Future Generations Act – Wellbeing Goals </w:t>
            </w:r>
          </w:p>
          <w:p w14:paraId="11E09CF6" w14:textId="77777777" w:rsidR="007069AE" w:rsidRPr="007069AE" w:rsidRDefault="007069AE" w:rsidP="007069AE">
            <w:pPr>
              <w:rPr>
                <w:rFonts w:ascii="Verdana" w:hAnsi="Verdana" w:cs="Arial"/>
                <w:sz w:val="24"/>
                <w:szCs w:val="24"/>
              </w:rPr>
            </w:pPr>
            <w:hyperlink r:id="rId23" w:history="1">
              <w:r w:rsidRPr="007069AE">
                <w:rPr>
                  <w:rFonts w:ascii="Verdana" w:hAnsi="Verdana" w:cs="Arial"/>
                  <w:color w:val="0000FF"/>
                  <w:sz w:val="24"/>
                  <w:szCs w:val="24"/>
                  <w:u w:val="single"/>
                </w:rPr>
                <w:t>150623-guide-to-the-fg-act-en.pdf (</w:t>
              </w:r>
              <w:proofErr w:type="spellStart"/>
              <w:proofErr w:type="gramStart"/>
              <w:r w:rsidRPr="007069AE">
                <w:rPr>
                  <w:rFonts w:ascii="Verdana" w:hAnsi="Verdana" w:cs="Arial"/>
                  <w:color w:val="0000FF"/>
                  <w:sz w:val="24"/>
                  <w:szCs w:val="24"/>
                  <w:u w:val="single"/>
                </w:rPr>
                <w:t>futuregenerations.wales</w:t>
              </w:r>
              <w:proofErr w:type="spellEnd"/>
              <w:proofErr w:type="gramEnd"/>
              <w:r w:rsidRPr="007069AE">
                <w:rPr>
                  <w:rFonts w:ascii="Verdana" w:hAnsi="Verdana" w:cs="Arial"/>
                  <w:color w:val="0000FF"/>
                  <w:sz w:val="24"/>
                  <w:szCs w:val="24"/>
                  <w:u w:val="single"/>
                </w:rPr>
                <w:t>)</w:t>
              </w:r>
            </w:hyperlink>
          </w:p>
        </w:tc>
        <w:tc>
          <w:tcPr>
            <w:tcW w:w="4653" w:type="dxa"/>
          </w:tcPr>
          <w:sdt>
            <w:sdtPr>
              <w:rPr>
                <w:rFonts w:ascii="Verdana" w:hAnsi="Verdana" w:cs="Arial"/>
                <w:sz w:val="24"/>
                <w:szCs w:val="24"/>
              </w:rPr>
              <w:alias w:val="Wellbeing Goals"/>
              <w:tag w:val="Choose Strategic Goal"/>
              <w:id w:val="658121118"/>
              <w:placeholder>
                <w:docPart w:val="28E038C28E8C49C6BA037F913537FC93"/>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70F231FA" w14:textId="04172409" w:rsidR="007069AE" w:rsidRPr="007069AE" w:rsidRDefault="000B14F0" w:rsidP="007069AE">
                <w:pPr>
                  <w:jc w:val="both"/>
                  <w:rPr>
                    <w:rFonts w:ascii="Verdana" w:hAnsi="Verdana" w:cs="Arial"/>
                    <w:sz w:val="24"/>
                    <w:szCs w:val="24"/>
                  </w:rPr>
                </w:pPr>
                <w:r>
                  <w:rPr>
                    <w:rFonts w:ascii="Verdana" w:hAnsi="Verdana" w:cs="Arial"/>
                    <w:sz w:val="24"/>
                    <w:szCs w:val="24"/>
                  </w:rPr>
                  <w:t>A Resilient Wales</w:t>
                </w:r>
              </w:p>
            </w:sdtContent>
          </w:sdt>
        </w:tc>
      </w:tr>
      <w:tr w:rsidR="007069AE" w:rsidRPr="007069AE" w14:paraId="40BF506E" w14:textId="77777777" w:rsidTr="005133AA">
        <w:trPr>
          <w:trHeight w:val="645"/>
        </w:trPr>
        <w:tc>
          <w:tcPr>
            <w:tcW w:w="4653" w:type="dxa"/>
            <w:vMerge/>
            <w:shd w:val="clear" w:color="auto" w:fill="9CC2E5" w:themeFill="accent1" w:themeFillTint="99"/>
          </w:tcPr>
          <w:p w14:paraId="0237D067" w14:textId="77777777" w:rsidR="007069AE" w:rsidRPr="007069AE" w:rsidRDefault="007069AE" w:rsidP="007069AE">
            <w:pPr>
              <w:rPr>
                <w:rFonts w:ascii="Verdana" w:hAnsi="Verdana" w:cs="Arial"/>
                <w:sz w:val="24"/>
                <w:szCs w:val="24"/>
              </w:rPr>
            </w:pPr>
          </w:p>
        </w:tc>
        <w:tc>
          <w:tcPr>
            <w:tcW w:w="4653" w:type="dxa"/>
          </w:tcPr>
          <w:p w14:paraId="32429E4A" w14:textId="457786C2" w:rsidR="007069AE" w:rsidRPr="007069AE" w:rsidRDefault="000B14F0" w:rsidP="007069AE">
            <w:pPr>
              <w:jc w:val="both"/>
              <w:rPr>
                <w:rFonts w:ascii="Verdana" w:hAnsi="Verdana" w:cs="Arial"/>
                <w:sz w:val="24"/>
                <w:szCs w:val="24"/>
              </w:rPr>
            </w:pPr>
            <w:r>
              <w:rPr>
                <w:rFonts w:ascii="Verdana" w:hAnsi="Verdana" w:cs="Arial"/>
                <w:sz w:val="24"/>
                <w:szCs w:val="24"/>
              </w:rPr>
              <w:t>A Healthier Wales</w:t>
            </w:r>
          </w:p>
        </w:tc>
      </w:tr>
      <w:tr w:rsidR="007069AE" w:rsidRPr="007069AE" w14:paraId="2BA31376" w14:textId="77777777" w:rsidTr="005133AA">
        <w:trPr>
          <w:trHeight w:val="435"/>
        </w:trPr>
        <w:tc>
          <w:tcPr>
            <w:tcW w:w="4653" w:type="dxa"/>
            <w:vMerge w:val="restart"/>
            <w:shd w:val="clear" w:color="auto" w:fill="9CC2E5" w:themeFill="accent1" w:themeFillTint="99"/>
          </w:tcPr>
          <w:p w14:paraId="067D6AC0"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 xml:space="preserve">Dolen i </w:t>
            </w:r>
            <w:proofErr w:type="spellStart"/>
            <w:r w:rsidRPr="007069AE">
              <w:rPr>
                <w:rFonts w:ascii="Verdana" w:hAnsi="Verdana" w:cs="Arial"/>
                <w:b/>
                <w:sz w:val="24"/>
                <w:szCs w:val="24"/>
                <w:lang w:bidi="cy-GB"/>
              </w:rPr>
              <w:t>Hwyluswyr</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Ansawdd</w:t>
            </w:r>
            <w:proofErr w:type="spellEnd"/>
          </w:p>
          <w:p w14:paraId="1474F29D" w14:textId="77777777" w:rsidR="007069AE" w:rsidRPr="007069AE" w:rsidRDefault="007069AE" w:rsidP="007069AE">
            <w:pPr>
              <w:rPr>
                <w:rFonts w:ascii="Verdana" w:hAnsi="Verdana" w:cs="Arial"/>
                <w:b/>
                <w:iCs/>
                <w:sz w:val="24"/>
                <w:szCs w:val="24"/>
              </w:rPr>
            </w:pPr>
            <w:r w:rsidRPr="007069AE">
              <w:rPr>
                <w:rFonts w:ascii="Verdana" w:hAnsi="Verdana" w:cs="Arial"/>
                <w:iCs/>
                <w:sz w:val="24"/>
                <w:szCs w:val="24"/>
                <w:lang w:bidi="cy-GB"/>
              </w:rPr>
              <w:t>(</w:t>
            </w:r>
            <w:proofErr w:type="spellStart"/>
            <w:r w:rsidRPr="007069AE">
              <w:rPr>
                <w:rFonts w:ascii="Verdana" w:hAnsi="Verdana" w:cs="Arial"/>
                <w:iCs/>
                <w:sz w:val="24"/>
                <w:szCs w:val="24"/>
                <w:lang w:bidi="cy-GB"/>
              </w:rPr>
              <w:t>Canllawiau</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Statudol</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Dyletswydd</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Ansawdd</w:t>
            </w:r>
            <w:proofErr w:type="spellEnd"/>
            <w:r w:rsidRPr="007069AE">
              <w:rPr>
                <w:rFonts w:ascii="Verdana" w:hAnsi="Verdana" w:cs="Arial"/>
                <w:iCs/>
                <w:sz w:val="24"/>
                <w:szCs w:val="24"/>
                <w:lang w:bidi="cy-GB"/>
              </w:rPr>
              <w:t xml:space="preserve"> (</w:t>
            </w:r>
            <w:proofErr w:type="spellStart"/>
            <w:proofErr w:type="gramStart"/>
            <w:r w:rsidRPr="007069AE">
              <w:rPr>
                <w:rFonts w:ascii="Verdana" w:hAnsi="Verdana" w:cs="Arial"/>
                <w:iCs/>
                <w:sz w:val="24"/>
                <w:szCs w:val="24"/>
                <w:lang w:bidi="cy-GB"/>
              </w:rPr>
              <w:t>llyw.cymru</w:t>
            </w:r>
            <w:proofErr w:type="spellEnd"/>
            <w:proofErr w:type="gramEnd"/>
            <w:r w:rsidRPr="007069AE">
              <w:rPr>
                <w:rFonts w:ascii="Verdana" w:hAnsi="Verdana" w:cs="Arial"/>
                <w:iCs/>
                <w:sz w:val="24"/>
                <w:szCs w:val="24"/>
                <w:lang w:bidi="cy-GB"/>
              </w:rPr>
              <w:t>)) /</w:t>
            </w:r>
          </w:p>
          <w:p w14:paraId="658C209D" w14:textId="77777777" w:rsidR="007069AE" w:rsidRPr="007069AE" w:rsidRDefault="007069AE" w:rsidP="007069AE">
            <w:pPr>
              <w:rPr>
                <w:rFonts w:ascii="Verdana" w:hAnsi="Verdana" w:cs="Arial"/>
                <w:b/>
                <w:iCs/>
                <w:sz w:val="24"/>
                <w:szCs w:val="24"/>
              </w:rPr>
            </w:pPr>
            <w:r w:rsidRPr="007069AE">
              <w:rPr>
                <w:rFonts w:ascii="Verdana" w:hAnsi="Verdana" w:cs="Arial"/>
                <w:b/>
                <w:iCs/>
                <w:sz w:val="24"/>
                <w:szCs w:val="24"/>
              </w:rPr>
              <w:t>Link to Enablers of Quality</w:t>
            </w:r>
          </w:p>
          <w:p w14:paraId="4BCC0DFC" w14:textId="77777777" w:rsidR="007069AE" w:rsidRPr="007069AE" w:rsidRDefault="007069AE" w:rsidP="007069AE">
            <w:pPr>
              <w:rPr>
                <w:rFonts w:ascii="Verdana" w:hAnsi="Verdana" w:cs="Arial"/>
                <w:iCs/>
                <w:sz w:val="24"/>
                <w:szCs w:val="24"/>
              </w:rPr>
            </w:pPr>
            <w:r w:rsidRPr="007069AE">
              <w:rPr>
                <w:rFonts w:ascii="Verdana" w:hAnsi="Verdana" w:cs="Arial"/>
                <w:iCs/>
                <w:sz w:val="24"/>
                <w:szCs w:val="24"/>
              </w:rPr>
              <w:t>(</w:t>
            </w:r>
            <w:hyperlink r:id="rId24" w:history="1">
              <w:r w:rsidRPr="007069AE">
                <w:rPr>
                  <w:rFonts w:ascii="Verdana" w:hAnsi="Verdana" w:cs="Arial"/>
                  <w:iCs/>
                  <w:color w:val="0000FF"/>
                  <w:sz w:val="24"/>
                  <w:szCs w:val="24"/>
                  <w:u w:val="single"/>
                </w:rPr>
                <w:t>Duty of Quality Statutory Guidance (</w:t>
              </w:r>
              <w:proofErr w:type="spellStart"/>
              <w:r w:rsidRPr="007069AE">
                <w:rPr>
                  <w:rFonts w:ascii="Verdana" w:hAnsi="Verdana" w:cs="Arial"/>
                  <w:iCs/>
                  <w:color w:val="0000FF"/>
                  <w:sz w:val="24"/>
                  <w:szCs w:val="24"/>
                  <w:u w:val="single"/>
                </w:rPr>
                <w:t>gov.wales</w:t>
              </w:r>
              <w:proofErr w:type="spellEnd"/>
              <w:r w:rsidRPr="007069AE">
                <w:rPr>
                  <w:rFonts w:ascii="Verdana" w:hAnsi="Verdana" w:cs="Arial"/>
                  <w:iCs/>
                  <w:color w:val="0000FF"/>
                  <w:sz w:val="24"/>
                  <w:szCs w:val="24"/>
                  <w:u w:val="single"/>
                </w:rPr>
                <w:t>)</w:t>
              </w:r>
            </w:hyperlink>
            <w:r w:rsidRPr="007069AE">
              <w:rPr>
                <w:rFonts w:ascii="Verdana" w:hAnsi="Verdana" w:cs="Arial"/>
                <w:iCs/>
                <w:sz w:val="24"/>
                <w:szCs w:val="24"/>
              </w:rPr>
              <w:t>)</w:t>
            </w:r>
          </w:p>
        </w:tc>
        <w:tc>
          <w:tcPr>
            <w:tcW w:w="4653" w:type="dxa"/>
          </w:tcPr>
          <w:sdt>
            <w:sdtPr>
              <w:rPr>
                <w:rFonts w:ascii="Verdana" w:hAnsi="Verdana" w:cs="Arial"/>
                <w:sz w:val="24"/>
                <w:szCs w:val="24"/>
              </w:rPr>
              <w:alias w:val="Enablers of Quality"/>
              <w:id w:val="564303914"/>
              <w:placeholder>
                <w:docPart w:val="5199FC7535A24116AA53973DA1994C8E"/>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E416C6A" w14:textId="0A001F7C" w:rsidR="007069AE" w:rsidRPr="007069AE" w:rsidRDefault="005078C4" w:rsidP="007069AE">
                <w:pPr>
                  <w:jc w:val="both"/>
                  <w:rPr>
                    <w:rFonts w:ascii="Verdana" w:hAnsi="Verdana" w:cs="Arial"/>
                    <w:sz w:val="24"/>
                    <w:szCs w:val="24"/>
                  </w:rPr>
                </w:pPr>
                <w:r>
                  <w:rPr>
                    <w:rFonts w:ascii="Verdana" w:hAnsi="Verdana" w:cs="Arial"/>
                    <w:sz w:val="24"/>
                    <w:szCs w:val="24"/>
                  </w:rPr>
                  <w:t xml:space="preserve">Leadership </w:t>
                </w:r>
              </w:p>
            </w:sdtContent>
          </w:sdt>
          <w:p w14:paraId="5EE8FF9D" w14:textId="77777777" w:rsidR="007069AE" w:rsidRPr="007069AE" w:rsidRDefault="007069AE" w:rsidP="007069AE">
            <w:pPr>
              <w:jc w:val="both"/>
              <w:rPr>
                <w:rFonts w:ascii="Verdana" w:hAnsi="Verdana" w:cs="Arial"/>
                <w:sz w:val="24"/>
                <w:szCs w:val="24"/>
              </w:rPr>
            </w:pPr>
          </w:p>
        </w:tc>
      </w:tr>
      <w:tr w:rsidR="007069AE" w:rsidRPr="007069AE" w14:paraId="6B047926" w14:textId="77777777" w:rsidTr="005133AA">
        <w:trPr>
          <w:trHeight w:val="599"/>
        </w:trPr>
        <w:tc>
          <w:tcPr>
            <w:tcW w:w="4653" w:type="dxa"/>
            <w:vMerge/>
            <w:shd w:val="clear" w:color="auto" w:fill="9CC2E5" w:themeFill="accent1" w:themeFillTint="99"/>
          </w:tcPr>
          <w:p w14:paraId="2A2E5F26" w14:textId="77777777" w:rsidR="007069AE" w:rsidRPr="007069AE" w:rsidRDefault="007069AE" w:rsidP="007069AE">
            <w:pPr>
              <w:rPr>
                <w:rFonts w:ascii="Verdana" w:hAnsi="Verdana" w:cs="Arial"/>
                <w:sz w:val="24"/>
                <w:szCs w:val="24"/>
              </w:rPr>
            </w:pPr>
          </w:p>
        </w:tc>
        <w:tc>
          <w:tcPr>
            <w:tcW w:w="4653" w:type="dxa"/>
          </w:tcPr>
          <w:p w14:paraId="50050102" w14:textId="543E6D82" w:rsidR="007069AE" w:rsidRPr="007069AE" w:rsidRDefault="005078C4" w:rsidP="007069AE">
            <w:pPr>
              <w:jc w:val="both"/>
              <w:rPr>
                <w:rFonts w:ascii="Verdana" w:hAnsi="Verdana" w:cs="Arial"/>
                <w:sz w:val="24"/>
                <w:szCs w:val="24"/>
              </w:rPr>
            </w:pPr>
            <w:r>
              <w:rPr>
                <w:rFonts w:ascii="Verdana" w:hAnsi="Verdana" w:cs="Arial"/>
                <w:sz w:val="24"/>
                <w:szCs w:val="24"/>
              </w:rPr>
              <w:t>Culture and Valuing People; Learning, Improvement</w:t>
            </w:r>
            <w:r w:rsidR="00771D0C">
              <w:rPr>
                <w:rFonts w:ascii="Verdana" w:hAnsi="Verdana" w:cs="Arial"/>
                <w:sz w:val="24"/>
                <w:szCs w:val="24"/>
              </w:rPr>
              <w:t xml:space="preserve"> and Research; Whole-systems Perspective</w:t>
            </w:r>
          </w:p>
        </w:tc>
      </w:tr>
      <w:tr w:rsidR="007069AE" w:rsidRPr="007069AE" w14:paraId="0E4C15E6" w14:textId="77777777" w:rsidTr="005133AA">
        <w:trPr>
          <w:trHeight w:val="409"/>
        </w:trPr>
        <w:tc>
          <w:tcPr>
            <w:tcW w:w="4653" w:type="dxa"/>
            <w:vMerge w:val="restart"/>
            <w:shd w:val="clear" w:color="auto" w:fill="9CC2E5" w:themeFill="accent1" w:themeFillTint="99"/>
          </w:tcPr>
          <w:p w14:paraId="25A89553" w14:textId="77777777" w:rsidR="007069AE" w:rsidRPr="007069AE" w:rsidRDefault="007069AE" w:rsidP="007069AE">
            <w:pPr>
              <w:rPr>
                <w:rFonts w:ascii="Verdana" w:hAnsi="Verdana" w:cs="Arial"/>
                <w:b/>
                <w:sz w:val="24"/>
                <w:szCs w:val="24"/>
              </w:rPr>
            </w:pPr>
            <w:r w:rsidRPr="007069AE">
              <w:rPr>
                <w:rFonts w:ascii="Verdana" w:hAnsi="Verdana" w:cs="Arial"/>
                <w:b/>
                <w:sz w:val="24"/>
                <w:szCs w:val="24"/>
                <w:lang w:bidi="cy-GB"/>
              </w:rPr>
              <w:t xml:space="preserve">Dolen i </w:t>
            </w:r>
            <w:proofErr w:type="spellStart"/>
            <w:r w:rsidRPr="007069AE">
              <w:rPr>
                <w:rFonts w:ascii="Verdana" w:hAnsi="Verdana" w:cs="Arial"/>
                <w:b/>
                <w:sz w:val="24"/>
                <w:szCs w:val="24"/>
                <w:lang w:bidi="cy-GB"/>
              </w:rPr>
              <w:t>Feysydd</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Ansawdd</w:t>
            </w:r>
            <w:proofErr w:type="spellEnd"/>
          </w:p>
          <w:p w14:paraId="4F7567FE" w14:textId="77777777" w:rsidR="007069AE" w:rsidRPr="007069AE" w:rsidRDefault="007069AE" w:rsidP="007069AE">
            <w:pPr>
              <w:rPr>
                <w:rFonts w:ascii="Verdana" w:hAnsi="Verdana" w:cs="Arial"/>
                <w:iCs/>
                <w:sz w:val="24"/>
                <w:szCs w:val="24"/>
              </w:rPr>
            </w:pPr>
            <w:r w:rsidRPr="007069AE">
              <w:rPr>
                <w:rFonts w:ascii="Verdana" w:hAnsi="Verdana" w:cs="Arial"/>
                <w:iCs/>
                <w:sz w:val="24"/>
                <w:szCs w:val="24"/>
                <w:lang w:bidi="cy-GB"/>
              </w:rPr>
              <w:t>(</w:t>
            </w:r>
            <w:proofErr w:type="spellStart"/>
            <w:r w:rsidRPr="007069AE">
              <w:rPr>
                <w:rFonts w:ascii="Verdana" w:hAnsi="Verdana" w:cs="Arial"/>
                <w:iCs/>
                <w:sz w:val="24"/>
                <w:szCs w:val="24"/>
                <w:lang w:bidi="cy-GB"/>
              </w:rPr>
              <w:t>Canllawiau</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Statudol</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Dyletswydd</w:t>
            </w:r>
            <w:proofErr w:type="spellEnd"/>
            <w:r w:rsidRPr="007069AE">
              <w:rPr>
                <w:rFonts w:ascii="Verdana" w:hAnsi="Verdana" w:cs="Arial"/>
                <w:iCs/>
                <w:sz w:val="24"/>
                <w:szCs w:val="24"/>
                <w:lang w:bidi="cy-GB"/>
              </w:rPr>
              <w:t xml:space="preserve"> </w:t>
            </w:r>
            <w:proofErr w:type="spellStart"/>
            <w:r w:rsidRPr="007069AE">
              <w:rPr>
                <w:rFonts w:ascii="Verdana" w:hAnsi="Verdana" w:cs="Arial"/>
                <w:iCs/>
                <w:sz w:val="24"/>
                <w:szCs w:val="24"/>
                <w:lang w:bidi="cy-GB"/>
              </w:rPr>
              <w:t>Ansawdd</w:t>
            </w:r>
            <w:proofErr w:type="spellEnd"/>
            <w:r w:rsidRPr="007069AE">
              <w:rPr>
                <w:rFonts w:ascii="Verdana" w:hAnsi="Verdana" w:cs="Arial"/>
                <w:iCs/>
                <w:sz w:val="24"/>
                <w:szCs w:val="24"/>
                <w:lang w:bidi="cy-GB"/>
              </w:rPr>
              <w:t xml:space="preserve"> (</w:t>
            </w:r>
            <w:proofErr w:type="spellStart"/>
            <w:proofErr w:type="gramStart"/>
            <w:r w:rsidRPr="007069AE">
              <w:rPr>
                <w:rFonts w:ascii="Verdana" w:hAnsi="Verdana" w:cs="Arial"/>
                <w:iCs/>
                <w:sz w:val="24"/>
                <w:szCs w:val="24"/>
                <w:lang w:bidi="cy-GB"/>
              </w:rPr>
              <w:t>llyw.cymru</w:t>
            </w:r>
            <w:proofErr w:type="spellEnd"/>
            <w:proofErr w:type="gramEnd"/>
            <w:r w:rsidRPr="007069AE">
              <w:rPr>
                <w:rFonts w:ascii="Verdana" w:hAnsi="Verdana" w:cs="Arial"/>
                <w:iCs/>
                <w:sz w:val="24"/>
                <w:szCs w:val="24"/>
                <w:lang w:bidi="cy-GB"/>
              </w:rPr>
              <w:t>))</w:t>
            </w:r>
            <w:r w:rsidRPr="007069AE">
              <w:rPr>
                <w:rFonts w:ascii="Verdana" w:hAnsi="Verdana" w:cs="Arial"/>
                <w:iCs/>
                <w:sz w:val="24"/>
                <w:szCs w:val="24"/>
              </w:rPr>
              <w:t xml:space="preserve"> /</w:t>
            </w:r>
          </w:p>
          <w:p w14:paraId="6623691E"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Link to Domains of Quality</w:t>
            </w:r>
          </w:p>
          <w:p w14:paraId="778488AD" w14:textId="77777777" w:rsidR="007069AE" w:rsidRPr="007069AE" w:rsidRDefault="007069AE" w:rsidP="007069AE">
            <w:pPr>
              <w:rPr>
                <w:rFonts w:ascii="Verdana" w:hAnsi="Verdana" w:cs="Arial"/>
                <w:i/>
                <w:sz w:val="24"/>
                <w:szCs w:val="24"/>
              </w:rPr>
            </w:pPr>
            <w:r w:rsidRPr="007069AE">
              <w:rPr>
                <w:rFonts w:ascii="Verdana" w:hAnsi="Verdana" w:cs="Arial"/>
                <w:i/>
                <w:sz w:val="24"/>
                <w:szCs w:val="24"/>
              </w:rPr>
              <w:t>(</w:t>
            </w:r>
            <w:hyperlink r:id="rId25" w:history="1">
              <w:r w:rsidRPr="007069AE">
                <w:rPr>
                  <w:rFonts w:ascii="Verdana" w:hAnsi="Verdana" w:cs="Arial"/>
                  <w:color w:val="0000FF"/>
                  <w:sz w:val="24"/>
                  <w:szCs w:val="24"/>
                  <w:u w:val="single"/>
                </w:rPr>
                <w:t>Duty of Quality Statutory Guidance (</w:t>
              </w:r>
              <w:proofErr w:type="spellStart"/>
              <w:r w:rsidRPr="007069AE">
                <w:rPr>
                  <w:rFonts w:ascii="Verdana" w:hAnsi="Verdana" w:cs="Arial"/>
                  <w:color w:val="0000FF"/>
                  <w:sz w:val="24"/>
                  <w:szCs w:val="24"/>
                  <w:u w:val="single"/>
                </w:rPr>
                <w:t>gov.wales</w:t>
              </w:r>
              <w:proofErr w:type="spellEnd"/>
              <w:r w:rsidRPr="007069AE">
                <w:rPr>
                  <w:rFonts w:ascii="Verdana" w:hAnsi="Verdana" w:cs="Arial"/>
                  <w:color w:val="0000FF"/>
                  <w:sz w:val="24"/>
                  <w:szCs w:val="24"/>
                  <w:u w:val="single"/>
                </w:rPr>
                <w:t>)</w:t>
              </w:r>
            </w:hyperlink>
            <w:r w:rsidRPr="007069AE">
              <w:rPr>
                <w:rFonts w:ascii="Verdana" w:hAnsi="Verdana" w:cs="Arial"/>
                <w:sz w:val="24"/>
                <w:szCs w:val="24"/>
              </w:rPr>
              <w:t>)</w:t>
            </w:r>
          </w:p>
        </w:tc>
        <w:tc>
          <w:tcPr>
            <w:tcW w:w="4653" w:type="dxa"/>
          </w:tcPr>
          <w:sdt>
            <w:sdtPr>
              <w:rPr>
                <w:rFonts w:ascii="Verdana" w:hAnsi="Verdana" w:cs="Arial"/>
                <w:sz w:val="24"/>
                <w:szCs w:val="24"/>
              </w:rPr>
              <w:alias w:val="Domains of Quality"/>
              <w:tag w:val="Domains of Quality"/>
              <w:id w:val="232669501"/>
              <w:placeholder>
                <w:docPart w:val="EA600119BFA54EF0B05A183648999609"/>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327C3A74" w14:textId="60469647" w:rsidR="007069AE" w:rsidRPr="007069AE" w:rsidRDefault="007069AE" w:rsidP="007069AE">
                <w:pPr>
                  <w:jc w:val="both"/>
                  <w:rPr>
                    <w:rFonts w:ascii="Verdana" w:hAnsi="Verdana" w:cs="Arial"/>
                    <w:sz w:val="24"/>
                    <w:szCs w:val="24"/>
                  </w:rPr>
                </w:pPr>
                <w:r w:rsidRPr="007069AE">
                  <w:rPr>
                    <w:rFonts w:ascii="Verdana" w:hAnsi="Verdana" w:cs="Arial"/>
                    <w:sz w:val="24"/>
                    <w:szCs w:val="24"/>
                  </w:rPr>
                  <w:t>Effective</w:t>
                </w:r>
              </w:p>
            </w:sdtContent>
          </w:sdt>
          <w:p w14:paraId="62DB334E" w14:textId="77777777" w:rsidR="007069AE" w:rsidRPr="007069AE" w:rsidRDefault="007069AE" w:rsidP="007069AE">
            <w:pPr>
              <w:jc w:val="both"/>
              <w:rPr>
                <w:rFonts w:ascii="Verdana" w:hAnsi="Verdana" w:cs="Arial"/>
                <w:sz w:val="24"/>
                <w:szCs w:val="24"/>
              </w:rPr>
            </w:pPr>
          </w:p>
        </w:tc>
      </w:tr>
      <w:tr w:rsidR="007069AE" w:rsidRPr="007069AE" w14:paraId="1EF37641" w14:textId="77777777" w:rsidTr="005133AA">
        <w:trPr>
          <w:trHeight w:val="303"/>
        </w:trPr>
        <w:tc>
          <w:tcPr>
            <w:tcW w:w="4653" w:type="dxa"/>
            <w:vMerge/>
            <w:shd w:val="clear" w:color="auto" w:fill="9CC2E5" w:themeFill="accent1" w:themeFillTint="99"/>
          </w:tcPr>
          <w:p w14:paraId="17F0D4E0" w14:textId="77777777" w:rsidR="007069AE" w:rsidRPr="007069AE" w:rsidRDefault="007069AE" w:rsidP="007069AE">
            <w:pPr>
              <w:jc w:val="both"/>
              <w:rPr>
                <w:rFonts w:ascii="Verdana" w:hAnsi="Verdana" w:cs="Arial"/>
                <w:sz w:val="24"/>
                <w:szCs w:val="24"/>
              </w:rPr>
            </w:pPr>
          </w:p>
        </w:tc>
        <w:tc>
          <w:tcPr>
            <w:tcW w:w="4653" w:type="dxa"/>
          </w:tcPr>
          <w:p w14:paraId="7D367E6F" w14:textId="72202CAF" w:rsidR="00250AA4" w:rsidRDefault="00250AA4" w:rsidP="007069AE">
            <w:pPr>
              <w:jc w:val="both"/>
              <w:rPr>
                <w:rFonts w:ascii="Verdana" w:hAnsi="Verdana" w:cs="Arial"/>
                <w:sz w:val="24"/>
                <w:szCs w:val="24"/>
              </w:rPr>
            </w:pPr>
            <w:r>
              <w:rPr>
                <w:rFonts w:ascii="Verdana" w:hAnsi="Verdana" w:cs="Arial"/>
                <w:sz w:val="24"/>
                <w:szCs w:val="24"/>
              </w:rPr>
              <w:t xml:space="preserve">Efficient; Equitable; Person-centred; </w:t>
            </w:r>
          </w:p>
          <w:p w14:paraId="36C928F1" w14:textId="7E628FB5" w:rsidR="00250AA4" w:rsidRDefault="00250AA4" w:rsidP="007069AE">
            <w:pPr>
              <w:jc w:val="both"/>
              <w:rPr>
                <w:rFonts w:ascii="Verdana" w:hAnsi="Verdana" w:cs="Arial"/>
                <w:sz w:val="24"/>
                <w:szCs w:val="24"/>
              </w:rPr>
            </w:pPr>
            <w:r>
              <w:rPr>
                <w:rFonts w:ascii="Verdana" w:hAnsi="Verdana" w:cs="Arial"/>
                <w:sz w:val="24"/>
                <w:szCs w:val="24"/>
              </w:rPr>
              <w:t>Timely; Safe</w:t>
            </w:r>
          </w:p>
          <w:p w14:paraId="0D235152" w14:textId="35210593" w:rsidR="00250AA4" w:rsidRPr="007069AE" w:rsidRDefault="00250AA4" w:rsidP="007069AE">
            <w:pPr>
              <w:jc w:val="both"/>
              <w:rPr>
                <w:rFonts w:ascii="Verdana" w:hAnsi="Verdana" w:cs="Arial"/>
                <w:sz w:val="24"/>
                <w:szCs w:val="24"/>
              </w:rPr>
            </w:pPr>
          </w:p>
        </w:tc>
      </w:tr>
      <w:tr w:rsidR="007069AE" w:rsidRPr="007069AE" w14:paraId="43D8E720" w14:textId="77777777" w:rsidTr="005133AA">
        <w:trPr>
          <w:trHeight w:val="303"/>
        </w:trPr>
        <w:tc>
          <w:tcPr>
            <w:tcW w:w="4653" w:type="dxa"/>
            <w:vMerge w:val="restart"/>
            <w:tcBorders>
              <w:top w:val="single" w:sz="4" w:space="0" w:color="auto"/>
              <w:left w:val="single" w:sz="4" w:space="0" w:color="auto"/>
              <w:bottom w:val="single" w:sz="4" w:space="0" w:color="auto"/>
              <w:right w:val="single" w:sz="4" w:space="0" w:color="auto"/>
            </w:tcBorders>
            <w:shd w:val="clear" w:color="auto" w:fill="9CC2E5" w:themeFill="accent1" w:themeFillTint="99"/>
            <w:hideMark/>
          </w:tcPr>
          <w:p w14:paraId="7D0C6FAE" w14:textId="77777777" w:rsidR="007069AE" w:rsidRPr="007069AE" w:rsidRDefault="007069AE" w:rsidP="007069AE">
            <w:pPr>
              <w:rPr>
                <w:rFonts w:ascii="Verdana" w:hAnsi="Verdana" w:cs="Arial"/>
                <w:b/>
                <w:sz w:val="24"/>
                <w:szCs w:val="24"/>
              </w:rPr>
            </w:pPr>
            <w:proofErr w:type="spellStart"/>
            <w:r w:rsidRPr="007069AE">
              <w:rPr>
                <w:rFonts w:ascii="Verdana" w:hAnsi="Verdana" w:cs="Arial"/>
                <w:b/>
                <w:sz w:val="24"/>
                <w:szCs w:val="24"/>
                <w:lang w:bidi="cy-GB"/>
              </w:rPr>
              <w:t>Effaith</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Amgylcheddol</w:t>
            </w:r>
            <w:proofErr w:type="spellEnd"/>
            <w:r w:rsidRPr="007069AE">
              <w:rPr>
                <w:rFonts w:ascii="Verdana" w:hAnsi="Verdana" w:cs="Arial"/>
                <w:b/>
                <w:sz w:val="24"/>
                <w:szCs w:val="24"/>
                <w:lang w:bidi="cy-GB"/>
              </w:rPr>
              <w:t xml:space="preserve">/ </w:t>
            </w:r>
            <w:proofErr w:type="spellStart"/>
            <w:r w:rsidRPr="007069AE">
              <w:rPr>
                <w:rFonts w:ascii="Verdana" w:hAnsi="Verdana" w:cs="Arial"/>
                <w:b/>
                <w:sz w:val="24"/>
                <w:szCs w:val="24"/>
                <w:lang w:bidi="cy-GB"/>
              </w:rPr>
              <w:t>Cynaliadwyedd</w:t>
            </w:r>
            <w:proofErr w:type="spellEnd"/>
            <w:r w:rsidRPr="007069AE">
              <w:rPr>
                <w:rFonts w:ascii="Verdana" w:hAnsi="Verdana" w:cs="Arial"/>
                <w:b/>
                <w:sz w:val="24"/>
                <w:szCs w:val="24"/>
                <w:lang w:bidi="cy-GB"/>
              </w:rPr>
              <w:t xml:space="preserve"> (5R) / </w:t>
            </w:r>
          </w:p>
          <w:p w14:paraId="61255EC5" w14:textId="77777777" w:rsidR="007069AE" w:rsidRPr="007069AE" w:rsidRDefault="007069AE" w:rsidP="007069AE">
            <w:pPr>
              <w:rPr>
                <w:rFonts w:ascii="Verdana" w:hAnsi="Verdana" w:cs="Arial"/>
                <w:b/>
                <w:sz w:val="24"/>
                <w:szCs w:val="24"/>
              </w:rPr>
            </w:pPr>
            <w:r w:rsidRPr="007069AE">
              <w:rPr>
                <w:rFonts w:ascii="Verdana" w:hAnsi="Verdana" w:cs="Arial"/>
                <w:b/>
                <w:sz w:val="24"/>
                <w:szCs w:val="24"/>
              </w:rPr>
              <w:t>Environmental /Sustainability Impact (5Rs)</w:t>
            </w:r>
          </w:p>
        </w:tc>
        <w:sdt>
          <w:sdtPr>
            <w:rPr>
              <w:rFonts w:ascii="Verdana" w:hAnsi="Verdana" w:cs="Arial"/>
              <w:sz w:val="24"/>
              <w:szCs w:val="24"/>
            </w:rPr>
            <w:id w:val="-1533261822"/>
            <w:placeholder>
              <w:docPart w:val="BF8A7B3B0F534DA18B0754CAF00BFB22"/>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4653" w:type="dxa"/>
                <w:tcBorders>
                  <w:top w:val="single" w:sz="4" w:space="0" w:color="auto"/>
                  <w:left w:val="single" w:sz="4" w:space="0" w:color="auto"/>
                  <w:bottom w:val="single" w:sz="4" w:space="0" w:color="auto"/>
                  <w:right w:val="single" w:sz="4" w:space="0" w:color="auto"/>
                </w:tcBorders>
                <w:hideMark/>
              </w:tcPr>
              <w:p w14:paraId="71B18F71" w14:textId="03C1886C" w:rsidR="007069AE" w:rsidRPr="007069AE" w:rsidRDefault="007069AE" w:rsidP="007069AE">
                <w:pPr>
                  <w:jc w:val="both"/>
                  <w:rPr>
                    <w:rFonts w:ascii="Verdana" w:hAnsi="Verdana" w:cs="Arial"/>
                    <w:sz w:val="24"/>
                    <w:szCs w:val="24"/>
                  </w:rPr>
                </w:pPr>
                <w:r w:rsidRPr="007069AE">
                  <w:rPr>
                    <w:rFonts w:ascii="Verdana" w:hAnsi="Verdana" w:cs="Arial"/>
                    <w:sz w:val="24"/>
                    <w:szCs w:val="24"/>
                  </w:rPr>
                  <w:t>No - Not Applicable</w:t>
                </w:r>
              </w:p>
            </w:tc>
          </w:sdtContent>
        </w:sdt>
      </w:tr>
      <w:tr w:rsidR="007069AE" w:rsidRPr="007069AE" w14:paraId="781FCC32" w14:textId="77777777" w:rsidTr="005133AA">
        <w:trPr>
          <w:trHeight w:val="303"/>
        </w:trPr>
        <w:tc>
          <w:tcPr>
            <w:tcW w:w="4653" w:type="dxa"/>
            <w:vMerge/>
            <w:tcBorders>
              <w:top w:val="single" w:sz="4" w:space="0" w:color="auto"/>
              <w:left w:val="single" w:sz="4" w:space="0" w:color="auto"/>
              <w:bottom w:val="single" w:sz="4" w:space="0" w:color="auto"/>
              <w:right w:val="single" w:sz="4" w:space="0" w:color="auto"/>
            </w:tcBorders>
            <w:shd w:val="clear" w:color="auto" w:fill="9CC2E5" w:themeFill="accent1" w:themeFillTint="99"/>
            <w:vAlign w:val="center"/>
            <w:hideMark/>
          </w:tcPr>
          <w:p w14:paraId="732780E0" w14:textId="77777777" w:rsidR="007069AE" w:rsidRPr="007069AE" w:rsidRDefault="007069AE" w:rsidP="007069AE">
            <w:pPr>
              <w:jc w:val="both"/>
              <w:rPr>
                <w:rFonts w:ascii="Verdana" w:hAnsi="Verdana" w:cs="Arial"/>
                <w:b/>
                <w:sz w:val="24"/>
                <w:szCs w:val="24"/>
              </w:rPr>
            </w:pPr>
          </w:p>
        </w:tc>
        <w:tc>
          <w:tcPr>
            <w:tcW w:w="4653" w:type="dxa"/>
            <w:tcBorders>
              <w:top w:val="single" w:sz="4" w:space="0" w:color="auto"/>
              <w:left w:val="single" w:sz="4" w:space="0" w:color="auto"/>
              <w:bottom w:val="single" w:sz="4" w:space="0" w:color="auto"/>
              <w:right w:val="single" w:sz="4" w:space="0" w:color="auto"/>
            </w:tcBorders>
          </w:tcPr>
          <w:p w14:paraId="4D8811CD" w14:textId="77777777" w:rsidR="007069AE" w:rsidRPr="007069AE" w:rsidRDefault="007069AE" w:rsidP="007069AE">
            <w:pPr>
              <w:jc w:val="both"/>
              <w:rPr>
                <w:rFonts w:ascii="Verdana" w:hAnsi="Verdana" w:cs="Arial"/>
                <w:sz w:val="24"/>
                <w:szCs w:val="24"/>
              </w:rPr>
            </w:pPr>
          </w:p>
        </w:tc>
      </w:tr>
    </w:tbl>
    <w:p w14:paraId="74D24465" w14:textId="77777777" w:rsidR="009814C0" w:rsidRPr="00877815"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002"/>
        <w:gridCol w:w="3963"/>
        <w:gridCol w:w="2341"/>
      </w:tblGrid>
      <w:tr w:rsidR="00291EDF" w:rsidRPr="00877815" w14:paraId="5379B875" w14:textId="77777777" w:rsidTr="00B76255">
        <w:trPr>
          <w:trHeight w:val="287"/>
        </w:trPr>
        <w:tc>
          <w:tcPr>
            <w:tcW w:w="9306" w:type="dxa"/>
            <w:gridSpan w:val="3"/>
            <w:shd w:val="clear" w:color="auto" w:fill="D9D9D9" w:themeFill="background1" w:themeFillShade="D9"/>
          </w:tcPr>
          <w:p w14:paraId="4196DBC4" w14:textId="77777777" w:rsidR="00291EDF" w:rsidRPr="00877815" w:rsidRDefault="00291EDF" w:rsidP="003B52AA">
            <w:pPr>
              <w:rPr>
                <w:rFonts w:ascii="Verdana" w:hAnsi="Verdana"/>
                <w:b/>
                <w:color w:val="FFFFFF" w:themeColor="background1"/>
                <w:sz w:val="24"/>
                <w:szCs w:val="24"/>
              </w:rPr>
            </w:pPr>
            <w:r w:rsidRPr="00877815">
              <w:rPr>
                <w:rFonts w:ascii="Verdana" w:hAnsi="Verdana"/>
                <w:b/>
                <w:sz w:val="24"/>
                <w:szCs w:val="24"/>
              </w:rPr>
              <w:t xml:space="preserve">Impact </w:t>
            </w:r>
            <w:r w:rsidR="00CF6A74" w:rsidRPr="00877815">
              <w:rPr>
                <w:rFonts w:ascii="Verdana" w:hAnsi="Verdana"/>
                <w:b/>
                <w:sz w:val="24"/>
                <w:szCs w:val="24"/>
              </w:rPr>
              <w:t>Assessment</w:t>
            </w:r>
          </w:p>
        </w:tc>
      </w:tr>
      <w:tr w:rsidR="00CF6A74" w:rsidRPr="00877815" w14:paraId="1D28C148" w14:textId="77777777" w:rsidTr="009A3239">
        <w:trPr>
          <w:trHeight w:val="518"/>
        </w:trPr>
        <w:tc>
          <w:tcPr>
            <w:tcW w:w="3002" w:type="dxa"/>
            <w:vMerge w:val="restart"/>
            <w:shd w:val="clear" w:color="auto" w:fill="9CC2E5" w:themeFill="accent1" w:themeFillTint="99"/>
          </w:tcPr>
          <w:p w14:paraId="702DFCA9" w14:textId="77777777" w:rsidR="00113A43" w:rsidRDefault="009814C0" w:rsidP="000B029B">
            <w:pPr>
              <w:pStyle w:val="NoSpacing"/>
              <w:rPr>
                <w:rFonts w:ascii="Verdana" w:eastAsia="Verdana" w:hAnsi="Verdana" w:cs="Arial"/>
                <w:b/>
                <w:sz w:val="24"/>
                <w:szCs w:val="24"/>
                <w:lang w:val="cy-GB" w:bidi="cy-GB"/>
              </w:rPr>
            </w:pPr>
            <w:r w:rsidRPr="00877815">
              <w:rPr>
                <w:rFonts w:ascii="Verdana" w:eastAsia="Verdana" w:hAnsi="Verdana" w:cs="Arial"/>
                <w:b/>
                <w:sz w:val="24"/>
                <w:szCs w:val="24"/>
                <w:lang w:val="cy-GB" w:bidi="cy-GB"/>
              </w:rPr>
              <w:t>Ansawdd</w:t>
            </w:r>
          </w:p>
          <w:p w14:paraId="2721B341" w14:textId="18397AF0" w:rsidR="009814C0" w:rsidRPr="00877815" w:rsidRDefault="009814C0" w:rsidP="000B029B">
            <w:pPr>
              <w:pStyle w:val="NoSpacing"/>
              <w:rPr>
                <w:rFonts w:ascii="Verdana" w:hAnsi="Verdana" w:cs="Arial"/>
                <w:b/>
                <w:sz w:val="24"/>
                <w:szCs w:val="24"/>
              </w:rPr>
            </w:pPr>
            <w:r w:rsidRPr="00877815">
              <w:rPr>
                <w:rFonts w:ascii="Verdana" w:eastAsia="Verdana" w:hAnsi="Verdana" w:cs="Arial"/>
                <w:i/>
                <w:sz w:val="24"/>
                <w:szCs w:val="24"/>
                <w:lang w:val="cy-GB" w:bidi="cy-GB"/>
              </w:rPr>
              <w:t xml:space="preserve">Ydych chi wedi ymgymryd â Sgrinio </w:t>
            </w:r>
            <w:r w:rsidRPr="00877815">
              <w:rPr>
                <w:rFonts w:ascii="Verdana" w:eastAsia="Verdana" w:hAnsi="Verdana" w:cs="Arial"/>
                <w:i/>
                <w:sz w:val="24"/>
                <w:szCs w:val="24"/>
                <w:lang w:val="cy-GB" w:bidi="cy-GB"/>
              </w:rPr>
              <w:lastRenderedPageBreak/>
              <w:t xml:space="preserve">Asesiad o’r Effaith ar Ansawdd? / </w:t>
            </w:r>
          </w:p>
          <w:p w14:paraId="1F6E2653" w14:textId="77777777" w:rsidR="00113A43" w:rsidRDefault="00CF6A74" w:rsidP="007871EC">
            <w:pPr>
              <w:pStyle w:val="NoSpacing"/>
              <w:rPr>
                <w:rFonts w:ascii="Verdana" w:hAnsi="Verdana" w:cs="Arial"/>
                <w:b/>
                <w:sz w:val="24"/>
                <w:szCs w:val="24"/>
              </w:rPr>
            </w:pPr>
            <w:r w:rsidRPr="00877815">
              <w:rPr>
                <w:rFonts w:ascii="Verdana" w:hAnsi="Verdana" w:cs="Arial"/>
                <w:b/>
                <w:sz w:val="24"/>
                <w:szCs w:val="24"/>
              </w:rPr>
              <w:t>Quality</w:t>
            </w:r>
          </w:p>
          <w:p w14:paraId="71AC4889" w14:textId="6F1F50DD" w:rsidR="00CF6A74" w:rsidRPr="0020496C" w:rsidRDefault="00436C80" w:rsidP="007871EC">
            <w:pPr>
              <w:pStyle w:val="NoSpacing"/>
              <w:rPr>
                <w:rFonts w:ascii="Verdana" w:hAnsi="Verdana" w:cs="Arial"/>
                <w:i/>
                <w:sz w:val="24"/>
                <w:szCs w:val="24"/>
              </w:rPr>
            </w:pPr>
            <w:r w:rsidRPr="00877815">
              <w:rPr>
                <w:rFonts w:ascii="Verdana" w:hAnsi="Verdana" w:cs="Arial"/>
                <w:i/>
                <w:sz w:val="24"/>
                <w:szCs w:val="24"/>
              </w:rPr>
              <w:t>Have you undertaken a</w:t>
            </w:r>
            <w:r w:rsidR="00CF6A74" w:rsidRPr="00877815">
              <w:rPr>
                <w:rFonts w:ascii="Verdana" w:hAnsi="Verdana" w:cs="Arial"/>
                <w:i/>
                <w:sz w:val="24"/>
                <w:szCs w:val="24"/>
              </w:rPr>
              <w:t xml:space="preserve"> Quality Impact Assessment S</w:t>
            </w:r>
            <w:r w:rsidRPr="00877815">
              <w:rPr>
                <w:rFonts w:ascii="Verdana" w:hAnsi="Verdana" w:cs="Arial"/>
                <w:i/>
                <w:sz w:val="24"/>
                <w:szCs w:val="24"/>
              </w:rPr>
              <w:t>creen</w:t>
            </w:r>
            <w:r w:rsidR="005B1D3C">
              <w:rPr>
                <w:rFonts w:ascii="Verdana" w:hAnsi="Verdana" w:cs="Arial"/>
                <w:i/>
                <w:sz w:val="24"/>
                <w:szCs w:val="24"/>
              </w:rPr>
              <w:t>i</w:t>
            </w:r>
            <w:r w:rsidRPr="00877815">
              <w:rPr>
                <w:rFonts w:ascii="Verdana" w:hAnsi="Verdana" w:cs="Arial"/>
                <w:i/>
                <w:sz w:val="24"/>
                <w:szCs w:val="24"/>
              </w:rPr>
              <w:t>ng?</w:t>
            </w:r>
          </w:p>
        </w:tc>
        <w:tc>
          <w:tcPr>
            <w:tcW w:w="3963" w:type="dxa"/>
          </w:tcPr>
          <w:p w14:paraId="7967B178" w14:textId="0C94DEBF" w:rsidR="00CF6A74" w:rsidRPr="00877815" w:rsidRDefault="00CF6A74" w:rsidP="00CB1655">
            <w:pPr>
              <w:pStyle w:val="NoSpacing"/>
              <w:jc w:val="both"/>
              <w:rPr>
                <w:rFonts w:ascii="Verdana" w:hAnsi="Verdana" w:cs="Arial"/>
                <w:sz w:val="24"/>
                <w:szCs w:val="24"/>
              </w:rPr>
            </w:pPr>
            <w:r w:rsidRPr="00877815">
              <w:rPr>
                <w:rFonts w:ascii="Verdana" w:hAnsi="Verdana" w:cs="Arial"/>
                <w:sz w:val="24"/>
                <w:szCs w:val="24"/>
              </w:rPr>
              <w:lastRenderedPageBreak/>
              <w:t xml:space="preserve">Yes:  </w:t>
            </w:r>
            <w:sdt>
              <w:sdtPr>
                <w:rPr>
                  <w:rFonts w:ascii="Verdana" w:hAnsi="Verdana" w:cs="Arial"/>
                  <w:sz w:val="24"/>
                  <w:szCs w:val="24"/>
                </w:rPr>
                <w:id w:val="1332876765"/>
                <w14:checkbox>
                  <w14:checked w14:val="0"/>
                  <w14:checkedState w14:val="2612" w14:font="MS Gothic"/>
                  <w14:uncheckedState w14:val="2610" w14:font="MS Gothic"/>
                </w14:checkbox>
              </w:sdtPr>
              <w:sdtEndPr/>
              <w:sdtContent>
                <w:r w:rsidR="00927A80" w:rsidRPr="00877815">
                  <w:rPr>
                    <w:rFonts w:ascii="Segoe UI Symbol" w:eastAsia="MS Gothic" w:hAnsi="Segoe UI Symbol" w:cs="Segoe UI Symbol"/>
                    <w:sz w:val="24"/>
                    <w:szCs w:val="24"/>
                  </w:rPr>
                  <w:t>☐</w:t>
                </w:r>
              </w:sdtContent>
            </w:sdt>
          </w:p>
        </w:tc>
        <w:tc>
          <w:tcPr>
            <w:tcW w:w="2341" w:type="dxa"/>
          </w:tcPr>
          <w:p w14:paraId="1A10329F" w14:textId="5BA932E3" w:rsidR="00CF6A74" w:rsidRPr="00877815" w:rsidRDefault="00CF6A74" w:rsidP="00CF6A74">
            <w:pPr>
              <w:pStyle w:val="NoSpacing"/>
              <w:rPr>
                <w:rFonts w:ascii="Verdana" w:hAnsi="Verdana" w:cs="Arial"/>
                <w:sz w:val="24"/>
                <w:szCs w:val="24"/>
              </w:rPr>
            </w:pPr>
            <w:r w:rsidRPr="00877815">
              <w:rPr>
                <w:rFonts w:ascii="Verdana" w:hAnsi="Verdana" w:cs="Arial"/>
                <w:sz w:val="24"/>
                <w:szCs w:val="24"/>
              </w:rPr>
              <w:t xml:space="preserve">No: </w:t>
            </w:r>
            <w:sdt>
              <w:sdtPr>
                <w:rPr>
                  <w:rFonts w:ascii="Verdana" w:hAnsi="Verdana" w:cs="Arial"/>
                  <w:sz w:val="24"/>
                  <w:szCs w:val="24"/>
                </w:rPr>
                <w:id w:val="2126810632"/>
                <w14:checkbox>
                  <w14:checked w14:val="1"/>
                  <w14:checkedState w14:val="2612" w14:font="MS Gothic"/>
                  <w14:uncheckedState w14:val="2610" w14:font="MS Gothic"/>
                </w14:checkbox>
              </w:sdtPr>
              <w:sdtEndPr/>
              <w:sdtContent>
                <w:r w:rsidR="0050569D" w:rsidRPr="00877815">
                  <w:rPr>
                    <w:rFonts w:ascii="Segoe UI Symbol" w:eastAsia="MS Gothic" w:hAnsi="Segoe UI Symbol" w:cs="Segoe UI Symbol"/>
                    <w:sz w:val="24"/>
                    <w:szCs w:val="24"/>
                  </w:rPr>
                  <w:t>☒</w:t>
                </w:r>
              </w:sdtContent>
            </w:sdt>
          </w:p>
          <w:p w14:paraId="7A72B222" w14:textId="77777777" w:rsidR="00CF6A74" w:rsidRPr="00877815" w:rsidRDefault="00CF6A74" w:rsidP="00CF6A74">
            <w:pPr>
              <w:pStyle w:val="NoSpacing"/>
              <w:rPr>
                <w:rFonts w:ascii="Verdana" w:hAnsi="Verdana" w:cs="Arial"/>
                <w:sz w:val="24"/>
                <w:szCs w:val="24"/>
              </w:rPr>
            </w:pPr>
          </w:p>
        </w:tc>
      </w:tr>
      <w:tr w:rsidR="00CF6A74" w:rsidRPr="00877815" w14:paraId="31599531" w14:textId="77777777" w:rsidTr="009A3239">
        <w:trPr>
          <w:trHeight w:val="517"/>
        </w:trPr>
        <w:tc>
          <w:tcPr>
            <w:tcW w:w="3002" w:type="dxa"/>
            <w:vMerge/>
            <w:shd w:val="clear" w:color="auto" w:fill="9CC2E5" w:themeFill="accent1" w:themeFillTint="99"/>
          </w:tcPr>
          <w:p w14:paraId="3F8BB59B" w14:textId="77777777" w:rsidR="00CF6A74" w:rsidRPr="00877815" w:rsidRDefault="00CF6A74" w:rsidP="000B029B">
            <w:pPr>
              <w:pStyle w:val="NoSpacing"/>
              <w:rPr>
                <w:rFonts w:ascii="Verdana" w:hAnsi="Verdana" w:cs="Arial"/>
                <w:sz w:val="24"/>
                <w:szCs w:val="24"/>
              </w:rPr>
            </w:pPr>
          </w:p>
        </w:tc>
        <w:tc>
          <w:tcPr>
            <w:tcW w:w="3963" w:type="dxa"/>
          </w:tcPr>
          <w:p w14:paraId="6DC2DBF7" w14:textId="77777777" w:rsidR="00CF6A74" w:rsidRPr="00877815" w:rsidRDefault="00CF6A74" w:rsidP="00CB1655">
            <w:pPr>
              <w:pStyle w:val="NoSpacing"/>
              <w:jc w:val="both"/>
              <w:rPr>
                <w:rFonts w:ascii="Verdana" w:hAnsi="Verdana" w:cs="Arial"/>
                <w:sz w:val="24"/>
                <w:szCs w:val="24"/>
              </w:rPr>
            </w:pPr>
            <w:r w:rsidRPr="00877815">
              <w:rPr>
                <w:rFonts w:ascii="Verdana" w:hAnsi="Verdana" w:cs="Arial"/>
                <w:sz w:val="24"/>
                <w:szCs w:val="24"/>
              </w:rPr>
              <w:t>Outcome:</w:t>
            </w:r>
          </w:p>
        </w:tc>
        <w:tc>
          <w:tcPr>
            <w:tcW w:w="2341" w:type="dxa"/>
          </w:tcPr>
          <w:p w14:paraId="53F677AA" w14:textId="417C1039" w:rsidR="00CF6A74" w:rsidRPr="00877815" w:rsidRDefault="00436C80" w:rsidP="000E69EC">
            <w:pPr>
              <w:pStyle w:val="NoSpacing"/>
              <w:rPr>
                <w:rFonts w:ascii="Verdana" w:hAnsi="Verdana" w:cs="Arial"/>
                <w:sz w:val="24"/>
                <w:szCs w:val="24"/>
              </w:rPr>
            </w:pPr>
            <w:r w:rsidRPr="00877815">
              <w:rPr>
                <w:rFonts w:ascii="Verdana" w:hAnsi="Verdana" w:cs="Arial"/>
                <w:sz w:val="24"/>
                <w:szCs w:val="24"/>
              </w:rPr>
              <w:t xml:space="preserve">If no, please include rationale </w:t>
            </w:r>
            <w:r w:rsidRPr="00877815">
              <w:rPr>
                <w:rFonts w:ascii="Verdana" w:hAnsi="Verdana" w:cs="Arial"/>
                <w:sz w:val="24"/>
                <w:szCs w:val="24"/>
              </w:rPr>
              <w:lastRenderedPageBreak/>
              <w:t>below:</w:t>
            </w:r>
            <w:r w:rsidR="000E69EC">
              <w:rPr>
                <w:rFonts w:ascii="Verdana" w:hAnsi="Verdana" w:cs="Arial"/>
                <w:sz w:val="24"/>
                <w:szCs w:val="24"/>
              </w:rPr>
              <w:t xml:space="preserve"> </w:t>
            </w:r>
            <w:r w:rsidR="0050569D" w:rsidRPr="00877815">
              <w:rPr>
                <w:rFonts w:ascii="Verdana" w:hAnsi="Verdana" w:cs="Arial"/>
                <w:sz w:val="24"/>
                <w:szCs w:val="24"/>
              </w:rPr>
              <w:t>This is a summary of the latest meeting of the JCC</w:t>
            </w:r>
          </w:p>
        </w:tc>
      </w:tr>
      <w:tr w:rsidR="00416233" w:rsidRPr="00877815" w14:paraId="59AB811C" w14:textId="77777777" w:rsidTr="009A3239">
        <w:trPr>
          <w:trHeight w:val="510"/>
        </w:trPr>
        <w:tc>
          <w:tcPr>
            <w:tcW w:w="3002" w:type="dxa"/>
            <w:vMerge w:val="restart"/>
            <w:shd w:val="clear" w:color="auto" w:fill="9CC2E5" w:themeFill="accent1" w:themeFillTint="99"/>
          </w:tcPr>
          <w:p w14:paraId="54BD49DF"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lastRenderedPageBreak/>
              <w:t>Cydraddoldeb</w:t>
            </w:r>
          </w:p>
          <w:p w14:paraId="7CC7DE61"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i/>
                <w:sz w:val="24"/>
                <w:szCs w:val="24"/>
                <w:lang w:val="cy-GB" w:bidi="cy-GB"/>
              </w:rPr>
              <w:t xml:space="preserve">Ydych chi wedi ymgymryd â Sgrinio Asesiad o'r Effaith ar Gydraddoldeb? / </w:t>
            </w:r>
          </w:p>
          <w:p w14:paraId="1AAB1E6F"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Equality</w:t>
            </w:r>
          </w:p>
          <w:p w14:paraId="7A22546A" w14:textId="1E5FF4C8" w:rsidR="00416233" w:rsidRPr="005B1D3C" w:rsidRDefault="00416233" w:rsidP="00416233">
            <w:pPr>
              <w:pStyle w:val="NoSpacing"/>
              <w:rPr>
                <w:rFonts w:ascii="Verdana" w:hAnsi="Verdana" w:cs="Arial"/>
                <w:i/>
                <w:sz w:val="24"/>
                <w:szCs w:val="24"/>
              </w:rPr>
            </w:pPr>
            <w:r w:rsidRPr="00877815">
              <w:rPr>
                <w:rFonts w:ascii="Verdana" w:hAnsi="Verdana" w:cs="Arial"/>
                <w:i/>
                <w:sz w:val="24"/>
                <w:szCs w:val="24"/>
              </w:rPr>
              <w:t>Have you undertaken an Equality Impact Assessment Screening?</w:t>
            </w:r>
          </w:p>
        </w:tc>
        <w:tc>
          <w:tcPr>
            <w:tcW w:w="3963" w:type="dxa"/>
          </w:tcPr>
          <w:p w14:paraId="120D52C8" w14:textId="32F8425B"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Yes:  </w:t>
            </w:r>
            <w:sdt>
              <w:sdtPr>
                <w:rPr>
                  <w:rFonts w:ascii="Verdana" w:hAnsi="Verdana" w:cs="Arial"/>
                  <w:sz w:val="24"/>
                  <w:szCs w:val="24"/>
                </w:rPr>
                <w:id w:val="103078750"/>
                <w14:checkbox>
                  <w14:checked w14:val="1"/>
                  <w14:checkedState w14:val="2612" w14:font="MS Gothic"/>
                  <w14:uncheckedState w14:val="2610" w14:font="MS Gothic"/>
                </w14:checkbox>
              </w:sdtPr>
              <w:sdtEndPr/>
              <w:sdtContent>
                <w:r w:rsidRPr="00877815">
                  <w:rPr>
                    <w:rFonts w:ascii="Segoe UI Symbol" w:eastAsia="MS Gothic" w:hAnsi="Segoe UI Symbol" w:cs="Segoe UI Symbol"/>
                    <w:sz w:val="24"/>
                    <w:szCs w:val="24"/>
                  </w:rPr>
                  <w:t>☒</w:t>
                </w:r>
              </w:sdtContent>
            </w:sdt>
          </w:p>
        </w:tc>
        <w:tc>
          <w:tcPr>
            <w:tcW w:w="2341" w:type="dxa"/>
          </w:tcPr>
          <w:p w14:paraId="242D8844" w14:textId="3C710893"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 xml:space="preserve">No: </w:t>
            </w:r>
            <w:sdt>
              <w:sdtPr>
                <w:rPr>
                  <w:rFonts w:ascii="Verdana" w:hAnsi="Verdana" w:cs="Arial"/>
                  <w:sz w:val="24"/>
                  <w:szCs w:val="24"/>
                </w:rPr>
                <w:id w:val="253020995"/>
                <w14:checkbox>
                  <w14:checked w14:val="1"/>
                  <w14:checkedState w14:val="2612" w14:font="MS Gothic"/>
                  <w14:uncheckedState w14:val="2610" w14:font="MS Gothic"/>
                </w14:checkbox>
              </w:sdtPr>
              <w:sdtEndPr/>
              <w:sdtContent>
                <w:r w:rsidRPr="00877815">
                  <w:rPr>
                    <w:rFonts w:ascii="Segoe UI Symbol" w:eastAsia="MS Gothic" w:hAnsi="Segoe UI Symbol" w:cs="Segoe UI Symbol"/>
                    <w:sz w:val="24"/>
                    <w:szCs w:val="24"/>
                  </w:rPr>
                  <w:t>☒</w:t>
                </w:r>
              </w:sdtContent>
            </w:sdt>
          </w:p>
          <w:p w14:paraId="01D168BB" w14:textId="77777777" w:rsidR="00416233" w:rsidRPr="00877815" w:rsidRDefault="00416233" w:rsidP="00416233">
            <w:pPr>
              <w:pStyle w:val="NoSpacing"/>
              <w:rPr>
                <w:rFonts w:ascii="Verdana" w:hAnsi="Verdana" w:cs="Arial"/>
                <w:sz w:val="24"/>
                <w:szCs w:val="24"/>
              </w:rPr>
            </w:pPr>
          </w:p>
        </w:tc>
      </w:tr>
      <w:tr w:rsidR="00416233" w:rsidRPr="00877815" w14:paraId="4DD4BA9A" w14:textId="77777777" w:rsidTr="009A3239">
        <w:trPr>
          <w:trHeight w:val="510"/>
        </w:trPr>
        <w:tc>
          <w:tcPr>
            <w:tcW w:w="3002" w:type="dxa"/>
            <w:vMerge/>
            <w:shd w:val="clear" w:color="auto" w:fill="9CC2E5" w:themeFill="accent1" w:themeFillTint="99"/>
          </w:tcPr>
          <w:p w14:paraId="2384EB57" w14:textId="77777777" w:rsidR="00416233" w:rsidRPr="00877815" w:rsidRDefault="00416233" w:rsidP="00416233">
            <w:pPr>
              <w:pStyle w:val="NoSpacing"/>
              <w:rPr>
                <w:rFonts w:ascii="Verdana" w:hAnsi="Verdana" w:cs="Arial"/>
                <w:sz w:val="24"/>
                <w:szCs w:val="24"/>
              </w:rPr>
            </w:pPr>
          </w:p>
        </w:tc>
        <w:tc>
          <w:tcPr>
            <w:tcW w:w="3963" w:type="dxa"/>
          </w:tcPr>
          <w:p w14:paraId="3D451CC2"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 xml:space="preserve">Outcome for Equality (delete as appropriate): </w:t>
            </w:r>
            <w:r w:rsidRPr="00877815">
              <w:rPr>
                <w:rFonts w:ascii="Verdana" w:hAnsi="Verdana" w:cs="Arial"/>
                <w:strike/>
                <w:sz w:val="24"/>
                <w:szCs w:val="24"/>
              </w:rPr>
              <w:t>POSITIVE/</w:t>
            </w:r>
            <w:r w:rsidRPr="00877815">
              <w:rPr>
                <w:rFonts w:ascii="Verdana" w:hAnsi="Verdana" w:cs="Arial"/>
                <w:sz w:val="24"/>
                <w:szCs w:val="24"/>
              </w:rPr>
              <w:t>NEUTRAL</w:t>
            </w:r>
            <w:r w:rsidRPr="00877815">
              <w:rPr>
                <w:rFonts w:ascii="Verdana" w:hAnsi="Verdana" w:cs="Arial"/>
                <w:strike/>
                <w:sz w:val="24"/>
                <w:szCs w:val="24"/>
              </w:rPr>
              <w:t>/NEGATIVE</w:t>
            </w:r>
          </w:p>
          <w:p w14:paraId="1F6D0224" w14:textId="77777777" w:rsidR="00416233" w:rsidRPr="00877815" w:rsidRDefault="00416233" w:rsidP="00416233">
            <w:pPr>
              <w:pStyle w:val="NoSpacing"/>
              <w:rPr>
                <w:rFonts w:ascii="Verdana" w:hAnsi="Verdana" w:cs="Arial"/>
                <w:sz w:val="24"/>
                <w:szCs w:val="24"/>
              </w:rPr>
            </w:pPr>
          </w:p>
          <w:p w14:paraId="33F7D361"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Outcome for Welsh Language (delete as appropriate): </w:t>
            </w:r>
            <w:r w:rsidRPr="00877815">
              <w:rPr>
                <w:rFonts w:ascii="Verdana" w:hAnsi="Verdana" w:cs="Arial"/>
                <w:strike/>
                <w:sz w:val="24"/>
                <w:szCs w:val="24"/>
              </w:rPr>
              <w:t>POSITIVE/</w:t>
            </w:r>
            <w:r w:rsidRPr="00877815">
              <w:rPr>
                <w:rFonts w:ascii="Verdana" w:hAnsi="Verdana" w:cs="Arial"/>
                <w:sz w:val="24"/>
                <w:szCs w:val="24"/>
              </w:rPr>
              <w:t>NEUTRAL</w:t>
            </w:r>
            <w:r w:rsidRPr="00877815">
              <w:rPr>
                <w:rFonts w:ascii="Verdana" w:hAnsi="Verdana" w:cs="Arial"/>
                <w:strike/>
                <w:sz w:val="24"/>
                <w:szCs w:val="24"/>
              </w:rPr>
              <w:t>/NEGATIVE</w:t>
            </w:r>
          </w:p>
        </w:tc>
        <w:tc>
          <w:tcPr>
            <w:tcW w:w="2341" w:type="dxa"/>
          </w:tcPr>
          <w:p w14:paraId="457501D6"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If no, please include rationale below:</w:t>
            </w:r>
          </w:p>
          <w:p w14:paraId="34D4412A" w14:textId="77777777" w:rsidR="00416233" w:rsidRPr="00877815" w:rsidRDefault="00416233" w:rsidP="00416233">
            <w:pPr>
              <w:pStyle w:val="NoSpacing"/>
              <w:rPr>
                <w:rFonts w:ascii="Verdana" w:hAnsi="Verdana" w:cs="Arial"/>
                <w:sz w:val="24"/>
                <w:szCs w:val="24"/>
              </w:rPr>
            </w:pPr>
            <w:r w:rsidRPr="00877815">
              <w:rPr>
                <w:rFonts w:ascii="Verdana" w:hAnsi="Verdana" w:cs="Arial"/>
                <w:sz w:val="24"/>
                <w:szCs w:val="24"/>
              </w:rPr>
              <w:t>This is a summary of the latest meeting of the JCC</w:t>
            </w:r>
          </w:p>
        </w:tc>
      </w:tr>
      <w:tr w:rsidR="00416233" w:rsidRPr="00877815" w14:paraId="55ED9314" w14:textId="77777777" w:rsidTr="009A3239">
        <w:trPr>
          <w:trHeight w:val="270"/>
        </w:trPr>
        <w:tc>
          <w:tcPr>
            <w:tcW w:w="3002" w:type="dxa"/>
            <w:shd w:val="clear" w:color="auto" w:fill="9CC2E5" w:themeFill="accent1" w:themeFillTint="99"/>
          </w:tcPr>
          <w:p w14:paraId="750797AF"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 xml:space="preserve">Cyfreithiol / </w:t>
            </w:r>
            <w:r w:rsidRPr="00877815">
              <w:rPr>
                <w:rFonts w:ascii="Verdana" w:hAnsi="Verdana" w:cs="Arial"/>
                <w:b/>
                <w:sz w:val="24"/>
                <w:szCs w:val="24"/>
              </w:rPr>
              <w:t xml:space="preserve">Legal </w:t>
            </w:r>
          </w:p>
          <w:p w14:paraId="3F530A70" w14:textId="77777777" w:rsidR="00416233" w:rsidRPr="00877815" w:rsidRDefault="00416233" w:rsidP="00416233">
            <w:pPr>
              <w:pStyle w:val="NoSpacing"/>
              <w:rPr>
                <w:rFonts w:ascii="Verdana" w:hAnsi="Verdana" w:cs="Arial"/>
                <w:b/>
                <w:sz w:val="24"/>
                <w:szCs w:val="24"/>
              </w:rPr>
            </w:pPr>
          </w:p>
        </w:tc>
        <w:sdt>
          <w:sdtPr>
            <w:rPr>
              <w:rFonts w:ascii="Verdana" w:hAnsi="Verdana" w:cs="Arial"/>
              <w:sz w:val="24"/>
              <w:szCs w:val="24"/>
            </w:rPr>
            <w:id w:val="524598305"/>
            <w:placeholder>
              <w:docPart w:val="3F5B4D576327496A823C64319BACD33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6304" w:type="dxa"/>
                <w:gridSpan w:val="2"/>
              </w:tcPr>
              <w:p w14:paraId="6FC439E2" w14:textId="2D560B99"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There are no specific legal implications related to the activity outlined in this report.</w:t>
                </w:r>
              </w:p>
            </w:tc>
          </w:sdtContent>
        </w:sdt>
      </w:tr>
      <w:tr w:rsidR="00416233" w:rsidRPr="00877815" w14:paraId="7AB34E2E" w14:textId="77777777" w:rsidTr="009A3239">
        <w:trPr>
          <w:trHeight w:val="270"/>
        </w:trPr>
        <w:tc>
          <w:tcPr>
            <w:tcW w:w="3002" w:type="dxa"/>
            <w:shd w:val="clear" w:color="auto" w:fill="9CC2E5" w:themeFill="accent1" w:themeFillTint="99"/>
          </w:tcPr>
          <w:p w14:paraId="2A6B6D46"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Enw da</w:t>
            </w:r>
            <w:r w:rsidRPr="00877815">
              <w:rPr>
                <w:rFonts w:ascii="Verdana" w:hAnsi="Verdana" w:cs="Arial"/>
                <w:b/>
                <w:sz w:val="24"/>
                <w:szCs w:val="24"/>
              </w:rPr>
              <w:t xml:space="preserve"> / Reputational</w:t>
            </w:r>
          </w:p>
          <w:p w14:paraId="764BD37E" w14:textId="77777777" w:rsidR="00416233" w:rsidRPr="00877815" w:rsidRDefault="00416233" w:rsidP="00416233">
            <w:pPr>
              <w:pStyle w:val="NoSpacing"/>
              <w:rPr>
                <w:rFonts w:ascii="Verdana" w:hAnsi="Verdana" w:cs="Arial"/>
                <w:b/>
                <w:sz w:val="24"/>
                <w:szCs w:val="24"/>
              </w:rPr>
            </w:pPr>
          </w:p>
        </w:tc>
        <w:sdt>
          <w:sdtPr>
            <w:rPr>
              <w:rFonts w:ascii="Verdana" w:hAnsi="Verdana" w:cs="Arial"/>
              <w:sz w:val="24"/>
              <w:szCs w:val="24"/>
            </w:rPr>
            <w:id w:val="-1724743825"/>
            <w:placeholder>
              <w:docPart w:val="338BDD15B5B245FCBD2D009986E9BD9D"/>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6304" w:type="dxa"/>
                <w:gridSpan w:val="2"/>
              </w:tcPr>
              <w:p w14:paraId="55FD8A66" w14:textId="1F7E21CF"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There is no direct impact on the reputation of the Joint Committee as a result of the activity outlined in this report.</w:t>
                </w:r>
              </w:p>
            </w:tc>
          </w:sdtContent>
        </w:sdt>
      </w:tr>
      <w:tr w:rsidR="00416233" w:rsidRPr="00877815" w14:paraId="1BBC554B" w14:textId="77777777" w:rsidTr="009A3239">
        <w:trPr>
          <w:trHeight w:val="255"/>
        </w:trPr>
        <w:tc>
          <w:tcPr>
            <w:tcW w:w="3002" w:type="dxa"/>
            <w:vMerge w:val="restart"/>
            <w:shd w:val="clear" w:color="auto" w:fill="9CC2E5" w:themeFill="accent1" w:themeFillTint="99"/>
          </w:tcPr>
          <w:p w14:paraId="06FCD632"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b/>
                <w:sz w:val="24"/>
                <w:szCs w:val="24"/>
                <w:lang w:val="cy-GB" w:bidi="cy-GB"/>
              </w:rPr>
              <w:t xml:space="preserve">Effaith Adnoddau </w:t>
            </w:r>
          </w:p>
          <w:p w14:paraId="2CB1F1D0" w14:textId="77777777" w:rsidR="00416233" w:rsidRPr="00877815" w:rsidRDefault="00416233" w:rsidP="00416233">
            <w:pPr>
              <w:pStyle w:val="NoSpacing"/>
              <w:rPr>
                <w:rFonts w:ascii="Verdana" w:hAnsi="Verdana" w:cs="Arial"/>
                <w:b/>
                <w:sz w:val="24"/>
                <w:szCs w:val="24"/>
              </w:rPr>
            </w:pPr>
            <w:r w:rsidRPr="00877815">
              <w:rPr>
                <w:rFonts w:ascii="Verdana" w:eastAsia="Verdana" w:hAnsi="Verdana" w:cs="Arial"/>
                <w:i/>
                <w:sz w:val="24"/>
                <w:szCs w:val="24"/>
                <w:lang w:val="cy-GB" w:bidi="cy-GB"/>
              </w:rPr>
              <w:t>(Pobl /Ariannol) /</w:t>
            </w:r>
          </w:p>
          <w:p w14:paraId="41969480" w14:textId="77777777" w:rsidR="00416233" w:rsidRPr="00877815" w:rsidRDefault="00416233" w:rsidP="00416233">
            <w:pPr>
              <w:pStyle w:val="NoSpacing"/>
              <w:rPr>
                <w:rFonts w:ascii="Verdana" w:hAnsi="Verdana" w:cs="Arial"/>
                <w:b/>
                <w:sz w:val="24"/>
                <w:szCs w:val="24"/>
              </w:rPr>
            </w:pPr>
            <w:r w:rsidRPr="00877815">
              <w:rPr>
                <w:rFonts w:ascii="Verdana" w:hAnsi="Verdana" w:cs="Arial"/>
                <w:b/>
                <w:sz w:val="24"/>
                <w:szCs w:val="24"/>
              </w:rPr>
              <w:t xml:space="preserve">Resource Impact </w:t>
            </w:r>
          </w:p>
          <w:p w14:paraId="48CBC778" w14:textId="77777777" w:rsidR="00416233" w:rsidRPr="00877815" w:rsidRDefault="00416233" w:rsidP="00416233">
            <w:pPr>
              <w:pStyle w:val="NoSpacing"/>
              <w:rPr>
                <w:rFonts w:ascii="Verdana" w:hAnsi="Verdana" w:cs="Arial"/>
                <w:b/>
                <w:sz w:val="24"/>
                <w:szCs w:val="24"/>
              </w:rPr>
            </w:pPr>
            <w:r w:rsidRPr="00877815">
              <w:rPr>
                <w:rFonts w:ascii="Verdana" w:hAnsi="Verdana" w:cs="Arial"/>
                <w:i/>
                <w:sz w:val="24"/>
                <w:szCs w:val="24"/>
              </w:rPr>
              <w:t>(People / Financial)</w:t>
            </w:r>
          </w:p>
        </w:tc>
        <w:sdt>
          <w:sdtPr>
            <w:rPr>
              <w:rFonts w:ascii="Verdana" w:hAnsi="Verdana" w:cs="Arial"/>
              <w:sz w:val="24"/>
              <w:szCs w:val="24"/>
            </w:rPr>
            <w:id w:val="765737290"/>
            <w:placeholder>
              <w:docPart w:val="0A2E6AC4BFFE439DAD1260A3CAEAC23F"/>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6304" w:type="dxa"/>
                <w:gridSpan w:val="2"/>
              </w:tcPr>
              <w:p w14:paraId="4CB01FAF" w14:textId="77777777"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Yes (Include further detail below)</w:t>
                </w:r>
              </w:p>
            </w:tc>
          </w:sdtContent>
        </w:sdt>
      </w:tr>
      <w:tr w:rsidR="00416233" w:rsidRPr="00877815" w14:paraId="044308A2" w14:textId="77777777" w:rsidTr="009A3239">
        <w:trPr>
          <w:trHeight w:val="751"/>
        </w:trPr>
        <w:tc>
          <w:tcPr>
            <w:tcW w:w="3002" w:type="dxa"/>
            <w:vMerge/>
            <w:shd w:val="clear" w:color="auto" w:fill="9CC2E5" w:themeFill="accent1" w:themeFillTint="99"/>
          </w:tcPr>
          <w:p w14:paraId="2320D41F" w14:textId="77777777" w:rsidR="00416233" w:rsidRPr="00877815" w:rsidRDefault="00416233" w:rsidP="00416233">
            <w:pPr>
              <w:pStyle w:val="NoSpacing"/>
              <w:rPr>
                <w:rFonts w:ascii="Verdana" w:hAnsi="Verdana" w:cs="Arial"/>
                <w:b/>
                <w:sz w:val="24"/>
                <w:szCs w:val="24"/>
              </w:rPr>
            </w:pPr>
          </w:p>
        </w:tc>
        <w:tc>
          <w:tcPr>
            <w:tcW w:w="6304" w:type="dxa"/>
            <w:gridSpan w:val="2"/>
          </w:tcPr>
          <w:p w14:paraId="3D7673BE" w14:textId="0592F8EC" w:rsidR="00416233" w:rsidRPr="00877815" w:rsidRDefault="00416233" w:rsidP="00416233">
            <w:pPr>
              <w:pStyle w:val="NoSpacing"/>
              <w:jc w:val="both"/>
              <w:rPr>
                <w:rFonts w:ascii="Verdana" w:hAnsi="Verdana" w:cs="Arial"/>
                <w:sz w:val="24"/>
                <w:szCs w:val="24"/>
              </w:rPr>
            </w:pPr>
            <w:r w:rsidRPr="00877815">
              <w:rPr>
                <w:rFonts w:ascii="Verdana" w:hAnsi="Verdana" w:cs="Arial"/>
                <w:sz w:val="24"/>
                <w:szCs w:val="24"/>
              </w:rPr>
              <w:t xml:space="preserve">The performance of the services will be used to develop the </w:t>
            </w:r>
            <w:r w:rsidR="00500726">
              <w:rPr>
                <w:rFonts w:ascii="Verdana" w:hAnsi="Verdana" w:cs="Arial"/>
                <w:sz w:val="24"/>
                <w:szCs w:val="24"/>
              </w:rPr>
              <w:t>Plan</w:t>
            </w:r>
            <w:r w:rsidRPr="00877815">
              <w:rPr>
                <w:rFonts w:ascii="Verdana" w:hAnsi="Verdana" w:cs="Arial"/>
                <w:sz w:val="24"/>
                <w:szCs w:val="24"/>
              </w:rPr>
              <w:t xml:space="preserve"> and identify the areas where resources may be required.</w:t>
            </w:r>
          </w:p>
        </w:tc>
      </w:tr>
    </w:tbl>
    <w:p w14:paraId="3E04D0FE" w14:textId="77777777" w:rsidR="00B8039E" w:rsidRDefault="00B8039E" w:rsidP="00DC57DF">
      <w:pPr>
        <w:pStyle w:val="HeadingReportTemplate"/>
        <w:numPr>
          <w:ilvl w:val="0"/>
          <w:numId w:val="0"/>
        </w:numPr>
        <w:spacing w:before="0" w:line="240" w:lineRule="auto"/>
      </w:pPr>
    </w:p>
    <w:p w14:paraId="67DC704D" w14:textId="77777777" w:rsidR="00667361" w:rsidRDefault="00667361" w:rsidP="00FA1426">
      <w:pPr>
        <w:pStyle w:val="HeadingReportTemplate"/>
        <w:numPr>
          <w:ilvl w:val="0"/>
          <w:numId w:val="0"/>
        </w:numPr>
        <w:spacing w:before="0" w:line="240" w:lineRule="auto"/>
        <w:ind w:left="360" w:hanging="360"/>
      </w:pPr>
    </w:p>
    <w:p w14:paraId="423BE18B" w14:textId="143B3249" w:rsidR="003B52AA" w:rsidRPr="00877815" w:rsidRDefault="00A76C54" w:rsidP="008D46CA">
      <w:pPr>
        <w:pStyle w:val="HeadingReportTemplate"/>
        <w:numPr>
          <w:ilvl w:val="0"/>
          <w:numId w:val="2"/>
        </w:numPr>
        <w:spacing w:before="0" w:line="240" w:lineRule="auto"/>
        <w:ind w:left="357" w:hanging="357"/>
      </w:pPr>
      <w:r w:rsidRPr="00877815">
        <w:t xml:space="preserve">RECOMMENDATIONS </w:t>
      </w:r>
    </w:p>
    <w:p w14:paraId="0E485649" w14:textId="77777777" w:rsidR="00A76C54" w:rsidRPr="00877815" w:rsidRDefault="00A76C54" w:rsidP="0027035C">
      <w:pPr>
        <w:spacing w:after="0" w:line="240" w:lineRule="auto"/>
        <w:jc w:val="both"/>
        <w:rPr>
          <w:rFonts w:ascii="Verdana" w:hAnsi="Verdana"/>
          <w:sz w:val="24"/>
          <w:szCs w:val="24"/>
        </w:rPr>
      </w:pPr>
    </w:p>
    <w:p w14:paraId="0822D842" w14:textId="1E9995A4" w:rsidR="00436C80" w:rsidRPr="00877815" w:rsidRDefault="00557A72" w:rsidP="0027035C">
      <w:pPr>
        <w:pStyle w:val="NoSpacing"/>
        <w:jc w:val="both"/>
        <w:rPr>
          <w:rFonts w:ascii="Verdana" w:hAnsi="Verdana" w:cs="Arial"/>
          <w:sz w:val="24"/>
          <w:szCs w:val="24"/>
        </w:rPr>
      </w:pPr>
      <w:r w:rsidRPr="00877815">
        <w:rPr>
          <w:rFonts w:ascii="Verdana" w:hAnsi="Verdana" w:cs="Arial"/>
          <w:sz w:val="24"/>
          <w:szCs w:val="24"/>
        </w:rPr>
        <w:t xml:space="preserve">The </w:t>
      </w:r>
      <w:r w:rsidR="00DC57DF">
        <w:rPr>
          <w:rFonts w:ascii="Verdana" w:hAnsi="Verdana" w:cs="Arial"/>
          <w:sz w:val="24"/>
          <w:szCs w:val="24"/>
        </w:rPr>
        <w:t>Joint Commissioning Committee</w:t>
      </w:r>
      <w:r w:rsidRPr="00877815">
        <w:rPr>
          <w:rFonts w:ascii="Verdana" w:hAnsi="Verdana" w:cs="Arial"/>
          <w:sz w:val="24"/>
          <w:szCs w:val="24"/>
        </w:rPr>
        <w:t xml:space="preserve"> is asked to</w:t>
      </w:r>
      <w:r w:rsidR="00416233" w:rsidRPr="00877815">
        <w:rPr>
          <w:rFonts w:ascii="Verdana" w:hAnsi="Verdana" w:cs="Arial"/>
          <w:sz w:val="24"/>
          <w:szCs w:val="24"/>
        </w:rPr>
        <w:t>:</w:t>
      </w:r>
    </w:p>
    <w:p w14:paraId="44F9F4DE" w14:textId="77777777" w:rsidR="0096606D" w:rsidRPr="0096606D" w:rsidRDefault="00416233" w:rsidP="00DC57DF">
      <w:pPr>
        <w:pStyle w:val="NoSpacing"/>
        <w:numPr>
          <w:ilvl w:val="0"/>
          <w:numId w:val="4"/>
        </w:numPr>
        <w:jc w:val="both"/>
        <w:rPr>
          <w:rFonts w:ascii="Verdana" w:hAnsi="Verdana" w:cs="Arial"/>
          <w:b/>
          <w:sz w:val="24"/>
          <w:szCs w:val="24"/>
        </w:rPr>
      </w:pPr>
      <w:r w:rsidRPr="00877815">
        <w:rPr>
          <w:rFonts w:ascii="Verdana" w:hAnsi="Verdana" w:cs="Arial"/>
          <w:b/>
          <w:sz w:val="24"/>
          <w:szCs w:val="24"/>
        </w:rPr>
        <w:t>Note</w:t>
      </w:r>
      <w:r w:rsidRPr="00877815">
        <w:rPr>
          <w:rFonts w:ascii="Verdana" w:hAnsi="Verdana" w:cs="Arial"/>
          <w:sz w:val="24"/>
          <w:szCs w:val="24"/>
        </w:rPr>
        <w:t xml:space="preserve"> the highlights outlined in Section 3 of this repor</w:t>
      </w:r>
      <w:r w:rsidR="00DC57DF">
        <w:rPr>
          <w:rFonts w:ascii="Verdana" w:hAnsi="Verdana" w:cs="Arial"/>
          <w:sz w:val="24"/>
          <w:szCs w:val="24"/>
        </w:rPr>
        <w:t>t</w:t>
      </w:r>
      <w:r w:rsidR="0096606D">
        <w:rPr>
          <w:rFonts w:ascii="Verdana" w:hAnsi="Verdana" w:cs="Arial"/>
          <w:sz w:val="24"/>
          <w:szCs w:val="24"/>
        </w:rPr>
        <w:t>; and</w:t>
      </w:r>
    </w:p>
    <w:p w14:paraId="71D028E1" w14:textId="14F840C6" w:rsidR="000063D2" w:rsidRPr="00DC57DF" w:rsidRDefault="0096606D" w:rsidP="00DC57DF">
      <w:pPr>
        <w:pStyle w:val="NoSpacing"/>
        <w:numPr>
          <w:ilvl w:val="0"/>
          <w:numId w:val="4"/>
        </w:numPr>
        <w:jc w:val="both"/>
        <w:rPr>
          <w:rFonts w:ascii="Verdana" w:hAnsi="Verdana" w:cs="Arial"/>
          <w:b/>
          <w:sz w:val="24"/>
          <w:szCs w:val="24"/>
        </w:rPr>
        <w:sectPr w:rsidR="000063D2" w:rsidRPr="00DC57DF" w:rsidSect="00B76255">
          <w:headerReference w:type="default" r:id="rId26"/>
          <w:footerReference w:type="default" r:id="rId27"/>
          <w:headerReference w:type="first" r:id="rId28"/>
          <w:pgSz w:w="11906" w:h="16838"/>
          <w:pgMar w:top="1440" w:right="1080" w:bottom="1440" w:left="1080" w:header="708" w:footer="708" w:gutter="0"/>
          <w:cols w:space="708"/>
          <w:titlePg/>
          <w:docGrid w:linePitch="360"/>
        </w:sectPr>
      </w:pPr>
      <w:r>
        <w:rPr>
          <w:rFonts w:ascii="Verdana" w:hAnsi="Verdana" w:cs="Arial"/>
          <w:b/>
          <w:sz w:val="24"/>
          <w:szCs w:val="24"/>
        </w:rPr>
        <w:t xml:space="preserve">Receive </w:t>
      </w:r>
      <w:r w:rsidRPr="0096606D">
        <w:rPr>
          <w:rFonts w:ascii="Verdana" w:hAnsi="Verdana" w:cs="Arial"/>
          <w:bCs/>
          <w:sz w:val="24"/>
          <w:szCs w:val="24"/>
        </w:rPr>
        <w:t xml:space="preserve">the </w:t>
      </w:r>
      <w:r>
        <w:rPr>
          <w:rFonts w:ascii="Verdana" w:hAnsi="Verdana" w:cs="Arial"/>
          <w:b/>
          <w:sz w:val="24"/>
          <w:szCs w:val="24"/>
        </w:rPr>
        <w:t xml:space="preserve">report </w:t>
      </w:r>
      <w:r w:rsidRPr="0096606D">
        <w:rPr>
          <w:rFonts w:ascii="Verdana" w:hAnsi="Verdana" w:cs="Arial"/>
          <w:bCs/>
          <w:sz w:val="24"/>
          <w:szCs w:val="24"/>
        </w:rPr>
        <w:t>as ass</w:t>
      </w:r>
      <w:r w:rsidR="00021299">
        <w:rPr>
          <w:rFonts w:ascii="Verdana" w:hAnsi="Verdana" w:cs="Arial"/>
          <w:bCs/>
          <w:sz w:val="24"/>
          <w:szCs w:val="24"/>
        </w:rPr>
        <w:t xml:space="preserve">urance </w:t>
      </w:r>
    </w:p>
    <w:tbl>
      <w:tblPr>
        <w:tblStyle w:val="GridTable4-Accent5"/>
        <w:tblpPr w:leftFromText="180" w:rightFromText="180" w:vertAnchor="page" w:horzAnchor="margin" w:tblpXSpec="center" w:tblpY="1621"/>
        <w:tblW w:w="21967" w:type="dxa"/>
        <w:tblLayout w:type="fixed"/>
        <w:tblLook w:val="04A0" w:firstRow="1" w:lastRow="0" w:firstColumn="1" w:lastColumn="0" w:noHBand="0" w:noVBand="1"/>
      </w:tblPr>
      <w:tblGrid>
        <w:gridCol w:w="7712"/>
        <w:gridCol w:w="2348"/>
        <w:gridCol w:w="5031"/>
        <w:gridCol w:w="6876"/>
      </w:tblGrid>
      <w:tr w:rsidR="00784F6E" w:rsidRPr="00784F6E" w14:paraId="1B7252C2" w14:textId="77777777" w:rsidTr="00784F6E">
        <w:trPr>
          <w:cnfStyle w:val="100000000000" w:firstRow="1" w:lastRow="0" w:firstColumn="0" w:lastColumn="0" w:oddVBand="0" w:evenVBand="0" w:oddHBand="0" w:evenHBand="0" w:firstRowFirstColumn="0" w:firstRowLastColumn="0" w:lastRowFirstColumn="0" w:lastRowLastColumn="0"/>
          <w:trHeight w:val="2400"/>
        </w:trPr>
        <w:tc>
          <w:tcPr>
            <w:cnfStyle w:val="001000000000" w:firstRow="0" w:lastRow="0" w:firstColumn="1" w:lastColumn="0" w:oddVBand="0" w:evenVBand="0" w:oddHBand="0" w:evenHBand="0" w:firstRowFirstColumn="0" w:firstRowLastColumn="0" w:lastRowFirstColumn="0" w:lastRowLastColumn="0"/>
            <w:tcW w:w="7712" w:type="dxa"/>
            <w:shd w:val="clear" w:color="auto" w:fill="5B9BD5" w:themeFill="accent1"/>
          </w:tcPr>
          <w:p w14:paraId="77472BE6"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lastRenderedPageBreak/>
              <w:t>Executive Director Lead: Melanie Wilkey</w:t>
            </w:r>
          </w:p>
          <w:p w14:paraId="006C1364"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t>Commissioning Lead:  Krysta Hallewell</w:t>
            </w:r>
          </w:p>
          <w:p w14:paraId="4D30881E"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t>Commissioning Team: Neuro-Sciences</w:t>
            </w:r>
          </w:p>
          <w:p w14:paraId="59E2C7DB" w14:textId="77777777" w:rsidR="00784F6E" w:rsidRPr="00784F6E" w:rsidRDefault="00784F6E" w:rsidP="00784F6E">
            <w:pPr>
              <w:spacing w:after="160" w:line="259" w:lineRule="auto"/>
              <w:rPr>
                <w:rFonts w:ascii="Verdana" w:hAnsi="Verdana" w:cstheme="minorHAnsi"/>
                <w:sz w:val="24"/>
                <w:szCs w:val="24"/>
              </w:rPr>
            </w:pPr>
            <w:r w:rsidRPr="00784F6E">
              <w:rPr>
                <w:rFonts w:ascii="Verdana" w:hAnsi="Verdana" w:cstheme="minorHAnsi"/>
                <w:sz w:val="24"/>
                <w:szCs w:val="24"/>
              </w:rPr>
              <w:t>Date of Escalation Meetings: 23/02/2026</w:t>
            </w:r>
          </w:p>
          <w:p w14:paraId="6C1A0382" w14:textId="77777777" w:rsidR="00784F6E" w:rsidRPr="00784F6E" w:rsidRDefault="00784F6E" w:rsidP="00784F6E">
            <w:pPr>
              <w:spacing w:after="160" w:line="259" w:lineRule="auto"/>
              <w:rPr>
                <w:rFonts w:ascii="Verdana" w:hAnsi="Verdana"/>
                <w:sz w:val="24"/>
                <w:szCs w:val="24"/>
              </w:rPr>
            </w:pPr>
            <w:r w:rsidRPr="00784F6E">
              <w:rPr>
                <w:rFonts w:ascii="Verdana" w:hAnsi="Verdana" w:cstheme="minorHAnsi"/>
                <w:sz w:val="24"/>
                <w:szCs w:val="24"/>
              </w:rPr>
              <w:t>Date Last Reviewed by Quality &amp; Patient Safety Committee: 27/04/2026</w:t>
            </w:r>
          </w:p>
        </w:tc>
        <w:tc>
          <w:tcPr>
            <w:tcW w:w="7379" w:type="dxa"/>
            <w:gridSpan w:val="2"/>
            <w:shd w:val="clear" w:color="auto" w:fill="5B9BD5" w:themeFill="accent1"/>
            <w:vAlign w:val="center"/>
          </w:tcPr>
          <w:p w14:paraId="3D058218" w14:textId="77777777" w:rsidR="00784F6E" w:rsidRPr="00784F6E" w:rsidRDefault="00784F6E" w:rsidP="00784F6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8"/>
                <w:szCs w:val="28"/>
              </w:rPr>
            </w:pPr>
            <w:r w:rsidRPr="00784F6E">
              <w:rPr>
                <w:rFonts w:ascii="Verdana" w:hAnsi="Verdana"/>
                <w:sz w:val="28"/>
                <w:szCs w:val="28"/>
              </w:rPr>
              <w:t xml:space="preserve">Service in Escalation: </w:t>
            </w:r>
          </w:p>
          <w:p w14:paraId="175CB3E7" w14:textId="77777777" w:rsidR="00784F6E" w:rsidRPr="00784F6E" w:rsidRDefault="00784F6E" w:rsidP="00784F6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8"/>
                <w:szCs w:val="28"/>
              </w:rPr>
            </w:pPr>
            <w:r w:rsidRPr="00784F6E">
              <w:rPr>
                <w:rFonts w:ascii="Verdana" w:hAnsi="Verdana"/>
                <w:sz w:val="28"/>
                <w:szCs w:val="28"/>
              </w:rPr>
              <w:t>Specialist Auditory Implant Device Service</w:t>
            </w:r>
          </w:p>
          <w:p w14:paraId="5A6E6EF2" w14:textId="77777777" w:rsidR="00784F6E" w:rsidRPr="00784F6E" w:rsidRDefault="00784F6E" w:rsidP="00784F6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p>
          <w:tbl>
            <w:tblPr>
              <w:tblStyle w:val="TableGrid"/>
              <w:tblW w:w="0" w:type="auto"/>
              <w:jc w:val="center"/>
              <w:tblLayout w:type="fixed"/>
              <w:tblLook w:val="04A0" w:firstRow="1" w:lastRow="0" w:firstColumn="1" w:lastColumn="0" w:noHBand="0" w:noVBand="1"/>
            </w:tblPr>
            <w:tblGrid>
              <w:gridCol w:w="3203"/>
            </w:tblGrid>
            <w:tr w:rsidR="00784F6E" w:rsidRPr="00784F6E" w14:paraId="62E00643" w14:textId="77777777" w:rsidTr="008455BF">
              <w:trPr>
                <w:trHeight w:val="637"/>
                <w:jc w:val="center"/>
              </w:trPr>
              <w:tc>
                <w:tcPr>
                  <w:tcW w:w="3203" w:type="dxa"/>
                  <w:shd w:val="clear" w:color="auto" w:fill="E7E6E6" w:themeFill="background2"/>
                </w:tcPr>
                <w:p w14:paraId="59A3256F" w14:textId="77777777" w:rsidR="00784F6E" w:rsidRPr="00784F6E" w:rsidRDefault="00784F6E" w:rsidP="005F2F37">
                  <w:pPr>
                    <w:framePr w:hSpace="180" w:wrap="around" w:vAnchor="page" w:hAnchor="margin" w:xAlign="center" w:y="1621"/>
                    <w:jc w:val="center"/>
                    <w:rPr>
                      <w:rFonts w:ascii="Verdana" w:hAnsi="Verdana"/>
                      <w:b/>
                      <w:sz w:val="24"/>
                      <w:szCs w:val="24"/>
                    </w:rPr>
                  </w:pPr>
                  <w:r w:rsidRPr="00784F6E">
                    <w:rPr>
                      <w:rFonts w:ascii="Verdana" w:hAnsi="Verdana"/>
                      <w:b/>
                      <w:sz w:val="24"/>
                      <w:szCs w:val="24"/>
                    </w:rPr>
                    <w:t>Current Escalation Level 3</w:t>
                  </w:r>
                </w:p>
              </w:tc>
            </w:tr>
          </w:tbl>
          <w:p w14:paraId="475D2A9B" w14:textId="77777777" w:rsidR="00784F6E" w:rsidRPr="00784F6E" w:rsidRDefault="00784F6E" w:rsidP="00784F6E">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p>
        </w:tc>
        <w:tc>
          <w:tcPr>
            <w:tcW w:w="6876" w:type="dxa"/>
            <w:shd w:val="clear" w:color="auto" w:fill="5B9BD5" w:themeFill="accent1"/>
          </w:tcPr>
          <w:tbl>
            <w:tblPr>
              <w:tblStyle w:val="TableGrid"/>
              <w:tblpPr w:leftFromText="180" w:rightFromText="180" w:vertAnchor="text" w:horzAnchor="margin" w:tblpXSpec="right" w:tblpY="433"/>
              <w:tblOverlap w:val="never"/>
              <w:tblW w:w="6720" w:type="dxa"/>
              <w:shd w:val="clear" w:color="auto" w:fill="FFFFFF" w:themeFill="background1"/>
              <w:tblLayout w:type="fixed"/>
              <w:tblLook w:val="04A0" w:firstRow="1" w:lastRow="0" w:firstColumn="1" w:lastColumn="0" w:noHBand="0" w:noVBand="1"/>
            </w:tblPr>
            <w:tblGrid>
              <w:gridCol w:w="1079"/>
              <w:gridCol w:w="3758"/>
              <w:gridCol w:w="1883"/>
            </w:tblGrid>
            <w:tr w:rsidR="00784F6E" w:rsidRPr="00784F6E" w14:paraId="7332EAB1" w14:textId="77777777" w:rsidTr="008455BF">
              <w:trPr>
                <w:trHeight w:val="229"/>
              </w:trPr>
              <w:tc>
                <w:tcPr>
                  <w:tcW w:w="1079" w:type="dxa"/>
                  <w:shd w:val="clear" w:color="auto" w:fill="DEEAF6" w:themeFill="accent1" w:themeFillTint="33"/>
                </w:tcPr>
                <w:p w14:paraId="5C385639" w14:textId="77777777" w:rsidR="00784F6E" w:rsidRPr="00784F6E" w:rsidRDefault="00784F6E" w:rsidP="00784F6E">
                  <w:pPr>
                    <w:jc w:val="center"/>
                    <w:rPr>
                      <w:rFonts w:ascii="Verdana" w:hAnsi="Verdana"/>
                      <w:b/>
                      <w:sz w:val="24"/>
                      <w:szCs w:val="24"/>
                    </w:rPr>
                  </w:pPr>
                  <w:r w:rsidRPr="00784F6E">
                    <w:rPr>
                      <w:rFonts w:ascii="Verdana" w:hAnsi="Verdana"/>
                      <w:b/>
                      <w:sz w:val="24"/>
                      <w:szCs w:val="24"/>
                    </w:rPr>
                    <w:t>Trend</w:t>
                  </w:r>
                </w:p>
              </w:tc>
              <w:tc>
                <w:tcPr>
                  <w:tcW w:w="3758" w:type="dxa"/>
                  <w:shd w:val="clear" w:color="auto" w:fill="DEEAF6" w:themeFill="accent1" w:themeFillTint="33"/>
                </w:tcPr>
                <w:p w14:paraId="7850A158" w14:textId="77777777" w:rsidR="00784F6E" w:rsidRPr="00784F6E" w:rsidRDefault="00784F6E" w:rsidP="00784F6E">
                  <w:pPr>
                    <w:jc w:val="center"/>
                    <w:rPr>
                      <w:rFonts w:ascii="Verdana" w:hAnsi="Verdana"/>
                      <w:b/>
                      <w:sz w:val="24"/>
                      <w:szCs w:val="24"/>
                    </w:rPr>
                  </w:pPr>
                  <w:r w:rsidRPr="00784F6E">
                    <w:rPr>
                      <w:rFonts w:ascii="Verdana" w:hAnsi="Verdana"/>
                      <w:b/>
                      <w:sz w:val="24"/>
                      <w:szCs w:val="24"/>
                    </w:rPr>
                    <w:t>Rationale</w:t>
                  </w:r>
                </w:p>
              </w:tc>
              <w:tc>
                <w:tcPr>
                  <w:tcW w:w="1883" w:type="dxa"/>
                  <w:shd w:val="clear" w:color="auto" w:fill="DEEAF6" w:themeFill="accent1" w:themeFillTint="33"/>
                </w:tcPr>
                <w:p w14:paraId="484AA89A" w14:textId="77777777" w:rsidR="00784F6E" w:rsidRPr="00784F6E" w:rsidRDefault="00784F6E" w:rsidP="00784F6E">
                  <w:pPr>
                    <w:jc w:val="center"/>
                    <w:rPr>
                      <w:rFonts w:ascii="Verdana" w:hAnsi="Verdana"/>
                      <w:b/>
                      <w:sz w:val="24"/>
                      <w:szCs w:val="24"/>
                    </w:rPr>
                  </w:pPr>
                  <w:r w:rsidRPr="00784F6E">
                    <w:rPr>
                      <w:rFonts w:ascii="Verdana" w:hAnsi="Verdana"/>
                      <w:b/>
                      <w:sz w:val="24"/>
                      <w:szCs w:val="24"/>
                    </w:rPr>
                    <w:t>Current Trend Level</w:t>
                  </w:r>
                </w:p>
              </w:tc>
            </w:tr>
            <w:tr w:rsidR="00784F6E" w:rsidRPr="00784F6E" w14:paraId="3326CE28" w14:textId="77777777" w:rsidTr="008455BF">
              <w:trPr>
                <w:trHeight w:val="241"/>
              </w:trPr>
              <w:tc>
                <w:tcPr>
                  <w:tcW w:w="1079" w:type="dxa"/>
                  <w:shd w:val="clear" w:color="auto" w:fill="DEEAF6" w:themeFill="accent1" w:themeFillTint="33"/>
                </w:tcPr>
                <w:p w14:paraId="036284D6" w14:textId="77777777" w:rsidR="00784F6E" w:rsidRPr="00784F6E" w:rsidRDefault="00784F6E" w:rsidP="00784F6E">
                  <w:pPr>
                    <w:jc w:val="center"/>
                    <w:rPr>
                      <w:rFonts w:ascii="Verdana" w:hAnsi="Verdana"/>
                      <w:b/>
                      <w:sz w:val="24"/>
                      <w:szCs w:val="24"/>
                    </w:rPr>
                  </w:pPr>
                  <w:r w:rsidRPr="00784F6E">
                    <w:rPr>
                      <w:rFonts w:ascii="Arial" w:hAnsi="Arial" w:cs="Arial"/>
                      <w:b/>
                      <w:color w:val="00B050"/>
                      <w:sz w:val="24"/>
                      <w:szCs w:val="24"/>
                    </w:rPr>
                    <w:t>↓</w:t>
                  </w:r>
                </w:p>
              </w:tc>
              <w:tc>
                <w:tcPr>
                  <w:tcW w:w="3758" w:type="dxa"/>
                  <w:shd w:val="clear" w:color="auto" w:fill="DEEAF6" w:themeFill="accent1" w:themeFillTint="33"/>
                </w:tcPr>
                <w:p w14:paraId="758EB505" w14:textId="77777777" w:rsidR="00784F6E" w:rsidRPr="00784F6E" w:rsidRDefault="00784F6E" w:rsidP="00784F6E">
                  <w:pPr>
                    <w:rPr>
                      <w:rFonts w:ascii="Verdana" w:hAnsi="Verdana"/>
                      <w:sz w:val="24"/>
                      <w:szCs w:val="24"/>
                    </w:rPr>
                  </w:pPr>
                  <w:r w:rsidRPr="00784F6E">
                    <w:rPr>
                      <w:rFonts w:ascii="Verdana" w:hAnsi="Verdana"/>
                      <w:sz w:val="24"/>
                      <w:szCs w:val="24"/>
                    </w:rPr>
                    <w:t>Escalation level lowered</w:t>
                  </w:r>
                </w:p>
              </w:tc>
              <w:tc>
                <w:tcPr>
                  <w:tcW w:w="1883" w:type="dxa"/>
                  <w:vMerge w:val="restart"/>
                  <w:shd w:val="clear" w:color="auto" w:fill="DEEAF6" w:themeFill="accent1" w:themeFillTint="33"/>
                  <w:vAlign w:val="center"/>
                </w:tcPr>
                <w:p w14:paraId="7EC37241" w14:textId="77777777" w:rsidR="00784F6E" w:rsidRPr="00784F6E" w:rsidRDefault="00784F6E" w:rsidP="00784F6E">
                  <w:pPr>
                    <w:jc w:val="center"/>
                    <w:rPr>
                      <w:rFonts w:ascii="Verdana" w:hAnsi="Verdana" w:cstheme="minorHAnsi"/>
                      <w:b/>
                      <w:color w:val="FFC000"/>
                      <w:sz w:val="24"/>
                      <w:szCs w:val="24"/>
                    </w:rPr>
                  </w:pPr>
                  <w:r w:rsidRPr="00784F6E">
                    <w:rPr>
                      <w:rFonts w:ascii="Segoe UI Emoji" w:hAnsi="Segoe UI Emoji" w:cs="Segoe UI Emoji"/>
                      <w:b/>
                      <w:color w:val="FFC000"/>
                      <w:sz w:val="24"/>
                      <w:szCs w:val="24"/>
                    </w:rPr>
                    <w:t>↔</w:t>
                  </w:r>
                </w:p>
                <w:p w14:paraId="2B03281E" w14:textId="77777777" w:rsidR="00784F6E" w:rsidRPr="00784F6E" w:rsidRDefault="00784F6E" w:rsidP="00784F6E">
                  <w:pPr>
                    <w:jc w:val="center"/>
                    <w:rPr>
                      <w:rFonts w:ascii="Verdana" w:hAnsi="Verdana" w:cstheme="minorHAnsi"/>
                      <w:color w:val="000000" w:themeColor="text1"/>
                      <w:sz w:val="24"/>
                      <w:szCs w:val="24"/>
                    </w:rPr>
                  </w:pPr>
                  <w:r w:rsidRPr="00784F6E">
                    <w:rPr>
                      <w:rFonts w:ascii="Verdana" w:hAnsi="Verdana" w:cstheme="minorHAnsi"/>
                      <w:color w:val="000000" w:themeColor="text1"/>
                      <w:sz w:val="24"/>
                      <w:szCs w:val="24"/>
                    </w:rPr>
                    <w:t>April 26</w:t>
                  </w:r>
                </w:p>
              </w:tc>
            </w:tr>
            <w:tr w:rsidR="00784F6E" w:rsidRPr="00784F6E" w14:paraId="49D0105C" w14:textId="77777777" w:rsidTr="008455BF">
              <w:trPr>
                <w:trHeight w:val="229"/>
              </w:trPr>
              <w:tc>
                <w:tcPr>
                  <w:tcW w:w="1079" w:type="dxa"/>
                  <w:shd w:val="clear" w:color="auto" w:fill="DEEAF6" w:themeFill="accent1" w:themeFillTint="33"/>
                </w:tcPr>
                <w:p w14:paraId="72BFA467" w14:textId="77777777" w:rsidR="00784F6E" w:rsidRPr="00784F6E" w:rsidRDefault="00784F6E" w:rsidP="00784F6E">
                  <w:pPr>
                    <w:jc w:val="center"/>
                    <w:rPr>
                      <w:rFonts w:ascii="Verdana" w:hAnsi="Verdana"/>
                      <w:b/>
                      <w:sz w:val="24"/>
                      <w:szCs w:val="24"/>
                    </w:rPr>
                  </w:pPr>
                  <w:r w:rsidRPr="00784F6E">
                    <w:rPr>
                      <w:rFonts w:ascii="Segoe UI Emoji" w:hAnsi="Segoe UI Emoji" w:cs="Segoe UI Emoji"/>
                      <w:b/>
                      <w:color w:val="FFC000"/>
                      <w:sz w:val="24"/>
                      <w:szCs w:val="24"/>
                    </w:rPr>
                    <w:t>↔</w:t>
                  </w:r>
                </w:p>
              </w:tc>
              <w:tc>
                <w:tcPr>
                  <w:tcW w:w="3758" w:type="dxa"/>
                  <w:shd w:val="clear" w:color="auto" w:fill="DEEAF6" w:themeFill="accent1" w:themeFillTint="33"/>
                </w:tcPr>
                <w:p w14:paraId="3D12F562" w14:textId="77777777" w:rsidR="00784F6E" w:rsidRPr="00784F6E" w:rsidRDefault="00784F6E" w:rsidP="00784F6E">
                  <w:pPr>
                    <w:rPr>
                      <w:rFonts w:ascii="Verdana" w:hAnsi="Verdana"/>
                      <w:sz w:val="24"/>
                      <w:szCs w:val="24"/>
                    </w:rPr>
                  </w:pPr>
                  <w:r w:rsidRPr="00784F6E">
                    <w:rPr>
                      <w:rFonts w:ascii="Verdana" w:hAnsi="Verdana"/>
                      <w:sz w:val="24"/>
                      <w:szCs w:val="24"/>
                    </w:rPr>
                    <w:t>Escalation remains the same</w:t>
                  </w:r>
                </w:p>
              </w:tc>
              <w:tc>
                <w:tcPr>
                  <w:tcW w:w="1883" w:type="dxa"/>
                  <w:vMerge/>
                  <w:shd w:val="clear" w:color="auto" w:fill="FFFFFF" w:themeFill="background1"/>
                </w:tcPr>
                <w:p w14:paraId="1B5C9515" w14:textId="77777777" w:rsidR="00784F6E" w:rsidRPr="00784F6E" w:rsidRDefault="00784F6E" w:rsidP="00784F6E">
                  <w:pPr>
                    <w:rPr>
                      <w:rFonts w:ascii="Verdana" w:hAnsi="Verdana"/>
                      <w:sz w:val="24"/>
                      <w:szCs w:val="24"/>
                    </w:rPr>
                  </w:pPr>
                </w:p>
              </w:tc>
            </w:tr>
            <w:tr w:rsidR="00784F6E" w:rsidRPr="00784F6E" w14:paraId="1A3A3856" w14:textId="77777777" w:rsidTr="008455BF">
              <w:trPr>
                <w:trHeight w:val="470"/>
              </w:trPr>
              <w:tc>
                <w:tcPr>
                  <w:tcW w:w="1079" w:type="dxa"/>
                  <w:shd w:val="clear" w:color="auto" w:fill="DEEAF6" w:themeFill="accent1" w:themeFillTint="33"/>
                </w:tcPr>
                <w:p w14:paraId="4E106912" w14:textId="77777777" w:rsidR="00784F6E" w:rsidRPr="00784F6E" w:rsidRDefault="00784F6E" w:rsidP="00784F6E">
                  <w:pPr>
                    <w:jc w:val="center"/>
                    <w:rPr>
                      <w:rFonts w:ascii="Verdana" w:hAnsi="Verdana"/>
                      <w:b/>
                      <w:sz w:val="24"/>
                      <w:szCs w:val="24"/>
                    </w:rPr>
                  </w:pPr>
                  <w:r w:rsidRPr="00784F6E">
                    <w:rPr>
                      <w:rFonts w:ascii="Arial" w:hAnsi="Arial" w:cs="Arial"/>
                      <w:b/>
                      <w:color w:val="FF0000"/>
                      <w:sz w:val="24"/>
                      <w:szCs w:val="24"/>
                    </w:rPr>
                    <w:t>↑</w:t>
                  </w:r>
                </w:p>
              </w:tc>
              <w:tc>
                <w:tcPr>
                  <w:tcW w:w="3758" w:type="dxa"/>
                  <w:shd w:val="clear" w:color="auto" w:fill="DEEAF6" w:themeFill="accent1" w:themeFillTint="33"/>
                </w:tcPr>
                <w:p w14:paraId="669BB499" w14:textId="77777777" w:rsidR="00784F6E" w:rsidRPr="00784F6E" w:rsidRDefault="00784F6E" w:rsidP="00784F6E">
                  <w:pPr>
                    <w:rPr>
                      <w:rFonts w:ascii="Verdana" w:hAnsi="Verdana"/>
                      <w:sz w:val="24"/>
                      <w:szCs w:val="24"/>
                    </w:rPr>
                  </w:pPr>
                  <w:r w:rsidRPr="00784F6E">
                    <w:rPr>
                      <w:rFonts w:ascii="Verdana" w:hAnsi="Verdana"/>
                      <w:sz w:val="24"/>
                      <w:szCs w:val="24"/>
                    </w:rPr>
                    <w:t>Escalation level escalated</w:t>
                  </w:r>
                </w:p>
              </w:tc>
              <w:tc>
                <w:tcPr>
                  <w:tcW w:w="1883" w:type="dxa"/>
                  <w:vMerge/>
                  <w:shd w:val="clear" w:color="auto" w:fill="FFFFFF" w:themeFill="background1"/>
                </w:tcPr>
                <w:p w14:paraId="7E6C4258" w14:textId="77777777" w:rsidR="00784F6E" w:rsidRPr="00784F6E" w:rsidRDefault="00784F6E" w:rsidP="00784F6E">
                  <w:pPr>
                    <w:rPr>
                      <w:rFonts w:ascii="Verdana" w:hAnsi="Verdana"/>
                      <w:sz w:val="24"/>
                      <w:szCs w:val="24"/>
                    </w:rPr>
                  </w:pPr>
                </w:p>
              </w:tc>
            </w:tr>
          </w:tbl>
          <w:p w14:paraId="468FF337" w14:textId="77777777" w:rsidR="00784F6E" w:rsidRPr="00784F6E" w:rsidRDefault="00784F6E" w:rsidP="00784F6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r w:rsidRPr="00784F6E">
              <w:rPr>
                <w:rFonts w:ascii="Verdana" w:hAnsi="Verdana"/>
                <w:sz w:val="24"/>
                <w:szCs w:val="24"/>
              </w:rPr>
              <w:t>Escalation Trend Level</w:t>
            </w:r>
          </w:p>
        </w:tc>
      </w:tr>
      <w:tr w:rsidR="00784F6E" w:rsidRPr="00784F6E" w14:paraId="7C2E1808" w14:textId="77777777" w:rsidTr="00784F6E">
        <w:trPr>
          <w:cnfStyle w:val="000000100000" w:firstRow="0" w:lastRow="0" w:firstColumn="0" w:lastColumn="0" w:oddVBand="0" w:evenVBand="0" w:oddHBand="1" w:evenHBand="0" w:firstRowFirstColumn="0" w:firstRowLastColumn="0" w:lastRowFirstColumn="0" w:lastRowLastColumn="0"/>
          <w:trHeight w:val="4040"/>
        </w:trPr>
        <w:tc>
          <w:tcPr>
            <w:cnfStyle w:val="001000000000" w:firstRow="0" w:lastRow="0" w:firstColumn="1" w:lastColumn="0" w:oddVBand="0" w:evenVBand="0" w:oddHBand="0" w:evenHBand="0" w:firstRowFirstColumn="0" w:firstRowLastColumn="0" w:lastRowFirstColumn="0" w:lastRowLastColumn="0"/>
            <w:tcW w:w="10060" w:type="dxa"/>
            <w:gridSpan w:val="2"/>
          </w:tcPr>
          <w:p w14:paraId="0BDDA4C9" w14:textId="77777777" w:rsidR="00784F6E" w:rsidRPr="00784F6E" w:rsidRDefault="00784F6E" w:rsidP="00784F6E">
            <w:pPr>
              <w:spacing w:after="160" w:line="259" w:lineRule="auto"/>
              <w:jc w:val="center"/>
              <w:rPr>
                <w:rFonts w:ascii="Verdana" w:hAnsi="Verdana"/>
                <w:noProof/>
                <w:sz w:val="24"/>
                <w:szCs w:val="24"/>
                <w:lang w:eastAsia="en-GB"/>
              </w:rPr>
            </w:pPr>
            <w:r w:rsidRPr="00784F6E">
              <w:rPr>
                <w:rFonts w:ascii="Verdana" w:hAnsi="Verdana"/>
                <w:sz w:val="24"/>
                <w:szCs w:val="24"/>
              </w:rPr>
              <w:t>Escalation Trajectory:</w:t>
            </w:r>
            <w:r w:rsidRPr="00784F6E">
              <w:rPr>
                <w:rFonts w:ascii="Verdana" w:hAnsi="Verdana"/>
                <w:noProof/>
                <w:sz w:val="24"/>
                <w:szCs w:val="24"/>
                <w:lang w:eastAsia="en-GB"/>
              </w:rPr>
              <w:t xml:space="preserve"> </w:t>
            </w:r>
          </w:p>
          <w:p w14:paraId="5107715C" w14:textId="77777777" w:rsidR="00784F6E" w:rsidRPr="00784F6E" w:rsidRDefault="00784F6E" w:rsidP="00784F6E">
            <w:pPr>
              <w:spacing w:after="160" w:line="259" w:lineRule="auto"/>
              <w:rPr>
                <w:rFonts w:ascii="Verdana" w:hAnsi="Verdana"/>
                <w:sz w:val="24"/>
                <w:szCs w:val="24"/>
              </w:rPr>
            </w:pPr>
          </w:p>
          <w:p w14:paraId="2594B50F" w14:textId="77777777" w:rsidR="00784F6E" w:rsidRPr="00784F6E" w:rsidRDefault="00784F6E" w:rsidP="00784F6E">
            <w:pPr>
              <w:spacing w:after="160" w:line="259" w:lineRule="auto"/>
              <w:jc w:val="center"/>
              <w:rPr>
                <w:rFonts w:ascii="Verdana" w:hAnsi="Verdana"/>
                <w:sz w:val="24"/>
                <w:szCs w:val="24"/>
              </w:rPr>
            </w:pPr>
            <w:r w:rsidRPr="00784F6E">
              <w:rPr>
                <w:rFonts w:ascii="Verdana" w:hAnsi="Verdana"/>
                <w:noProof/>
                <w:sz w:val="24"/>
                <w:szCs w:val="24"/>
              </w:rPr>
              <w:drawing>
                <wp:inline distT="0" distB="0" distL="0" distR="0" wp14:anchorId="3C6C6C0F" wp14:editId="267A4A6D">
                  <wp:extent cx="5861957" cy="1681480"/>
                  <wp:effectExtent l="0" t="0" r="5715" b="1397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4F2C3BC" w14:textId="77777777" w:rsidR="00784F6E" w:rsidRPr="00784F6E" w:rsidRDefault="00784F6E" w:rsidP="00784F6E">
            <w:pPr>
              <w:spacing w:after="160" w:line="259" w:lineRule="auto"/>
              <w:rPr>
                <w:rFonts w:ascii="Verdana" w:eastAsia="Times New Roman" w:hAnsi="Verdana" w:cs="Times New Roman"/>
                <w:sz w:val="24"/>
                <w:szCs w:val="24"/>
                <w:lang w:eastAsia="en-GB"/>
              </w:rPr>
            </w:pPr>
          </w:p>
          <w:p w14:paraId="004BE17C" w14:textId="77777777" w:rsidR="00784F6E" w:rsidRPr="00784F6E" w:rsidRDefault="00784F6E" w:rsidP="00784F6E">
            <w:pPr>
              <w:spacing w:after="160" w:line="259" w:lineRule="auto"/>
              <w:rPr>
                <w:rFonts w:ascii="Verdana" w:hAnsi="Verdana"/>
                <w:sz w:val="24"/>
                <w:szCs w:val="24"/>
              </w:rPr>
            </w:pPr>
          </w:p>
        </w:tc>
        <w:tc>
          <w:tcPr>
            <w:tcW w:w="11907" w:type="dxa"/>
            <w:gridSpan w:val="2"/>
          </w:tcPr>
          <w:p w14:paraId="7A1611E2" w14:textId="77777777" w:rsidR="00784F6E" w:rsidRPr="00784F6E" w:rsidRDefault="00784F6E" w:rsidP="00784F6E">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b/>
                <w:sz w:val="24"/>
                <w:szCs w:val="24"/>
              </w:rPr>
            </w:pPr>
            <w:r w:rsidRPr="00784F6E">
              <w:rPr>
                <w:rFonts w:ascii="Verdana" w:hAnsi="Verdana"/>
                <w:b/>
                <w:sz w:val="24"/>
                <w:szCs w:val="24"/>
              </w:rPr>
              <w:t>Escalation History:</w:t>
            </w:r>
          </w:p>
          <w:p w14:paraId="3BB90204" w14:textId="77777777" w:rsidR="00784F6E" w:rsidRPr="00784F6E" w:rsidRDefault="00784F6E" w:rsidP="00784F6E">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b/>
                <w:sz w:val="24"/>
                <w:szCs w:val="24"/>
              </w:rPr>
            </w:pPr>
          </w:p>
          <w:tbl>
            <w:tblPr>
              <w:tblStyle w:val="TableGrid"/>
              <w:tblW w:w="0" w:type="auto"/>
              <w:tblInd w:w="3" w:type="dxa"/>
              <w:tblLayout w:type="fixed"/>
              <w:tblLook w:val="04A0" w:firstRow="1" w:lastRow="0" w:firstColumn="1" w:lastColumn="0" w:noHBand="0" w:noVBand="1"/>
            </w:tblPr>
            <w:tblGrid>
              <w:gridCol w:w="2619"/>
              <w:gridCol w:w="3717"/>
            </w:tblGrid>
            <w:tr w:rsidR="00784F6E" w:rsidRPr="00784F6E" w14:paraId="15085FE2" w14:textId="77777777" w:rsidTr="008455BF">
              <w:trPr>
                <w:trHeight w:val="357"/>
              </w:trPr>
              <w:tc>
                <w:tcPr>
                  <w:tcW w:w="2619" w:type="dxa"/>
                  <w:shd w:val="clear" w:color="auto" w:fill="2E74B5" w:themeFill="accent1" w:themeFillShade="BF"/>
                </w:tcPr>
                <w:p w14:paraId="438F1F81" w14:textId="77777777" w:rsidR="00784F6E" w:rsidRPr="00784F6E" w:rsidRDefault="00784F6E" w:rsidP="005F2F37">
                  <w:pPr>
                    <w:framePr w:hSpace="180" w:wrap="around" w:vAnchor="page" w:hAnchor="margin" w:xAlign="center" w:y="1621"/>
                    <w:rPr>
                      <w:rFonts w:ascii="Verdana" w:hAnsi="Verdana"/>
                      <w:b/>
                      <w:color w:val="FFFFFF" w:themeColor="background1"/>
                      <w:sz w:val="24"/>
                      <w:szCs w:val="24"/>
                    </w:rPr>
                  </w:pPr>
                  <w:r w:rsidRPr="00784F6E">
                    <w:rPr>
                      <w:rFonts w:ascii="Verdana" w:hAnsi="Verdana"/>
                      <w:b/>
                      <w:color w:val="FFFFFF" w:themeColor="background1"/>
                      <w:sz w:val="24"/>
                      <w:szCs w:val="24"/>
                    </w:rPr>
                    <w:t>Date</w:t>
                  </w:r>
                </w:p>
              </w:tc>
              <w:tc>
                <w:tcPr>
                  <w:tcW w:w="3717" w:type="dxa"/>
                  <w:shd w:val="clear" w:color="auto" w:fill="2E74B5" w:themeFill="accent1" w:themeFillShade="BF"/>
                </w:tcPr>
                <w:p w14:paraId="64B87FB6" w14:textId="77777777" w:rsidR="00784F6E" w:rsidRPr="00784F6E" w:rsidRDefault="00784F6E" w:rsidP="005F2F37">
                  <w:pPr>
                    <w:framePr w:hSpace="180" w:wrap="around" w:vAnchor="page" w:hAnchor="margin" w:xAlign="center" w:y="1621"/>
                    <w:rPr>
                      <w:rFonts w:ascii="Verdana" w:hAnsi="Verdana"/>
                      <w:b/>
                      <w:color w:val="FFFFFF" w:themeColor="background1"/>
                      <w:sz w:val="24"/>
                      <w:szCs w:val="24"/>
                    </w:rPr>
                  </w:pPr>
                  <w:r w:rsidRPr="00784F6E">
                    <w:rPr>
                      <w:rFonts w:ascii="Verdana" w:hAnsi="Verdana"/>
                      <w:b/>
                      <w:color w:val="FFFFFF" w:themeColor="background1"/>
                      <w:sz w:val="24"/>
                      <w:szCs w:val="24"/>
                    </w:rPr>
                    <w:t xml:space="preserve">Escalation Level </w:t>
                  </w:r>
                </w:p>
              </w:tc>
            </w:tr>
            <w:tr w:rsidR="00784F6E" w:rsidRPr="00784F6E" w14:paraId="58A5E0BA" w14:textId="77777777" w:rsidTr="008455BF">
              <w:trPr>
                <w:trHeight w:val="357"/>
              </w:trPr>
              <w:tc>
                <w:tcPr>
                  <w:tcW w:w="2619" w:type="dxa"/>
                </w:tcPr>
                <w:p w14:paraId="7D5310C1" w14:textId="77777777" w:rsidR="00784F6E" w:rsidRPr="00784F6E" w:rsidRDefault="00784F6E" w:rsidP="005F2F37">
                  <w:pPr>
                    <w:framePr w:hSpace="180" w:wrap="around" w:vAnchor="page" w:hAnchor="margin" w:xAlign="center" w:y="1621"/>
                    <w:rPr>
                      <w:rFonts w:ascii="Verdana" w:hAnsi="Verdana"/>
                      <w:b/>
                      <w:color w:val="000000" w:themeColor="text1"/>
                      <w:sz w:val="24"/>
                      <w:szCs w:val="24"/>
                    </w:rPr>
                  </w:pPr>
                  <w:r w:rsidRPr="00784F6E">
                    <w:rPr>
                      <w:rFonts w:ascii="Verdana" w:hAnsi="Verdana"/>
                      <w:b/>
                      <w:color w:val="000000" w:themeColor="text1"/>
                      <w:sz w:val="24"/>
                      <w:szCs w:val="24"/>
                    </w:rPr>
                    <w:t>October 2025</w:t>
                  </w:r>
                </w:p>
              </w:tc>
              <w:tc>
                <w:tcPr>
                  <w:tcW w:w="3717" w:type="dxa"/>
                </w:tcPr>
                <w:p w14:paraId="76B6AA08" w14:textId="77777777" w:rsidR="00784F6E" w:rsidRPr="00784F6E" w:rsidRDefault="00784F6E" w:rsidP="005F2F37">
                  <w:pPr>
                    <w:framePr w:hSpace="180" w:wrap="around" w:vAnchor="page" w:hAnchor="margin" w:xAlign="center" w:y="1621"/>
                    <w:rPr>
                      <w:rFonts w:ascii="Verdana" w:hAnsi="Verdana"/>
                      <w:b/>
                      <w:color w:val="000000" w:themeColor="text1"/>
                      <w:sz w:val="24"/>
                      <w:szCs w:val="24"/>
                    </w:rPr>
                  </w:pPr>
                  <w:r w:rsidRPr="00784F6E">
                    <w:rPr>
                      <w:rFonts w:ascii="Verdana" w:hAnsi="Verdana"/>
                      <w:b/>
                      <w:color w:val="000000" w:themeColor="text1"/>
                      <w:sz w:val="24"/>
                      <w:szCs w:val="24"/>
                    </w:rPr>
                    <w:t>3</w:t>
                  </w:r>
                </w:p>
              </w:tc>
            </w:tr>
          </w:tbl>
          <w:p w14:paraId="6EAB2818" w14:textId="77777777" w:rsidR="00784F6E" w:rsidRPr="00784F6E" w:rsidRDefault="00784F6E" w:rsidP="00784F6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eastAsia="en-GB"/>
              </w:rPr>
            </w:pPr>
            <w:r w:rsidRPr="00784F6E">
              <w:rPr>
                <w:rFonts w:ascii="Verdana" w:eastAsia="Times New Roman" w:hAnsi="Verdana" w:cs="Times New Roman"/>
                <w:b/>
                <w:sz w:val="24"/>
                <w:szCs w:val="24"/>
                <w:lang w:eastAsia="en-GB"/>
              </w:rPr>
              <w:t>Rationale for Escalation Status:</w:t>
            </w:r>
            <w:r w:rsidRPr="00784F6E">
              <w:rPr>
                <w:rFonts w:ascii="Verdana" w:eastAsia="Times New Roman" w:hAnsi="Verdana" w:cs="Times New Roman"/>
                <w:sz w:val="24"/>
                <w:szCs w:val="24"/>
                <w:lang w:eastAsia="en-GB"/>
              </w:rPr>
              <w:t xml:space="preserve">  Due to insufficient progress against agreed improvement actions monitored through the quarterly Service Performance Management meetings since January 2024, and continued underperformance against the RTT position relative to the specific ministerial target for this patient cohort, the Neurosciences, Long Term Conditions and Rare Conditions Commissioning Team recommends escalation to </w:t>
            </w:r>
            <w:r w:rsidRPr="00784F6E">
              <w:rPr>
                <w:rFonts w:ascii="Verdana" w:eastAsia="Times New Roman" w:hAnsi="Verdana" w:cs="Times New Roman"/>
                <w:b/>
                <w:bCs/>
                <w:sz w:val="24"/>
                <w:szCs w:val="24"/>
                <w:lang w:eastAsia="en-GB"/>
              </w:rPr>
              <w:t>Level 3 – Escalated Measures</w:t>
            </w:r>
            <w:r w:rsidRPr="00784F6E">
              <w:rPr>
                <w:rFonts w:ascii="Verdana" w:eastAsia="Times New Roman" w:hAnsi="Verdana" w:cs="Times New Roman"/>
                <w:sz w:val="24"/>
                <w:szCs w:val="24"/>
                <w:lang w:eastAsia="en-GB"/>
              </w:rPr>
              <w:t>.</w:t>
            </w:r>
          </w:p>
          <w:p w14:paraId="372E0978" w14:textId="77777777" w:rsidR="00784F6E" w:rsidRPr="00784F6E" w:rsidRDefault="00784F6E" w:rsidP="00784F6E">
            <w:pPr>
              <w:spacing w:before="100" w:beforeAutospacing="1" w:after="100" w:afterAutospacing="1" w:line="259" w:lineRule="auto"/>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eastAsia="en-GB"/>
              </w:rPr>
            </w:pPr>
            <w:r w:rsidRPr="00784F6E">
              <w:rPr>
                <w:rFonts w:ascii="Verdana" w:eastAsia="Times New Roman" w:hAnsi="Verdana" w:cs="Times New Roman"/>
                <w:sz w:val="24"/>
                <w:szCs w:val="24"/>
                <w:lang w:eastAsia="en-GB"/>
              </w:rPr>
              <w:t>The service now requires significant and sustained improvement, with Executive-level oversight and intervention necessary to address performance risks and secure recovery against agreed standards.</w:t>
            </w:r>
          </w:p>
        </w:tc>
      </w:tr>
      <w:tr w:rsidR="00784F6E" w:rsidRPr="00784F6E" w14:paraId="1B6C3C05" w14:textId="77777777" w:rsidTr="00784F6E">
        <w:trPr>
          <w:trHeight w:val="1691"/>
        </w:trPr>
        <w:tc>
          <w:tcPr>
            <w:cnfStyle w:val="001000000000" w:firstRow="0" w:lastRow="0" w:firstColumn="1" w:lastColumn="0" w:oddVBand="0" w:evenVBand="0" w:oddHBand="0" w:evenHBand="0" w:firstRowFirstColumn="0" w:firstRowLastColumn="0" w:lastRowFirstColumn="0" w:lastRowLastColumn="0"/>
            <w:tcW w:w="10060" w:type="dxa"/>
            <w:gridSpan w:val="2"/>
          </w:tcPr>
          <w:p w14:paraId="0F5CEA23"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t>Background Information:</w:t>
            </w:r>
          </w:p>
          <w:p w14:paraId="7A8F04AC" w14:textId="77777777" w:rsidR="00784F6E" w:rsidRPr="00784F6E" w:rsidRDefault="00784F6E" w:rsidP="00784F6E">
            <w:pPr>
              <w:spacing w:after="160" w:line="259" w:lineRule="auto"/>
              <w:rPr>
                <w:rFonts w:ascii="Verdana" w:hAnsi="Verdana"/>
                <w:sz w:val="24"/>
                <w:szCs w:val="24"/>
              </w:rPr>
            </w:pPr>
          </w:p>
          <w:p w14:paraId="5BB33105" w14:textId="77777777" w:rsidR="00784F6E" w:rsidRPr="00784F6E" w:rsidRDefault="00784F6E" w:rsidP="00784F6E">
            <w:pPr>
              <w:shd w:val="clear" w:color="auto" w:fill="FFFFFF" w:themeFill="background1"/>
              <w:spacing w:after="160" w:line="259" w:lineRule="auto"/>
              <w:jc w:val="both"/>
              <w:rPr>
                <w:rFonts w:ascii="Verdana" w:hAnsi="Verdana"/>
                <w:sz w:val="24"/>
                <w:szCs w:val="24"/>
              </w:rPr>
            </w:pPr>
            <w:r w:rsidRPr="00784F6E">
              <w:rPr>
                <w:rFonts w:ascii="Verdana" w:hAnsi="Verdana"/>
                <w:sz w:val="24"/>
                <w:szCs w:val="24"/>
              </w:rPr>
              <w:t xml:space="preserve">The escalation of the Cardiff and Vale Specialist Auditory Implant Device Service to Level 3 of the NWJCC Escalation Framework was initiated in October 2025 and endorsed by the NWJCC Senior Leadership Team. </w:t>
            </w:r>
          </w:p>
          <w:p w14:paraId="046C7472" w14:textId="77777777" w:rsidR="00784F6E" w:rsidRPr="00784F6E" w:rsidRDefault="00784F6E" w:rsidP="00784F6E">
            <w:pPr>
              <w:shd w:val="clear" w:color="auto" w:fill="FFFFFF" w:themeFill="background1"/>
              <w:spacing w:after="160" w:line="259" w:lineRule="auto"/>
              <w:jc w:val="both"/>
              <w:rPr>
                <w:rFonts w:ascii="Verdana" w:hAnsi="Verdana"/>
                <w:sz w:val="24"/>
                <w:szCs w:val="24"/>
              </w:rPr>
            </w:pPr>
          </w:p>
          <w:p w14:paraId="4FBBF4E8" w14:textId="77777777" w:rsidR="00784F6E" w:rsidRPr="00784F6E" w:rsidRDefault="00784F6E" w:rsidP="00784F6E">
            <w:pPr>
              <w:shd w:val="clear" w:color="auto" w:fill="FFFFFF" w:themeFill="background1"/>
              <w:spacing w:after="160" w:line="259" w:lineRule="auto"/>
              <w:jc w:val="both"/>
              <w:rPr>
                <w:rFonts w:ascii="Verdana" w:eastAsia="Times New Roman" w:hAnsi="Verdana"/>
                <w:color w:val="FF0000"/>
                <w:sz w:val="24"/>
                <w:szCs w:val="24"/>
              </w:rPr>
            </w:pPr>
            <w:r w:rsidRPr="00784F6E">
              <w:rPr>
                <w:rFonts w:ascii="Verdana" w:eastAsia="Times New Roman" w:hAnsi="Verdana" w:cs="Times New Roman"/>
                <w:sz w:val="24"/>
                <w:szCs w:val="24"/>
                <w:lang w:eastAsia="en-GB"/>
              </w:rPr>
              <w:t>The NWJCC assurance and confidence rating remains Low. A formal escalation letter was issued to Cardiff and Vale UHB on 6 October 2025. However, delays in confirming a named Executive Lead and Health Board availability resulted in a postponement of the initial escalation meeting.</w:t>
            </w:r>
          </w:p>
          <w:p w14:paraId="78AF4AA9" w14:textId="77777777" w:rsidR="00784F6E" w:rsidRPr="00784F6E" w:rsidRDefault="00784F6E" w:rsidP="00784F6E">
            <w:pPr>
              <w:spacing w:before="100" w:beforeAutospacing="1" w:after="100" w:afterAutospacing="1" w:line="259" w:lineRule="auto"/>
              <w:rPr>
                <w:rFonts w:ascii="Verdana" w:eastAsia="Times New Roman" w:hAnsi="Verdana" w:cs="Times New Roman"/>
                <w:sz w:val="24"/>
                <w:szCs w:val="24"/>
                <w:lang w:eastAsia="en-GB"/>
              </w:rPr>
            </w:pPr>
            <w:r w:rsidRPr="00784F6E">
              <w:rPr>
                <w:rFonts w:ascii="Verdana" w:eastAsia="Times New Roman" w:hAnsi="Verdana" w:cs="Times New Roman"/>
                <w:sz w:val="24"/>
                <w:szCs w:val="24"/>
                <w:lang w:eastAsia="en-GB"/>
              </w:rPr>
              <w:t>The first formal escalation meeting was subsequently held on 22 January 2026.</w:t>
            </w:r>
          </w:p>
          <w:p w14:paraId="77D02230" w14:textId="77777777" w:rsidR="00784F6E" w:rsidRPr="00784F6E" w:rsidRDefault="00784F6E" w:rsidP="00784F6E">
            <w:pPr>
              <w:spacing w:before="100" w:beforeAutospacing="1" w:after="100" w:afterAutospacing="1" w:line="259" w:lineRule="auto"/>
              <w:rPr>
                <w:rFonts w:ascii="Verdana" w:eastAsia="Times New Roman" w:hAnsi="Verdana" w:cs="Times New Roman"/>
                <w:sz w:val="24"/>
                <w:szCs w:val="24"/>
                <w:lang w:eastAsia="en-GB"/>
              </w:rPr>
            </w:pPr>
          </w:p>
        </w:tc>
        <w:tc>
          <w:tcPr>
            <w:tcW w:w="11907" w:type="dxa"/>
            <w:gridSpan w:val="2"/>
          </w:tcPr>
          <w:p w14:paraId="06BC81C1" w14:textId="77777777" w:rsidR="00784F6E" w:rsidRPr="00784F6E" w:rsidRDefault="00784F6E" w:rsidP="00784F6E">
            <w:pPr>
              <w:spacing w:after="160" w:line="259" w:lineRule="auto"/>
              <w:cnfStyle w:val="000000000000" w:firstRow="0" w:lastRow="0" w:firstColumn="0" w:lastColumn="0" w:oddVBand="0" w:evenVBand="0" w:oddHBand="0" w:evenHBand="0" w:firstRowFirstColumn="0" w:firstRowLastColumn="0" w:lastRowFirstColumn="0" w:lastRowLastColumn="0"/>
            </w:pPr>
          </w:p>
          <w:tbl>
            <w:tblPr>
              <w:tblStyle w:val="TableGrid"/>
              <w:tblpPr w:leftFromText="180" w:rightFromText="180" w:vertAnchor="page" w:horzAnchor="margin" w:tblpY="1"/>
              <w:tblOverlap w:val="never"/>
              <w:tblW w:w="11722" w:type="dxa"/>
              <w:tblLayout w:type="fixed"/>
              <w:tblLook w:val="04A0" w:firstRow="1" w:lastRow="0" w:firstColumn="1" w:lastColumn="0" w:noHBand="0" w:noVBand="1"/>
            </w:tblPr>
            <w:tblGrid>
              <w:gridCol w:w="7770"/>
              <w:gridCol w:w="1897"/>
              <w:gridCol w:w="2055"/>
            </w:tblGrid>
            <w:tr w:rsidR="00784F6E" w:rsidRPr="00784F6E" w14:paraId="3B4E8F16" w14:textId="77777777" w:rsidTr="008455BF">
              <w:trPr>
                <w:trHeight w:val="917"/>
              </w:trPr>
              <w:tc>
                <w:tcPr>
                  <w:tcW w:w="7770" w:type="dxa"/>
                  <w:shd w:val="clear" w:color="auto" w:fill="DEEAF6" w:themeFill="accent1" w:themeFillTint="33"/>
                  <w:vAlign w:val="center"/>
                </w:tcPr>
                <w:p w14:paraId="08CA7566" w14:textId="77777777" w:rsidR="00784F6E" w:rsidRPr="00784F6E" w:rsidRDefault="00784F6E" w:rsidP="00784F6E">
                  <w:pPr>
                    <w:rPr>
                      <w:rFonts w:ascii="Verdana" w:hAnsi="Verdana"/>
                      <w:b/>
                      <w:sz w:val="24"/>
                      <w:szCs w:val="24"/>
                    </w:rPr>
                  </w:pPr>
                  <w:r w:rsidRPr="00784F6E">
                    <w:rPr>
                      <w:rFonts w:ascii="Verdana" w:hAnsi="Verdana"/>
                      <w:b/>
                      <w:sz w:val="24"/>
                      <w:szCs w:val="24"/>
                    </w:rPr>
                    <w:t>Action (NWJCC Lead: Director of Commissioning):</w:t>
                  </w:r>
                </w:p>
              </w:tc>
              <w:tc>
                <w:tcPr>
                  <w:tcW w:w="1897" w:type="dxa"/>
                  <w:shd w:val="clear" w:color="auto" w:fill="DEEAF6" w:themeFill="accent1" w:themeFillTint="33"/>
                </w:tcPr>
                <w:p w14:paraId="5A068AF1" w14:textId="77777777" w:rsidR="00784F6E" w:rsidRPr="00784F6E" w:rsidRDefault="00784F6E" w:rsidP="00784F6E">
                  <w:pPr>
                    <w:jc w:val="center"/>
                    <w:rPr>
                      <w:rFonts w:ascii="Verdana" w:hAnsi="Verdana"/>
                      <w:b/>
                      <w:sz w:val="24"/>
                      <w:szCs w:val="24"/>
                    </w:rPr>
                  </w:pPr>
                  <w:r w:rsidRPr="00784F6E">
                    <w:rPr>
                      <w:rFonts w:ascii="Verdana" w:hAnsi="Verdana"/>
                      <w:b/>
                      <w:sz w:val="24"/>
                      <w:szCs w:val="24"/>
                    </w:rPr>
                    <w:t>Action Due Date</w:t>
                  </w:r>
                </w:p>
              </w:tc>
              <w:tc>
                <w:tcPr>
                  <w:tcW w:w="2055" w:type="dxa"/>
                  <w:shd w:val="clear" w:color="auto" w:fill="DEEAF6" w:themeFill="accent1" w:themeFillTint="33"/>
                </w:tcPr>
                <w:p w14:paraId="480D24EE" w14:textId="77777777" w:rsidR="00784F6E" w:rsidRPr="00784F6E" w:rsidRDefault="00784F6E" w:rsidP="00784F6E">
                  <w:pPr>
                    <w:jc w:val="center"/>
                    <w:rPr>
                      <w:rFonts w:ascii="Verdana" w:hAnsi="Verdana"/>
                      <w:b/>
                      <w:sz w:val="24"/>
                      <w:szCs w:val="24"/>
                    </w:rPr>
                  </w:pPr>
                  <w:r w:rsidRPr="00784F6E">
                    <w:rPr>
                      <w:rFonts w:ascii="Verdana" w:hAnsi="Verdana"/>
                      <w:b/>
                      <w:sz w:val="24"/>
                      <w:szCs w:val="24"/>
                    </w:rPr>
                    <w:t>Completion Date</w:t>
                  </w:r>
                </w:p>
              </w:tc>
            </w:tr>
            <w:tr w:rsidR="00784F6E" w:rsidRPr="00784F6E" w14:paraId="639E262C" w14:textId="77777777" w:rsidTr="008455BF">
              <w:trPr>
                <w:trHeight w:val="933"/>
              </w:trPr>
              <w:tc>
                <w:tcPr>
                  <w:tcW w:w="7770" w:type="dxa"/>
                </w:tcPr>
                <w:p w14:paraId="4FD4038D" w14:textId="77777777" w:rsidR="00784F6E" w:rsidRPr="00784F6E" w:rsidRDefault="00784F6E" w:rsidP="00784F6E">
                  <w:pPr>
                    <w:rPr>
                      <w:rFonts w:ascii="Verdana" w:hAnsi="Verdana"/>
                      <w:sz w:val="24"/>
                      <w:szCs w:val="24"/>
                    </w:rPr>
                  </w:pPr>
                  <w:r w:rsidRPr="00784F6E">
                    <w:rPr>
                      <w:rFonts w:ascii="Verdana" w:hAnsi="Verdana"/>
                      <w:sz w:val="24"/>
                      <w:szCs w:val="24"/>
                    </w:rPr>
                    <w:t xml:space="preserve">Escalation endorsed by SLT </w:t>
                  </w:r>
                </w:p>
              </w:tc>
              <w:tc>
                <w:tcPr>
                  <w:tcW w:w="1897" w:type="dxa"/>
                </w:tcPr>
                <w:p w14:paraId="139919C8" w14:textId="77777777" w:rsidR="00784F6E" w:rsidRPr="00784F6E" w:rsidRDefault="00784F6E" w:rsidP="00784F6E">
                  <w:pPr>
                    <w:jc w:val="center"/>
                    <w:rPr>
                      <w:rFonts w:ascii="Verdana" w:hAnsi="Verdana" w:cstheme="minorHAnsi"/>
                      <w:sz w:val="24"/>
                      <w:szCs w:val="24"/>
                    </w:rPr>
                  </w:pPr>
                  <w:r w:rsidRPr="00784F6E">
                    <w:rPr>
                      <w:rFonts w:ascii="Verdana" w:hAnsi="Verdana" w:cstheme="minorHAnsi"/>
                      <w:sz w:val="24"/>
                      <w:szCs w:val="24"/>
                    </w:rPr>
                    <w:t>Oct 25</w:t>
                  </w:r>
                </w:p>
              </w:tc>
              <w:tc>
                <w:tcPr>
                  <w:tcW w:w="2055" w:type="dxa"/>
                  <w:shd w:val="clear" w:color="auto" w:fill="FFFFFF" w:themeFill="background1"/>
                </w:tcPr>
                <w:p w14:paraId="737ED429" w14:textId="77777777" w:rsidR="00784F6E" w:rsidRPr="00784F6E" w:rsidRDefault="00784F6E" w:rsidP="00784F6E">
                  <w:pPr>
                    <w:rPr>
                      <w:rFonts w:ascii="Verdana" w:hAnsi="Verdana" w:cstheme="minorHAnsi"/>
                      <w:sz w:val="24"/>
                      <w:szCs w:val="24"/>
                    </w:rPr>
                  </w:pPr>
                  <w:r w:rsidRPr="00784F6E">
                    <w:rPr>
                      <w:rFonts w:ascii="Verdana" w:hAnsi="Verdana" w:cstheme="minorHAnsi"/>
                      <w:sz w:val="24"/>
                      <w:szCs w:val="24"/>
                    </w:rPr>
                    <w:t>Oct 25</w:t>
                  </w:r>
                </w:p>
              </w:tc>
            </w:tr>
            <w:tr w:rsidR="00784F6E" w:rsidRPr="00784F6E" w14:paraId="1C1C1BB8" w14:textId="77777777" w:rsidTr="008455BF">
              <w:trPr>
                <w:trHeight w:val="933"/>
              </w:trPr>
              <w:tc>
                <w:tcPr>
                  <w:tcW w:w="7770" w:type="dxa"/>
                </w:tcPr>
                <w:p w14:paraId="452B5ACC" w14:textId="77777777" w:rsidR="00784F6E" w:rsidRPr="00784F6E" w:rsidRDefault="00784F6E" w:rsidP="00784F6E">
                  <w:pPr>
                    <w:rPr>
                      <w:rFonts w:ascii="Verdana" w:hAnsi="Verdana"/>
                      <w:sz w:val="24"/>
                      <w:szCs w:val="24"/>
                    </w:rPr>
                  </w:pPr>
                  <w:r w:rsidRPr="00784F6E">
                    <w:rPr>
                      <w:rFonts w:ascii="Verdana" w:hAnsi="Verdana"/>
                      <w:sz w:val="24"/>
                      <w:szCs w:val="24"/>
                    </w:rPr>
                    <w:t>Escalation letter sent to CVUHB</w:t>
                  </w:r>
                </w:p>
              </w:tc>
              <w:tc>
                <w:tcPr>
                  <w:tcW w:w="1897" w:type="dxa"/>
                </w:tcPr>
                <w:p w14:paraId="2B4724C5" w14:textId="77777777" w:rsidR="00784F6E" w:rsidRPr="00784F6E" w:rsidDel="0036581C" w:rsidRDefault="00784F6E" w:rsidP="00784F6E">
                  <w:pPr>
                    <w:jc w:val="center"/>
                    <w:rPr>
                      <w:rFonts w:ascii="Verdana" w:hAnsi="Verdana" w:cstheme="minorHAnsi"/>
                      <w:sz w:val="24"/>
                      <w:szCs w:val="24"/>
                    </w:rPr>
                  </w:pPr>
                  <w:r w:rsidRPr="00784F6E">
                    <w:rPr>
                      <w:rFonts w:ascii="Verdana" w:hAnsi="Verdana" w:cstheme="minorHAnsi"/>
                      <w:sz w:val="24"/>
                      <w:szCs w:val="24"/>
                    </w:rPr>
                    <w:t>Oct 25</w:t>
                  </w:r>
                </w:p>
              </w:tc>
              <w:tc>
                <w:tcPr>
                  <w:tcW w:w="2055" w:type="dxa"/>
                  <w:shd w:val="clear" w:color="auto" w:fill="FFFFFF" w:themeFill="background1"/>
                </w:tcPr>
                <w:p w14:paraId="635A592E" w14:textId="77777777" w:rsidR="00784F6E" w:rsidRPr="00784F6E" w:rsidRDefault="00784F6E" w:rsidP="00784F6E">
                  <w:pPr>
                    <w:rPr>
                      <w:rFonts w:ascii="Verdana" w:hAnsi="Verdana" w:cstheme="minorHAnsi"/>
                      <w:sz w:val="24"/>
                      <w:szCs w:val="24"/>
                    </w:rPr>
                  </w:pPr>
                  <w:r w:rsidRPr="00784F6E">
                    <w:rPr>
                      <w:rFonts w:ascii="Verdana" w:hAnsi="Verdana" w:cstheme="minorHAnsi"/>
                      <w:sz w:val="24"/>
                      <w:szCs w:val="24"/>
                    </w:rPr>
                    <w:t>Oct 25</w:t>
                  </w:r>
                </w:p>
              </w:tc>
            </w:tr>
            <w:tr w:rsidR="00784F6E" w:rsidRPr="00784F6E" w14:paraId="21BF72DA" w14:textId="77777777" w:rsidTr="008455BF">
              <w:trPr>
                <w:trHeight w:val="933"/>
              </w:trPr>
              <w:tc>
                <w:tcPr>
                  <w:tcW w:w="7770" w:type="dxa"/>
                </w:tcPr>
                <w:p w14:paraId="7D602BCB" w14:textId="77777777" w:rsidR="00784F6E" w:rsidRPr="00784F6E" w:rsidRDefault="00784F6E" w:rsidP="00784F6E">
                  <w:pPr>
                    <w:rPr>
                      <w:rFonts w:ascii="Verdana" w:hAnsi="Verdana"/>
                      <w:sz w:val="24"/>
                      <w:szCs w:val="24"/>
                    </w:rPr>
                  </w:pPr>
                  <w:r w:rsidRPr="00784F6E">
                    <w:rPr>
                      <w:rFonts w:ascii="Verdana" w:hAnsi="Verdana"/>
                      <w:sz w:val="24"/>
                      <w:szCs w:val="24"/>
                    </w:rPr>
                    <w:t>Escalation meeting to discuss detail and progress against action plan (every 4 weeks)</w:t>
                  </w:r>
                </w:p>
              </w:tc>
              <w:tc>
                <w:tcPr>
                  <w:tcW w:w="1897" w:type="dxa"/>
                </w:tcPr>
                <w:p w14:paraId="6D7D15A9" w14:textId="77777777" w:rsidR="00784F6E" w:rsidRPr="00784F6E" w:rsidRDefault="00784F6E" w:rsidP="00784F6E">
                  <w:pPr>
                    <w:jc w:val="center"/>
                    <w:rPr>
                      <w:rFonts w:ascii="Verdana" w:hAnsi="Verdana" w:cstheme="minorHAnsi"/>
                      <w:sz w:val="24"/>
                      <w:szCs w:val="24"/>
                    </w:rPr>
                  </w:pPr>
                  <w:r w:rsidRPr="00784F6E">
                    <w:rPr>
                      <w:rFonts w:ascii="Verdana" w:hAnsi="Verdana" w:cstheme="minorHAnsi"/>
                      <w:sz w:val="24"/>
                      <w:szCs w:val="24"/>
                    </w:rPr>
                    <w:t>Ongoing</w:t>
                  </w:r>
                </w:p>
              </w:tc>
              <w:tc>
                <w:tcPr>
                  <w:tcW w:w="2055" w:type="dxa"/>
                  <w:shd w:val="clear" w:color="auto" w:fill="FFFFFF" w:themeFill="background1"/>
                </w:tcPr>
                <w:p w14:paraId="72B4EB9A" w14:textId="77777777" w:rsidR="00784F6E" w:rsidRPr="00784F6E" w:rsidRDefault="00784F6E" w:rsidP="00784F6E">
                  <w:pPr>
                    <w:rPr>
                      <w:rFonts w:ascii="Verdana" w:hAnsi="Verdana" w:cstheme="minorHAnsi"/>
                      <w:sz w:val="24"/>
                      <w:szCs w:val="24"/>
                    </w:rPr>
                  </w:pPr>
                  <w:r w:rsidRPr="00784F6E">
                    <w:rPr>
                      <w:rFonts w:ascii="Verdana" w:hAnsi="Verdana" w:cstheme="minorHAnsi"/>
                      <w:sz w:val="24"/>
                      <w:szCs w:val="24"/>
                    </w:rPr>
                    <w:t>Ongoing</w:t>
                  </w:r>
                </w:p>
              </w:tc>
            </w:tr>
          </w:tbl>
          <w:p w14:paraId="48A5CB12" w14:textId="77777777" w:rsidR="00784F6E" w:rsidRPr="00784F6E" w:rsidRDefault="00784F6E" w:rsidP="00784F6E">
            <w:pPr>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b/>
                <w:sz w:val="20"/>
                <w:szCs w:val="20"/>
              </w:rPr>
            </w:pPr>
          </w:p>
        </w:tc>
      </w:tr>
      <w:tr w:rsidR="00784F6E" w:rsidRPr="00784F6E" w14:paraId="2B0365FD" w14:textId="77777777" w:rsidTr="00784F6E">
        <w:trPr>
          <w:cnfStyle w:val="000000100000" w:firstRow="0" w:lastRow="0" w:firstColumn="0" w:lastColumn="0" w:oddVBand="0" w:evenVBand="0" w:oddHBand="1" w:evenHBand="0" w:firstRowFirstColumn="0" w:firstRowLastColumn="0" w:lastRowFirstColumn="0" w:lastRowLastColumn="0"/>
          <w:trHeight w:val="1088"/>
        </w:trPr>
        <w:tc>
          <w:tcPr>
            <w:cnfStyle w:val="001000000000" w:firstRow="0" w:lastRow="0" w:firstColumn="1" w:lastColumn="0" w:oddVBand="0" w:evenVBand="0" w:oddHBand="0" w:evenHBand="0" w:firstRowFirstColumn="0" w:firstRowLastColumn="0" w:lastRowFirstColumn="0" w:lastRowLastColumn="0"/>
            <w:tcW w:w="21967" w:type="dxa"/>
            <w:gridSpan w:val="4"/>
          </w:tcPr>
          <w:p w14:paraId="2247546D"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lastRenderedPageBreak/>
              <w:t xml:space="preserve">Issues/Risks:  </w:t>
            </w:r>
          </w:p>
          <w:p w14:paraId="257E8D73" w14:textId="77777777" w:rsidR="00784F6E" w:rsidRPr="00784F6E" w:rsidRDefault="00784F6E" w:rsidP="00784F6E">
            <w:pPr>
              <w:spacing w:after="160" w:line="259" w:lineRule="auto"/>
              <w:rPr>
                <w:rFonts w:ascii="Verdana" w:hAnsi="Verdana"/>
                <w:color w:val="000000" w:themeColor="text1"/>
                <w:sz w:val="24"/>
                <w:szCs w:val="24"/>
              </w:rPr>
            </w:pPr>
            <w:r w:rsidRPr="00784F6E">
              <w:rPr>
                <w:rFonts w:ascii="Verdana" w:hAnsi="Verdana"/>
                <w:color w:val="000000" w:themeColor="text1"/>
                <w:sz w:val="24"/>
                <w:szCs w:val="24"/>
              </w:rPr>
              <w:t>February 2026 Update – Commissioning and provider teams to jointly clarify: Historic and current commissioning expectations for CT scans, where clinical interpretation of scans should take place and whether pathway changes created unintended delays.</w:t>
            </w:r>
          </w:p>
          <w:p w14:paraId="030542EE" w14:textId="77777777" w:rsidR="00784F6E" w:rsidRPr="00784F6E" w:rsidRDefault="00784F6E" w:rsidP="00784F6E">
            <w:pPr>
              <w:spacing w:after="160" w:line="259" w:lineRule="auto"/>
              <w:jc w:val="both"/>
              <w:rPr>
                <w:rFonts w:ascii="Verdana" w:hAnsi="Verdana"/>
                <w:color w:val="FF0000"/>
                <w:sz w:val="24"/>
                <w:szCs w:val="24"/>
              </w:rPr>
            </w:pPr>
            <w:r w:rsidRPr="00784F6E">
              <w:rPr>
                <w:rFonts w:ascii="Verdana" w:hAnsi="Verdana"/>
                <w:color w:val="FF0000"/>
                <w:sz w:val="24"/>
                <w:szCs w:val="24"/>
              </w:rPr>
              <w:t xml:space="preserve">April 2026 update the pre-surgical CT scan pathway remains an open action. Progress has been made on the </w:t>
            </w:r>
            <w:proofErr w:type="gramStart"/>
            <w:r w:rsidRPr="00784F6E">
              <w:rPr>
                <w:rFonts w:ascii="Verdana" w:hAnsi="Verdana"/>
                <w:color w:val="FF0000"/>
                <w:sz w:val="24"/>
                <w:szCs w:val="24"/>
              </w:rPr>
              <w:t>Long Term</w:t>
            </w:r>
            <w:proofErr w:type="gramEnd"/>
            <w:r w:rsidRPr="00784F6E">
              <w:rPr>
                <w:rFonts w:ascii="Verdana" w:hAnsi="Verdana"/>
                <w:color w:val="FF0000"/>
                <w:sz w:val="24"/>
                <w:szCs w:val="24"/>
              </w:rPr>
              <w:t xml:space="preserve"> Agreement (LTA), and the service will share the draft in due course. The service has highlighted the impact of additional activity undertaken to reduce backlog pressures, noting a decline in staff morale. There is a recognised risk that ongoing pressures on staff wellbeing may contribute to increased sickness absence. Escalation meeting planned for the 16</w:t>
            </w:r>
            <w:r w:rsidRPr="00784F6E">
              <w:rPr>
                <w:rFonts w:ascii="Verdana" w:hAnsi="Verdana"/>
                <w:color w:val="FF0000"/>
                <w:sz w:val="24"/>
                <w:szCs w:val="24"/>
                <w:vertAlign w:val="superscript"/>
              </w:rPr>
              <w:t>th</w:t>
            </w:r>
            <w:r w:rsidRPr="00784F6E">
              <w:rPr>
                <w:rFonts w:ascii="Verdana" w:hAnsi="Verdana"/>
                <w:color w:val="FF0000"/>
                <w:sz w:val="24"/>
                <w:szCs w:val="24"/>
              </w:rPr>
              <w:t xml:space="preserve"> April has been moved to the 28</w:t>
            </w:r>
            <w:r w:rsidRPr="00784F6E">
              <w:rPr>
                <w:rFonts w:ascii="Verdana" w:hAnsi="Verdana"/>
                <w:color w:val="FF0000"/>
                <w:sz w:val="24"/>
                <w:szCs w:val="24"/>
                <w:vertAlign w:val="superscript"/>
              </w:rPr>
              <w:t>th</w:t>
            </w:r>
            <w:r w:rsidRPr="00784F6E">
              <w:rPr>
                <w:rFonts w:ascii="Verdana" w:hAnsi="Verdana"/>
                <w:color w:val="FF0000"/>
                <w:sz w:val="24"/>
                <w:szCs w:val="24"/>
              </w:rPr>
              <w:t xml:space="preserve"> April at the request of the provider.</w:t>
            </w:r>
          </w:p>
          <w:p w14:paraId="7BE5693E" w14:textId="77777777" w:rsidR="00784F6E" w:rsidRPr="00784F6E" w:rsidRDefault="00784F6E" w:rsidP="00784F6E">
            <w:pPr>
              <w:jc w:val="both"/>
              <w:rPr>
                <w:rFonts w:ascii="Verdana" w:eastAsia="Times New Roman" w:hAnsi="Verdana" w:cs="Segoe UI"/>
                <w:color w:val="000000" w:themeColor="text1"/>
                <w:sz w:val="24"/>
                <w:szCs w:val="24"/>
                <w:lang w:eastAsia="en-GB"/>
              </w:rPr>
            </w:pPr>
          </w:p>
        </w:tc>
      </w:tr>
    </w:tbl>
    <w:p w14:paraId="7C3CED6E" w14:textId="77777777" w:rsidR="00784F6E" w:rsidRDefault="00784F6E" w:rsidP="00876E53">
      <w:pPr>
        <w:pStyle w:val="NoSpacing"/>
        <w:jc w:val="both"/>
        <w:rPr>
          <w:rFonts w:ascii="Verdana" w:hAnsi="Verdana" w:cs="Arial"/>
          <w:sz w:val="24"/>
          <w:szCs w:val="24"/>
        </w:rPr>
      </w:pPr>
    </w:p>
    <w:p w14:paraId="1D5232D1" w14:textId="77777777" w:rsidR="00784F6E" w:rsidRPr="00784F6E" w:rsidRDefault="00784F6E" w:rsidP="00784F6E">
      <w:pPr>
        <w:rPr>
          <w:rFonts w:ascii="Verdana" w:hAnsi="Verdana"/>
        </w:rPr>
      </w:pPr>
    </w:p>
    <w:tbl>
      <w:tblPr>
        <w:tblStyle w:val="GridTable4-Accent5"/>
        <w:tblpPr w:leftFromText="180" w:rightFromText="180" w:horzAnchor="margin" w:tblpXSpec="center" w:tblpY="-1139"/>
        <w:tblW w:w="21967" w:type="dxa"/>
        <w:tblLayout w:type="fixed"/>
        <w:tblLook w:val="04A0" w:firstRow="1" w:lastRow="0" w:firstColumn="1" w:lastColumn="0" w:noHBand="0" w:noVBand="1"/>
      </w:tblPr>
      <w:tblGrid>
        <w:gridCol w:w="7712"/>
        <w:gridCol w:w="2348"/>
        <w:gridCol w:w="5031"/>
        <w:gridCol w:w="6876"/>
      </w:tblGrid>
      <w:tr w:rsidR="00784F6E" w:rsidRPr="00784F6E" w14:paraId="4B661BD8" w14:textId="77777777" w:rsidTr="009154D9">
        <w:trPr>
          <w:cnfStyle w:val="100000000000" w:firstRow="1" w:lastRow="0" w:firstColumn="0" w:lastColumn="0" w:oddVBand="0" w:evenVBand="0" w:oddHBand="0" w:evenHBand="0" w:firstRowFirstColumn="0" w:firstRowLastColumn="0" w:lastRowFirstColumn="0" w:lastRowLastColumn="0"/>
          <w:trHeight w:val="2400"/>
        </w:trPr>
        <w:tc>
          <w:tcPr>
            <w:cnfStyle w:val="001000000000" w:firstRow="0" w:lastRow="0" w:firstColumn="1" w:lastColumn="0" w:oddVBand="0" w:evenVBand="0" w:oddHBand="0" w:evenHBand="0" w:firstRowFirstColumn="0" w:firstRowLastColumn="0" w:lastRowFirstColumn="0" w:lastRowLastColumn="0"/>
            <w:tcW w:w="7712" w:type="dxa"/>
            <w:shd w:val="clear" w:color="auto" w:fill="5B9BD5" w:themeFill="accent1"/>
          </w:tcPr>
          <w:p w14:paraId="757431CC"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lastRenderedPageBreak/>
              <w:t>Executive Director Lead: Sue O Leary</w:t>
            </w:r>
          </w:p>
          <w:p w14:paraId="05A74FF5"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t>Commissioning Lead: Adrian Clarke</w:t>
            </w:r>
          </w:p>
          <w:p w14:paraId="7EB30C64"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t>Commissioning Team: Mental Health</w:t>
            </w:r>
          </w:p>
          <w:p w14:paraId="35EF66D8" w14:textId="77777777" w:rsidR="00784F6E" w:rsidRPr="00784F6E" w:rsidRDefault="00784F6E" w:rsidP="00784F6E">
            <w:pPr>
              <w:spacing w:after="160" w:line="259" w:lineRule="auto"/>
              <w:rPr>
                <w:rFonts w:ascii="Verdana" w:hAnsi="Verdana" w:cstheme="minorHAnsi"/>
                <w:sz w:val="24"/>
                <w:szCs w:val="24"/>
              </w:rPr>
            </w:pPr>
            <w:r w:rsidRPr="00784F6E">
              <w:rPr>
                <w:rFonts w:ascii="Verdana" w:hAnsi="Verdana" w:cstheme="minorHAnsi"/>
                <w:sz w:val="24"/>
                <w:szCs w:val="24"/>
              </w:rPr>
              <w:t>Date of Next Escalation Meetings: 30</w:t>
            </w:r>
            <w:r w:rsidRPr="00784F6E">
              <w:rPr>
                <w:rFonts w:ascii="Verdana" w:hAnsi="Verdana" w:cstheme="minorHAnsi"/>
                <w:sz w:val="24"/>
                <w:szCs w:val="24"/>
                <w:vertAlign w:val="superscript"/>
              </w:rPr>
              <w:t>th</w:t>
            </w:r>
            <w:r w:rsidRPr="00784F6E">
              <w:rPr>
                <w:rFonts w:ascii="Verdana" w:hAnsi="Verdana" w:cstheme="minorHAnsi"/>
                <w:sz w:val="24"/>
                <w:szCs w:val="24"/>
              </w:rPr>
              <w:t xml:space="preserve"> April</w:t>
            </w:r>
          </w:p>
          <w:p w14:paraId="3C493287" w14:textId="77777777" w:rsidR="00784F6E" w:rsidRPr="00784F6E" w:rsidRDefault="00784F6E" w:rsidP="00784F6E">
            <w:pPr>
              <w:spacing w:after="160" w:line="259" w:lineRule="auto"/>
              <w:rPr>
                <w:rFonts w:ascii="Verdana" w:hAnsi="Verdana"/>
                <w:sz w:val="24"/>
                <w:szCs w:val="24"/>
              </w:rPr>
            </w:pPr>
            <w:r w:rsidRPr="00784F6E">
              <w:rPr>
                <w:rFonts w:ascii="Verdana" w:hAnsi="Verdana" w:cstheme="minorHAnsi"/>
                <w:sz w:val="24"/>
                <w:szCs w:val="24"/>
              </w:rPr>
              <w:t>Date Last Reviewed by Quality &amp; Patient Safety Committee: 27/04/2026</w:t>
            </w:r>
          </w:p>
        </w:tc>
        <w:tc>
          <w:tcPr>
            <w:tcW w:w="7379" w:type="dxa"/>
            <w:gridSpan w:val="2"/>
            <w:shd w:val="clear" w:color="auto" w:fill="5B9BD5" w:themeFill="accent1"/>
            <w:vAlign w:val="center"/>
          </w:tcPr>
          <w:p w14:paraId="5F243883" w14:textId="77777777" w:rsidR="00784F6E" w:rsidRPr="00784F6E" w:rsidRDefault="00784F6E" w:rsidP="00784F6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8"/>
                <w:szCs w:val="28"/>
              </w:rPr>
            </w:pPr>
            <w:r w:rsidRPr="00784F6E">
              <w:rPr>
                <w:rFonts w:ascii="Verdana" w:hAnsi="Verdana"/>
                <w:sz w:val="28"/>
                <w:szCs w:val="28"/>
              </w:rPr>
              <w:t xml:space="preserve">Service in Escalation: </w:t>
            </w:r>
          </w:p>
          <w:p w14:paraId="0B98E0C5" w14:textId="77777777" w:rsidR="00784F6E" w:rsidRPr="00784F6E" w:rsidRDefault="00784F6E" w:rsidP="00784F6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8"/>
                <w:szCs w:val="28"/>
              </w:rPr>
            </w:pPr>
            <w:r w:rsidRPr="00784F6E">
              <w:rPr>
                <w:rFonts w:ascii="Verdana" w:hAnsi="Verdana"/>
                <w:sz w:val="28"/>
                <w:szCs w:val="28"/>
              </w:rPr>
              <w:t>Caswell</w:t>
            </w:r>
          </w:p>
          <w:p w14:paraId="02F39D9E" w14:textId="77777777" w:rsidR="00784F6E" w:rsidRPr="00784F6E" w:rsidRDefault="00784F6E" w:rsidP="00784F6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p>
          <w:tbl>
            <w:tblPr>
              <w:tblStyle w:val="TableGrid"/>
              <w:tblW w:w="0" w:type="auto"/>
              <w:jc w:val="center"/>
              <w:tblLayout w:type="fixed"/>
              <w:tblLook w:val="04A0" w:firstRow="1" w:lastRow="0" w:firstColumn="1" w:lastColumn="0" w:noHBand="0" w:noVBand="1"/>
            </w:tblPr>
            <w:tblGrid>
              <w:gridCol w:w="3203"/>
            </w:tblGrid>
            <w:tr w:rsidR="00784F6E" w:rsidRPr="00784F6E" w14:paraId="2C1110D8" w14:textId="77777777" w:rsidTr="009154D9">
              <w:trPr>
                <w:trHeight w:val="637"/>
                <w:jc w:val="center"/>
              </w:trPr>
              <w:tc>
                <w:tcPr>
                  <w:tcW w:w="3203" w:type="dxa"/>
                  <w:shd w:val="clear" w:color="auto" w:fill="E7E6E6" w:themeFill="background2"/>
                </w:tcPr>
                <w:p w14:paraId="56F264C7" w14:textId="77777777" w:rsidR="00784F6E" w:rsidRPr="00784F6E" w:rsidRDefault="00784F6E" w:rsidP="005F2F37">
                  <w:pPr>
                    <w:framePr w:hSpace="180" w:wrap="around" w:hAnchor="margin" w:xAlign="center" w:y="-1139"/>
                    <w:jc w:val="center"/>
                    <w:rPr>
                      <w:rFonts w:ascii="Verdana" w:hAnsi="Verdana"/>
                      <w:b/>
                      <w:sz w:val="24"/>
                      <w:szCs w:val="24"/>
                    </w:rPr>
                  </w:pPr>
                  <w:r w:rsidRPr="00784F6E">
                    <w:rPr>
                      <w:rFonts w:ascii="Verdana" w:hAnsi="Verdana"/>
                      <w:b/>
                      <w:sz w:val="24"/>
                      <w:szCs w:val="24"/>
                    </w:rPr>
                    <w:t>Current Escalation Level 3</w:t>
                  </w:r>
                </w:p>
              </w:tc>
            </w:tr>
          </w:tbl>
          <w:p w14:paraId="25C00430" w14:textId="77777777" w:rsidR="00784F6E" w:rsidRPr="00784F6E" w:rsidRDefault="00784F6E" w:rsidP="00784F6E">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p>
        </w:tc>
        <w:tc>
          <w:tcPr>
            <w:tcW w:w="6876" w:type="dxa"/>
            <w:shd w:val="clear" w:color="auto" w:fill="5B9BD5" w:themeFill="accent1"/>
          </w:tcPr>
          <w:tbl>
            <w:tblPr>
              <w:tblStyle w:val="TableGrid"/>
              <w:tblpPr w:leftFromText="180" w:rightFromText="180" w:vertAnchor="text" w:horzAnchor="margin" w:tblpXSpec="right" w:tblpY="433"/>
              <w:tblOverlap w:val="never"/>
              <w:tblW w:w="6720" w:type="dxa"/>
              <w:shd w:val="clear" w:color="auto" w:fill="FFFFFF" w:themeFill="background1"/>
              <w:tblLayout w:type="fixed"/>
              <w:tblLook w:val="04A0" w:firstRow="1" w:lastRow="0" w:firstColumn="1" w:lastColumn="0" w:noHBand="0" w:noVBand="1"/>
            </w:tblPr>
            <w:tblGrid>
              <w:gridCol w:w="1079"/>
              <w:gridCol w:w="3758"/>
              <w:gridCol w:w="1883"/>
            </w:tblGrid>
            <w:tr w:rsidR="00784F6E" w:rsidRPr="00784F6E" w14:paraId="62449AE6" w14:textId="77777777" w:rsidTr="009154D9">
              <w:trPr>
                <w:trHeight w:val="229"/>
              </w:trPr>
              <w:tc>
                <w:tcPr>
                  <w:tcW w:w="1079" w:type="dxa"/>
                  <w:shd w:val="clear" w:color="auto" w:fill="DEEAF6" w:themeFill="accent1" w:themeFillTint="33"/>
                </w:tcPr>
                <w:p w14:paraId="526D777C" w14:textId="77777777" w:rsidR="00784F6E" w:rsidRPr="00784F6E" w:rsidRDefault="00784F6E" w:rsidP="00784F6E">
                  <w:pPr>
                    <w:jc w:val="center"/>
                    <w:rPr>
                      <w:rFonts w:ascii="Verdana" w:hAnsi="Verdana"/>
                      <w:b/>
                      <w:sz w:val="24"/>
                      <w:szCs w:val="24"/>
                    </w:rPr>
                  </w:pPr>
                  <w:r w:rsidRPr="00784F6E">
                    <w:rPr>
                      <w:rFonts w:ascii="Verdana" w:hAnsi="Verdana"/>
                      <w:b/>
                      <w:sz w:val="24"/>
                      <w:szCs w:val="24"/>
                    </w:rPr>
                    <w:t>Trend</w:t>
                  </w:r>
                </w:p>
              </w:tc>
              <w:tc>
                <w:tcPr>
                  <w:tcW w:w="3758" w:type="dxa"/>
                  <w:shd w:val="clear" w:color="auto" w:fill="DEEAF6" w:themeFill="accent1" w:themeFillTint="33"/>
                </w:tcPr>
                <w:p w14:paraId="4C8DA5EA" w14:textId="77777777" w:rsidR="00784F6E" w:rsidRPr="00784F6E" w:rsidRDefault="00784F6E" w:rsidP="00784F6E">
                  <w:pPr>
                    <w:jc w:val="center"/>
                    <w:rPr>
                      <w:rFonts w:ascii="Verdana" w:hAnsi="Verdana"/>
                      <w:b/>
                      <w:sz w:val="24"/>
                      <w:szCs w:val="24"/>
                    </w:rPr>
                  </w:pPr>
                  <w:r w:rsidRPr="00784F6E">
                    <w:rPr>
                      <w:rFonts w:ascii="Verdana" w:hAnsi="Verdana"/>
                      <w:b/>
                      <w:sz w:val="24"/>
                      <w:szCs w:val="24"/>
                    </w:rPr>
                    <w:t>Rationale</w:t>
                  </w:r>
                </w:p>
              </w:tc>
              <w:tc>
                <w:tcPr>
                  <w:tcW w:w="1883" w:type="dxa"/>
                  <w:shd w:val="clear" w:color="auto" w:fill="DEEAF6" w:themeFill="accent1" w:themeFillTint="33"/>
                </w:tcPr>
                <w:p w14:paraId="7122E1FD" w14:textId="77777777" w:rsidR="00784F6E" w:rsidRPr="00784F6E" w:rsidRDefault="00784F6E" w:rsidP="00784F6E">
                  <w:pPr>
                    <w:jc w:val="center"/>
                    <w:rPr>
                      <w:rFonts w:ascii="Verdana" w:hAnsi="Verdana"/>
                      <w:b/>
                      <w:sz w:val="24"/>
                      <w:szCs w:val="24"/>
                    </w:rPr>
                  </w:pPr>
                  <w:r w:rsidRPr="00784F6E">
                    <w:rPr>
                      <w:rFonts w:ascii="Verdana" w:hAnsi="Verdana"/>
                      <w:b/>
                      <w:sz w:val="24"/>
                      <w:szCs w:val="24"/>
                    </w:rPr>
                    <w:t>Current Trend Level</w:t>
                  </w:r>
                </w:p>
              </w:tc>
            </w:tr>
            <w:tr w:rsidR="00784F6E" w:rsidRPr="00784F6E" w14:paraId="22C23162" w14:textId="77777777" w:rsidTr="009154D9">
              <w:trPr>
                <w:trHeight w:val="241"/>
              </w:trPr>
              <w:tc>
                <w:tcPr>
                  <w:tcW w:w="1079" w:type="dxa"/>
                  <w:shd w:val="clear" w:color="auto" w:fill="DEEAF6" w:themeFill="accent1" w:themeFillTint="33"/>
                </w:tcPr>
                <w:p w14:paraId="7CF74A49" w14:textId="77777777" w:rsidR="00784F6E" w:rsidRPr="00784F6E" w:rsidRDefault="00784F6E" w:rsidP="00784F6E">
                  <w:pPr>
                    <w:jc w:val="center"/>
                    <w:rPr>
                      <w:rFonts w:ascii="Verdana" w:hAnsi="Verdana"/>
                      <w:b/>
                      <w:sz w:val="24"/>
                      <w:szCs w:val="24"/>
                    </w:rPr>
                  </w:pPr>
                  <w:r w:rsidRPr="00784F6E">
                    <w:rPr>
                      <w:rFonts w:ascii="Arial" w:hAnsi="Arial" w:cs="Arial"/>
                      <w:b/>
                      <w:color w:val="00B050"/>
                      <w:sz w:val="24"/>
                      <w:szCs w:val="24"/>
                    </w:rPr>
                    <w:t>↓</w:t>
                  </w:r>
                </w:p>
              </w:tc>
              <w:tc>
                <w:tcPr>
                  <w:tcW w:w="3758" w:type="dxa"/>
                  <w:shd w:val="clear" w:color="auto" w:fill="DEEAF6" w:themeFill="accent1" w:themeFillTint="33"/>
                </w:tcPr>
                <w:p w14:paraId="35E9BF77" w14:textId="77777777" w:rsidR="00784F6E" w:rsidRPr="00784F6E" w:rsidRDefault="00784F6E" w:rsidP="00784F6E">
                  <w:pPr>
                    <w:rPr>
                      <w:rFonts w:ascii="Verdana" w:hAnsi="Verdana"/>
                      <w:sz w:val="24"/>
                      <w:szCs w:val="24"/>
                    </w:rPr>
                  </w:pPr>
                  <w:r w:rsidRPr="00784F6E">
                    <w:rPr>
                      <w:rFonts w:ascii="Verdana" w:hAnsi="Verdana"/>
                      <w:sz w:val="24"/>
                      <w:szCs w:val="24"/>
                    </w:rPr>
                    <w:t>Escalation level lowered</w:t>
                  </w:r>
                </w:p>
              </w:tc>
              <w:tc>
                <w:tcPr>
                  <w:tcW w:w="1883" w:type="dxa"/>
                  <w:vMerge w:val="restart"/>
                  <w:shd w:val="clear" w:color="auto" w:fill="DEEAF6" w:themeFill="accent1" w:themeFillTint="33"/>
                </w:tcPr>
                <w:p w14:paraId="63631643" w14:textId="77777777" w:rsidR="00784F6E" w:rsidRPr="00784F6E" w:rsidRDefault="00784F6E" w:rsidP="00784F6E">
                  <w:pPr>
                    <w:jc w:val="center"/>
                    <w:rPr>
                      <w:rFonts w:ascii="Verdana" w:hAnsi="Verdana" w:cstheme="minorHAnsi"/>
                      <w:b/>
                      <w:color w:val="FFC000"/>
                      <w:sz w:val="24"/>
                      <w:szCs w:val="24"/>
                    </w:rPr>
                  </w:pPr>
                  <w:r w:rsidRPr="00784F6E">
                    <w:rPr>
                      <w:rFonts w:ascii="Segoe UI Emoji" w:hAnsi="Segoe UI Emoji" w:cs="Segoe UI Emoji"/>
                      <w:b/>
                      <w:color w:val="FFC000"/>
                      <w:sz w:val="24"/>
                      <w:szCs w:val="24"/>
                    </w:rPr>
                    <w:t>↔</w:t>
                  </w:r>
                </w:p>
                <w:p w14:paraId="6B5A06F7" w14:textId="77777777" w:rsidR="00784F6E" w:rsidRPr="00784F6E" w:rsidRDefault="00784F6E" w:rsidP="00784F6E">
                  <w:pPr>
                    <w:jc w:val="center"/>
                    <w:rPr>
                      <w:rFonts w:ascii="Verdana" w:hAnsi="Verdana" w:cstheme="minorHAnsi"/>
                      <w:color w:val="000000" w:themeColor="text1"/>
                      <w:sz w:val="24"/>
                      <w:szCs w:val="24"/>
                    </w:rPr>
                  </w:pPr>
                  <w:r w:rsidRPr="00784F6E">
                    <w:rPr>
                      <w:rFonts w:ascii="Verdana" w:hAnsi="Verdana" w:cstheme="minorHAnsi"/>
                      <w:color w:val="000000" w:themeColor="text1"/>
                      <w:sz w:val="24"/>
                      <w:szCs w:val="24"/>
                    </w:rPr>
                    <w:t>April</w:t>
                  </w:r>
                </w:p>
                <w:p w14:paraId="77CA30E1" w14:textId="77777777" w:rsidR="00784F6E" w:rsidRPr="00784F6E" w:rsidRDefault="00784F6E" w:rsidP="00784F6E">
                  <w:pPr>
                    <w:jc w:val="center"/>
                    <w:rPr>
                      <w:rFonts w:ascii="Verdana" w:hAnsi="Verdana"/>
                      <w:sz w:val="24"/>
                      <w:szCs w:val="24"/>
                    </w:rPr>
                  </w:pPr>
                  <w:r w:rsidRPr="00784F6E">
                    <w:rPr>
                      <w:rFonts w:ascii="Verdana" w:hAnsi="Verdana" w:cstheme="minorHAnsi"/>
                      <w:color w:val="000000" w:themeColor="text1"/>
                      <w:sz w:val="24"/>
                      <w:szCs w:val="24"/>
                    </w:rPr>
                    <w:t>2026</w:t>
                  </w:r>
                </w:p>
              </w:tc>
            </w:tr>
            <w:tr w:rsidR="00784F6E" w:rsidRPr="00784F6E" w14:paraId="73FF3225" w14:textId="77777777" w:rsidTr="009154D9">
              <w:trPr>
                <w:trHeight w:val="229"/>
              </w:trPr>
              <w:tc>
                <w:tcPr>
                  <w:tcW w:w="1079" w:type="dxa"/>
                  <w:shd w:val="clear" w:color="auto" w:fill="DEEAF6" w:themeFill="accent1" w:themeFillTint="33"/>
                </w:tcPr>
                <w:p w14:paraId="0EED4A01" w14:textId="77777777" w:rsidR="00784F6E" w:rsidRPr="00784F6E" w:rsidRDefault="00784F6E" w:rsidP="00784F6E">
                  <w:pPr>
                    <w:jc w:val="center"/>
                    <w:rPr>
                      <w:rFonts w:ascii="Verdana" w:hAnsi="Verdana"/>
                      <w:b/>
                      <w:sz w:val="24"/>
                      <w:szCs w:val="24"/>
                    </w:rPr>
                  </w:pPr>
                  <w:r w:rsidRPr="00784F6E">
                    <w:rPr>
                      <w:rFonts w:ascii="Segoe UI Emoji" w:hAnsi="Segoe UI Emoji" w:cs="Segoe UI Emoji"/>
                      <w:b/>
                      <w:color w:val="FFC000"/>
                      <w:sz w:val="24"/>
                      <w:szCs w:val="24"/>
                    </w:rPr>
                    <w:t>↔</w:t>
                  </w:r>
                </w:p>
              </w:tc>
              <w:tc>
                <w:tcPr>
                  <w:tcW w:w="3758" w:type="dxa"/>
                  <w:shd w:val="clear" w:color="auto" w:fill="DEEAF6" w:themeFill="accent1" w:themeFillTint="33"/>
                </w:tcPr>
                <w:p w14:paraId="403CD431" w14:textId="77777777" w:rsidR="00784F6E" w:rsidRPr="00784F6E" w:rsidRDefault="00784F6E" w:rsidP="00784F6E">
                  <w:pPr>
                    <w:rPr>
                      <w:rFonts w:ascii="Verdana" w:hAnsi="Verdana"/>
                      <w:sz w:val="24"/>
                      <w:szCs w:val="24"/>
                    </w:rPr>
                  </w:pPr>
                  <w:r w:rsidRPr="00784F6E">
                    <w:rPr>
                      <w:rFonts w:ascii="Verdana" w:hAnsi="Verdana"/>
                      <w:sz w:val="24"/>
                      <w:szCs w:val="24"/>
                    </w:rPr>
                    <w:t>Escalation remains the same</w:t>
                  </w:r>
                </w:p>
              </w:tc>
              <w:tc>
                <w:tcPr>
                  <w:tcW w:w="1883" w:type="dxa"/>
                  <w:vMerge/>
                  <w:shd w:val="clear" w:color="auto" w:fill="FFFFFF" w:themeFill="background1"/>
                </w:tcPr>
                <w:p w14:paraId="78A52EBE" w14:textId="77777777" w:rsidR="00784F6E" w:rsidRPr="00784F6E" w:rsidRDefault="00784F6E" w:rsidP="00784F6E">
                  <w:pPr>
                    <w:rPr>
                      <w:rFonts w:ascii="Verdana" w:hAnsi="Verdana"/>
                      <w:sz w:val="24"/>
                      <w:szCs w:val="24"/>
                    </w:rPr>
                  </w:pPr>
                </w:p>
              </w:tc>
            </w:tr>
            <w:tr w:rsidR="00784F6E" w:rsidRPr="00784F6E" w14:paraId="6B4A0CE2" w14:textId="77777777" w:rsidTr="009154D9">
              <w:trPr>
                <w:trHeight w:val="470"/>
              </w:trPr>
              <w:tc>
                <w:tcPr>
                  <w:tcW w:w="1079" w:type="dxa"/>
                  <w:shd w:val="clear" w:color="auto" w:fill="DEEAF6" w:themeFill="accent1" w:themeFillTint="33"/>
                </w:tcPr>
                <w:p w14:paraId="2033B0DA" w14:textId="77777777" w:rsidR="00784F6E" w:rsidRPr="00784F6E" w:rsidRDefault="00784F6E" w:rsidP="00784F6E">
                  <w:pPr>
                    <w:jc w:val="center"/>
                    <w:rPr>
                      <w:rFonts w:ascii="Verdana" w:hAnsi="Verdana"/>
                      <w:b/>
                      <w:sz w:val="24"/>
                      <w:szCs w:val="24"/>
                    </w:rPr>
                  </w:pPr>
                  <w:r w:rsidRPr="00784F6E">
                    <w:rPr>
                      <w:rFonts w:ascii="Arial" w:hAnsi="Arial" w:cs="Arial"/>
                      <w:b/>
                      <w:color w:val="FF0000"/>
                      <w:sz w:val="24"/>
                      <w:szCs w:val="24"/>
                    </w:rPr>
                    <w:t>↑</w:t>
                  </w:r>
                </w:p>
              </w:tc>
              <w:tc>
                <w:tcPr>
                  <w:tcW w:w="3758" w:type="dxa"/>
                  <w:shd w:val="clear" w:color="auto" w:fill="DEEAF6" w:themeFill="accent1" w:themeFillTint="33"/>
                </w:tcPr>
                <w:p w14:paraId="7A1454F6" w14:textId="77777777" w:rsidR="00784F6E" w:rsidRPr="00784F6E" w:rsidRDefault="00784F6E" w:rsidP="00784F6E">
                  <w:pPr>
                    <w:rPr>
                      <w:rFonts w:ascii="Verdana" w:hAnsi="Verdana"/>
                      <w:sz w:val="24"/>
                      <w:szCs w:val="24"/>
                    </w:rPr>
                  </w:pPr>
                  <w:r w:rsidRPr="00784F6E">
                    <w:rPr>
                      <w:rFonts w:ascii="Verdana" w:hAnsi="Verdana"/>
                      <w:sz w:val="24"/>
                      <w:szCs w:val="24"/>
                    </w:rPr>
                    <w:t>Escalation level escalated</w:t>
                  </w:r>
                </w:p>
              </w:tc>
              <w:tc>
                <w:tcPr>
                  <w:tcW w:w="1883" w:type="dxa"/>
                  <w:vMerge/>
                  <w:shd w:val="clear" w:color="auto" w:fill="FFFFFF" w:themeFill="background1"/>
                </w:tcPr>
                <w:p w14:paraId="790C634A" w14:textId="77777777" w:rsidR="00784F6E" w:rsidRPr="00784F6E" w:rsidRDefault="00784F6E" w:rsidP="00784F6E">
                  <w:pPr>
                    <w:rPr>
                      <w:rFonts w:ascii="Verdana" w:hAnsi="Verdana"/>
                      <w:sz w:val="24"/>
                      <w:szCs w:val="24"/>
                    </w:rPr>
                  </w:pPr>
                </w:p>
              </w:tc>
            </w:tr>
          </w:tbl>
          <w:p w14:paraId="12DD35D0" w14:textId="77777777" w:rsidR="00784F6E" w:rsidRPr="00784F6E" w:rsidRDefault="00784F6E" w:rsidP="00784F6E">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r w:rsidRPr="00784F6E">
              <w:rPr>
                <w:rFonts w:ascii="Verdana" w:hAnsi="Verdana"/>
                <w:sz w:val="24"/>
                <w:szCs w:val="24"/>
              </w:rPr>
              <w:t>Escalation Trend Level</w:t>
            </w:r>
          </w:p>
        </w:tc>
      </w:tr>
      <w:tr w:rsidR="00784F6E" w:rsidRPr="00784F6E" w14:paraId="1A976E0B" w14:textId="77777777" w:rsidTr="009154D9">
        <w:trPr>
          <w:cnfStyle w:val="000000100000" w:firstRow="0" w:lastRow="0" w:firstColumn="0" w:lastColumn="0" w:oddVBand="0" w:evenVBand="0" w:oddHBand="1" w:evenHBand="0" w:firstRowFirstColumn="0" w:firstRowLastColumn="0" w:lastRowFirstColumn="0" w:lastRowLastColumn="0"/>
          <w:trHeight w:val="4040"/>
        </w:trPr>
        <w:tc>
          <w:tcPr>
            <w:cnfStyle w:val="001000000000" w:firstRow="0" w:lastRow="0" w:firstColumn="1" w:lastColumn="0" w:oddVBand="0" w:evenVBand="0" w:oddHBand="0" w:evenHBand="0" w:firstRowFirstColumn="0" w:firstRowLastColumn="0" w:lastRowFirstColumn="0" w:lastRowLastColumn="0"/>
            <w:tcW w:w="10060" w:type="dxa"/>
            <w:gridSpan w:val="2"/>
            <w:vAlign w:val="center"/>
          </w:tcPr>
          <w:p w14:paraId="2746F88C" w14:textId="77777777" w:rsidR="00784F6E" w:rsidRPr="00784F6E" w:rsidRDefault="00784F6E" w:rsidP="00784F6E">
            <w:pPr>
              <w:spacing w:after="160" w:line="259" w:lineRule="auto"/>
              <w:jc w:val="center"/>
              <w:rPr>
                <w:rFonts w:ascii="Verdana" w:hAnsi="Verdana"/>
                <w:noProof/>
                <w:sz w:val="24"/>
                <w:szCs w:val="24"/>
                <w:lang w:eastAsia="en-GB"/>
              </w:rPr>
            </w:pPr>
            <w:r w:rsidRPr="00784F6E">
              <w:rPr>
                <w:rFonts w:ascii="Verdana" w:hAnsi="Verdana"/>
                <w:sz w:val="24"/>
                <w:szCs w:val="24"/>
              </w:rPr>
              <w:t>Escalation Trajectory:</w:t>
            </w:r>
            <w:r w:rsidRPr="00784F6E">
              <w:rPr>
                <w:rFonts w:ascii="Verdana" w:hAnsi="Verdana"/>
                <w:noProof/>
                <w:sz w:val="24"/>
                <w:szCs w:val="24"/>
                <w:lang w:eastAsia="en-GB"/>
              </w:rPr>
              <w:t xml:space="preserve"> </w:t>
            </w:r>
          </w:p>
          <w:p w14:paraId="68B9ECD9" w14:textId="77777777" w:rsidR="00784F6E" w:rsidRPr="00784F6E" w:rsidRDefault="00784F6E" w:rsidP="00784F6E">
            <w:pPr>
              <w:spacing w:after="160" w:line="259" w:lineRule="auto"/>
              <w:rPr>
                <w:rFonts w:ascii="Verdana" w:hAnsi="Verdana"/>
                <w:sz w:val="24"/>
                <w:szCs w:val="24"/>
              </w:rPr>
            </w:pPr>
          </w:p>
          <w:p w14:paraId="3FC02071" w14:textId="77777777" w:rsidR="00784F6E" w:rsidRPr="00784F6E" w:rsidRDefault="00784F6E" w:rsidP="00784F6E">
            <w:pPr>
              <w:spacing w:after="160" w:line="259" w:lineRule="auto"/>
              <w:jc w:val="center"/>
              <w:rPr>
                <w:rFonts w:ascii="Verdana" w:hAnsi="Verdana"/>
                <w:sz w:val="24"/>
                <w:szCs w:val="24"/>
              </w:rPr>
            </w:pPr>
          </w:p>
          <w:p w14:paraId="48A96033" w14:textId="77777777" w:rsidR="00784F6E" w:rsidRPr="00784F6E" w:rsidRDefault="00784F6E" w:rsidP="00784F6E">
            <w:pPr>
              <w:spacing w:after="160" w:line="259" w:lineRule="auto"/>
              <w:rPr>
                <w:rFonts w:ascii="Verdana" w:eastAsia="Times New Roman" w:hAnsi="Verdana" w:cs="Times New Roman"/>
                <w:sz w:val="24"/>
                <w:szCs w:val="24"/>
                <w:lang w:eastAsia="en-GB"/>
              </w:rPr>
            </w:pPr>
          </w:p>
          <w:p w14:paraId="24DC5381" w14:textId="77777777" w:rsidR="00784F6E" w:rsidRPr="00784F6E" w:rsidRDefault="00784F6E" w:rsidP="00784F6E">
            <w:pPr>
              <w:spacing w:after="160" w:line="259" w:lineRule="auto"/>
              <w:jc w:val="center"/>
              <w:rPr>
                <w:rFonts w:ascii="Verdana" w:hAnsi="Verdana"/>
                <w:sz w:val="24"/>
                <w:szCs w:val="24"/>
              </w:rPr>
            </w:pPr>
            <w:r w:rsidRPr="00784F6E">
              <w:rPr>
                <w:rFonts w:ascii="Verdana" w:hAnsi="Verdana"/>
                <w:noProof/>
                <w:sz w:val="24"/>
                <w:szCs w:val="24"/>
              </w:rPr>
              <w:drawing>
                <wp:inline distT="0" distB="0" distL="0" distR="0" wp14:anchorId="00BF1AC0" wp14:editId="3E71EF33">
                  <wp:extent cx="5613991" cy="1711842"/>
                  <wp:effectExtent l="0" t="0" r="6350" b="317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c>
        <w:tc>
          <w:tcPr>
            <w:tcW w:w="11907" w:type="dxa"/>
            <w:gridSpan w:val="2"/>
          </w:tcPr>
          <w:p w14:paraId="337C4093" w14:textId="77777777" w:rsidR="00784F6E" w:rsidRPr="00784F6E" w:rsidRDefault="00784F6E" w:rsidP="00784F6E">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b/>
                <w:sz w:val="24"/>
                <w:szCs w:val="24"/>
              </w:rPr>
            </w:pPr>
            <w:r w:rsidRPr="00784F6E">
              <w:rPr>
                <w:rFonts w:ascii="Verdana" w:hAnsi="Verdana"/>
                <w:b/>
                <w:sz w:val="24"/>
                <w:szCs w:val="24"/>
              </w:rPr>
              <w:t>Escalation History:</w:t>
            </w:r>
          </w:p>
          <w:p w14:paraId="40C61088" w14:textId="77777777" w:rsidR="00784F6E" w:rsidRPr="00784F6E" w:rsidRDefault="00784F6E" w:rsidP="00784F6E">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b/>
                <w:sz w:val="24"/>
                <w:szCs w:val="24"/>
              </w:rPr>
            </w:pPr>
          </w:p>
          <w:tbl>
            <w:tblPr>
              <w:tblStyle w:val="TableGrid"/>
              <w:tblW w:w="0" w:type="auto"/>
              <w:tblInd w:w="3" w:type="dxa"/>
              <w:tblLayout w:type="fixed"/>
              <w:tblLook w:val="04A0" w:firstRow="1" w:lastRow="0" w:firstColumn="1" w:lastColumn="0" w:noHBand="0" w:noVBand="1"/>
            </w:tblPr>
            <w:tblGrid>
              <w:gridCol w:w="2619"/>
              <w:gridCol w:w="3717"/>
            </w:tblGrid>
            <w:tr w:rsidR="00784F6E" w:rsidRPr="00784F6E" w14:paraId="52A47498" w14:textId="77777777" w:rsidTr="009154D9">
              <w:trPr>
                <w:trHeight w:val="357"/>
              </w:trPr>
              <w:tc>
                <w:tcPr>
                  <w:tcW w:w="2619" w:type="dxa"/>
                  <w:shd w:val="clear" w:color="auto" w:fill="2E74B5" w:themeFill="accent1" w:themeFillShade="BF"/>
                </w:tcPr>
                <w:p w14:paraId="0975160A" w14:textId="77777777" w:rsidR="00784F6E" w:rsidRPr="00784F6E" w:rsidRDefault="00784F6E" w:rsidP="005F2F37">
                  <w:pPr>
                    <w:framePr w:hSpace="180" w:wrap="around" w:hAnchor="margin" w:xAlign="center" w:y="-1139"/>
                    <w:rPr>
                      <w:rFonts w:ascii="Verdana" w:hAnsi="Verdana"/>
                      <w:b/>
                      <w:color w:val="FFFFFF" w:themeColor="background1"/>
                      <w:sz w:val="24"/>
                      <w:szCs w:val="24"/>
                    </w:rPr>
                  </w:pPr>
                  <w:r w:rsidRPr="00784F6E">
                    <w:rPr>
                      <w:rFonts w:ascii="Verdana" w:hAnsi="Verdana"/>
                      <w:b/>
                      <w:color w:val="FFFFFF" w:themeColor="background1"/>
                      <w:sz w:val="24"/>
                      <w:szCs w:val="24"/>
                    </w:rPr>
                    <w:t>Date</w:t>
                  </w:r>
                </w:p>
              </w:tc>
              <w:tc>
                <w:tcPr>
                  <w:tcW w:w="3717" w:type="dxa"/>
                  <w:shd w:val="clear" w:color="auto" w:fill="2E74B5" w:themeFill="accent1" w:themeFillShade="BF"/>
                </w:tcPr>
                <w:p w14:paraId="6BDB2EEF" w14:textId="77777777" w:rsidR="00784F6E" w:rsidRPr="00784F6E" w:rsidRDefault="00784F6E" w:rsidP="005F2F37">
                  <w:pPr>
                    <w:framePr w:hSpace="180" w:wrap="around" w:hAnchor="margin" w:xAlign="center" w:y="-1139"/>
                    <w:rPr>
                      <w:rFonts w:ascii="Verdana" w:hAnsi="Verdana"/>
                      <w:b/>
                      <w:color w:val="FFFFFF" w:themeColor="background1"/>
                      <w:sz w:val="24"/>
                      <w:szCs w:val="24"/>
                    </w:rPr>
                  </w:pPr>
                  <w:r w:rsidRPr="00784F6E">
                    <w:rPr>
                      <w:rFonts w:ascii="Verdana" w:hAnsi="Verdana"/>
                      <w:b/>
                      <w:color w:val="FFFFFF" w:themeColor="background1"/>
                      <w:sz w:val="24"/>
                      <w:szCs w:val="24"/>
                    </w:rPr>
                    <w:t xml:space="preserve">Escalation Level </w:t>
                  </w:r>
                </w:p>
              </w:tc>
            </w:tr>
            <w:tr w:rsidR="00784F6E" w:rsidRPr="00784F6E" w14:paraId="5E97AEBF" w14:textId="77777777" w:rsidTr="009154D9">
              <w:trPr>
                <w:trHeight w:val="357"/>
              </w:trPr>
              <w:tc>
                <w:tcPr>
                  <w:tcW w:w="2619" w:type="dxa"/>
                </w:tcPr>
                <w:p w14:paraId="0A19C91C" w14:textId="77777777" w:rsidR="00784F6E" w:rsidRPr="00784F6E" w:rsidRDefault="00784F6E" w:rsidP="005F2F37">
                  <w:pPr>
                    <w:framePr w:hSpace="180" w:wrap="around" w:hAnchor="margin" w:xAlign="center" w:y="-1139"/>
                    <w:rPr>
                      <w:rFonts w:ascii="Verdana" w:hAnsi="Verdana"/>
                      <w:b/>
                      <w:color w:val="000000" w:themeColor="text1"/>
                      <w:sz w:val="24"/>
                      <w:szCs w:val="24"/>
                    </w:rPr>
                  </w:pPr>
                  <w:r w:rsidRPr="00784F6E">
                    <w:rPr>
                      <w:rFonts w:ascii="Verdana" w:hAnsi="Verdana"/>
                      <w:b/>
                      <w:color w:val="000000" w:themeColor="text1"/>
                      <w:sz w:val="24"/>
                      <w:szCs w:val="24"/>
                    </w:rPr>
                    <w:t>January 25</w:t>
                  </w:r>
                </w:p>
              </w:tc>
              <w:tc>
                <w:tcPr>
                  <w:tcW w:w="3717" w:type="dxa"/>
                </w:tcPr>
                <w:p w14:paraId="1A44DB24" w14:textId="77777777" w:rsidR="00784F6E" w:rsidRPr="00784F6E" w:rsidRDefault="00784F6E" w:rsidP="005F2F37">
                  <w:pPr>
                    <w:framePr w:hSpace="180" w:wrap="around" w:hAnchor="margin" w:xAlign="center" w:y="-1139"/>
                    <w:rPr>
                      <w:rFonts w:ascii="Verdana" w:hAnsi="Verdana"/>
                      <w:b/>
                      <w:color w:val="000000" w:themeColor="text1"/>
                      <w:sz w:val="24"/>
                      <w:szCs w:val="24"/>
                    </w:rPr>
                  </w:pPr>
                  <w:r w:rsidRPr="00784F6E">
                    <w:rPr>
                      <w:rFonts w:ascii="Verdana" w:hAnsi="Verdana"/>
                      <w:b/>
                      <w:color w:val="000000" w:themeColor="text1"/>
                      <w:sz w:val="24"/>
                      <w:szCs w:val="24"/>
                    </w:rPr>
                    <w:t>3</w:t>
                  </w:r>
                </w:p>
              </w:tc>
            </w:tr>
          </w:tbl>
          <w:p w14:paraId="7C17B7D7" w14:textId="77777777" w:rsidR="00784F6E" w:rsidRPr="00784F6E" w:rsidRDefault="00784F6E" w:rsidP="00784F6E">
            <w:pPr>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b/>
                <w:sz w:val="24"/>
                <w:szCs w:val="24"/>
              </w:rPr>
            </w:pPr>
          </w:p>
          <w:p w14:paraId="34F4A6DF" w14:textId="77777777" w:rsidR="00784F6E" w:rsidRPr="00784F6E" w:rsidRDefault="00784F6E" w:rsidP="00784F6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eastAsia="en-GB"/>
              </w:rPr>
            </w:pPr>
            <w:r w:rsidRPr="00784F6E">
              <w:rPr>
                <w:rFonts w:ascii="Verdana" w:eastAsia="Times New Roman" w:hAnsi="Verdana" w:cs="Times New Roman"/>
                <w:b/>
                <w:sz w:val="24"/>
                <w:szCs w:val="24"/>
                <w:lang w:eastAsia="en-GB"/>
              </w:rPr>
              <w:t>Rationale for Escalation Status:</w:t>
            </w:r>
            <w:r w:rsidRPr="00784F6E">
              <w:rPr>
                <w:rFonts w:ascii="Verdana" w:eastAsia="Times New Roman" w:hAnsi="Verdana" w:cs="Times New Roman"/>
                <w:sz w:val="24"/>
                <w:szCs w:val="24"/>
                <w:lang w:eastAsia="en-GB"/>
              </w:rPr>
              <w:t xml:space="preserve"> The service has been placed under formal escalation due to sustained concerns relating to safety and quality within the facility. A site visit by NWJCC representatives in July 2025 identified significant safety and quality concerns. These were reported to the JC in September 2025, which commissioned a full-service review.</w:t>
            </w:r>
          </w:p>
          <w:p w14:paraId="28B284EA" w14:textId="77777777" w:rsidR="00784F6E" w:rsidRPr="00784F6E" w:rsidRDefault="00784F6E" w:rsidP="00784F6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eastAsia="en-GB"/>
              </w:rPr>
            </w:pPr>
            <w:r w:rsidRPr="00784F6E">
              <w:rPr>
                <w:rFonts w:ascii="Verdana" w:eastAsia="Times New Roman" w:hAnsi="Verdana" w:cs="Times New Roman"/>
                <w:sz w:val="24"/>
                <w:szCs w:val="24"/>
                <w:lang w:eastAsia="en-GB"/>
              </w:rPr>
              <w:t>The review, undertaken between 15 September and 3 October 2025, assessed compliance with recognised Medium Secure Unit standards and included patient-level review. It identified serious safety and quality issues requiring urgent action.</w:t>
            </w:r>
          </w:p>
          <w:p w14:paraId="63A1DEEB" w14:textId="77777777" w:rsidR="00784F6E" w:rsidRPr="00784F6E" w:rsidRDefault="00784F6E" w:rsidP="00784F6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eastAsia="en-GB"/>
              </w:rPr>
            </w:pPr>
            <w:r w:rsidRPr="00784F6E">
              <w:rPr>
                <w:rFonts w:ascii="Verdana" w:eastAsia="Times New Roman" w:hAnsi="Verdana" w:cs="Times New Roman"/>
                <w:sz w:val="24"/>
                <w:szCs w:val="24"/>
                <w:lang w:eastAsia="en-GB"/>
              </w:rPr>
              <w:t>Similar concerns had been raised in a 2022 NCCU review and were echoed in a June 2025 independent report on Swansea Bay University Health Board’s Mental Health and Learning Disability services, which highlighted compromised care standards and weaknesses in leadership and oversight.</w:t>
            </w:r>
          </w:p>
          <w:p w14:paraId="53F1DC60" w14:textId="77777777" w:rsidR="00784F6E" w:rsidRPr="00784F6E" w:rsidRDefault="00784F6E" w:rsidP="00784F6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eastAsia="en-GB"/>
              </w:rPr>
            </w:pPr>
            <w:r w:rsidRPr="00784F6E">
              <w:rPr>
                <w:rFonts w:ascii="Verdana" w:eastAsia="Times New Roman" w:hAnsi="Verdana" w:cs="Times New Roman"/>
                <w:sz w:val="24"/>
                <w:szCs w:val="24"/>
                <w:lang w:eastAsia="en-GB"/>
              </w:rPr>
              <w:t>The findings indicate systemic governance and safety risks requiring immediate improvement action and strengthened executive oversight.</w:t>
            </w:r>
          </w:p>
          <w:p w14:paraId="00A02426" w14:textId="77777777" w:rsidR="00784F6E" w:rsidRPr="00784F6E" w:rsidRDefault="00784F6E" w:rsidP="00784F6E">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Verdana" w:eastAsia="Times New Roman" w:hAnsi="Verdana" w:cs="Times New Roman"/>
                <w:sz w:val="24"/>
                <w:szCs w:val="24"/>
                <w:lang w:eastAsia="en-GB"/>
              </w:rPr>
            </w:pPr>
          </w:p>
        </w:tc>
      </w:tr>
      <w:tr w:rsidR="00784F6E" w:rsidRPr="00784F6E" w14:paraId="7E19E20F" w14:textId="77777777" w:rsidTr="009154D9">
        <w:trPr>
          <w:trHeight w:val="1691"/>
        </w:trPr>
        <w:tc>
          <w:tcPr>
            <w:cnfStyle w:val="001000000000" w:firstRow="0" w:lastRow="0" w:firstColumn="1" w:lastColumn="0" w:oddVBand="0" w:evenVBand="0" w:oddHBand="0" w:evenHBand="0" w:firstRowFirstColumn="0" w:firstRowLastColumn="0" w:lastRowFirstColumn="0" w:lastRowLastColumn="0"/>
            <w:tcW w:w="10060" w:type="dxa"/>
            <w:gridSpan w:val="2"/>
          </w:tcPr>
          <w:p w14:paraId="3E65643B"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t>Background Information:</w:t>
            </w:r>
          </w:p>
          <w:p w14:paraId="52C2EE4E"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t>The escalation of the Caswell Clinic Service to Level 3 of the NWJCC Escalation Framework was initiated and endorsed by the NWJCC Senior Leadership Team in October 2025, following significant safety and governance concerns.</w:t>
            </w:r>
          </w:p>
          <w:p w14:paraId="1B3D17C8" w14:textId="77777777" w:rsidR="00784F6E" w:rsidRPr="00784F6E" w:rsidRDefault="00784F6E" w:rsidP="00784F6E">
            <w:pPr>
              <w:spacing w:before="100" w:beforeAutospacing="1" w:after="100" w:afterAutospacing="1"/>
              <w:rPr>
                <w:rFonts w:ascii="Verdana" w:eastAsia="Times New Roman" w:hAnsi="Verdana" w:cs="Times New Roman"/>
                <w:sz w:val="24"/>
                <w:szCs w:val="24"/>
                <w:lang w:eastAsia="en-GB"/>
              </w:rPr>
            </w:pPr>
            <w:r w:rsidRPr="00784F6E">
              <w:rPr>
                <w:rFonts w:ascii="Verdana" w:eastAsia="Times New Roman" w:hAnsi="Verdana" w:cs="Times New Roman"/>
                <w:sz w:val="24"/>
                <w:szCs w:val="24"/>
                <w:lang w:eastAsia="en-GB"/>
              </w:rPr>
              <w:t xml:space="preserve">Following engagement with the Swansea Bay Executive Team, the service was placed in Level 3 escalation, with weekly improvement meetings established with Caswell senior leaders and monthly oversight meetings with the Health Board Executive. A detailed improvement plan aligned to recognised standards was developed, with a number of </w:t>
            </w:r>
            <w:r w:rsidRPr="00784F6E">
              <w:rPr>
                <w:rFonts w:ascii="Verdana" w:eastAsia="Times New Roman" w:hAnsi="Verdana" w:cs="Times New Roman"/>
                <w:sz w:val="24"/>
                <w:szCs w:val="24"/>
                <w:lang w:eastAsia="en-GB"/>
              </w:rPr>
              <w:lastRenderedPageBreak/>
              <w:t>urgent actions identified. Admissions were paused pending assurance that immediate safety risks had been addressed.</w:t>
            </w:r>
          </w:p>
          <w:p w14:paraId="11C60749" w14:textId="77777777" w:rsidR="00784F6E" w:rsidRPr="00784F6E" w:rsidRDefault="005F2F37" w:rsidP="00784F6E">
            <w:pPr>
              <w:spacing w:after="160" w:line="259" w:lineRule="auto"/>
              <w:rPr>
                <w:rFonts w:ascii="Verdana" w:hAnsi="Verdana"/>
                <w:sz w:val="24"/>
                <w:szCs w:val="24"/>
              </w:rPr>
            </w:pPr>
            <w:r>
              <w:rPr>
                <w:rFonts w:ascii="Verdana" w:hAnsi="Verdana"/>
                <w:b w:val="0"/>
                <w:bCs w:val="0"/>
                <w:sz w:val="24"/>
                <w:szCs w:val="24"/>
              </w:rPr>
              <w:pict w14:anchorId="28574401">
                <v:rect id="_x0000_i1025" style="width:0;height:1.5pt" o:hralign="center" o:hrstd="t" o:hr="t" fillcolor="#a0a0a0" stroked="f"/>
              </w:pict>
            </w:r>
          </w:p>
          <w:p w14:paraId="751234C3" w14:textId="77777777" w:rsidR="00784F6E" w:rsidRPr="00784F6E" w:rsidRDefault="00784F6E" w:rsidP="00784F6E">
            <w:pPr>
              <w:spacing w:before="100" w:beforeAutospacing="1" w:after="100" w:afterAutospacing="1"/>
              <w:rPr>
                <w:rFonts w:ascii="Verdana" w:eastAsia="Times New Roman" w:hAnsi="Verdana" w:cs="Times New Roman"/>
                <w:sz w:val="24"/>
                <w:szCs w:val="24"/>
                <w:lang w:eastAsia="en-GB"/>
              </w:rPr>
            </w:pPr>
            <w:r w:rsidRPr="00784F6E">
              <w:rPr>
                <w:rFonts w:ascii="Verdana" w:eastAsia="Times New Roman" w:hAnsi="Verdana" w:cs="Times New Roman"/>
                <w:sz w:val="24"/>
                <w:szCs w:val="24"/>
                <w:lang w:eastAsia="en-GB"/>
              </w:rPr>
              <w:t>The service remains in Level 3 escalation. Decisions regarding de-escalation will be taken jointly by the MHLDVG and NWJCC Nursing and Quality teams once sustained improvement and compliance are demonstrated.</w:t>
            </w:r>
          </w:p>
          <w:p w14:paraId="567F1459" w14:textId="77777777" w:rsidR="00784F6E" w:rsidRPr="00784F6E" w:rsidRDefault="00784F6E" w:rsidP="00784F6E">
            <w:pPr>
              <w:spacing w:before="100" w:beforeAutospacing="1" w:after="100" w:afterAutospacing="1"/>
              <w:rPr>
                <w:rFonts w:ascii="Verdana" w:eastAsia="Times New Roman" w:hAnsi="Verdana" w:cs="Times New Roman"/>
                <w:sz w:val="24"/>
                <w:szCs w:val="24"/>
                <w:lang w:eastAsia="en-GB"/>
              </w:rPr>
            </w:pPr>
          </w:p>
        </w:tc>
        <w:tc>
          <w:tcPr>
            <w:tcW w:w="11907" w:type="dxa"/>
            <w:gridSpan w:val="2"/>
          </w:tcPr>
          <w:tbl>
            <w:tblPr>
              <w:tblStyle w:val="TableGrid"/>
              <w:tblW w:w="11367" w:type="dxa"/>
              <w:tblInd w:w="3" w:type="dxa"/>
              <w:tblLayout w:type="fixed"/>
              <w:tblLook w:val="04A0" w:firstRow="1" w:lastRow="0" w:firstColumn="1" w:lastColumn="0" w:noHBand="0" w:noVBand="1"/>
            </w:tblPr>
            <w:tblGrid>
              <w:gridCol w:w="7491"/>
              <w:gridCol w:w="1938"/>
              <w:gridCol w:w="1938"/>
            </w:tblGrid>
            <w:tr w:rsidR="00784F6E" w:rsidRPr="00784F6E" w14:paraId="0B22896B" w14:textId="77777777" w:rsidTr="009154D9">
              <w:trPr>
                <w:trHeight w:val="1110"/>
              </w:trPr>
              <w:tc>
                <w:tcPr>
                  <w:tcW w:w="749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643C8FBE" w14:textId="77777777" w:rsidR="00784F6E" w:rsidRPr="00784F6E" w:rsidRDefault="00784F6E" w:rsidP="005F2F37">
                  <w:pPr>
                    <w:framePr w:hSpace="180" w:wrap="around" w:hAnchor="margin" w:xAlign="center" w:y="-1139"/>
                    <w:rPr>
                      <w:rFonts w:ascii="Verdana" w:hAnsi="Verdana"/>
                      <w:b/>
                      <w:sz w:val="24"/>
                      <w:szCs w:val="24"/>
                    </w:rPr>
                  </w:pPr>
                  <w:r w:rsidRPr="00784F6E">
                    <w:rPr>
                      <w:rFonts w:ascii="Verdana" w:hAnsi="Verdana"/>
                      <w:b/>
                      <w:sz w:val="24"/>
                      <w:szCs w:val="24"/>
                    </w:rPr>
                    <w:lastRenderedPageBreak/>
                    <w:t>Action (NWJCC Lead- Director of Mental Health AC)</w:t>
                  </w:r>
                </w:p>
              </w:tc>
              <w:tc>
                <w:tcPr>
                  <w:tcW w:w="193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14:paraId="02635E12" w14:textId="77777777" w:rsidR="00784F6E" w:rsidRPr="00784F6E" w:rsidRDefault="00784F6E" w:rsidP="005F2F37">
                  <w:pPr>
                    <w:framePr w:hSpace="180" w:wrap="around" w:hAnchor="margin" w:xAlign="center" w:y="-1139"/>
                    <w:jc w:val="center"/>
                    <w:rPr>
                      <w:rFonts w:ascii="Verdana" w:hAnsi="Verdana"/>
                      <w:b/>
                      <w:sz w:val="24"/>
                      <w:szCs w:val="24"/>
                    </w:rPr>
                  </w:pPr>
                  <w:r w:rsidRPr="00784F6E">
                    <w:rPr>
                      <w:rFonts w:ascii="Verdana" w:hAnsi="Verdana"/>
                      <w:b/>
                      <w:sz w:val="24"/>
                      <w:szCs w:val="24"/>
                    </w:rPr>
                    <w:t>Action Due Date</w:t>
                  </w:r>
                </w:p>
              </w:tc>
              <w:tc>
                <w:tcPr>
                  <w:tcW w:w="19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91C772F" w14:textId="77777777" w:rsidR="00784F6E" w:rsidRPr="00784F6E" w:rsidRDefault="00784F6E" w:rsidP="005F2F37">
                  <w:pPr>
                    <w:framePr w:hSpace="180" w:wrap="around" w:hAnchor="margin" w:xAlign="center" w:y="-1139"/>
                    <w:jc w:val="center"/>
                    <w:rPr>
                      <w:rFonts w:ascii="Verdana" w:hAnsi="Verdana"/>
                      <w:b/>
                      <w:sz w:val="24"/>
                      <w:szCs w:val="24"/>
                    </w:rPr>
                  </w:pPr>
                </w:p>
                <w:p w14:paraId="14152B15" w14:textId="77777777" w:rsidR="00784F6E" w:rsidRPr="00784F6E" w:rsidRDefault="00784F6E" w:rsidP="005F2F37">
                  <w:pPr>
                    <w:framePr w:hSpace="180" w:wrap="around" w:hAnchor="margin" w:xAlign="center" w:y="-1139"/>
                    <w:jc w:val="center"/>
                    <w:rPr>
                      <w:rFonts w:ascii="Verdana" w:hAnsi="Verdana"/>
                      <w:b/>
                      <w:sz w:val="24"/>
                      <w:szCs w:val="24"/>
                    </w:rPr>
                  </w:pPr>
                  <w:r w:rsidRPr="00784F6E">
                    <w:rPr>
                      <w:rFonts w:ascii="Verdana" w:hAnsi="Verdana"/>
                      <w:b/>
                      <w:sz w:val="24"/>
                      <w:szCs w:val="24"/>
                    </w:rPr>
                    <w:t>Completion Date</w:t>
                  </w:r>
                </w:p>
              </w:tc>
            </w:tr>
            <w:tr w:rsidR="00784F6E" w:rsidRPr="00784F6E" w14:paraId="4E195963" w14:textId="77777777" w:rsidTr="009154D9">
              <w:trPr>
                <w:trHeight w:val="1001"/>
              </w:trPr>
              <w:tc>
                <w:tcPr>
                  <w:tcW w:w="74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6FE779B" w14:textId="77777777" w:rsidR="00784F6E" w:rsidRPr="00784F6E" w:rsidRDefault="00784F6E" w:rsidP="005F2F37">
                  <w:pPr>
                    <w:framePr w:hSpace="180" w:wrap="around" w:hAnchor="margin" w:xAlign="center" w:y="-1139"/>
                    <w:rPr>
                      <w:rFonts w:ascii="Verdana" w:hAnsi="Verdana" w:cstheme="minorHAnsi"/>
                      <w:sz w:val="24"/>
                      <w:szCs w:val="24"/>
                    </w:rPr>
                  </w:pPr>
                  <w:r w:rsidRPr="00784F6E">
                    <w:rPr>
                      <w:rFonts w:ascii="Verdana" w:hAnsi="Verdana" w:cstheme="minorHAnsi"/>
                      <w:sz w:val="24"/>
                      <w:szCs w:val="24"/>
                    </w:rPr>
                    <w:t>In Committee update to JCC members</w:t>
                  </w:r>
                </w:p>
              </w:tc>
              <w:tc>
                <w:tcPr>
                  <w:tcW w:w="19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B3F55D1" w14:textId="77777777" w:rsidR="00784F6E" w:rsidRPr="00784F6E" w:rsidRDefault="00784F6E" w:rsidP="005F2F37">
                  <w:pPr>
                    <w:framePr w:hSpace="180" w:wrap="around" w:hAnchor="margin" w:xAlign="center" w:y="-1139"/>
                    <w:jc w:val="center"/>
                    <w:rPr>
                      <w:rFonts w:ascii="Verdana" w:hAnsi="Verdana" w:cstheme="minorHAnsi"/>
                      <w:sz w:val="24"/>
                      <w:szCs w:val="24"/>
                    </w:rPr>
                  </w:pPr>
                  <w:r w:rsidRPr="00784F6E">
                    <w:rPr>
                      <w:rFonts w:ascii="Verdana" w:hAnsi="Verdana" w:cstheme="minorHAnsi"/>
                      <w:sz w:val="24"/>
                      <w:szCs w:val="24"/>
                    </w:rPr>
                    <w:t>October 2025</w:t>
                  </w:r>
                </w:p>
              </w:tc>
              <w:tc>
                <w:tcPr>
                  <w:tcW w:w="1938" w:type="dxa"/>
                  <w:tcBorders>
                    <w:top w:val="single" w:sz="4" w:space="0" w:color="auto"/>
                    <w:left w:val="single" w:sz="4" w:space="0" w:color="auto"/>
                    <w:bottom w:val="single" w:sz="4" w:space="0" w:color="auto"/>
                    <w:right w:val="single" w:sz="4" w:space="0" w:color="auto"/>
                  </w:tcBorders>
                  <w:shd w:val="clear" w:color="auto" w:fill="FFFFFF" w:themeFill="background1"/>
                </w:tcPr>
                <w:p w14:paraId="37CC0AF8" w14:textId="77777777" w:rsidR="00784F6E" w:rsidRPr="00784F6E" w:rsidRDefault="00784F6E" w:rsidP="005F2F37">
                  <w:pPr>
                    <w:framePr w:hSpace="180" w:wrap="around" w:hAnchor="margin" w:xAlign="center" w:y="-1139"/>
                    <w:jc w:val="center"/>
                    <w:rPr>
                      <w:rFonts w:ascii="Verdana" w:hAnsi="Verdana" w:cstheme="minorHAnsi"/>
                      <w:sz w:val="24"/>
                      <w:szCs w:val="24"/>
                    </w:rPr>
                  </w:pPr>
                </w:p>
                <w:p w14:paraId="29CD8FFB" w14:textId="77777777" w:rsidR="00784F6E" w:rsidRPr="00784F6E" w:rsidRDefault="00784F6E" w:rsidP="005F2F37">
                  <w:pPr>
                    <w:framePr w:hSpace="180" w:wrap="around" w:hAnchor="margin" w:xAlign="center" w:y="-1139"/>
                    <w:jc w:val="center"/>
                    <w:rPr>
                      <w:rFonts w:ascii="Verdana" w:hAnsi="Verdana" w:cstheme="minorHAnsi"/>
                      <w:sz w:val="24"/>
                      <w:szCs w:val="24"/>
                    </w:rPr>
                  </w:pPr>
                  <w:r w:rsidRPr="00784F6E">
                    <w:rPr>
                      <w:rFonts w:ascii="Verdana" w:hAnsi="Verdana" w:cstheme="minorHAnsi"/>
                      <w:sz w:val="24"/>
                      <w:szCs w:val="24"/>
                    </w:rPr>
                    <w:t>October 2025</w:t>
                  </w:r>
                </w:p>
              </w:tc>
            </w:tr>
            <w:tr w:rsidR="00784F6E" w:rsidRPr="00784F6E" w14:paraId="22259653" w14:textId="77777777" w:rsidTr="009154D9">
              <w:trPr>
                <w:trHeight w:val="1001"/>
              </w:trPr>
              <w:tc>
                <w:tcPr>
                  <w:tcW w:w="7491"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D871690" w14:textId="77777777" w:rsidR="00784F6E" w:rsidRPr="00784F6E" w:rsidRDefault="00784F6E" w:rsidP="005F2F37">
                  <w:pPr>
                    <w:framePr w:hSpace="180" w:wrap="around" w:hAnchor="margin" w:xAlign="center" w:y="-1139"/>
                    <w:rPr>
                      <w:rFonts w:ascii="Verdana" w:hAnsi="Verdana" w:cstheme="minorHAnsi"/>
                      <w:sz w:val="24"/>
                      <w:szCs w:val="24"/>
                    </w:rPr>
                  </w:pPr>
                  <w:r w:rsidRPr="00784F6E">
                    <w:rPr>
                      <w:rFonts w:ascii="Verdana" w:hAnsi="Verdana" w:cstheme="minorHAnsi"/>
                      <w:sz w:val="24"/>
                      <w:szCs w:val="24"/>
                    </w:rPr>
                    <w:t>Letter to SBUHB Executive team</w:t>
                  </w:r>
                </w:p>
              </w:tc>
              <w:tc>
                <w:tcPr>
                  <w:tcW w:w="193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27965DD" w14:textId="77777777" w:rsidR="00784F6E" w:rsidRPr="00784F6E" w:rsidRDefault="00784F6E" w:rsidP="005F2F37">
                  <w:pPr>
                    <w:framePr w:hSpace="180" w:wrap="around" w:hAnchor="margin" w:xAlign="center" w:y="-1139"/>
                    <w:jc w:val="center"/>
                    <w:rPr>
                      <w:rFonts w:ascii="Verdana" w:hAnsi="Verdana" w:cstheme="minorHAnsi"/>
                      <w:sz w:val="24"/>
                      <w:szCs w:val="24"/>
                    </w:rPr>
                  </w:pPr>
                  <w:r w:rsidRPr="00784F6E">
                    <w:rPr>
                      <w:rFonts w:ascii="Verdana" w:hAnsi="Verdana" w:cstheme="minorHAnsi"/>
                      <w:sz w:val="24"/>
                      <w:szCs w:val="24"/>
                    </w:rPr>
                    <w:t>October 2025</w:t>
                  </w:r>
                </w:p>
              </w:tc>
              <w:tc>
                <w:tcPr>
                  <w:tcW w:w="1938" w:type="dxa"/>
                  <w:tcBorders>
                    <w:top w:val="single" w:sz="4" w:space="0" w:color="auto"/>
                    <w:left w:val="single" w:sz="4" w:space="0" w:color="auto"/>
                    <w:bottom w:val="single" w:sz="4" w:space="0" w:color="auto"/>
                    <w:right w:val="single" w:sz="4" w:space="0" w:color="auto"/>
                  </w:tcBorders>
                  <w:shd w:val="clear" w:color="auto" w:fill="FFFFFF" w:themeFill="background1"/>
                </w:tcPr>
                <w:p w14:paraId="064570B5" w14:textId="77777777" w:rsidR="00784F6E" w:rsidRPr="00784F6E" w:rsidRDefault="00784F6E" w:rsidP="005F2F37">
                  <w:pPr>
                    <w:framePr w:hSpace="180" w:wrap="around" w:hAnchor="margin" w:xAlign="center" w:y="-1139"/>
                    <w:jc w:val="center"/>
                    <w:rPr>
                      <w:rFonts w:ascii="Verdana" w:hAnsi="Verdana" w:cstheme="minorHAnsi"/>
                      <w:sz w:val="24"/>
                      <w:szCs w:val="24"/>
                    </w:rPr>
                  </w:pPr>
                </w:p>
                <w:p w14:paraId="310183AF" w14:textId="77777777" w:rsidR="00784F6E" w:rsidRPr="00784F6E" w:rsidRDefault="00784F6E" w:rsidP="005F2F37">
                  <w:pPr>
                    <w:framePr w:hSpace="180" w:wrap="around" w:hAnchor="margin" w:xAlign="center" w:y="-1139"/>
                    <w:jc w:val="center"/>
                    <w:rPr>
                      <w:rFonts w:ascii="Verdana" w:hAnsi="Verdana" w:cstheme="minorHAnsi"/>
                      <w:sz w:val="24"/>
                      <w:szCs w:val="24"/>
                    </w:rPr>
                  </w:pPr>
                  <w:r w:rsidRPr="00784F6E">
                    <w:rPr>
                      <w:rFonts w:ascii="Verdana" w:hAnsi="Verdana" w:cstheme="minorHAnsi"/>
                      <w:sz w:val="24"/>
                      <w:szCs w:val="24"/>
                    </w:rPr>
                    <w:t>October 2025</w:t>
                  </w:r>
                </w:p>
              </w:tc>
            </w:tr>
            <w:tr w:rsidR="00784F6E" w:rsidRPr="00784F6E" w14:paraId="4E25D8C5" w14:textId="77777777" w:rsidTr="009154D9">
              <w:trPr>
                <w:trHeight w:val="1001"/>
              </w:trPr>
              <w:tc>
                <w:tcPr>
                  <w:tcW w:w="7491" w:type="dxa"/>
                  <w:tcBorders>
                    <w:top w:val="single" w:sz="4" w:space="0" w:color="auto"/>
                    <w:left w:val="single" w:sz="4" w:space="0" w:color="auto"/>
                    <w:bottom w:val="single" w:sz="4" w:space="0" w:color="auto"/>
                    <w:right w:val="single" w:sz="4" w:space="0" w:color="auto"/>
                  </w:tcBorders>
                  <w:vAlign w:val="center"/>
                  <w:hideMark/>
                </w:tcPr>
                <w:p w14:paraId="1704BCDE" w14:textId="77777777" w:rsidR="00784F6E" w:rsidRPr="00784F6E" w:rsidRDefault="00784F6E" w:rsidP="005F2F37">
                  <w:pPr>
                    <w:framePr w:hSpace="180" w:wrap="around" w:hAnchor="margin" w:xAlign="center" w:y="-1139"/>
                    <w:rPr>
                      <w:rFonts w:ascii="Verdana" w:hAnsi="Verdana" w:cstheme="minorHAnsi"/>
                      <w:color w:val="000000" w:themeColor="text1"/>
                      <w:sz w:val="24"/>
                      <w:szCs w:val="24"/>
                    </w:rPr>
                  </w:pPr>
                  <w:r w:rsidRPr="00784F6E">
                    <w:rPr>
                      <w:rFonts w:ascii="Verdana" w:hAnsi="Verdana" w:cstheme="minorHAnsi"/>
                      <w:color w:val="000000" w:themeColor="text1"/>
                      <w:sz w:val="24"/>
                      <w:szCs w:val="24"/>
                    </w:rPr>
                    <w:lastRenderedPageBreak/>
                    <w:t xml:space="preserve">JCC to meet with Caswell SLT on a weekly basis </w:t>
                  </w:r>
                </w:p>
              </w:tc>
              <w:tc>
                <w:tcPr>
                  <w:tcW w:w="1938" w:type="dxa"/>
                  <w:tcBorders>
                    <w:top w:val="single" w:sz="4" w:space="0" w:color="auto"/>
                    <w:left w:val="single" w:sz="4" w:space="0" w:color="auto"/>
                    <w:bottom w:val="single" w:sz="4" w:space="0" w:color="auto"/>
                    <w:right w:val="single" w:sz="4" w:space="0" w:color="auto"/>
                  </w:tcBorders>
                  <w:vAlign w:val="center"/>
                  <w:hideMark/>
                </w:tcPr>
                <w:p w14:paraId="2BCE5027" w14:textId="77777777" w:rsidR="00784F6E" w:rsidRPr="00784F6E" w:rsidRDefault="00784F6E" w:rsidP="005F2F37">
                  <w:pPr>
                    <w:framePr w:hSpace="180" w:wrap="around" w:hAnchor="margin" w:xAlign="center" w:y="-1139"/>
                    <w:rPr>
                      <w:rFonts w:ascii="Verdana" w:hAnsi="Verdana" w:cstheme="minorHAnsi"/>
                      <w:color w:val="000000" w:themeColor="text1"/>
                      <w:sz w:val="24"/>
                      <w:szCs w:val="24"/>
                    </w:rPr>
                  </w:pPr>
                  <w:r w:rsidRPr="00784F6E">
                    <w:rPr>
                      <w:rFonts w:ascii="Verdana" w:hAnsi="Verdana" w:cstheme="minorHAnsi"/>
                      <w:color w:val="000000"/>
                      <w:sz w:val="24"/>
                      <w:szCs w:val="24"/>
                    </w:rPr>
                    <w:t xml:space="preserve">     Complete</w:t>
                  </w:r>
                </w:p>
              </w:tc>
              <w:tc>
                <w:tcPr>
                  <w:tcW w:w="1938" w:type="dxa"/>
                  <w:tcBorders>
                    <w:top w:val="single" w:sz="4" w:space="0" w:color="auto"/>
                    <w:left w:val="single" w:sz="4" w:space="0" w:color="auto"/>
                    <w:bottom w:val="single" w:sz="4" w:space="0" w:color="auto"/>
                    <w:right w:val="single" w:sz="4" w:space="0" w:color="auto"/>
                  </w:tcBorders>
                </w:tcPr>
                <w:p w14:paraId="24E5AC8B" w14:textId="77777777" w:rsidR="00784F6E" w:rsidRPr="00784F6E" w:rsidRDefault="00784F6E" w:rsidP="005F2F37">
                  <w:pPr>
                    <w:framePr w:hSpace="180" w:wrap="around" w:hAnchor="margin" w:xAlign="center" w:y="-1139"/>
                    <w:rPr>
                      <w:rFonts w:ascii="Verdana" w:hAnsi="Verdana" w:cstheme="minorHAnsi"/>
                      <w:sz w:val="24"/>
                      <w:szCs w:val="24"/>
                    </w:rPr>
                  </w:pPr>
                </w:p>
                <w:p w14:paraId="1A190D74" w14:textId="77777777" w:rsidR="00784F6E" w:rsidRPr="00784F6E" w:rsidRDefault="00784F6E" w:rsidP="005F2F37">
                  <w:pPr>
                    <w:framePr w:hSpace="180" w:wrap="around" w:hAnchor="margin" w:xAlign="center" w:y="-1139"/>
                    <w:rPr>
                      <w:rFonts w:ascii="Verdana" w:hAnsi="Verdana" w:cstheme="minorHAnsi"/>
                      <w:color w:val="000000"/>
                      <w:sz w:val="24"/>
                      <w:szCs w:val="24"/>
                    </w:rPr>
                  </w:pPr>
                  <w:r w:rsidRPr="00784F6E">
                    <w:rPr>
                      <w:rFonts w:ascii="Verdana" w:hAnsi="Verdana" w:cstheme="minorHAnsi"/>
                      <w:sz w:val="24"/>
                      <w:szCs w:val="24"/>
                    </w:rPr>
                    <w:t xml:space="preserve">    Ongoing</w:t>
                  </w:r>
                </w:p>
              </w:tc>
            </w:tr>
            <w:tr w:rsidR="00784F6E" w:rsidRPr="00784F6E" w14:paraId="17F68701" w14:textId="77777777" w:rsidTr="009154D9">
              <w:trPr>
                <w:trHeight w:val="1001"/>
              </w:trPr>
              <w:tc>
                <w:tcPr>
                  <w:tcW w:w="7491" w:type="dxa"/>
                  <w:tcBorders>
                    <w:top w:val="single" w:sz="4" w:space="0" w:color="auto"/>
                    <w:left w:val="single" w:sz="4" w:space="0" w:color="auto"/>
                    <w:bottom w:val="single" w:sz="4" w:space="0" w:color="auto"/>
                    <w:right w:val="single" w:sz="4" w:space="0" w:color="auto"/>
                  </w:tcBorders>
                  <w:vAlign w:val="center"/>
                  <w:hideMark/>
                </w:tcPr>
                <w:p w14:paraId="1CF9D38D" w14:textId="77777777" w:rsidR="00784F6E" w:rsidRPr="00784F6E" w:rsidRDefault="00784F6E" w:rsidP="005F2F37">
                  <w:pPr>
                    <w:framePr w:hSpace="180" w:wrap="around" w:hAnchor="margin" w:xAlign="center" w:y="-1139"/>
                    <w:rPr>
                      <w:rFonts w:ascii="Verdana" w:hAnsi="Verdana" w:cstheme="minorHAnsi"/>
                      <w:sz w:val="24"/>
                      <w:szCs w:val="24"/>
                    </w:rPr>
                  </w:pPr>
                  <w:r w:rsidRPr="00784F6E">
                    <w:rPr>
                      <w:rFonts w:ascii="Verdana" w:hAnsi="Verdana" w:cstheme="minorHAnsi"/>
                      <w:sz w:val="24"/>
                      <w:szCs w:val="24"/>
                    </w:rPr>
                    <w:t>Suspension for new admissions to the clinic</w:t>
                  </w:r>
                </w:p>
              </w:tc>
              <w:tc>
                <w:tcPr>
                  <w:tcW w:w="1938" w:type="dxa"/>
                  <w:tcBorders>
                    <w:top w:val="single" w:sz="4" w:space="0" w:color="auto"/>
                    <w:left w:val="single" w:sz="4" w:space="0" w:color="auto"/>
                    <w:bottom w:val="single" w:sz="4" w:space="0" w:color="auto"/>
                    <w:right w:val="single" w:sz="4" w:space="0" w:color="auto"/>
                  </w:tcBorders>
                  <w:vAlign w:val="center"/>
                  <w:hideMark/>
                </w:tcPr>
                <w:p w14:paraId="37357914" w14:textId="77777777" w:rsidR="00784F6E" w:rsidRPr="00784F6E" w:rsidRDefault="00784F6E" w:rsidP="005F2F37">
                  <w:pPr>
                    <w:framePr w:hSpace="180" w:wrap="around" w:hAnchor="margin" w:xAlign="center" w:y="-1139"/>
                    <w:jc w:val="center"/>
                    <w:rPr>
                      <w:rFonts w:ascii="Verdana" w:hAnsi="Verdana" w:cstheme="minorHAnsi"/>
                      <w:color w:val="FF0000"/>
                      <w:sz w:val="24"/>
                      <w:szCs w:val="24"/>
                    </w:rPr>
                  </w:pPr>
                  <w:r w:rsidRPr="00784F6E">
                    <w:rPr>
                      <w:rFonts w:ascii="Verdana" w:hAnsi="Verdana" w:cstheme="minorHAnsi"/>
                      <w:color w:val="000000"/>
                      <w:sz w:val="24"/>
                      <w:szCs w:val="24"/>
                    </w:rPr>
                    <w:t>Complete</w:t>
                  </w:r>
                </w:p>
              </w:tc>
              <w:tc>
                <w:tcPr>
                  <w:tcW w:w="1938" w:type="dxa"/>
                  <w:tcBorders>
                    <w:top w:val="single" w:sz="4" w:space="0" w:color="auto"/>
                    <w:left w:val="single" w:sz="4" w:space="0" w:color="auto"/>
                    <w:bottom w:val="single" w:sz="4" w:space="0" w:color="auto"/>
                    <w:right w:val="single" w:sz="4" w:space="0" w:color="auto"/>
                  </w:tcBorders>
                </w:tcPr>
                <w:p w14:paraId="1972B83A"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p>
                <w:p w14:paraId="6112593E"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r w:rsidRPr="00784F6E">
                    <w:rPr>
                      <w:rFonts w:ascii="Verdana" w:hAnsi="Verdana" w:cstheme="minorHAnsi"/>
                      <w:color w:val="000000"/>
                      <w:sz w:val="24"/>
                      <w:szCs w:val="24"/>
                    </w:rPr>
                    <w:t>Complete</w:t>
                  </w:r>
                </w:p>
              </w:tc>
            </w:tr>
            <w:tr w:rsidR="00784F6E" w:rsidRPr="00784F6E" w14:paraId="20942D14" w14:textId="77777777" w:rsidTr="009154D9">
              <w:trPr>
                <w:trHeight w:val="1001"/>
              </w:trPr>
              <w:tc>
                <w:tcPr>
                  <w:tcW w:w="7491" w:type="dxa"/>
                  <w:tcBorders>
                    <w:top w:val="single" w:sz="4" w:space="0" w:color="auto"/>
                    <w:left w:val="single" w:sz="4" w:space="0" w:color="auto"/>
                    <w:bottom w:val="single" w:sz="4" w:space="0" w:color="auto"/>
                    <w:right w:val="single" w:sz="4" w:space="0" w:color="auto"/>
                  </w:tcBorders>
                  <w:vAlign w:val="center"/>
                </w:tcPr>
                <w:p w14:paraId="67A5DEEB" w14:textId="77777777" w:rsidR="00784F6E" w:rsidRPr="00784F6E" w:rsidRDefault="00784F6E" w:rsidP="005F2F37">
                  <w:pPr>
                    <w:framePr w:hSpace="180" w:wrap="around" w:hAnchor="margin" w:xAlign="center" w:y="-1139"/>
                    <w:rPr>
                      <w:rFonts w:ascii="Verdana" w:hAnsi="Verdana" w:cstheme="minorHAnsi"/>
                      <w:sz w:val="24"/>
                      <w:szCs w:val="24"/>
                    </w:rPr>
                  </w:pPr>
                  <w:r w:rsidRPr="00784F6E">
                    <w:rPr>
                      <w:rFonts w:ascii="Verdana" w:hAnsi="Verdana" w:cstheme="minorHAnsi"/>
                      <w:sz w:val="24"/>
                      <w:szCs w:val="24"/>
                    </w:rPr>
                    <w:t>JCC to meet with Caswell SLT on a fortnightly basis</w:t>
                  </w:r>
                </w:p>
              </w:tc>
              <w:tc>
                <w:tcPr>
                  <w:tcW w:w="1938" w:type="dxa"/>
                  <w:tcBorders>
                    <w:top w:val="single" w:sz="4" w:space="0" w:color="auto"/>
                    <w:left w:val="single" w:sz="4" w:space="0" w:color="auto"/>
                    <w:bottom w:val="single" w:sz="4" w:space="0" w:color="auto"/>
                    <w:right w:val="single" w:sz="4" w:space="0" w:color="auto"/>
                  </w:tcBorders>
                  <w:vAlign w:val="center"/>
                </w:tcPr>
                <w:p w14:paraId="6165C7FE"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r w:rsidRPr="00784F6E">
                    <w:rPr>
                      <w:rFonts w:ascii="Verdana" w:hAnsi="Verdana" w:cstheme="minorHAnsi"/>
                      <w:color w:val="000000"/>
                      <w:sz w:val="24"/>
                      <w:szCs w:val="24"/>
                    </w:rPr>
                    <w:t>Ongoing</w:t>
                  </w:r>
                </w:p>
              </w:tc>
              <w:tc>
                <w:tcPr>
                  <w:tcW w:w="1938" w:type="dxa"/>
                  <w:tcBorders>
                    <w:top w:val="single" w:sz="4" w:space="0" w:color="auto"/>
                    <w:left w:val="single" w:sz="4" w:space="0" w:color="auto"/>
                    <w:bottom w:val="single" w:sz="4" w:space="0" w:color="auto"/>
                    <w:right w:val="single" w:sz="4" w:space="0" w:color="auto"/>
                  </w:tcBorders>
                </w:tcPr>
                <w:p w14:paraId="18B64753"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p>
                <w:p w14:paraId="23DAEBC8"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r w:rsidRPr="00784F6E">
                    <w:rPr>
                      <w:rFonts w:ascii="Verdana" w:hAnsi="Verdana" w:cstheme="minorHAnsi"/>
                      <w:color w:val="000000"/>
                      <w:sz w:val="24"/>
                      <w:szCs w:val="24"/>
                    </w:rPr>
                    <w:t>Ongoing</w:t>
                  </w:r>
                </w:p>
              </w:tc>
            </w:tr>
            <w:tr w:rsidR="00784F6E" w:rsidRPr="00784F6E" w14:paraId="6B3473E1" w14:textId="77777777" w:rsidTr="009154D9">
              <w:trPr>
                <w:trHeight w:val="1001"/>
              </w:trPr>
              <w:tc>
                <w:tcPr>
                  <w:tcW w:w="7491" w:type="dxa"/>
                  <w:tcBorders>
                    <w:top w:val="single" w:sz="4" w:space="0" w:color="auto"/>
                    <w:left w:val="single" w:sz="4" w:space="0" w:color="auto"/>
                    <w:bottom w:val="single" w:sz="4" w:space="0" w:color="auto"/>
                    <w:right w:val="single" w:sz="4" w:space="0" w:color="auto"/>
                  </w:tcBorders>
                  <w:vAlign w:val="center"/>
                </w:tcPr>
                <w:p w14:paraId="6F920E70" w14:textId="77777777" w:rsidR="00784F6E" w:rsidRPr="00784F6E" w:rsidRDefault="00784F6E" w:rsidP="005F2F37">
                  <w:pPr>
                    <w:framePr w:hSpace="180" w:wrap="around" w:hAnchor="margin" w:xAlign="center" w:y="-1139"/>
                    <w:rPr>
                      <w:rFonts w:ascii="Verdana" w:hAnsi="Verdana" w:cstheme="minorHAnsi"/>
                      <w:sz w:val="24"/>
                      <w:szCs w:val="24"/>
                    </w:rPr>
                  </w:pPr>
                  <w:r w:rsidRPr="00784F6E">
                    <w:rPr>
                      <w:rFonts w:ascii="Verdana" w:hAnsi="Verdana" w:cstheme="minorHAnsi"/>
                      <w:sz w:val="24"/>
                      <w:szCs w:val="24"/>
                    </w:rPr>
                    <w:t xml:space="preserve">Clinic reopen to admissions </w:t>
                  </w:r>
                </w:p>
              </w:tc>
              <w:tc>
                <w:tcPr>
                  <w:tcW w:w="1938" w:type="dxa"/>
                  <w:tcBorders>
                    <w:top w:val="single" w:sz="4" w:space="0" w:color="auto"/>
                    <w:left w:val="single" w:sz="4" w:space="0" w:color="auto"/>
                    <w:bottom w:val="single" w:sz="4" w:space="0" w:color="auto"/>
                    <w:right w:val="single" w:sz="4" w:space="0" w:color="auto"/>
                  </w:tcBorders>
                  <w:vAlign w:val="center"/>
                </w:tcPr>
                <w:p w14:paraId="5140C50A"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r w:rsidRPr="00784F6E">
                    <w:rPr>
                      <w:rFonts w:ascii="Verdana" w:hAnsi="Verdana" w:cstheme="minorHAnsi"/>
                      <w:color w:val="000000"/>
                      <w:sz w:val="24"/>
                      <w:szCs w:val="24"/>
                    </w:rPr>
                    <w:t>January 9</w:t>
                  </w:r>
                  <w:r w:rsidRPr="00784F6E">
                    <w:rPr>
                      <w:rFonts w:ascii="Verdana" w:hAnsi="Verdana" w:cstheme="minorHAnsi"/>
                      <w:color w:val="000000"/>
                      <w:sz w:val="24"/>
                      <w:szCs w:val="24"/>
                      <w:vertAlign w:val="superscript"/>
                    </w:rPr>
                    <w:t>th</w:t>
                  </w:r>
                  <w:r w:rsidRPr="00784F6E">
                    <w:rPr>
                      <w:rFonts w:ascii="Verdana" w:hAnsi="Verdana" w:cstheme="minorHAnsi"/>
                      <w:color w:val="000000"/>
                      <w:sz w:val="24"/>
                      <w:szCs w:val="24"/>
                    </w:rPr>
                    <w:t xml:space="preserve"> 2026</w:t>
                  </w:r>
                </w:p>
              </w:tc>
              <w:tc>
                <w:tcPr>
                  <w:tcW w:w="1938" w:type="dxa"/>
                  <w:tcBorders>
                    <w:top w:val="single" w:sz="4" w:space="0" w:color="auto"/>
                    <w:left w:val="single" w:sz="4" w:space="0" w:color="auto"/>
                    <w:bottom w:val="single" w:sz="4" w:space="0" w:color="auto"/>
                    <w:right w:val="single" w:sz="4" w:space="0" w:color="auto"/>
                  </w:tcBorders>
                </w:tcPr>
                <w:p w14:paraId="3CD3EF45"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p>
                <w:p w14:paraId="298EED5B"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r w:rsidRPr="00784F6E">
                    <w:rPr>
                      <w:rFonts w:ascii="Verdana" w:hAnsi="Verdana" w:cstheme="minorHAnsi"/>
                      <w:color w:val="000000"/>
                      <w:sz w:val="24"/>
                      <w:szCs w:val="24"/>
                    </w:rPr>
                    <w:t>Completed</w:t>
                  </w:r>
                </w:p>
              </w:tc>
            </w:tr>
            <w:tr w:rsidR="00784F6E" w:rsidRPr="00784F6E" w14:paraId="3F74A574" w14:textId="77777777" w:rsidTr="009154D9">
              <w:trPr>
                <w:trHeight w:val="1001"/>
              </w:trPr>
              <w:tc>
                <w:tcPr>
                  <w:tcW w:w="7491" w:type="dxa"/>
                  <w:tcBorders>
                    <w:top w:val="single" w:sz="4" w:space="0" w:color="auto"/>
                    <w:left w:val="single" w:sz="4" w:space="0" w:color="auto"/>
                    <w:bottom w:val="single" w:sz="4" w:space="0" w:color="auto"/>
                    <w:right w:val="single" w:sz="4" w:space="0" w:color="auto"/>
                  </w:tcBorders>
                  <w:vAlign w:val="center"/>
                </w:tcPr>
                <w:p w14:paraId="564E64F0" w14:textId="77777777" w:rsidR="00784F6E" w:rsidRPr="00784F6E" w:rsidRDefault="00784F6E" w:rsidP="005F2F37">
                  <w:pPr>
                    <w:framePr w:hSpace="180" w:wrap="around" w:hAnchor="margin" w:xAlign="center" w:y="-1139"/>
                    <w:rPr>
                      <w:rFonts w:ascii="Verdana" w:hAnsi="Verdana" w:cstheme="minorHAnsi"/>
                      <w:sz w:val="24"/>
                      <w:szCs w:val="24"/>
                    </w:rPr>
                  </w:pPr>
                  <w:r w:rsidRPr="00784F6E">
                    <w:rPr>
                      <w:rFonts w:ascii="Verdana" w:hAnsi="Verdana" w:cstheme="minorHAnsi"/>
                      <w:sz w:val="24"/>
                      <w:szCs w:val="24"/>
                    </w:rPr>
                    <w:t xml:space="preserve">HIW Visit – awaiting final report </w:t>
                  </w:r>
                </w:p>
                <w:p w14:paraId="1883421A" w14:textId="77777777" w:rsidR="00784F6E" w:rsidRPr="00784F6E" w:rsidRDefault="00784F6E" w:rsidP="005F2F37">
                  <w:pPr>
                    <w:framePr w:hSpace="180" w:wrap="around" w:hAnchor="margin" w:xAlign="center" w:y="-1139"/>
                    <w:rPr>
                      <w:rFonts w:ascii="Verdana" w:hAnsi="Verdana" w:cstheme="minorHAnsi"/>
                      <w:sz w:val="16"/>
                      <w:szCs w:val="16"/>
                    </w:rPr>
                  </w:pPr>
                  <w:r w:rsidRPr="00784F6E">
                    <w:rPr>
                      <w:rFonts w:ascii="Verdana" w:hAnsi="Verdana" w:cstheme="minorHAnsi"/>
                      <w:sz w:val="16"/>
                      <w:szCs w:val="16"/>
                    </w:rPr>
                    <w:t xml:space="preserve">(update on HIW report provided within Item 4.7 – Regulator Report). </w:t>
                  </w:r>
                </w:p>
              </w:tc>
              <w:tc>
                <w:tcPr>
                  <w:tcW w:w="1938" w:type="dxa"/>
                  <w:tcBorders>
                    <w:top w:val="single" w:sz="4" w:space="0" w:color="auto"/>
                    <w:left w:val="single" w:sz="4" w:space="0" w:color="auto"/>
                    <w:bottom w:val="single" w:sz="4" w:space="0" w:color="auto"/>
                    <w:right w:val="single" w:sz="4" w:space="0" w:color="auto"/>
                  </w:tcBorders>
                  <w:vAlign w:val="center"/>
                </w:tcPr>
                <w:p w14:paraId="7E8B9D08"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r w:rsidRPr="00784F6E">
                    <w:rPr>
                      <w:rFonts w:ascii="Verdana" w:hAnsi="Verdana" w:cstheme="minorHAnsi"/>
                      <w:color w:val="000000"/>
                      <w:sz w:val="24"/>
                      <w:szCs w:val="24"/>
                    </w:rPr>
                    <w:t>January 2026</w:t>
                  </w:r>
                </w:p>
              </w:tc>
              <w:tc>
                <w:tcPr>
                  <w:tcW w:w="1938" w:type="dxa"/>
                  <w:tcBorders>
                    <w:top w:val="single" w:sz="4" w:space="0" w:color="auto"/>
                    <w:left w:val="single" w:sz="4" w:space="0" w:color="auto"/>
                    <w:bottom w:val="single" w:sz="4" w:space="0" w:color="auto"/>
                    <w:right w:val="single" w:sz="4" w:space="0" w:color="auto"/>
                  </w:tcBorders>
                </w:tcPr>
                <w:p w14:paraId="4D1447F2"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p>
                <w:p w14:paraId="1E18FB7D" w14:textId="77777777" w:rsidR="00784F6E" w:rsidRPr="00784F6E" w:rsidRDefault="00784F6E" w:rsidP="005F2F37">
                  <w:pPr>
                    <w:framePr w:hSpace="180" w:wrap="around" w:hAnchor="margin" w:xAlign="center" w:y="-1139"/>
                    <w:jc w:val="center"/>
                    <w:rPr>
                      <w:rFonts w:ascii="Verdana" w:hAnsi="Verdana" w:cstheme="minorHAnsi"/>
                      <w:color w:val="000000"/>
                      <w:sz w:val="24"/>
                      <w:szCs w:val="24"/>
                    </w:rPr>
                  </w:pPr>
                  <w:r w:rsidRPr="00784F6E">
                    <w:rPr>
                      <w:rFonts w:ascii="Verdana" w:hAnsi="Verdana" w:cstheme="minorHAnsi"/>
                      <w:color w:val="000000"/>
                      <w:sz w:val="24"/>
                      <w:szCs w:val="24"/>
                    </w:rPr>
                    <w:t>Awaiting Report</w:t>
                  </w:r>
                </w:p>
              </w:tc>
            </w:tr>
          </w:tbl>
          <w:p w14:paraId="78FC3212" w14:textId="77777777" w:rsidR="00784F6E" w:rsidRPr="00784F6E" w:rsidRDefault="00784F6E" w:rsidP="00784F6E">
            <w:pPr>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b/>
                <w:sz w:val="20"/>
                <w:szCs w:val="20"/>
              </w:rPr>
            </w:pPr>
          </w:p>
        </w:tc>
      </w:tr>
      <w:tr w:rsidR="00784F6E" w:rsidRPr="00784F6E" w14:paraId="0D7CBD77" w14:textId="77777777" w:rsidTr="009154D9">
        <w:trPr>
          <w:cnfStyle w:val="000000100000" w:firstRow="0" w:lastRow="0" w:firstColumn="0" w:lastColumn="0" w:oddVBand="0" w:evenVBand="0" w:oddHBand="1" w:evenHBand="0" w:firstRowFirstColumn="0" w:firstRowLastColumn="0" w:lastRowFirstColumn="0" w:lastRowLastColumn="0"/>
          <w:trHeight w:val="1088"/>
        </w:trPr>
        <w:tc>
          <w:tcPr>
            <w:cnfStyle w:val="001000000000" w:firstRow="0" w:lastRow="0" w:firstColumn="1" w:lastColumn="0" w:oddVBand="0" w:evenVBand="0" w:oddHBand="0" w:evenHBand="0" w:firstRowFirstColumn="0" w:firstRowLastColumn="0" w:lastRowFirstColumn="0" w:lastRowLastColumn="0"/>
            <w:tcW w:w="21967" w:type="dxa"/>
            <w:gridSpan w:val="4"/>
          </w:tcPr>
          <w:p w14:paraId="42024DAA" w14:textId="77777777" w:rsidR="00784F6E" w:rsidRPr="00784F6E" w:rsidRDefault="00784F6E" w:rsidP="00784F6E">
            <w:pPr>
              <w:spacing w:after="160" w:line="259" w:lineRule="auto"/>
              <w:rPr>
                <w:rFonts w:ascii="Verdana" w:hAnsi="Verdana"/>
                <w:sz w:val="24"/>
                <w:szCs w:val="24"/>
              </w:rPr>
            </w:pPr>
            <w:r w:rsidRPr="00784F6E">
              <w:rPr>
                <w:rFonts w:ascii="Verdana" w:hAnsi="Verdana"/>
                <w:sz w:val="24"/>
                <w:szCs w:val="24"/>
              </w:rPr>
              <w:lastRenderedPageBreak/>
              <w:t xml:space="preserve">Issues/Risks: </w:t>
            </w:r>
          </w:p>
          <w:p w14:paraId="6D6A421B" w14:textId="77777777" w:rsidR="00784F6E" w:rsidRPr="00784F6E" w:rsidRDefault="00784F6E" w:rsidP="00784F6E">
            <w:pPr>
              <w:spacing w:after="160" w:line="259" w:lineRule="auto"/>
              <w:rPr>
                <w:rFonts w:ascii="Verdana" w:hAnsi="Verdana"/>
                <w:color w:val="FF0000"/>
                <w:sz w:val="24"/>
                <w:szCs w:val="24"/>
              </w:rPr>
            </w:pPr>
            <w:r w:rsidRPr="00784F6E">
              <w:rPr>
                <w:rFonts w:ascii="Verdana" w:hAnsi="Verdana"/>
                <w:color w:val="FF0000"/>
                <w:sz w:val="24"/>
                <w:szCs w:val="24"/>
              </w:rPr>
              <w:t xml:space="preserve">Caswell Clinic have been asked to complete the evidence section of the MHLDVG action plan but this has not been received to date.  Once received this will be reviewed by the MHLDVG division, each action will </w:t>
            </w:r>
            <w:proofErr w:type="gramStart"/>
            <w:r w:rsidRPr="00784F6E">
              <w:rPr>
                <w:rFonts w:ascii="Verdana" w:hAnsi="Verdana"/>
                <w:color w:val="FF0000"/>
                <w:sz w:val="24"/>
                <w:szCs w:val="24"/>
              </w:rPr>
              <w:t>reviewed</w:t>
            </w:r>
            <w:proofErr w:type="gramEnd"/>
            <w:r w:rsidRPr="00784F6E">
              <w:rPr>
                <w:rFonts w:ascii="Verdana" w:hAnsi="Verdana"/>
                <w:color w:val="FF0000"/>
                <w:sz w:val="24"/>
                <w:szCs w:val="24"/>
              </w:rPr>
              <w:t xml:space="preserve"> against the evidence supplied with a view to understanding what level of progress has been made and what the ongoing escalation level will be. The current series of meetings between the MHLDVG and SBUHB have been suspended and will be rearranged following receipt of the updated action plan from the service in order to ensure that the ongoing meetings are relevant, with the appropriate personnel, and discuss relevant points of the action plan. </w:t>
            </w:r>
          </w:p>
          <w:p w14:paraId="2076ED5D" w14:textId="77777777" w:rsidR="00784F6E" w:rsidRPr="00784F6E" w:rsidRDefault="00784F6E" w:rsidP="00784F6E">
            <w:pPr>
              <w:spacing w:after="160" w:line="259" w:lineRule="auto"/>
              <w:rPr>
                <w:rFonts w:ascii="Verdana" w:hAnsi="Verdana"/>
                <w:color w:val="FF0000"/>
                <w:sz w:val="24"/>
                <w:szCs w:val="24"/>
              </w:rPr>
            </w:pPr>
            <w:r w:rsidRPr="00784F6E">
              <w:rPr>
                <w:rFonts w:ascii="Verdana" w:hAnsi="Verdana"/>
                <w:color w:val="FF0000"/>
                <w:sz w:val="24"/>
                <w:szCs w:val="24"/>
              </w:rPr>
              <w:t>  </w:t>
            </w:r>
          </w:p>
        </w:tc>
      </w:tr>
    </w:tbl>
    <w:p w14:paraId="057D25F2" w14:textId="77777777" w:rsidR="00784F6E" w:rsidRPr="00784F6E" w:rsidRDefault="00784F6E" w:rsidP="00784F6E">
      <w:pPr>
        <w:rPr>
          <w:rFonts w:ascii="Verdana" w:hAnsi="Verdana"/>
        </w:rPr>
      </w:pPr>
    </w:p>
    <w:p w14:paraId="2D2572BB" w14:textId="77777777" w:rsidR="00784F6E" w:rsidRPr="00784F6E" w:rsidRDefault="00784F6E" w:rsidP="00784F6E">
      <w:pPr>
        <w:rPr>
          <w:rFonts w:ascii="Verdana" w:hAnsi="Verdana"/>
        </w:rPr>
      </w:pPr>
    </w:p>
    <w:p w14:paraId="10AF4428" w14:textId="77777777" w:rsidR="00784F6E" w:rsidRPr="00784F6E" w:rsidRDefault="00784F6E" w:rsidP="00784F6E">
      <w:pPr>
        <w:rPr>
          <w:rFonts w:ascii="Verdana" w:hAnsi="Verdana"/>
        </w:rPr>
      </w:pPr>
    </w:p>
    <w:p w14:paraId="2ED66C4D" w14:textId="77777777" w:rsidR="00784F6E" w:rsidRDefault="00784F6E" w:rsidP="00784F6E">
      <w:pPr>
        <w:rPr>
          <w:rFonts w:ascii="Verdana" w:hAnsi="Verdana"/>
        </w:rPr>
      </w:pPr>
    </w:p>
    <w:p w14:paraId="52090FF7" w14:textId="77777777" w:rsidR="00784F6E" w:rsidRDefault="00784F6E" w:rsidP="00784F6E">
      <w:pPr>
        <w:rPr>
          <w:rFonts w:ascii="Verdana" w:hAnsi="Verdana"/>
        </w:rPr>
      </w:pPr>
    </w:p>
    <w:p w14:paraId="2FAD86A6" w14:textId="77777777" w:rsidR="00784F6E" w:rsidRDefault="00784F6E" w:rsidP="00784F6E">
      <w:pPr>
        <w:rPr>
          <w:rFonts w:ascii="Verdana" w:hAnsi="Verdana"/>
        </w:rPr>
      </w:pPr>
    </w:p>
    <w:p w14:paraId="14B4DA74" w14:textId="77777777" w:rsidR="00784F6E" w:rsidRDefault="00784F6E" w:rsidP="00784F6E">
      <w:pPr>
        <w:rPr>
          <w:rFonts w:ascii="Verdana" w:hAnsi="Verdana"/>
        </w:rPr>
      </w:pPr>
    </w:p>
    <w:p w14:paraId="5D3A7ADD" w14:textId="77777777" w:rsidR="00784F6E" w:rsidRDefault="00784F6E" w:rsidP="00784F6E">
      <w:pPr>
        <w:rPr>
          <w:rFonts w:ascii="Verdana" w:hAnsi="Verdana"/>
        </w:rPr>
      </w:pPr>
    </w:p>
    <w:p w14:paraId="370E4B91" w14:textId="77777777" w:rsidR="00784F6E" w:rsidRDefault="00784F6E" w:rsidP="00784F6E">
      <w:pPr>
        <w:rPr>
          <w:rFonts w:ascii="Verdana" w:hAnsi="Verdana"/>
        </w:rPr>
      </w:pPr>
    </w:p>
    <w:p w14:paraId="555CFF55" w14:textId="77777777" w:rsidR="00784F6E" w:rsidRDefault="00784F6E" w:rsidP="00784F6E">
      <w:pPr>
        <w:rPr>
          <w:rFonts w:ascii="Verdana" w:hAnsi="Verdana"/>
        </w:rPr>
      </w:pPr>
    </w:p>
    <w:p w14:paraId="2E809F35" w14:textId="77777777" w:rsidR="00784F6E" w:rsidRPr="00784F6E" w:rsidRDefault="00784F6E" w:rsidP="00784F6E">
      <w:pPr>
        <w:rPr>
          <w:rFonts w:ascii="Verdana" w:hAnsi="Verdana"/>
        </w:rPr>
      </w:pPr>
    </w:p>
    <w:p w14:paraId="288E8708" w14:textId="77777777" w:rsidR="007E7A1E" w:rsidRPr="00876E53" w:rsidRDefault="007E7A1E" w:rsidP="00876E53">
      <w:pPr>
        <w:pStyle w:val="NoSpacing"/>
        <w:jc w:val="both"/>
        <w:rPr>
          <w:rFonts w:ascii="Verdana" w:hAnsi="Verdana" w:cs="Arial"/>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90"/>
        <w:gridCol w:w="16528"/>
      </w:tblGrid>
      <w:tr w:rsidR="00876E53" w:rsidRPr="00876E53" w14:paraId="60F49882" w14:textId="77777777" w:rsidTr="007F6C43">
        <w:trPr>
          <w:trHeight w:val="1708"/>
          <w:jc w:val="center"/>
        </w:trPr>
        <w:tc>
          <w:tcPr>
            <w:tcW w:w="4390" w:type="dxa"/>
            <w:shd w:val="clear" w:color="auto" w:fill="FFFF00"/>
          </w:tcPr>
          <w:p w14:paraId="62B56B5E" w14:textId="77777777" w:rsidR="00876E53" w:rsidRPr="00876E53" w:rsidRDefault="00876E53" w:rsidP="001B1EE5">
            <w:pPr>
              <w:pStyle w:val="NoSpacing"/>
              <w:rPr>
                <w:rFonts w:ascii="Verdana" w:hAnsi="Verdana" w:cs="Arial"/>
                <w:b/>
                <w:sz w:val="20"/>
                <w:szCs w:val="20"/>
              </w:rPr>
            </w:pPr>
            <w:r w:rsidRPr="00876E53">
              <w:rPr>
                <w:rFonts w:ascii="Verdana" w:hAnsi="Verdana" w:cs="Arial"/>
                <w:b/>
                <w:sz w:val="20"/>
                <w:szCs w:val="20"/>
              </w:rPr>
              <w:lastRenderedPageBreak/>
              <w:t>Level 1 ENHANCED MONITORING</w:t>
            </w:r>
          </w:p>
        </w:tc>
        <w:tc>
          <w:tcPr>
            <w:tcW w:w="16528" w:type="dxa"/>
          </w:tcPr>
          <w:p w14:paraId="64E4CEC3" w14:textId="77777777" w:rsidR="00876E53" w:rsidRPr="00876E53" w:rsidRDefault="00876E53" w:rsidP="00876E53">
            <w:pPr>
              <w:pStyle w:val="NoSpacing"/>
              <w:jc w:val="both"/>
              <w:rPr>
                <w:rFonts w:ascii="Verdana" w:hAnsi="Verdana" w:cs="Arial"/>
                <w:sz w:val="20"/>
                <w:szCs w:val="20"/>
              </w:rPr>
            </w:pPr>
            <w:r w:rsidRPr="00876E53">
              <w:rPr>
                <w:rFonts w:ascii="Verdana" w:hAnsi="Verdana" w:cs="Arial"/>
                <w:sz w:val="20"/>
                <w:szCs w:val="20"/>
              </w:rPr>
              <w:t xml:space="preserve">Any quality or performance concern will be reviewed by the Commissioning Team. Enhanced monitoring is a pro-active response to put effective processes in place to drive improvement. It is an initial </w:t>
            </w:r>
            <w:proofErr w:type="gramStart"/>
            <w:r w:rsidRPr="00876E53">
              <w:rPr>
                <w:rFonts w:ascii="Verdana" w:hAnsi="Verdana" w:cs="Arial"/>
                <w:sz w:val="20"/>
                <w:szCs w:val="20"/>
              </w:rPr>
              <w:t>fact finding</w:t>
            </w:r>
            <w:proofErr w:type="gramEnd"/>
            <w:r w:rsidRPr="00876E53">
              <w:rPr>
                <w:rFonts w:ascii="Verdana" w:hAnsi="Verdana" w:cs="Arial"/>
                <w:sz w:val="20"/>
                <w:szCs w:val="20"/>
              </w:rPr>
              <w:t xml:space="preserve"> exercise which should ideally be led by the provider and closely monitored and reviewed by the commissioning team. The enquiry will lead to one of the following possible outcomes:</w:t>
            </w:r>
          </w:p>
          <w:p w14:paraId="38DCF1F9" w14:textId="77777777" w:rsidR="00876E53" w:rsidRPr="00876E53" w:rsidRDefault="00876E53" w:rsidP="00876E53">
            <w:pPr>
              <w:pStyle w:val="NoSpacing"/>
              <w:numPr>
                <w:ilvl w:val="0"/>
                <w:numId w:val="26"/>
              </w:numPr>
              <w:jc w:val="both"/>
              <w:rPr>
                <w:rFonts w:ascii="Verdana" w:hAnsi="Verdana" w:cs="Arial"/>
                <w:sz w:val="20"/>
                <w:szCs w:val="20"/>
              </w:rPr>
            </w:pPr>
            <w:r w:rsidRPr="00876E53">
              <w:rPr>
                <w:rFonts w:ascii="Verdana" w:hAnsi="Verdana" w:cs="Arial"/>
                <w:sz w:val="20"/>
                <w:szCs w:val="20"/>
              </w:rPr>
              <w:t>No further action is required routine monitoring will continue. The concern which raised the indication for inquiry will be logged and referred to during the routine monitoring process to ensure this has not developed any further.</w:t>
            </w:r>
          </w:p>
          <w:p w14:paraId="0F3B9CDA" w14:textId="77777777" w:rsidR="00876E53" w:rsidRPr="00876E53" w:rsidRDefault="00876E53" w:rsidP="00876E53">
            <w:pPr>
              <w:pStyle w:val="NoSpacing"/>
              <w:numPr>
                <w:ilvl w:val="0"/>
                <w:numId w:val="26"/>
              </w:numPr>
              <w:jc w:val="both"/>
              <w:rPr>
                <w:rFonts w:ascii="Verdana" w:hAnsi="Verdana" w:cs="Arial"/>
                <w:sz w:val="20"/>
                <w:szCs w:val="20"/>
              </w:rPr>
            </w:pPr>
            <w:r w:rsidRPr="00876E53">
              <w:rPr>
                <w:rFonts w:ascii="Verdana" w:hAnsi="Verdana" w:cs="Arial"/>
                <w:sz w:val="20"/>
                <w:szCs w:val="20"/>
              </w:rPr>
              <w:t>Continued intervention is required at level 1 and a review date agreed.</w:t>
            </w:r>
          </w:p>
          <w:p w14:paraId="7CFCFDEE" w14:textId="77777777" w:rsidR="00876E53" w:rsidRPr="00876E53" w:rsidRDefault="00876E53" w:rsidP="00876E53">
            <w:pPr>
              <w:pStyle w:val="NoSpacing"/>
              <w:numPr>
                <w:ilvl w:val="0"/>
                <w:numId w:val="26"/>
              </w:numPr>
              <w:jc w:val="both"/>
              <w:rPr>
                <w:rFonts w:ascii="Verdana" w:hAnsi="Verdana" w:cs="Arial"/>
                <w:sz w:val="20"/>
                <w:szCs w:val="20"/>
              </w:rPr>
            </w:pPr>
            <w:r w:rsidRPr="00876E53">
              <w:rPr>
                <w:rFonts w:ascii="Verdana" w:hAnsi="Verdana" w:cs="Arial"/>
                <w:sz w:val="20"/>
                <w:szCs w:val="20"/>
              </w:rPr>
              <w:t>Escalation to Level 2 if further intervention is required</w:t>
            </w:r>
          </w:p>
          <w:p w14:paraId="10A69025" w14:textId="77777777" w:rsidR="00876E53" w:rsidRPr="00876E53" w:rsidRDefault="00876E53" w:rsidP="00876E53">
            <w:pPr>
              <w:pStyle w:val="NoSpacing"/>
              <w:jc w:val="both"/>
              <w:rPr>
                <w:rFonts w:ascii="Verdana" w:hAnsi="Verdana" w:cs="Arial"/>
                <w:sz w:val="20"/>
                <w:szCs w:val="20"/>
              </w:rPr>
            </w:pPr>
            <w:r w:rsidRPr="00876E53">
              <w:rPr>
                <w:rFonts w:ascii="Verdana" w:hAnsi="Verdana" w:cs="Arial"/>
                <w:sz w:val="20"/>
                <w:szCs w:val="20"/>
              </w:rPr>
              <w:t>There is the potential for reporting via commissioning team report to Quality Patient Safety Committee and through SLA meetings with provider</w:t>
            </w:r>
          </w:p>
        </w:tc>
      </w:tr>
      <w:tr w:rsidR="00876E53" w:rsidRPr="00876E53" w14:paraId="36CF7B03" w14:textId="77777777" w:rsidTr="007F6C43">
        <w:trPr>
          <w:trHeight w:val="2929"/>
          <w:jc w:val="center"/>
        </w:trPr>
        <w:tc>
          <w:tcPr>
            <w:tcW w:w="4390" w:type="dxa"/>
            <w:shd w:val="clear" w:color="auto" w:fill="FFC000"/>
          </w:tcPr>
          <w:p w14:paraId="228B8E7E" w14:textId="77777777" w:rsidR="00876E53" w:rsidRPr="00876E53" w:rsidRDefault="00876E53" w:rsidP="001B1EE5">
            <w:pPr>
              <w:pStyle w:val="NoSpacing"/>
              <w:rPr>
                <w:rFonts w:ascii="Verdana" w:hAnsi="Verdana" w:cs="Arial"/>
                <w:b/>
                <w:sz w:val="20"/>
                <w:szCs w:val="20"/>
              </w:rPr>
            </w:pPr>
            <w:r w:rsidRPr="00876E53">
              <w:rPr>
                <w:rFonts w:ascii="Verdana" w:hAnsi="Verdana" w:cs="Arial"/>
                <w:b/>
                <w:sz w:val="20"/>
                <w:szCs w:val="20"/>
              </w:rPr>
              <w:t>Level 2 ESCALATED INTERVENTION</w:t>
            </w:r>
          </w:p>
        </w:tc>
        <w:tc>
          <w:tcPr>
            <w:tcW w:w="16528" w:type="dxa"/>
          </w:tcPr>
          <w:p w14:paraId="5EE63464" w14:textId="77777777" w:rsidR="00876E53" w:rsidRPr="00876E53" w:rsidRDefault="00876E53" w:rsidP="00876E53">
            <w:pPr>
              <w:pStyle w:val="NoSpacing"/>
              <w:rPr>
                <w:rFonts w:ascii="Verdana" w:hAnsi="Verdana" w:cs="Arial"/>
                <w:sz w:val="20"/>
                <w:szCs w:val="20"/>
              </w:rPr>
            </w:pPr>
            <w:r w:rsidRPr="00876E53">
              <w:rPr>
                <w:rFonts w:ascii="Verdana" w:hAnsi="Verdana" w:cs="Arial"/>
                <w:sz w:val="20"/>
                <w:szCs w:val="20"/>
              </w:rPr>
              <w:t>Escalated intervention will be initiated if Level I Enhanced Monitoring identifies the need for further investigation/intervention. There should be a Co-ordinated and/or unilateral action designed to strengthen the capacity and capability of the service. At this stage there should be jointly agreed objectives between the provider and commissioner and monitored through the relevant commissioning team. Frequency of meeting with provider should be at least quarterly and possible interventions will include</w:t>
            </w:r>
          </w:p>
          <w:p w14:paraId="4074B825" w14:textId="77777777" w:rsidR="00876E53" w:rsidRPr="00876E53" w:rsidRDefault="00876E53" w:rsidP="00876E53">
            <w:pPr>
              <w:pStyle w:val="NoSpacing"/>
              <w:numPr>
                <w:ilvl w:val="0"/>
                <w:numId w:val="25"/>
              </w:numPr>
              <w:jc w:val="both"/>
              <w:rPr>
                <w:rFonts w:ascii="Verdana" w:hAnsi="Verdana" w:cs="Arial"/>
                <w:sz w:val="20"/>
                <w:szCs w:val="20"/>
              </w:rPr>
            </w:pPr>
            <w:r w:rsidRPr="00876E53">
              <w:rPr>
                <w:rFonts w:ascii="Verdana" w:hAnsi="Verdana" w:cs="Arial"/>
                <w:sz w:val="20"/>
                <w:szCs w:val="20"/>
              </w:rPr>
              <w:t>Provider performance meetings</w:t>
            </w:r>
          </w:p>
          <w:p w14:paraId="58C938C9" w14:textId="77777777" w:rsidR="00876E53" w:rsidRPr="00876E53" w:rsidRDefault="00876E53" w:rsidP="00876E53">
            <w:pPr>
              <w:pStyle w:val="NoSpacing"/>
              <w:numPr>
                <w:ilvl w:val="0"/>
                <w:numId w:val="25"/>
              </w:numPr>
              <w:jc w:val="both"/>
              <w:rPr>
                <w:rFonts w:ascii="Verdana" w:hAnsi="Verdana" w:cs="Arial"/>
                <w:sz w:val="20"/>
                <w:szCs w:val="20"/>
              </w:rPr>
            </w:pPr>
            <w:r w:rsidRPr="00876E53">
              <w:rPr>
                <w:rFonts w:ascii="Verdana" w:hAnsi="Verdana" w:cs="Arial"/>
                <w:sz w:val="20"/>
                <w:szCs w:val="20"/>
              </w:rPr>
              <w:t>Triangulation of data with other quality indicators</w:t>
            </w:r>
          </w:p>
          <w:p w14:paraId="3A944C97" w14:textId="77777777" w:rsidR="00876E53" w:rsidRPr="00876E53" w:rsidRDefault="00876E53" w:rsidP="00876E53">
            <w:pPr>
              <w:pStyle w:val="NoSpacing"/>
              <w:numPr>
                <w:ilvl w:val="0"/>
                <w:numId w:val="25"/>
              </w:numPr>
              <w:jc w:val="both"/>
              <w:rPr>
                <w:rFonts w:ascii="Verdana" w:hAnsi="Verdana" w:cs="Arial"/>
                <w:sz w:val="20"/>
                <w:szCs w:val="20"/>
              </w:rPr>
            </w:pPr>
            <w:r w:rsidRPr="00876E53">
              <w:rPr>
                <w:rFonts w:ascii="Verdana" w:hAnsi="Verdana" w:cs="Arial"/>
                <w:sz w:val="20"/>
                <w:szCs w:val="20"/>
              </w:rPr>
              <w:t>Advice from external advisors</w:t>
            </w:r>
          </w:p>
          <w:p w14:paraId="664B00F7" w14:textId="77777777" w:rsidR="00876E53" w:rsidRPr="00876E53" w:rsidRDefault="00876E53" w:rsidP="00876E53">
            <w:pPr>
              <w:pStyle w:val="NoSpacing"/>
              <w:numPr>
                <w:ilvl w:val="0"/>
                <w:numId w:val="25"/>
              </w:numPr>
              <w:jc w:val="both"/>
              <w:rPr>
                <w:rFonts w:ascii="Verdana" w:hAnsi="Verdana" w:cs="Arial"/>
                <w:sz w:val="20"/>
                <w:szCs w:val="20"/>
              </w:rPr>
            </w:pPr>
            <w:r w:rsidRPr="00876E53">
              <w:rPr>
                <w:rFonts w:ascii="Verdana" w:hAnsi="Verdana" w:cs="Arial"/>
                <w:sz w:val="20"/>
                <w:szCs w:val="20"/>
              </w:rPr>
              <w:t>Monitoring of any action plans</w:t>
            </w:r>
          </w:p>
          <w:p w14:paraId="6670E1D7" w14:textId="23BECD9B" w:rsidR="00876E53" w:rsidRPr="00876E53" w:rsidRDefault="00876E53" w:rsidP="00876E53">
            <w:pPr>
              <w:pStyle w:val="NoSpacing"/>
              <w:jc w:val="both"/>
              <w:rPr>
                <w:rFonts w:ascii="Verdana" w:hAnsi="Verdana" w:cs="Arial"/>
                <w:sz w:val="20"/>
                <w:szCs w:val="20"/>
              </w:rPr>
            </w:pPr>
            <w:r w:rsidRPr="00876E53">
              <w:rPr>
                <w:rFonts w:ascii="Verdana" w:hAnsi="Verdana" w:cs="Arial"/>
                <w:sz w:val="20"/>
                <w:szCs w:val="20"/>
              </w:rPr>
              <w:t xml:space="preserve">A risk assessment should be </w:t>
            </w:r>
            <w:r w:rsidR="007A1647" w:rsidRPr="00876E53">
              <w:rPr>
                <w:rFonts w:ascii="Verdana" w:hAnsi="Verdana" w:cs="Arial"/>
                <w:sz w:val="20"/>
                <w:szCs w:val="20"/>
              </w:rPr>
              <w:t>undertaken and</w:t>
            </w:r>
            <w:r w:rsidRPr="00876E53">
              <w:rPr>
                <w:rFonts w:ascii="Verdana" w:hAnsi="Verdana" w:cs="Arial"/>
                <w:sz w:val="20"/>
                <w:szCs w:val="20"/>
              </w:rPr>
              <w:t xml:space="preserve"> logged on the Commissioning Team Risk Register. Where appropriate the risk will be included on the JCC Risk Management Framework. Reporting is via commissioning team report to Quality Patient Safety Committee report and SLA meetings with provider. The investigation will lead to on to the following possible outcomes:</w:t>
            </w:r>
          </w:p>
          <w:p w14:paraId="1394D458" w14:textId="77777777" w:rsidR="00876E53" w:rsidRPr="00876E53" w:rsidRDefault="00876E53" w:rsidP="00876E53">
            <w:pPr>
              <w:pStyle w:val="NoSpacing"/>
              <w:numPr>
                <w:ilvl w:val="0"/>
                <w:numId w:val="25"/>
              </w:numPr>
              <w:jc w:val="both"/>
              <w:rPr>
                <w:rFonts w:ascii="Verdana" w:hAnsi="Verdana" w:cs="Arial"/>
                <w:sz w:val="20"/>
                <w:szCs w:val="20"/>
              </w:rPr>
            </w:pPr>
            <w:r w:rsidRPr="00876E53">
              <w:rPr>
                <w:rFonts w:ascii="Verdana" w:hAnsi="Verdana" w:cs="Arial"/>
                <w:sz w:val="20"/>
                <w:szCs w:val="20"/>
              </w:rPr>
              <w:t>Action plan and monitoring are completed within the allocated timeframe, evidence of progress and assurance the concern has been addressed. De-escalation to Level 1 for ongoing monitoring.</w:t>
            </w:r>
          </w:p>
          <w:p w14:paraId="4FA2E246" w14:textId="77777777" w:rsidR="00876E53" w:rsidRPr="00876E53" w:rsidRDefault="00876E53" w:rsidP="00876E53">
            <w:pPr>
              <w:pStyle w:val="NoSpacing"/>
              <w:numPr>
                <w:ilvl w:val="0"/>
                <w:numId w:val="25"/>
              </w:numPr>
              <w:jc w:val="both"/>
              <w:rPr>
                <w:rFonts w:ascii="Verdana" w:hAnsi="Verdana" w:cs="Arial"/>
                <w:sz w:val="20"/>
                <w:szCs w:val="20"/>
              </w:rPr>
            </w:pPr>
            <w:r w:rsidRPr="00876E53">
              <w:rPr>
                <w:rFonts w:ascii="Verdana" w:hAnsi="Verdana" w:cs="Arial"/>
                <w:sz w:val="20"/>
                <w:szCs w:val="20"/>
              </w:rPr>
              <w:tab/>
              <w:t>If the action plan is not adhered to and further concerns are raised by the Commissioning team or by the provider team or further concerns are identified it may be necessary to move to Level 3 Escalated Measures</w:t>
            </w:r>
          </w:p>
        </w:tc>
      </w:tr>
      <w:tr w:rsidR="00876E53" w:rsidRPr="00876E53" w14:paraId="577FCDD0" w14:textId="77777777" w:rsidTr="007F6C43">
        <w:trPr>
          <w:trHeight w:val="4161"/>
          <w:jc w:val="center"/>
        </w:trPr>
        <w:tc>
          <w:tcPr>
            <w:tcW w:w="4390" w:type="dxa"/>
            <w:shd w:val="clear" w:color="auto" w:fill="FF0000"/>
          </w:tcPr>
          <w:p w14:paraId="3ADB9FF1" w14:textId="77777777" w:rsidR="00876E53" w:rsidRDefault="00876E53" w:rsidP="00876E53">
            <w:pPr>
              <w:pStyle w:val="NoSpacing"/>
              <w:jc w:val="both"/>
              <w:rPr>
                <w:rFonts w:ascii="Verdana" w:hAnsi="Verdana" w:cs="Arial"/>
                <w:b/>
                <w:sz w:val="20"/>
                <w:szCs w:val="20"/>
              </w:rPr>
            </w:pPr>
            <w:r w:rsidRPr="00876E53">
              <w:rPr>
                <w:rFonts w:ascii="Verdana" w:hAnsi="Verdana" w:cs="Arial"/>
                <w:b/>
                <w:sz w:val="20"/>
                <w:szCs w:val="20"/>
              </w:rPr>
              <w:t>Level 3 ESCALATED MEASURES</w:t>
            </w:r>
          </w:p>
          <w:p w14:paraId="50AEE4ED" w14:textId="77777777" w:rsidR="0090165E" w:rsidRPr="00876E53" w:rsidRDefault="0090165E" w:rsidP="00876E53">
            <w:pPr>
              <w:pStyle w:val="NoSpacing"/>
              <w:jc w:val="both"/>
              <w:rPr>
                <w:rFonts w:ascii="Verdana" w:hAnsi="Verdana" w:cs="Arial"/>
                <w:b/>
                <w:sz w:val="20"/>
                <w:szCs w:val="20"/>
              </w:rPr>
            </w:pPr>
          </w:p>
        </w:tc>
        <w:tc>
          <w:tcPr>
            <w:tcW w:w="16528" w:type="dxa"/>
          </w:tcPr>
          <w:p w14:paraId="609132D6" w14:textId="77777777" w:rsidR="00876E53" w:rsidRPr="00876E53" w:rsidRDefault="00876E53" w:rsidP="00876E53">
            <w:pPr>
              <w:pStyle w:val="NoSpacing"/>
              <w:rPr>
                <w:rFonts w:ascii="Verdana" w:hAnsi="Verdana" w:cs="Arial"/>
                <w:sz w:val="20"/>
                <w:szCs w:val="20"/>
              </w:rPr>
            </w:pPr>
            <w:r w:rsidRPr="00876E53">
              <w:rPr>
                <w:rFonts w:ascii="Verdana" w:hAnsi="Verdana" w:cs="Arial"/>
                <w:sz w:val="20"/>
                <w:szCs w:val="20"/>
              </w:rPr>
              <w:t>Where there is evidence that the Action Plan developed following Level 2 has failed to meet the required outcomes or a serious concern is identified a service will be placed in escalated Level 3. At this stage the quality of the service requires significant action/improvement and will require Executive input. In addition to routine reporting through QPS a formal paper will be considered by the JCC Corporate Directors Group (CDG) and an Executive Lead nominated. Formal notification will be sent to the provider re the Level of escalation and a request made for an Executive lead from the provider to be identified. An initial meeting will be set up as soon as possible dependant on the severity of the concern. Meetings should take place at least monthly thereafter or more frequently if determined necessary with jointly agreed objectives.</w:t>
            </w:r>
          </w:p>
          <w:p w14:paraId="3D58144F" w14:textId="0050FCF6" w:rsidR="00876E53" w:rsidRPr="00876E53" w:rsidRDefault="00876E53" w:rsidP="00876E53">
            <w:pPr>
              <w:pStyle w:val="NoSpacing"/>
              <w:rPr>
                <w:rFonts w:ascii="Verdana" w:hAnsi="Verdana" w:cs="Arial"/>
                <w:sz w:val="20"/>
                <w:szCs w:val="20"/>
              </w:rPr>
            </w:pPr>
            <w:r w:rsidRPr="00876E53">
              <w:rPr>
                <w:rFonts w:ascii="Verdana" w:hAnsi="Verdana" w:cs="Arial"/>
                <w:sz w:val="20"/>
                <w:szCs w:val="20"/>
              </w:rPr>
              <w:t xml:space="preserve">Provider representation will depend on the nature of the </w:t>
            </w:r>
            <w:r w:rsidR="007A1647" w:rsidRPr="00876E53">
              <w:rPr>
                <w:rFonts w:ascii="Verdana" w:hAnsi="Verdana" w:cs="Arial"/>
                <w:sz w:val="20"/>
                <w:szCs w:val="20"/>
              </w:rPr>
              <w:t>issue,</w:t>
            </w:r>
            <w:r w:rsidRPr="00876E53">
              <w:rPr>
                <w:rFonts w:ascii="Verdana" w:hAnsi="Verdana" w:cs="Arial"/>
                <w:sz w:val="20"/>
                <w:szCs w:val="20"/>
              </w:rPr>
              <w:t xml:space="preserve"> but the meetings should ideally comprise of the following personnel as a minimum:</w:t>
            </w:r>
          </w:p>
          <w:p w14:paraId="770FE8FF" w14:textId="77777777" w:rsidR="00876E53" w:rsidRPr="00876E53" w:rsidRDefault="00876E53" w:rsidP="00876E53">
            <w:pPr>
              <w:pStyle w:val="NoSpacing"/>
              <w:numPr>
                <w:ilvl w:val="0"/>
                <w:numId w:val="24"/>
              </w:numPr>
              <w:jc w:val="both"/>
              <w:rPr>
                <w:rFonts w:ascii="Verdana" w:hAnsi="Verdana" w:cs="Arial"/>
                <w:sz w:val="20"/>
                <w:szCs w:val="20"/>
              </w:rPr>
            </w:pPr>
            <w:r w:rsidRPr="00876E53">
              <w:rPr>
                <w:rFonts w:ascii="Verdana" w:hAnsi="Verdana" w:cs="Arial"/>
                <w:sz w:val="20"/>
                <w:szCs w:val="20"/>
              </w:rPr>
              <w:t>Chair (JCC Executive Lead)</w:t>
            </w:r>
          </w:p>
          <w:p w14:paraId="386A77B9" w14:textId="77777777" w:rsidR="00876E53" w:rsidRPr="00876E53" w:rsidRDefault="00876E53" w:rsidP="00876E53">
            <w:pPr>
              <w:pStyle w:val="NoSpacing"/>
              <w:numPr>
                <w:ilvl w:val="0"/>
                <w:numId w:val="24"/>
              </w:numPr>
              <w:jc w:val="both"/>
              <w:rPr>
                <w:rFonts w:ascii="Verdana" w:hAnsi="Verdana" w:cs="Arial"/>
                <w:sz w:val="20"/>
                <w:szCs w:val="20"/>
              </w:rPr>
            </w:pPr>
            <w:r w:rsidRPr="00876E53">
              <w:rPr>
                <w:rFonts w:ascii="Verdana" w:hAnsi="Verdana" w:cs="Arial"/>
                <w:sz w:val="20"/>
                <w:szCs w:val="20"/>
              </w:rPr>
              <w:t>Associate Medical Director - Commissioning Team</w:t>
            </w:r>
          </w:p>
          <w:p w14:paraId="677FBC10" w14:textId="77777777" w:rsidR="00876E53" w:rsidRPr="00876E53" w:rsidRDefault="00876E53" w:rsidP="00876E53">
            <w:pPr>
              <w:pStyle w:val="NoSpacing"/>
              <w:numPr>
                <w:ilvl w:val="0"/>
                <w:numId w:val="24"/>
              </w:numPr>
              <w:jc w:val="both"/>
              <w:rPr>
                <w:rFonts w:ascii="Verdana" w:hAnsi="Verdana" w:cs="Arial"/>
                <w:sz w:val="20"/>
                <w:szCs w:val="20"/>
              </w:rPr>
            </w:pPr>
            <w:r w:rsidRPr="00876E53">
              <w:rPr>
                <w:rFonts w:ascii="Verdana" w:hAnsi="Verdana" w:cs="Arial"/>
                <w:sz w:val="20"/>
                <w:szCs w:val="20"/>
              </w:rPr>
              <w:t>Senior Planning Lead – Commissioning Team</w:t>
            </w:r>
          </w:p>
          <w:p w14:paraId="2A5E9312" w14:textId="77777777" w:rsidR="00876E53" w:rsidRPr="00876E53" w:rsidRDefault="00876E53" w:rsidP="00876E53">
            <w:pPr>
              <w:pStyle w:val="NoSpacing"/>
              <w:numPr>
                <w:ilvl w:val="0"/>
                <w:numId w:val="24"/>
              </w:numPr>
              <w:jc w:val="both"/>
              <w:rPr>
                <w:rFonts w:ascii="Verdana" w:hAnsi="Verdana" w:cs="Arial"/>
                <w:sz w:val="20"/>
                <w:szCs w:val="20"/>
              </w:rPr>
            </w:pPr>
            <w:r w:rsidRPr="00876E53">
              <w:rPr>
                <w:rFonts w:ascii="Verdana" w:hAnsi="Verdana" w:cs="Arial"/>
                <w:sz w:val="20"/>
                <w:szCs w:val="20"/>
              </w:rPr>
              <w:t>JCC Head of Quality</w:t>
            </w:r>
          </w:p>
          <w:p w14:paraId="093CEA8A" w14:textId="77777777" w:rsidR="00876E53" w:rsidRPr="00876E53" w:rsidRDefault="00876E53" w:rsidP="00876E53">
            <w:pPr>
              <w:pStyle w:val="NoSpacing"/>
              <w:numPr>
                <w:ilvl w:val="0"/>
                <w:numId w:val="23"/>
              </w:numPr>
              <w:jc w:val="both"/>
              <w:rPr>
                <w:rFonts w:ascii="Verdana" w:hAnsi="Verdana" w:cs="Arial"/>
                <w:sz w:val="20"/>
                <w:szCs w:val="20"/>
              </w:rPr>
            </w:pPr>
            <w:r w:rsidRPr="00876E53">
              <w:rPr>
                <w:rFonts w:ascii="Verdana" w:hAnsi="Verdana" w:cs="Arial"/>
                <w:sz w:val="20"/>
                <w:szCs w:val="20"/>
              </w:rPr>
              <w:t>Executive Lead from provider Health Board/Trust</w:t>
            </w:r>
          </w:p>
          <w:p w14:paraId="00FE712D" w14:textId="77777777" w:rsidR="00876E53" w:rsidRPr="00876E53" w:rsidRDefault="00876E53" w:rsidP="00876E53">
            <w:pPr>
              <w:pStyle w:val="NoSpacing"/>
              <w:numPr>
                <w:ilvl w:val="0"/>
                <w:numId w:val="22"/>
              </w:numPr>
              <w:rPr>
                <w:rFonts w:ascii="Verdana" w:hAnsi="Verdana" w:cs="Arial"/>
                <w:sz w:val="20"/>
                <w:szCs w:val="20"/>
              </w:rPr>
            </w:pPr>
            <w:r w:rsidRPr="00876E53">
              <w:rPr>
                <w:rFonts w:ascii="Verdana" w:hAnsi="Verdana" w:cs="Arial"/>
                <w:sz w:val="20"/>
                <w:szCs w:val="20"/>
              </w:rPr>
              <w:t>Clinical representative from provider Health Board/Trust</w:t>
            </w:r>
          </w:p>
          <w:p w14:paraId="3C4871F0" w14:textId="77777777" w:rsidR="00876E53" w:rsidRPr="00876E53" w:rsidRDefault="00876E53" w:rsidP="00876E53">
            <w:pPr>
              <w:pStyle w:val="NoSpacing"/>
              <w:numPr>
                <w:ilvl w:val="0"/>
                <w:numId w:val="22"/>
              </w:numPr>
              <w:rPr>
                <w:rFonts w:ascii="Verdana" w:hAnsi="Verdana" w:cs="Arial"/>
                <w:sz w:val="20"/>
                <w:szCs w:val="20"/>
              </w:rPr>
            </w:pPr>
            <w:r w:rsidRPr="00876E53">
              <w:rPr>
                <w:rFonts w:ascii="Verdana" w:hAnsi="Verdana" w:cs="Arial"/>
                <w:sz w:val="20"/>
                <w:szCs w:val="20"/>
              </w:rPr>
              <w:t>Management representative from provider Health Board/Trust An agreed agenda should be shared prior to the meeting with a request for evidence as necessary.</w:t>
            </w:r>
          </w:p>
          <w:p w14:paraId="4247CC92" w14:textId="795698B5" w:rsidR="00876E53" w:rsidRPr="00876E53" w:rsidRDefault="00876E53" w:rsidP="00876E53">
            <w:pPr>
              <w:pStyle w:val="NoSpacing"/>
              <w:rPr>
                <w:rFonts w:ascii="Verdana" w:hAnsi="Verdana" w:cs="Arial"/>
                <w:sz w:val="20"/>
                <w:szCs w:val="20"/>
              </w:rPr>
            </w:pPr>
            <w:r w:rsidRPr="00876E53">
              <w:rPr>
                <w:rFonts w:ascii="Verdana" w:hAnsi="Verdana" w:cs="Arial"/>
                <w:sz w:val="20"/>
                <w:szCs w:val="20"/>
              </w:rPr>
              <w:t xml:space="preserve">At the conclusion of the meeting a clear timeline for agreed actions will be identified for future monitoring and confirmed in writing if appropriate. Reporting will be through commissioning team to QPS Committee. Consideration of entry on the risk register and summary of services in escalation table for Chairs report to Joint Committee. Consideration to involve and have a discussion with Welsh Government may be considered appropriate at this stage. If there is ongoing concern relating patient care and safety with no clear </w:t>
            </w:r>
            <w:r w:rsidR="007A1647" w:rsidRPr="00876E53">
              <w:rPr>
                <w:rFonts w:ascii="Verdana" w:hAnsi="Verdana" w:cs="Arial"/>
                <w:sz w:val="20"/>
                <w:szCs w:val="20"/>
              </w:rPr>
              <w:t>progress,</w:t>
            </w:r>
            <w:r w:rsidRPr="00876E53">
              <w:rPr>
                <w:rFonts w:ascii="Verdana" w:hAnsi="Verdana" w:cs="Arial"/>
                <w:sz w:val="20"/>
                <w:szCs w:val="20"/>
              </w:rPr>
              <w:t xml:space="preserve"> then further escalation will be required to Level 4. On the other </w:t>
            </w:r>
            <w:r w:rsidR="007A1647" w:rsidRPr="00876E53">
              <w:rPr>
                <w:rFonts w:ascii="Verdana" w:hAnsi="Verdana" w:cs="Arial"/>
                <w:sz w:val="20"/>
                <w:szCs w:val="20"/>
              </w:rPr>
              <w:t>hand,</w:t>
            </w:r>
            <w:r w:rsidRPr="00876E53">
              <w:rPr>
                <w:rFonts w:ascii="Verdana" w:hAnsi="Verdana" w:cs="Arial"/>
                <w:sz w:val="20"/>
                <w:szCs w:val="20"/>
              </w:rPr>
              <w:t xml:space="preserve"> if progress is made through the escalation Level 3 evidence of this should be presented to CDG/QPS and a formal decision made with the provider to de-escalate to Level 2.</w:t>
            </w:r>
          </w:p>
        </w:tc>
      </w:tr>
      <w:tr w:rsidR="00876E53" w:rsidRPr="00876E53" w14:paraId="7A78C04C" w14:textId="77777777" w:rsidTr="007F6C43">
        <w:trPr>
          <w:trHeight w:val="3662"/>
          <w:jc w:val="center"/>
        </w:trPr>
        <w:tc>
          <w:tcPr>
            <w:tcW w:w="4390" w:type="dxa"/>
          </w:tcPr>
          <w:p w14:paraId="5D07770F" w14:textId="77777777" w:rsidR="00876E53" w:rsidRPr="00876E53" w:rsidRDefault="00876E53" w:rsidP="00876E53">
            <w:pPr>
              <w:pStyle w:val="NoSpacing"/>
              <w:jc w:val="both"/>
              <w:rPr>
                <w:rFonts w:ascii="Verdana" w:hAnsi="Verdana" w:cs="Arial"/>
                <w:b/>
                <w:sz w:val="20"/>
                <w:szCs w:val="20"/>
              </w:rPr>
            </w:pPr>
            <w:r w:rsidRPr="00876E53">
              <w:rPr>
                <w:rFonts w:ascii="Verdana" w:hAnsi="Verdana" w:cs="Arial"/>
                <w:b/>
                <w:sz w:val="20"/>
                <w:szCs w:val="20"/>
              </w:rPr>
              <w:lastRenderedPageBreak/>
              <w:t>Level 4 DECOMISSIONING/OUTSOURCING</w:t>
            </w:r>
          </w:p>
        </w:tc>
        <w:tc>
          <w:tcPr>
            <w:tcW w:w="16528" w:type="dxa"/>
          </w:tcPr>
          <w:p w14:paraId="026F53C5" w14:textId="77777777" w:rsidR="00876E53" w:rsidRPr="00876E53" w:rsidRDefault="00876E53" w:rsidP="00876E53">
            <w:pPr>
              <w:pStyle w:val="NoSpacing"/>
              <w:jc w:val="both"/>
              <w:rPr>
                <w:rFonts w:ascii="Verdana" w:hAnsi="Verdana" w:cs="Arial"/>
                <w:sz w:val="20"/>
                <w:szCs w:val="20"/>
              </w:rPr>
            </w:pPr>
            <w:r w:rsidRPr="00876E53">
              <w:rPr>
                <w:rFonts w:ascii="Verdana" w:hAnsi="Verdana" w:cs="Arial"/>
                <w:sz w:val="20"/>
                <w:szCs w:val="20"/>
              </w:rPr>
              <w:t>Where services have been unable to meet specific targets or demonstrate evidence of improvement a number of actions need to be considered at this stage. This stage will require notification and involvement of the JCC Managing Director and CEO from the provider organisation. Both Quality Patient Safety Committee and Joint Committee should be cited on the level of escalation.</w:t>
            </w:r>
          </w:p>
          <w:p w14:paraId="03ED4D77" w14:textId="636037DC" w:rsidR="00876E53" w:rsidRPr="00876E53" w:rsidRDefault="00876E53" w:rsidP="00876E53">
            <w:pPr>
              <w:pStyle w:val="NoSpacing"/>
              <w:jc w:val="both"/>
              <w:rPr>
                <w:rFonts w:ascii="Verdana" w:hAnsi="Verdana" w:cs="Arial"/>
                <w:sz w:val="20"/>
                <w:szCs w:val="20"/>
              </w:rPr>
            </w:pPr>
            <w:r w:rsidRPr="00876E53">
              <w:rPr>
                <w:rFonts w:ascii="Verdana" w:hAnsi="Verdana" w:cs="Arial"/>
                <w:sz w:val="20"/>
                <w:szCs w:val="20"/>
              </w:rPr>
              <w:t xml:space="preserve">The following areas will need to be </w:t>
            </w:r>
            <w:r w:rsidR="007A1647" w:rsidRPr="00876E53">
              <w:rPr>
                <w:rFonts w:ascii="Verdana" w:hAnsi="Verdana" w:cs="Arial"/>
                <w:sz w:val="20"/>
                <w:szCs w:val="20"/>
              </w:rPr>
              <w:t>considered,</w:t>
            </w:r>
            <w:r w:rsidRPr="00876E53">
              <w:rPr>
                <w:rFonts w:ascii="Verdana" w:hAnsi="Verdana" w:cs="Arial"/>
                <w:sz w:val="20"/>
                <w:szCs w:val="20"/>
              </w:rPr>
              <w:t xml:space="preserve"> and the most appropriate sanction applied to help resolve the issue:</w:t>
            </w:r>
          </w:p>
          <w:p w14:paraId="41C177BE" w14:textId="77777777" w:rsidR="00876E53" w:rsidRPr="00876E53" w:rsidRDefault="00876E53" w:rsidP="00876E53">
            <w:pPr>
              <w:pStyle w:val="NoSpacing"/>
              <w:numPr>
                <w:ilvl w:val="0"/>
                <w:numId w:val="21"/>
              </w:numPr>
              <w:jc w:val="both"/>
              <w:rPr>
                <w:rFonts w:ascii="Verdana" w:hAnsi="Verdana" w:cs="Arial"/>
                <w:sz w:val="20"/>
                <w:szCs w:val="20"/>
              </w:rPr>
            </w:pPr>
            <w:r w:rsidRPr="00876E53">
              <w:rPr>
                <w:rFonts w:ascii="Verdana" w:hAnsi="Verdana" w:cs="Arial"/>
                <w:sz w:val="20"/>
                <w:szCs w:val="20"/>
              </w:rPr>
              <w:t>De-commissioning of the service</w:t>
            </w:r>
          </w:p>
          <w:p w14:paraId="361B969F" w14:textId="77777777" w:rsidR="00876E53" w:rsidRPr="00876E53" w:rsidRDefault="00876E53" w:rsidP="00876E53">
            <w:pPr>
              <w:pStyle w:val="NoSpacing"/>
              <w:numPr>
                <w:ilvl w:val="0"/>
                <w:numId w:val="21"/>
              </w:numPr>
              <w:jc w:val="both"/>
              <w:rPr>
                <w:rFonts w:ascii="Verdana" w:hAnsi="Verdana" w:cs="Arial"/>
                <w:sz w:val="20"/>
                <w:szCs w:val="20"/>
              </w:rPr>
            </w:pPr>
            <w:r w:rsidRPr="00876E53">
              <w:rPr>
                <w:rFonts w:ascii="Verdana" w:hAnsi="Verdana" w:cs="Arial"/>
                <w:sz w:val="20"/>
                <w:szCs w:val="20"/>
              </w:rPr>
              <w:t>Outsourcing from an alternative provider. This may be permanent or temporary</w:t>
            </w:r>
          </w:p>
          <w:p w14:paraId="5B6E1DD0" w14:textId="77777777" w:rsidR="00876E53" w:rsidRPr="00876E53" w:rsidRDefault="00876E53" w:rsidP="00876E53">
            <w:pPr>
              <w:pStyle w:val="NoSpacing"/>
              <w:numPr>
                <w:ilvl w:val="0"/>
                <w:numId w:val="21"/>
              </w:numPr>
              <w:jc w:val="both"/>
              <w:rPr>
                <w:rFonts w:ascii="Verdana" w:hAnsi="Verdana" w:cs="Arial"/>
                <w:sz w:val="20"/>
                <w:szCs w:val="20"/>
              </w:rPr>
            </w:pPr>
            <w:r w:rsidRPr="00876E53">
              <w:rPr>
                <w:rFonts w:ascii="Verdana" w:hAnsi="Verdana" w:cs="Arial"/>
                <w:sz w:val="20"/>
                <w:szCs w:val="20"/>
              </w:rPr>
              <w:t>Contractual realignment to take into account the potential need to maintain and agree an alternative provider.</w:t>
            </w:r>
          </w:p>
          <w:p w14:paraId="2A7A9C6A" w14:textId="77777777" w:rsidR="00876E53" w:rsidRPr="00876E53" w:rsidRDefault="00876E53" w:rsidP="00876E53">
            <w:pPr>
              <w:pStyle w:val="NoSpacing"/>
              <w:jc w:val="both"/>
              <w:rPr>
                <w:rFonts w:ascii="Verdana" w:hAnsi="Verdana" w:cs="Arial"/>
                <w:sz w:val="20"/>
                <w:szCs w:val="20"/>
              </w:rPr>
            </w:pPr>
            <w:r w:rsidRPr="00876E53">
              <w:rPr>
                <w:rFonts w:ascii="Verdana" w:hAnsi="Verdana" w:cs="Arial"/>
                <w:sz w:val="20"/>
                <w:szCs w:val="20"/>
              </w:rPr>
              <w:t>Involvement with Welsh Government and the Community Health Council is critical at this stage as often there are political drivers and levers that need to be considered and articulated as part of the decision making. Moving in and out of escalation and between Levels In addition to the Levels described above the process has introduced a traffic light guide within each level. The purpose of this is to help demonstrate the direction of travel within the level. It sets out an approach to help identify progress within the level and lays out the steps required for movement either upwards (escalation) or downwards (de-escalation) through the level.</w:t>
            </w:r>
          </w:p>
          <w:p w14:paraId="3CCF5EE8" w14:textId="2D41B1B3" w:rsidR="00876E53" w:rsidRPr="00876E53" w:rsidRDefault="00876E53" w:rsidP="00876E53">
            <w:pPr>
              <w:pStyle w:val="NoSpacing"/>
              <w:jc w:val="both"/>
              <w:rPr>
                <w:rFonts w:ascii="Verdana" w:hAnsi="Verdana" w:cs="Arial"/>
                <w:sz w:val="20"/>
                <w:szCs w:val="20"/>
              </w:rPr>
            </w:pPr>
            <w:r w:rsidRPr="00876E53">
              <w:rPr>
                <w:rFonts w:ascii="Verdana" w:hAnsi="Verdana" w:cs="Arial"/>
                <w:sz w:val="20"/>
                <w:szCs w:val="20"/>
              </w:rPr>
              <w:t xml:space="preserve">At every stage a red, amber or green colour will be applied to the level to illustrate whether more or less intervention is in place. Red being a higher level of intervention moving down to green. It will also help determine the easing of the escalated measures described and inform movement within the stages of escalation. As the evidence and understanding of the risks from a provider and commissioner become evident decisions can be made to reduce the level of intervention or there may be a need to reintroduce intervention should conditions worsen and trigger the re-introduction of measures if progress is unacceptable. In this way organisations will be able to understand what is being asked of them, progress will be easily </w:t>
            </w:r>
            <w:r w:rsidR="007A1647" w:rsidRPr="00876E53">
              <w:rPr>
                <w:rFonts w:ascii="Verdana" w:hAnsi="Verdana" w:cs="Arial"/>
                <w:sz w:val="20"/>
                <w:szCs w:val="20"/>
              </w:rPr>
              <w:t>identified,</w:t>
            </w:r>
            <w:r w:rsidRPr="00876E53">
              <w:rPr>
                <w:rFonts w:ascii="Verdana" w:hAnsi="Verdana" w:cs="Arial"/>
                <w:sz w:val="20"/>
                <w:szCs w:val="20"/>
              </w:rPr>
              <w:t xml:space="preserve"> and it will help avoid any confusion. It will also help in the reporting to provide assurance that action is being taken to meet the agreed timescales.</w:t>
            </w:r>
          </w:p>
        </w:tc>
      </w:tr>
    </w:tbl>
    <w:p w14:paraId="05761188" w14:textId="77777777" w:rsidR="00876E53" w:rsidRPr="00876E53" w:rsidRDefault="00876E53" w:rsidP="00876E53">
      <w:pPr>
        <w:pStyle w:val="NoSpacing"/>
        <w:jc w:val="both"/>
        <w:rPr>
          <w:rFonts w:ascii="Verdana" w:hAnsi="Verdana" w:cs="Arial"/>
          <w:b/>
          <w:bCs/>
          <w:sz w:val="24"/>
          <w:szCs w:val="24"/>
        </w:rPr>
      </w:pPr>
    </w:p>
    <w:p w14:paraId="1D8B53DE" w14:textId="77777777" w:rsidR="00876E53" w:rsidRPr="00876E53" w:rsidRDefault="00876E53" w:rsidP="00876E53">
      <w:pPr>
        <w:pStyle w:val="NoSpacing"/>
        <w:jc w:val="both"/>
        <w:rPr>
          <w:rFonts w:ascii="Verdana" w:hAnsi="Verdana" w:cs="Arial"/>
          <w:b/>
          <w:bCs/>
          <w:sz w:val="24"/>
          <w:szCs w:val="24"/>
        </w:rPr>
      </w:pPr>
    </w:p>
    <w:p w14:paraId="051D2DBD" w14:textId="77777777" w:rsidR="00876E53" w:rsidRPr="00876E53" w:rsidRDefault="00876E53" w:rsidP="00876E53">
      <w:pPr>
        <w:pStyle w:val="NoSpacing"/>
        <w:jc w:val="both"/>
        <w:rPr>
          <w:rFonts w:ascii="Verdana" w:hAnsi="Verdana" w:cs="Arial"/>
          <w:b/>
          <w:bCs/>
          <w:sz w:val="24"/>
          <w:szCs w:val="24"/>
        </w:rPr>
      </w:pPr>
      <w:r w:rsidRPr="00876E53">
        <w:rPr>
          <w:rFonts w:ascii="Verdana" w:hAnsi="Verdana" w:cs="Arial"/>
          <w:noProof/>
          <w:sz w:val="24"/>
          <w:szCs w:val="24"/>
        </w:rPr>
        <w:drawing>
          <wp:anchor distT="0" distB="0" distL="114300" distR="114300" simplePos="0" relativeHeight="251659264" behindDoc="1" locked="0" layoutInCell="1" allowOverlap="1" wp14:anchorId="169E4802" wp14:editId="58DE68A6">
            <wp:simplePos x="0" y="0"/>
            <wp:positionH relativeFrom="column">
              <wp:posOffset>-109220</wp:posOffset>
            </wp:positionH>
            <wp:positionV relativeFrom="paragraph">
              <wp:posOffset>71120</wp:posOffset>
            </wp:positionV>
            <wp:extent cx="7082790" cy="3912235"/>
            <wp:effectExtent l="0" t="0" r="3810" b="0"/>
            <wp:wrapTight wrapText="bothSides">
              <wp:wrapPolygon edited="0">
                <wp:start x="0" y="0"/>
                <wp:lineTo x="0" y="21456"/>
                <wp:lineTo x="21554" y="21456"/>
                <wp:lineTo x="21554" y="0"/>
                <wp:lineTo x="0" y="0"/>
              </wp:wrapPolygon>
            </wp:wrapTight>
            <wp:docPr id="2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4.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7082790" cy="3912235"/>
                    </a:xfrm>
                    <a:prstGeom prst="rect">
                      <a:avLst/>
                    </a:prstGeom>
                  </pic:spPr>
                </pic:pic>
              </a:graphicData>
            </a:graphic>
            <wp14:sizeRelH relativeFrom="margin">
              <wp14:pctWidth>0</wp14:pctWidth>
            </wp14:sizeRelH>
            <wp14:sizeRelV relativeFrom="margin">
              <wp14:pctHeight>0</wp14:pctHeight>
            </wp14:sizeRelV>
          </wp:anchor>
        </w:drawing>
      </w:r>
      <w:r w:rsidRPr="00876E53">
        <w:rPr>
          <w:rFonts w:ascii="Verdana" w:hAnsi="Verdana" w:cs="Arial"/>
          <w:b/>
          <w:bCs/>
          <w:sz w:val="24"/>
          <w:szCs w:val="24"/>
        </w:rPr>
        <w:t xml:space="preserve">                     SERVICES IN ESCALATION                                                                                                        </w:t>
      </w:r>
    </w:p>
    <w:p w14:paraId="4B706714" w14:textId="77777777" w:rsidR="00876E53" w:rsidRPr="00876E53" w:rsidRDefault="00876E53" w:rsidP="00876E53">
      <w:pPr>
        <w:pStyle w:val="NoSpacing"/>
        <w:jc w:val="both"/>
        <w:rPr>
          <w:rFonts w:ascii="Verdana" w:hAnsi="Verdana" w:cs="Arial"/>
          <w:b/>
          <w:sz w:val="24"/>
          <w:szCs w:val="24"/>
        </w:rPr>
      </w:pPr>
      <w:r w:rsidRPr="00876E53">
        <w:rPr>
          <w:rFonts w:ascii="Verdana" w:hAnsi="Verdana" w:cs="Arial"/>
          <w:noProof/>
          <w:sz w:val="24"/>
          <w:szCs w:val="24"/>
        </w:rPr>
        <mc:AlternateContent>
          <mc:Choice Requires="wpg">
            <w:drawing>
              <wp:anchor distT="0" distB="0" distL="114300" distR="114300" simplePos="0" relativeHeight="251660288" behindDoc="0" locked="0" layoutInCell="1" allowOverlap="1" wp14:anchorId="351643B7" wp14:editId="323091EE">
                <wp:simplePos x="0" y="0"/>
                <wp:positionH relativeFrom="column">
                  <wp:posOffset>7628890</wp:posOffset>
                </wp:positionH>
                <wp:positionV relativeFrom="paragraph">
                  <wp:posOffset>228600</wp:posOffset>
                </wp:positionV>
                <wp:extent cx="556895" cy="1082675"/>
                <wp:effectExtent l="0" t="0" r="0" b="22225"/>
                <wp:wrapSquare wrapText="bothSides"/>
                <wp:docPr id="24" name="Group 24"/>
                <wp:cNvGraphicFramePr/>
                <a:graphic xmlns:a="http://schemas.openxmlformats.org/drawingml/2006/main">
                  <a:graphicData uri="http://schemas.microsoft.com/office/word/2010/wordprocessingGroup">
                    <wpg:wgp>
                      <wpg:cNvGrpSpPr/>
                      <wpg:grpSpPr>
                        <a:xfrm>
                          <a:off x="0" y="0"/>
                          <a:ext cx="556895" cy="1082675"/>
                          <a:chOff x="0" y="0"/>
                          <a:chExt cx="556895" cy="1082834"/>
                        </a:xfrm>
                      </wpg:grpSpPr>
                      <wpg:grpSp>
                        <wpg:cNvPr id="33" name="docshapegroup38"/>
                        <wpg:cNvGrpSpPr>
                          <a:grpSpLocks/>
                        </wpg:cNvGrpSpPr>
                        <wpg:grpSpPr bwMode="auto">
                          <a:xfrm>
                            <a:off x="108642" y="0"/>
                            <a:ext cx="312871" cy="377595"/>
                            <a:chOff x="108642" y="0"/>
                            <a:chExt cx="493" cy="595"/>
                          </a:xfrm>
                        </wpg:grpSpPr>
                        <wps:wsp>
                          <wps:cNvPr id="38" name="docshape39"/>
                          <wps:cNvSpPr>
                            <a:spLocks/>
                          </wps:cNvSpPr>
                          <wps:spPr bwMode="auto">
                            <a:xfrm>
                              <a:off x="108642" y="0"/>
                              <a:ext cx="493" cy="595"/>
                            </a:xfrm>
                            <a:custGeom>
                              <a:avLst/>
                              <a:gdLst>
                                <a:gd name="T0" fmla="+- 0 1820 1450"/>
                                <a:gd name="T1" fmla="*/ T0 w 493"/>
                                <a:gd name="T2" fmla="+- 0 85 -264"/>
                                <a:gd name="T3" fmla="*/ 85 h 595"/>
                                <a:gd name="T4" fmla="+- 0 1573 1450"/>
                                <a:gd name="T5" fmla="*/ T4 w 493"/>
                                <a:gd name="T6" fmla="+- 0 85 -264"/>
                                <a:gd name="T7" fmla="*/ 85 h 595"/>
                                <a:gd name="T8" fmla="+- 0 1573 1450"/>
                                <a:gd name="T9" fmla="*/ T8 w 493"/>
                                <a:gd name="T10" fmla="+- 0 -264 -264"/>
                                <a:gd name="T11" fmla="*/ -264 h 595"/>
                                <a:gd name="T12" fmla="+- 0 1820 1450"/>
                                <a:gd name="T13" fmla="*/ T12 w 493"/>
                                <a:gd name="T14" fmla="+- 0 -264 -264"/>
                                <a:gd name="T15" fmla="*/ -264 h 595"/>
                                <a:gd name="T16" fmla="+- 0 1820 1450"/>
                                <a:gd name="T17" fmla="*/ T16 w 493"/>
                                <a:gd name="T18" fmla="+- 0 85 -264"/>
                                <a:gd name="T19" fmla="*/ 85 h 595"/>
                                <a:gd name="T20" fmla="+- 0 1696 1450"/>
                                <a:gd name="T21" fmla="*/ T20 w 493"/>
                                <a:gd name="T22" fmla="+- 0 331 -264"/>
                                <a:gd name="T23" fmla="*/ 331 h 595"/>
                                <a:gd name="T24" fmla="+- 0 1450 1450"/>
                                <a:gd name="T25" fmla="*/ T24 w 493"/>
                                <a:gd name="T26" fmla="+- 0 85 -264"/>
                                <a:gd name="T27" fmla="*/ 85 h 595"/>
                                <a:gd name="T28" fmla="+- 0 1943 1450"/>
                                <a:gd name="T29" fmla="*/ T28 w 493"/>
                                <a:gd name="T30" fmla="+- 0 85 -264"/>
                                <a:gd name="T31" fmla="*/ 85 h 595"/>
                                <a:gd name="T32" fmla="+- 0 1696 1450"/>
                                <a:gd name="T33" fmla="*/ T32 w 493"/>
                                <a:gd name="T34" fmla="+- 0 331 -264"/>
                                <a:gd name="T35" fmla="*/ 331 h 5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493" h="595">
                                  <a:moveTo>
                                    <a:pt x="370" y="349"/>
                                  </a:moveTo>
                                  <a:lnTo>
                                    <a:pt x="123" y="349"/>
                                  </a:lnTo>
                                  <a:lnTo>
                                    <a:pt x="123" y="0"/>
                                  </a:lnTo>
                                  <a:lnTo>
                                    <a:pt x="370" y="0"/>
                                  </a:lnTo>
                                  <a:lnTo>
                                    <a:pt x="370" y="349"/>
                                  </a:lnTo>
                                  <a:close/>
                                  <a:moveTo>
                                    <a:pt x="246" y="595"/>
                                  </a:moveTo>
                                  <a:lnTo>
                                    <a:pt x="0" y="349"/>
                                  </a:lnTo>
                                  <a:lnTo>
                                    <a:pt x="493" y="349"/>
                                  </a:lnTo>
                                  <a:lnTo>
                                    <a:pt x="246" y="595"/>
                                  </a:lnTo>
                                  <a:close/>
                                </a:path>
                              </a:pathLst>
                            </a:custGeom>
                            <a:solidFill>
                              <a:srgbClr val="00B05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docshape40"/>
                          <wps:cNvSpPr>
                            <a:spLocks/>
                          </wps:cNvSpPr>
                          <wps:spPr bwMode="auto">
                            <a:xfrm>
                              <a:off x="108642" y="0"/>
                              <a:ext cx="493" cy="595"/>
                            </a:xfrm>
                            <a:custGeom>
                              <a:avLst/>
                              <a:gdLst>
                                <a:gd name="T0" fmla="+- 0 1820 1450"/>
                                <a:gd name="T1" fmla="*/ T0 w 493"/>
                                <a:gd name="T2" fmla="+- 0 -264 -264"/>
                                <a:gd name="T3" fmla="*/ -264 h 595"/>
                                <a:gd name="T4" fmla="+- 0 1820 1450"/>
                                <a:gd name="T5" fmla="*/ T4 w 493"/>
                                <a:gd name="T6" fmla="+- 0 85 -264"/>
                                <a:gd name="T7" fmla="*/ 85 h 595"/>
                                <a:gd name="T8" fmla="+- 0 1943 1450"/>
                                <a:gd name="T9" fmla="*/ T8 w 493"/>
                                <a:gd name="T10" fmla="+- 0 85 -264"/>
                                <a:gd name="T11" fmla="*/ 85 h 595"/>
                                <a:gd name="T12" fmla="+- 0 1696 1450"/>
                                <a:gd name="T13" fmla="*/ T12 w 493"/>
                                <a:gd name="T14" fmla="+- 0 331 -264"/>
                                <a:gd name="T15" fmla="*/ 331 h 595"/>
                                <a:gd name="T16" fmla="+- 0 1450 1450"/>
                                <a:gd name="T17" fmla="*/ T16 w 493"/>
                                <a:gd name="T18" fmla="+- 0 85 -264"/>
                                <a:gd name="T19" fmla="*/ 85 h 595"/>
                                <a:gd name="T20" fmla="+- 0 1573 1450"/>
                                <a:gd name="T21" fmla="*/ T20 w 493"/>
                                <a:gd name="T22" fmla="+- 0 85 -264"/>
                                <a:gd name="T23" fmla="*/ 85 h 595"/>
                                <a:gd name="T24" fmla="+- 0 1573 1450"/>
                                <a:gd name="T25" fmla="*/ T24 w 493"/>
                                <a:gd name="T26" fmla="+- 0 -264 -264"/>
                                <a:gd name="T27" fmla="*/ -264 h 595"/>
                                <a:gd name="T28" fmla="+- 0 1820 1450"/>
                                <a:gd name="T29" fmla="*/ T28 w 493"/>
                                <a:gd name="T30" fmla="+- 0 -264 -264"/>
                                <a:gd name="T31" fmla="*/ -264 h 59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93" h="595">
                                  <a:moveTo>
                                    <a:pt x="370" y="0"/>
                                  </a:moveTo>
                                  <a:lnTo>
                                    <a:pt x="370" y="349"/>
                                  </a:lnTo>
                                  <a:lnTo>
                                    <a:pt x="493" y="349"/>
                                  </a:lnTo>
                                  <a:lnTo>
                                    <a:pt x="246" y="595"/>
                                  </a:lnTo>
                                  <a:lnTo>
                                    <a:pt x="0" y="349"/>
                                  </a:lnTo>
                                  <a:lnTo>
                                    <a:pt x="123" y="349"/>
                                  </a:lnTo>
                                  <a:lnTo>
                                    <a:pt x="123" y="0"/>
                                  </a:lnTo>
                                  <a:lnTo>
                                    <a:pt x="370" y="0"/>
                                  </a:lnTo>
                                  <a:close/>
                                </a:path>
                              </a:pathLst>
                            </a:custGeom>
                            <a:noFill/>
                            <a:ln w="12700">
                              <a:solidFill>
                                <a:srgbClr val="41709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4" name="docshapegroup44"/>
                        <wpg:cNvGrpSpPr>
                          <a:grpSpLocks/>
                        </wpg:cNvGrpSpPr>
                        <wpg:grpSpPr bwMode="auto">
                          <a:xfrm>
                            <a:off x="108642" y="724277"/>
                            <a:ext cx="312871" cy="358557"/>
                            <a:chOff x="108642" y="724277"/>
                            <a:chExt cx="493" cy="565"/>
                          </a:xfrm>
                        </wpg:grpSpPr>
                        <wps:wsp>
                          <wps:cNvPr id="36" name="docshape45"/>
                          <wps:cNvSpPr>
                            <a:spLocks/>
                          </wps:cNvSpPr>
                          <wps:spPr bwMode="auto">
                            <a:xfrm>
                              <a:off x="108642" y="724277"/>
                              <a:ext cx="493" cy="565"/>
                            </a:xfrm>
                            <a:custGeom>
                              <a:avLst/>
                              <a:gdLst>
                                <a:gd name="T0" fmla="+- 0 1943 1450"/>
                                <a:gd name="T1" fmla="*/ T0 w 493"/>
                                <a:gd name="T2" fmla="+- 0 146 -87"/>
                                <a:gd name="T3" fmla="*/ 146 h 565"/>
                                <a:gd name="T4" fmla="+- 0 1697 1450"/>
                                <a:gd name="T5" fmla="*/ T4 w 493"/>
                                <a:gd name="T6" fmla="+- 0 -87 -87"/>
                                <a:gd name="T7" fmla="*/ -87 h 565"/>
                                <a:gd name="T8" fmla="+- 0 1450 1450"/>
                                <a:gd name="T9" fmla="*/ T8 w 493"/>
                                <a:gd name="T10" fmla="+- 0 146 -87"/>
                                <a:gd name="T11" fmla="*/ 146 h 565"/>
                                <a:gd name="T12" fmla="+- 0 1573 1450"/>
                                <a:gd name="T13" fmla="*/ T12 w 493"/>
                                <a:gd name="T14" fmla="+- 0 146 -87"/>
                                <a:gd name="T15" fmla="*/ 146 h 565"/>
                                <a:gd name="T16" fmla="+- 0 1573 1450"/>
                                <a:gd name="T17" fmla="*/ T16 w 493"/>
                                <a:gd name="T18" fmla="+- 0 477 -87"/>
                                <a:gd name="T19" fmla="*/ 477 h 565"/>
                                <a:gd name="T20" fmla="+- 0 1820 1450"/>
                                <a:gd name="T21" fmla="*/ T20 w 493"/>
                                <a:gd name="T22" fmla="+- 0 477 -87"/>
                                <a:gd name="T23" fmla="*/ 477 h 565"/>
                                <a:gd name="T24" fmla="+- 0 1820 1450"/>
                                <a:gd name="T25" fmla="*/ T24 w 493"/>
                                <a:gd name="T26" fmla="+- 0 146 -87"/>
                                <a:gd name="T27" fmla="*/ 146 h 565"/>
                                <a:gd name="T28" fmla="+- 0 1943 1450"/>
                                <a:gd name="T29" fmla="*/ T28 w 493"/>
                                <a:gd name="T30" fmla="+- 0 146 -87"/>
                                <a:gd name="T31" fmla="*/ 146 h 56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93" h="565">
                                  <a:moveTo>
                                    <a:pt x="493" y="233"/>
                                  </a:moveTo>
                                  <a:lnTo>
                                    <a:pt x="247" y="0"/>
                                  </a:lnTo>
                                  <a:lnTo>
                                    <a:pt x="0" y="233"/>
                                  </a:lnTo>
                                  <a:lnTo>
                                    <a:pt x="123" y="233"/>
                                  </a:lnTo>
                                  <a:lnTo>
                                    <a:pt x="123" y="564"/>
                                  </a:lnTo>
                                  <a:lnTo>
                                    <a:pt x="370" y="564"/>
                                  </a:lnTo>
                                  <a:lnTo>
                                    <a:pt x="370" y="233"/>
                                  </a:lnTo>
                                  <a:lnTo>
                                    <a:pt x="493" y="233"/>
                                  </a:lnTo>
                                  <a:close/>
                                </a:path>
                              </a:pathLst>
                            </a:custGeom>
                            <a:solidFill>
                              <a:srgbClr val="FF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 name="docshape46"/>
                          <wps:cNvSpPr>
                            <a:spLocks/>
                          </wps:cNvSpPr>
                          <wps:spPr bwMode="auto">
                            <a:xfrm>
                              <a:off x="108642" y="724277"/>
                              <a:ext cx="493" cy="565"/>
                            </a:xfrm>
                            <a:custGeom>
                              <a:avLst/>
                              <a:gdLst>
                                <a:gd name="T0" fmla="+- 0 1573 1450"/>
                                <a:gd name="T1" fmla="*/ T0 w 493"/>
                                <a:gd name="T2" fmla="+- 0 477 -87"/>
                                <a:gd name="T3" fmla="*/ 477 h 565"/>
                                <a:gd name="T4" fmla="+- 0 1573 1450"/>
                                <a:gd name="T5" fmla="*/ T4 w 493"/>
                                <a:gd name="T6" fmla="+- 0 146 -87"/>
                                <a:gd name="T7" fmla="*/ 146 h 565"/>
                                <a:gd name="T8" fmla="+- 0 1450 1450"/>
                                <a:gd name="T9" fmla="*/ T8 w 493"/>
                                <a:gd name="T10" fmla="+- 0 146 -87"/>
                                <a:gd name="T11" fmla="*/ 146 h 565"/>
                                <a:gd name="T12" fmla="+- 0 1697 1450"/>
                                <a:gd name="T13" fmla="*/ T12 w 493"/>
                                <a:gd name="T14" fmla="+- 0 -87 -87"/>
                                <a:gd name="T15" fmla="*/ -87 h 565"/>
                                <a:gd name="T16" fmla="+- 0 1943 1450"/>
                                <a:gd name="T17" fmla="*/ T16 w 493"/>
                                <a:gd name="T18" fmla="+- 0 146 -87"/>
                                <a:gd name="T19" fmla="*/ 146 h 565"/>
                                <a:gd name="T20" fmla="+- 0 1820 1450"/>
                                <a:gd name="T21" fmla="*/ T20 w 493"/>
                                <a:gd name="T22" fmla="+- 0 146 -87"/>
                                <a:gd name="T23" fmla="*/ 146 h 565"/>
                                <a:gd name="T24" fmla="+- 0 1820 1450"/>
                                <a:gd name="T25" fmla="*/ T24 w 493"/>
                                <a:gd name="T26" fmla="+- 0 477 -87"/>
                                <a:gd name="T27" fmla="*/ 477 h 565"/>
                                <a:gd name="T28" fmla="+- 0 1573 1450"/>
                                <a:gd name="T29" fmla="*/ T28 w 493"/>
                                <a:gd name="T30" fmla="+- 0 477 -87"/>
                                <a:gd name="T31" fmla="*/ 477 h 565"/>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93" h="565">
                                  <a:moveTo>
                                    <a:pt x="123" y="564"/>
                                  </a:moveTo>
                                  <a:lnTo>
                                    <a:pt x="123" y="233"/>
                                  </a:lnTo>
                                  <a:lnTo>
                                    <a:pt x="0" y="233"/>
                                  </a:lnTo>
                                  <a:lnTo>
                                    <a:pt x="247" y="0"/>
                                  </a:lnTo>
                                  <a:lnTo>
                                    <a:pt x="493" y="233"/>
                                  </a:lnTo>
                                  <a:lnTo>
                                    <a:pt x="370" y="233"/>
                                  </a:lnTo>
                                  <a:lnTo>
                                    <a:pt x="370" y="564"/>
                                  </a:lnTo>
                                  <a:lnTo>
                                    <a:pt x="123" y="564"/>
                                  </a:lnTo>
                                  <a:close/>
                                </a:path>
                              </a:pathLst>
                            </a:custGeom>
                            <a:noFill/>
                            <a:ln w="12700">
                              <a:solidFill>
                                <a:srgbClr val="41709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35" name="docshape30"/>
                        <wps:cNvSpPr>
                          <a:spLocks/>
                        </wps:cNvSpPr>
                        <wps:spPr bwMode="auto">
                          <a:xfrm>
                            <a:off x="0" y="443619"/>
                            <a:ext cx="556895" cy="201807"/>
                          </a:xfrm>
                          <a:custGeom>
                            <a:avLst/>
                            <a:gdLst>
                              <a:gd name="T0" fmla="+- 0 15091 14932"/>
                              <a:gd name="T1" fmla="*/ T0 w 842"/>
                              <a:gd name="T2" fmla="+- 0 2120 1802"/>
                              <a:gd name="T3" fmla="*/ 2120 h 318"/>
                              <a:gd name="T4" fmla="+- 0 14932 14932"/>
                              <a:gd name="T5" fmla="*/ T4 w 842"/>
                              <a:gd name="T6" fmla="+- 0 1961 1802"/>
                              <a:gd name="T7" fmla="*/ 1961 h 318"/>
                              <a:gd name="T8" fmla="+- 0 15091 14932"/>
                              <a:gd name="T9" fmla="*/ T8 w 842"/>
                              <a:gd name="T10" fmla="+- 0 1802 1802"/>
                              <a:gd name="T11" fmla="*/ 1802 h 318"/>
                              <a:gd name="T12" fmla="+- 0 15091 14932"/>
                              <a:gd name="T13" fmla="*/ T12 w 842"/>
                              <a:gd name="T14" fmla="+- 0 1881 1802"/>
                              <a:gd name="T15" fmla="*/ 1881 h 318"/>
                              <a:gd name="T16" fmla="+- 0 15694 14932"/>
                              <a:gd name="T17" fmla="*/ T16 w 842"/>
                              <a:gd name="T18" fmla="+- 0 1881 1802"/>
                              <a:gd name="T19" fmla="*/ 1881 h 318"/>
                              <a:gd name="T20" fmla="+- 0 15774 14932"/>
                              <a:gd name="T21" fmla="*/ T20 w 842"/>
                              <a:gd name="T22" fmla="+- 0 1961 1802"/>
                              <a:gd name="T23" fmla="*/ 1961 h 318"/>
                              <a:gd name="T24" fmla="+- 0 15694 14932"/>
                              <a:gd name="T25" fmla="*/ T24 w 842"/>
                              <a:gd name="T26" fmla="+- 0 2040 1802"/>
                              <a:gd name="T27" fmla="*/ 2040 h 318"/>
                              <a:gd name="T28" fmla="+- 0 15091 14932"/>
                              <a:gd name="T29" fmla="*/ T28 w 842"/>
                              <a:gd name="T30" fmla="+- 0 2040 1802"/>
                              <a:gd name="T31" fmla="*/ 2040 h 318"/>
                              <a:gd name="T32" fmla="+- 0 15091 14932"/>
                              <a:gd name="T33" fmla="*/ T32 w 842"/>
                              <a:gd name="T34" fmla="+- 0 2120 1802"/>
                              <a:gd name="T35" fmla="*/ 2120 h 318"/>
                              <a:gd name="T36" fmla="+- 0 15694 14932"/>
                              <a:gd name="T37" fmla="*/ T36 w 842"/>
                              <a:gd name="T38" fmla="+- 0 1881 1802"/>
                              <a:gd name="T39" fmla="*/ 1881 h 318"/>
                              <a:gd name="T40" fmla="+- 0 15615 14932"/>
                              <a:gd name="T41" fmla="*/ T40 w 842"/>
                              <a:gd name="T42" fmla="+- 0 1881 1802"/>
                              <a:gd name="T43" fmla="*/ 1881 h 318"/>
                              <a:gd name="T44" fmla="+- 0 15615 14932"/>
                              <a:gd name="T45" fmla="*/ T44 w 842"/>
                              <a:gd name="T46" fmla="+- 0 1802 1802"/>
                              <a:gd name="T47" fmla="*/ 1802 h 318"/>
                              <a:gd name="T48" fmla="+- 0 15694 14932"/>
                              <a:gd name="T49" fmla="*/ T48 w 842"/>
                              <a:gd name="T50" fmla="+- 0 1881 1802"/>
                              <a:gd name="T51" fmla="*/ 1881 h 318"/>
                              <a:gd name="T52" fmla="+- 0 15615 14932"/>
                              <a:gd name="T53" fmla="*/ T52 w 842"/>
                              <a:gd name="T54" fmla="+- 0 2120 1802"/>
                              <a:gd name="T55" fmla="*/ 2120 h 318"/>
                              <a:gd name="T56" fmla="+- 0 15615 14932"/>
                              <a:gd name="T57" fmla="*/ T56 w 842"/>
                              <a:gd name="T58" fmla="+- 0 2040 1802"/>
                              <a:gd name="T59" fmla="*/ 2040 h 318"/>
                              <a:gd name="T60" fmla="+- 0 15694 14932"/>
                              <a:gd name="T61" fmla="*/ T60 w 842"/>
                              <a:gd name="T62" fmla="+- 0 2040 1802"/>
                              <a:gd name="T63" fmla="*/ 2040 h 318"/>
                              <a:gd name="T64" fmla="+- 0 15615 14932"/>
                              <a:gd name="T65" fmla="*/ T64 w 842"/>
                              <a:gd name="T66" fmla="+- 0 2120 1802"/>
                              <a:gd name="T67" fmla="*/ 2120 h 31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842" h="318">
                                <a:moveTo>
                                  <a:pt x="159" y="318"/>
                                </a:moveTo>
                                <a:lnTo>
                                  <a:pt x="0" y="159"/>
                                </a:lnTo>
                                <a:lnTo>
                                  <a:pt x="159" y="0"/>
                                </a:lnTo>
                                <a:lnTo>
                                  <a:pt x="159" y="79"/>
                                </a:lnTo>
                                <a:lnTo>
                                  <a:pt x="762" y="79"/>
                                </a:lnTo>
                                <a:lnTo>
                                  <a:pt x="842" y="159"/>
                                </a:lnTo>
                                <a:lnTo>
                                  <a:pt x="762" y="238"/>
                                </a:lnTo>
                                <a:lnTo>
                                  <a:pt x="159" y="238"/>
                                </a:lnTo>
                                <a:lnTo>
                                  <a:pt x="159" y="318"/>
                                </a:lnTo>
                                <a:close/>
                                <a:moveTo>
                                  <a:pt x="762" y="79"/>
                                </a:moveTo>
                                <a:lnTo>
                                  <a:pt x="683" y="79"/>
                                </a:lnTo>
                                <a:lnTo>
                                  <a:pt x="683" y="0"/>
                                </a:lnTo>
                                <a:lnTo>
                                  <a:pt x="762" y="79"/>
                                </a:lnTo>
                                <a:close/>
                                <a:moveTo>
                                  <a:pt x="683" y="318"/>
                                </a:moveTo>
                                <a:lnTo>
                                  <a:pt x="683" y="238"/>
                                </a:lnTo>
                                <a:lnTo>
                                  <a:pt x="762" y="238"/>
                                </a:lnTo>
                                <a:lnTo>
                                  <a:pt x="683" y="318"/>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B65CDF" id="Group 24" o:spid="_x0000_s1026" style="position:absolute;margin-left:600.7pt;margin-top:18pt;width:43.85pt;height:85.25pt;z-index:251660288" coordsize="5568,108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">
                <v:group id="docshapegroup38" o:spid="_x0000_s1027" style="position:absolute;left:1086;width:3129;height:3775" coordorigin="108642" coordsize="49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 id="docshape39" o:spid="_x0000_s1028" style="position:absolute;left:108642;width:493;height:595;visibility:visible;mso-wrap-style:square;v-text-anchor:top" coordsize="49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" path="m370,349r-247,l123,,370,r,349xm246,595l,349r493,l246,595xe" fillcolor="#00b050" stroked="f">
                    <v:path arrowok="t" o:connecttype="custom" o:connectlocs="370,85;123,85;123,-264;370,-264;370,85;246,331;0,85;493,85;246,331" o:connectangles="0,0,0,0,0,0,0,0,0"/>
                  </v:shape>
                  <v:shape id="docshape40" o:spid="_x0000_s1029" style="position:absolute;left:108642;width:493;height:595;visibility:visible;mso-wrap-style:square;v-text-anchor:top" coordsize="493,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" path="m370,r,349l493,349,246,595,,349r123,l123,,370,xe" filled="f" strokecolor="#41709c" strokeweight="1pt">
                    <v:path arrowok="t" o:connecttype="custom" o:connectlocs="370,-264;370,85;493,85;246,331;0,85;123,85;123,-264;370,-264" o:connectangles="0,0,0,0,0,0,0,0"/>
                  </v:shape>
                </v:group>
                <v:group id="docshapegroup44" o:spid="_x0000_s1030" style="position:absolute;left:1086;top:7242;width:3129;height:3586" coordorigin="1086,7242" coordsize="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 id="docshape45" o:spid="_x0000_s1031" style="position:absolute;left:1086;top:7242;width:5;height:6;visibility:visible;mso-wrap-style:square;v-text-anchor:top" coordsize="493,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" path="m493,233l247,,,233r123,l123,564r247,l370,233r123,xe" fillcolor="red" stroked="f">
                    <v:path arrowok="t" o:connecttype="custom" o:connectlocs="493,146;247,-87;0,146;123,146;123,477;370,477;370,146;493,146" o:connectangles="0,0,0,0,0,0,0,0"/>
                  </v:shape>
                  <v:shape id="docshape46" o:spid="_x0000_s1032" style="position:absolute;left:1086;top:7242;width:5;height:6;visibility:visible;mso-wrap-style:square;v-text-anchor:top" coordsize="493,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" path="m123,564r,-331l,233,247,,493,233r-123,l370,564r-247,xe" filled="f" strokecolor="#41709c" strokeweight="1pt">
                    <v:path arrowok="t" o:connecttype="custom" o:connectlocs="123,477;123,146;0,146;247,-87;493,146;370,146;370,477;123,477" o:connectangles="0,0,0,0,0,0,0,0"/>
                  </v:shape>
                </v:group>
                <v:shape id="docshape30" o:spid="_x0000_s1033" style="position:absolute;top:4436;width:5568;height:2018;visibility:visible;mso-wrap-style:square;v-text-anchor:top" coordsize="842,3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" path="m159,318l,159,159,r,79l762,79r80,80l762,238r-603,l159,318xm762,79r-79,l683,r79,79xm683,318r,-80l762,238r-79,80xe" fillcolor="#ffc000" stroked="f">
                  <v:path arrowok="t" o:connecttype="custom" o:connectlocs="105162,1345380;0,1244477;105162,1143573;105162,1193707;503983,1193707;556895,1244477;503983,1294611;105162,1294611;105162,1345380;503983,1193707;451733,1193707;451733,1143573;503983,1193707;451733,1345380;451733,1294611;503983,1294611;451733,1345380" o:connectangles="0,0,0,0,0,0,0,0,0,0,0,0,0,0,0,0,0"/>
                </v:shape>
                <w10:wrap type="square"/>
              </v:group>
            </w:pict>
          </mc:Fallback>
        </mc:AlternateContent>
      </w:r>
    </w:p>
    <w:p w14:paraId="322F45AE" w14:textId="7ABA0AB7" w:rsidR="00876E53" w:rsidRPr="00876E53" w:rsidRDefault="00876E53" w:rsidP="004538E9">
      <w:pPr>
        <w:pStyle w:val="NoSpacing"/>
        <w:ind w:left="1440"/>
        <w:jc w:val="both"/>
        <w:rPr>
          <w:rFonts w:ascii="Verdana" w:hAnsi="Verdana" w:cs="Arial"/>
          <w:sz w:val="24"/>
          <w:szCs w:val="24"/>
        </w:rPr>
      </w:pPr>
      <w:r w:rsidRPr="00876E53">
        <w:rPr>
          <w:rFonts w:ascii="Verdana" w:hAnsi="Verdana" w:cs="Arial"/>
          <w:sz w:val="24"/>
          <w:szCs w:val="24"/>
        </w:rPr>
        <w:t xml:space="preserve">                         </w:t>
      </w:r>
      <w:r w:rsidR="004538E9">
        <w:rPr>
          <w:rFonts w:ascii="Verdana" w:hAnsi="Verdana" w:cs="Arial"/>
          <w:sz w:val="24"/>
          <w:szCs w:val="24"/>
        </w:rPr>
        <w:t xml:space="preserve">  </w:t>
      </w:r>
      <w:r w:rsidRPr="00876E53">
        <w:rPr>
          <w:rFonts w:ascii="Verdana" w:hAnsi="Verdana" w:cs="Arial"/>
          <w:sz w:val="24"/>
          <w:szCs w:val="24"/>
        </w:rPr>
        <w:t>Level of escalation reducing / improving position</w:t>
      </w:r>
    </w:p>
    <w:p w14:paraId="32E31D64" w14:textId="77777777" w:rsidR="004538E9" w:rsidRDefault="00876E53" w:rsidP="00876E53">
      <w:pPr>
        <w:pStyle w:val="NoSpacing"/>
        <w:jc w:val="both"/>
        <w:rPr>
          <w:rFonts w:ascii="Verdana" w:hAnsi="Verdana" w:cs="Arial"/>
          <w:sz w:val="24"/>
          <w:szCs w:val="24"/>
        </w:rPr>
      </w:pPr>
      <w:r w:rsidRPr="00876E53">
        <w:rPr>
          <w:rFonts w:ascii="Verdana" w:hAnsi="Verdana" w:cs="Arial"/>
          <w:sz w:val="24"/>
          <w:szCs w:val="24"/>
        </w:rPr>
        <w:t xml:space="preserve">                         </w:t>
      </w:r>
    </w:p>
    <w:p w14:paraId="597DF3FE" w14:textId="77777777" w:rsidR="004538E9" w:rsidRDefault="004538E9" w:rsidP="00876E53">
      <w:pPr>
        <w:pStyle w:val="NoSpacing"/>
        <w:jc w:val="both"/>
        <w:rPr>
          <w:rFonts w:ascii="Verdana" w:hAnsi="Verdana" w:cs="Arial"/>
          <w:sz w:val="24"/>
          <w:szCs w:val="24"/>
        </w:rPr>
      </w:pPr>
    </w:p>
    <w:p w14:paraId="5A90EEC3" w14:textId="498C04A8" w:rsidR="00876E53" w:rsidRPr="00876E53" w:rsidRDefault="004538E9" w:rsidP="004538E9">
      <w:pPr>
        <w:pStyle w:val="NoSpacing"/>
        <w:jc w:val="both"/>
        <w:rPr>
          <w:rFonts w:ascii="Verdana" w:hAnsi="Verdana" w:cs="Arial"/>
          <w:sz w:val="24"/>
          <w:szCs w:val="24"/>
        </w:rPr>
      </w:pPr>
      <w:r>
        <w:rPr>
          <w:rFonts w:ascii="Verdana" w:hAnsi="Verdana" w:cs="Arial"/>
          <w:sz w:val="24"/>
          <w:szCs w:val="24"/>
        </w:rPr>
        <w:t xml:space="preserve"> </w:t>
      </w:r>
      <w:r w:rsidR="00876E53" w:rsidRPr="00876E53">
        <w:rPr>
          <w:rFonts w:ascii="Verdana" w:hAnsi="Verdana" w:cs="Arial"/>
          <w:sz w:val="24"/>
          <w:szCs w:val="24"/>
        </w:rPr>
        <w:t>Level of escalation unchanged from previous report/month</w:t>
      </w:r>
    </w:p>
    <w:p w14:paraId="745E4C99" w14:textId="77777777" w:rsidR="004538E9" w:rsidRDefault="00876E53" w:rsidP="00876E53">
      <w:pPr>
        <w:pStyle w:val="NoSpacing"/>
        <w:jc w:val="both"/>
        <w:rPr>
          <w:rFonts w:ascii="Verdana" w:hAnsi="Verdana" w:cs="Arial"/>
          <w:sz w:val="24"/>
          <w:szCs w:val="24"/>
        </w:rPr>
      </w:pPr>
      <w:r w:rsidRPr="00876E53">
        <w:rPr>
          <w:rFonts w:ascii="Verdana" w:hAnsi="Verdana" w:cs="Arial"/>
          <w:sz w:val="24"/>
          <w:szCs w:val="24"/>
        </w:rPr>
        <w:t xml:space="preserve">                     </w:t>
      </w:r>
    </w:p>
    <w:p w14:paraId="0524A4C8" w14:textId="1B9B7DF2" w:rsidR="00876E53" w:rsidRPr="00876E53" w:rsidRDefault="004538E9" w:rsidP="004538E9">
      <w:pPr>
        <w:pStyle w:val="NoSpacing"/>
        <w:jc w:val="both"/>
        <w:rPr>
          <w:rFonts w:ascii="Verdana" w:hAnsi="Verdana" w:cs="Arial"/>
          <w:sz w:val="24"/>
          <w:szCs w:val="24"/>
        </w:rPr>
      </w:pPr>
      <w:r>
        <w:rPr>
          <w:rFonts w:ascii="Verdana" w:hAnsi="Verdana" w:cs="Arial"/>
          <w:sz w:val="24"/>
          <w:szCs w:val="24"/>
        </w:rPr>
        <w:t xml:space="preserve"> </w:t>
      </w:r>
      <w:r w:rsidR="00876E53" w:rsidRPr="00876E53">
        <w:rPr>
          <w:rFonts w:ascii="Verdana" w:hAnsi="Verdana" w:cs="Arial"/>
          <w:sz w:val="24"/>
          <w:szCs w:val="24"/>
        </w:rPr>
        <w:t>Level of escalation increasing / worsening position</w:t>
      </w:r>
    </w:p>
    <w:p w14:paraId="1C0D92FA" w14:textId="77777777" w:rsidR="000063D2" w:rsidRPr="00877815" w:rsidRDefault="000063D2" w:rsidP="000063D2">
      <w:pPr>
        <w:pStyle w:val="NoSpacing"/>
        <w:jc w:val="both"/>
        <w:rPr>
          <w:rFonts w:ascii="Verdana" w:hAnsi="Verdana" w:cs="Arial"/>
          <w:sz w:val="24"/>
          <w:szCs w:val="24"/>
        </w:rPr>
      </w:pPr>
    </w:p>
    <w:sectPr w:rsidR="000063D2" w:rsidRPr="00877815" w:rsidSect="00876E53">
      <w:footerReference w:type="default" r:id="rId32"/>
      <w:pgSz w:w="23808" w:h="16840" w:orient="landscape" w:code="8"/>
      <w:pgMar w:top="1440" w:right="1440" w:bottom="1440" w:left="1440" w:header="28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3237E3" w14:textId="77777777" w:rsidR="00413F75" w:rsidRDefault="00413F75" w:rsidP="00F332A5">
      <w:pPr>
        <w:spacing w:after="0" w:line="240" w:lineRule="auto"/>
      </w:pPr>
      <w:r>
        <w:separator/>
      </w:r>
    </w:p>
  </w:endnote>
  <w:endnote w:type="continuationSeparator" w:id="0">
    <w:p w14:paraId="12AE1BED" w14:textId="77777777" w:rsidR="00413F75" w:rsidRDefault="00413F75"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352" w:type="dxa"/>
      <w:tblInd w:w="-429"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4"/>
      <w:gridCol w:w="2260"/>
      <w:gridCol w:w="3268"/>
    </w:tblGrid>
    <w:tr w:rsidR="00B518EE" w:rsidRPr="00DA30F8" w14:paraId="69A5D969" w14:textId="77777777" w:rsidTr="00DB42A0">
      <w:trPr>
        <w:trHeight w:val="416"/>
      </w:trPr>
      <w:tc>
        <w:tcPr>
          <w:tcW w:w="4824" w:type="dxa"/>
        </w:tcPr>
        <w:sdt>
          <w:sdtPr>
            <w:rPr>
              <w:rFonts w:ascii="Verdana" w:hAnsi="Verdana"/>
              <w:sz w:val="18"/>
              <w:szCs w:val="18"/>
            </w:rPr>
            <w:id w:val="1765416110"/>
            <w:placeholder>
              <w:docPart w:val="DefaultPlaceholder_-1854013439"/>
            </w:placeholder>
            <w:comboBox>
              <w:listItem w:value="Choose an item."/>
            </w:comboBox>
          </w:sdtPr>
          <w:sdtEndPr/>
          <w:sdtContent>
            <w:p w14:paraId="27AD54FE" w14:textId="67CE0772" w:rsidR="00B518EE" w:rsidRPr="00DA30F8" w:rsidRDefault="00C71466" w:rsidP="003C1693">
              <w:pPr>
                <w:pStyle w:val="Footer"/>
                <w:rPr>
                  <w:rFonts w:ascii="Verdana" w:hAnsi="Verdana"/>
                  <w:sz w:val="18"/>
                  <w:szCs w:val="18"/>
                </w:rPr>
              </w:pPr>
              <w:r>
                <w:rPr>
                  <w:rFonts w:ascii="Verdana" w:hAnsi="Verdana"/>
                  <w:sz w:val="18"/>
                  <w:szCs w:val="18"/>
                </w:rPr>
                <w:t>Quality, Safety and Outcomes Sub-Committee Highlight Report 27 April 2026</w:t>
              </w:r>
              <w:r w:rsidRPr="00416233">
                <w:rPr>
                  <w:rFonts w:ascii="Verdana" w:hAnsi="Verdana"/>
                  <w:sz w:val="18"/>
                  <w:szCs w:val="18"/>
                </w:rPr>
                <w:t xml:space="preserve"> </w:t>
              </w:r>
            </w:p>
          </w:sdtContent>
        </w:sdt>
      </w:tc>
      <w:tc>
        <w:tcPr>
          <w:tcW w:w="2260" w:type="dxa"/>
        </w:tcPr>
        <w:p w14:paraId="3FA249C6" w14:textId="6BB039DD" w:rsidR="00B518EE" w:rsidRPr="00DA30F8" w:rsidRDefault="005F2F37" w:rsidP="00A76C54">
          <w:pPr>
            <w:pStyle w:val="Footer"/>
            <w:tabs>
              <w:tab w:val="center" w:pos="1394"/>
              <w:tab w:val="right" w:pos="2789"/>
            </w:tabs>
            <w:rPr>
              <w:rFonts w:ascii="Verdana" w:hAnsi="Verdana"/>
              <w:sz w:val="18"/>
              <w:szCs w:val="18"/>
            </w:rPr>
          </w:pPr>
          <w:sdt>
            <w:sdtPr>
              <w:rPr>
                <w:rFonts w:ascii="Verdana" w:hAnsi="Verdana"/>
                <w:sz w:val="18"/>
                <w:szCs w:val="18"/>
              </w:rPr>
              <w:id w:val="1728636285"/>
              <w:docPartObj>
                <w:docPartGallery w:val="Page Numbers (Top of Page)"/>
                <w:docPartUnique/>
              </w:docPartObj>
            </w:sdtPr>
            <w:sdtEndPr/>
            <w:sdtContent>
              <w:r w:rsidR="00B518EE" w:rsidRPr="00DA30F8">
                <w:rPr>
                  <w:rFonts w:ascii="Verdana" w:hAnsi="Verdana"/>
                  <w:sz w:val="18"/>
                  <w:szCs w:val="18"/>
                </w:rPr>
                <w:t xml:space="preserve">Page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PAGE </w:instrText>
              </w:r>
              <w:r w:rsidR="00B518EE" w:rsidRPr="00DA30F8">
                <w:rPr>
                  <w:rFonts w:ascii="Verdana" w:hAnsi="Verdana"/>
                  <w:bCs/>
                  <w:sz w:val="18"/>
                  <w:szCs w:val="18"/>
                </w:rPr>
                <w:fldChar w:fldCharType="separate"/>
              </w:r>
              <w:r w:rsidR="00013519">
                <w:rPr>
                  <w:rFonts w:ascii="Verdana" w:hAnsi="Verdana"/>
                  <w:bCs/>
                  <w:noProof/>
                  <w:sz w:val="18"/>
                  <w:szCs w:val="18"/>
                </w:rPr>
                <w:t>2</w:t>
              </w:r>
              <w:r w:rsidR="00B518EE" w:rsidRPr="00DA30F8">
                <w:rPr>
                  <w:rFonts w:ascii="Verdana" w:hAnsi="Verdana"/>
                  <w:bCs/>
                  <w:sz w:val="18"/>
                  <w:szCs w:val="18"/>
                </w:rPr>
                <w:fldChar w:fldCharType="end"/>
              </w:r>
              <w:r w:rsidR="00B518EE" w:rsidRPr="00DA30F8">
                <w:rPr>
                  <w:rFonts w:ascii="Verdana" w:hAnsi="Verdana"/>
                  <w:sz w:val="18"/>
                  <w:szCs w:val="18"/>
                </w:rPr>
                <w:t xml:space="preserve"> of </w:t>
              </w:r>
              <w:r w:rsidR="00B518EE" w:rsidRPr="00DA30F8">
                <w:rPr>
                  <w:rFonts w:ascii="Verdana" w:hAnsi="Verdana"/>
                  <w:bCs/>
                  <w:sz w:val="18"/>
                  <w:szCs w:val="18"/>
                </w:rPr>
                <w:fldChar w:fldCharType="begin"/>
              </w:r>
              <w:r w:rsidR="00B518EE" w:rsidRPr="00DA30F8">
                <w:rPr>
                  <w:rFonts w:ascii="Verdana" w:hAnsi="Verdana"/>
                  <w:bCs/>
                  <w:sz w:val="18"/>
                  <w:szCs w:val="18"/>
                </w:rPr>
                <w:instrText xml:space="preserve"> NUMPAGES  </w:instrText>
              </w:r>
              <w:r w:rsidR="00B518EE" w:rsidRPr="00DA30F8">
                <w:rPr>
                  <w:rFonts w:ascii="Verdana" w:hAnsi="Verdana"/>
                  <w:bCs/>
                  <w:sz w:val="18"/>
                  <w:szCs w:val="18"/>
                </w:rPr>
                <w:fldChar w:fldCharType="separate"/>
              </w:r>
              <w:r w:rsidR="00013519">
                <w:rPr>
                  <w:rFonts w:ascii="Verdana" w:hAnsi="Verdana"/>
                  <w:bCs/>
                  <w:noProof/>
                  <w:sz w:val="18"/>
                  <w:szCs w:val="18"/>
                </w:rPr>
                <w:t>9</w:t>
              </w:r>
              <w:r w:rsidR="00B518EE" w:rsidRPr="00DA30F8">
                <w:rPr>
                  <w:rFonts w:ascii="Verdana" w:hAnsi="Verdana"/>
                  <w:bCs/>
                  <w:sz w:val="18"/>
                  <w:szCs w:val="18"/>
                </w:rPr>
                <w:fldChar w:fldCharType="end"/>
              </w:r>
            </w:sdtContent>
          </w:sdt>
          <w:r w:rsidR="00B518EE" w:rsidRPr="00DA30F8">
            <w:rPr>
              <w:rFonts w:ascii="Verdana" w:hAnsi="Verdana"/>
              <w:sz w:val="18"/>
              <w:szCs w:val="18"/>
            </w:rPr>
            <w:tab/>
          </w:r>
        </w:p>
        <w:p w14:paraId="4FF4FEEE" w14:textId="77777777" w:rsidR="00B518EE" w:rsidRPr="00DA30F8" w:rsidRDefault="00B518EE">
          <w:pPr>
            <w:pStyle w:val="Footer"/>
            <w:rPr>
              <w:rFonts w:ascii="Verdana" w:hAnsi="Verdana"/>
              <w:sz w:val="18"/>
              <w:szCs w:val="18"/>
            </w:rPr>
          </w:pPr>
        </w:p>
      </w:tc>
      <w:tc>
        <w:tcPr>
          <w:tcW w:w="3268" w:type="dxa"/>
        </w:tcPr>
        <w:sdt>
          <w:sdtPr>
            <w:rPr>
              <w:rStyle w:val="Style1"/>
              <w:sz w:val="18"/>
              <w:szCs w:val="18"/>
            </w:rPr>
            <w:alias w:val="Select Board / Committee Name"/>
            <w:tag w:val="Select Board / Committee Name"/>
            <w:id w:val="307287620"/>
            <w:placeholder>
              <w:docPart w:val="6C3F8FB83BD042DDB209DDF19782C519"/>
            </w:placeholder>
            <w15:color w:val="000000"/>
            <w:comboBox>
              <w:listItem w:displayText="Joint Commissioning Committee" w:value="Joint Commissioning Committee"/>
              <w:listItem w:value="Choose an item."/>
              <w:listItem w:displayText="Senior Leadership Team" w:value="Senior Leadership Team"/>
              <w:listItem w:displayText="Management Group" w:value="Management Group"/>
              <w:listItem w:displayText="Audit &amp; Risk Committee" w:value="Audit &amp; Risk Committee"/>
              <w:listItem w:displayText="Planning, Performance and Finance Committee " w:value="Planning, Performance and Finance Committee "/>
              <w:listItem w:displayText="Population Health &amp; Partnerships Committee" w:value="Population Health &amp; Partnerships Committee"/>
              <w:listItem w:displayText="Quality and Patient Safety Committee" w:value="Quality and Patient Safety Committee"/>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04E4CDAD" w14:textId="430FBEE1" w:rsidR="00B518EE" w:rsidRPr="00DA30F8" w:rsidRDefault="00B90625" w:rsidP="00B76255">
              <w:pPr>
                <w:jc w:val="right"/>
                <w:rPr>
                  <w:rStyle w:val="Style1"/>
                  <w:sz w:val="18"/>
                  <w:szCs w:val="18"/>
                </w:rPr>
              </w:pPr>
              <w:r>
                <w:rPr>
                  <w:rStyle w:val="Style1"/>
                  <w:sz w:val="18"/>
                  <w:szCs w:val="18"/>
                </w:rPr>
                <w:t>Joint Commissioning Committee</w:t>
              </w:r>
            </w:p>
          </w:sdtContent>
        </w:sdt>
        <w:sdt>
          <w:sdtPr>
            <w:rPr>
              <w:rFonts w:ascii="Verdana" w:hAnsi="Verdana"/>
              <w:sz w:val="18"/>
              <w:szCs w:val="18"/>
            </w:rPr>
            <w:id w:val="-1990162542"/>
            <w:placeholder>
              <w:docPart w:val="E601CEE5F438430E93EA56B7202CD3C5"/>
            </w:placeholder>
            <w:date w:fullDate="2026-05-26T00:00:00Z">
              <w:dateFormat w:val="dd/MM/yyyy"/>
              <w:lid w:val="en-GB"/>
              <w:storeMappedDataAs w:val="dateTime"/>
              <w:calendar w:val="gregorian"/>
            </w:date>
          </w:sdtPr>
          <w:sdtEndPr/>
          <w:sdtContent>
            <w:p w14:paraId="58B317D3" w14:textId="6ED5F4F4" w:rsidR="00B518EE" w:rsidRPr="00DA30F8" w:rsidRDefault="00C71466" w:rsidP="00B76255">
              <w:pPr>
                <w:pStyle w:val="Footer"/>
                <w:jc w:val="right"/>
                <w:rPr>
                  <w:sz w:val="18"/>
                  <w:szCs w:val="18"/>
                </w:rPr>
              </w:pPr>
              <w:r>
                <w:rPr>
                  <w:rFonts w:ascii="Verdana" w:hAnsi="Verdana"/>
                  <w:sz w:val="18"/>
                  <w:szCs w:val="18"/>
                </w:rPr>
                <w:t>26/05/2026</w:t>
              </w:r>
            </w:p>
          </w:sdtContent>
        </w:sdt>
      </w:tc>
    </w:tr>
  </w:tbl>
  <w:p w14:paraId="1A92703B" w14:textId="536E23AD" w:rsidR="00B518EE" w:rsidRPr="00DA30F8" w:rsidRDefault="00B518EE" w:rsidP="0044516B">
    <w:pPr>
      <w:pStyle w:val="Footer"/>
      <w:jc w:val="right"/>
      <w:rPr>
        <w:rFonts w:ascii="Verdana" w:hAnsi="Verdana"/>
        <w:sz w:val="18"/>
        <w:szCs w:val="18"/>
      </w:rPr>
    </w:pPr>
    <w:r w:rsidRPr="00DA30F8">
      <w:rPr>
        <w:rFonts w:ascii="Verdana" w:hAnsi="Verdana"/>
        <w:sz w:val="18"/>
        <w:szCs w:val="18"/>
      </w:rPr>
      <w:t xml:space="preserve">Agenda Item </w:t>
    </w:r>
    <w:r w:rsidR="0060792E">
      <w:rPr>
        <w:rFonts w:ascii="Verdana" w:hAnsi="Verdana"/>
        <w:sz w:val="18"/>
        <w:szCs w:val="18"/>
      </w:rPr>
      <w:t>2.2.1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6"/>
      <w:gridCol w:w="3226"/>
      <w:gridCol w:w="3294"/>
    </w:tblGrid>
    <w:tr w:rsidR="00876E53" w:rsidRPr="00876151" w14:paraId="3D10DC8E" w14:textId="77777777" w:rsidTr="00AA50D4">
      <w:tc>
        <w:tcPr>
          <w:tcW w:w="1655" w:type="pct"/>
        </w:tcPr>
        <w:p w14:paraId="0C5B381F" w14:textId="33C19F9C" w:rsidR="00876E53" w:rsidRPr="00AA50D4" w:rsidRDefault="00876E53" w:rsidP="00AA50D4">
          <w:pPr>
            <w:pStyle w:val="Footer"/>
            <w:rPr>
              <w:rFonts w:ascii="Verdana" w:hAnsi="Verdana"/>
              <w:b/>
              <w:i/>
              <w:color w:val="FF0000"/>
              <w:sz w:val="18"/>
              <w:szCs w:val="18"/>
            </w:rPr>
          </w:pPr>
        </w:p>
      </w:tc>
      <w:tc>
        <w:tcPr>
          <w:tcW w:w="1655" w:type="pct"/>
        </w:tcPr>
        <w:p w14:paraId="2284BCE1" w14:textId="77777777" w:rsidR="00876E53" w:rsidRPr="00876151" w:rsidRDefault="00876E53" w:rsidP="00AA50D4">
          <w:pPr>
            <w:pStyle w:val="Footer"/>
            <w:jc w:val="center"/>
            <w:rPr>
              <w:rFonts w:ascii="Verdana" w:hAnsi="Verdana"/>
              <w:sz w:val="18"/>
              <w:szCs w:val="18"/>
            </w:rPr>
          </w:pPr>
        </w:p>
      </w:tc>
      <w:tc>
        <w:tcPr>
          <w:tcW w:w="1690" w:type="pct"/>
        </w:tcPr>
        <w:p w14:paraId="594EBF61" w14:textId="77777777" w:rsidR="00876E53" w:rsidRPr="00876151" w:rsidRDefault="00876E53" w:rsidP="00AA50D4">
          <w:pPr>
            <w:pStyle w:val="Footer"/>
            <w:jc w:val="right"/>
            <w:rPr>
              <w:rFonts w:ascii="Verdana" w:hAnsi="Verdana"/>
              <w:sz w:val="18"/>
              <w:szCs w:val="18"/>
            </w:rPr>
          </w:pPr>
        </w:p>
      </w:tc>
    </w:tr>
  </w:tbl>
  <w:p w14:paraId="4AEA1824" w14:textId="77777777" w:rsidR="00876E53" w:rsidRPr="006824AC" w:rsidRDefault="00876E53" w:rsidP="00C72BF8">
    <w:pPr>
      <w:pStyle w:val="BodyText"/>
      <w:rPr>
        <w:rFonts w:ascii="Verdana"/>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9C4600" w14:textId="77777777" w:rsidR="00413F75" w:rsidRDefault="00413F75" w:rsidP="00F332A5">
      <w:pPr>
        <w:spacing w:after="0" w:line="240" w:lineRule="auto"/>
      </w:pPr>
      <w:r>
        <w:separator/>
      </w:r>
    </w:p>
  </w:footnote>
  <w:footnote w:type="continuationSeparator" w:id="0">
    <w:p w14:paraId="18BA3F75" w14:textId="77777777" w:rsidR="00413F75" w:rsidRDefault="00413F75"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A9E3C4" w14:textId="1B0F1135" w:rsidR="00B518EE" w:rsidRDefault="00B518EE"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0B8D15" w14:textId="6DD8A84C" w:rsidR="00B518EE" w:rsidRDefault="00B518EE" w:rsidP="003D4883">
    <w:pPr>
      <w:pStyle w:val="Header"/>
      <w:jc w:val="center"/>
      <w:rPr>
        <w:noProof/>
        <w:lang w:eastAsia="en-GB"/>
      </w:rPr>
    </w:pPr>
    <w:r>
      <w:rPr>
        <w:noProof/>
        <w:lang w:eastAsia="en-GB"/>
      </w:rPr>
      <w:drawing>
        <wp:anchor distT="0" distB="0" distL="114300" distR="114300" simplePos="0" relativeHeight="251657216" behindDoc="1" locked="0" layoutInCell="1" allowOverlap="1" wp14:anchorId="4AF115DF" wp14:editId="1DE0D811">
          <wp:simplePos x="0" y="0"/>
          <wp:positionH relativeFrom="column">
            <wp:posOffset>1645920</wp:posOffset>
          </wp:positionH>
          <wp:positionV relativeFrom="page">
            <wp:posOffset>99115</wp:posOffset>
          </wp:positionV>
          <wp:extent cx="2508885" cy="690880"/>
          <wp:effectExtent l="0" t="0" r="5715" b="0"/>
          <wp:wrapTight wrapText="bothSides">
            <wp:wrapPolygon edited="0">
              <wp:start x="0" y="0"/>
              <wp:lineTo x="0" y="20846"/>
              <wp:lineTo x="21485" y="20846"/>
              <wp:lineTo x="21485" y="0"/>
              <wp:lineTo x="0" y="0"/>
            </wp:wrapPolygon>
          </wp:wrapTight>
          <wp:docPr id="264790621" name="Picture 264790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1332" r="8628" b="9334"/>
                  <a:stretch/>
                </pic:blipFill>
                <pic:spPr bwMode="auto">
                  <a:xfrm>
                    <a:off x="0" y="0"/>
                    <a:ext cx="2508885" cy="690880"/>
                  </a:xfrm>
                  <a:prstGeom prst="rect">
                    <a:avLst/>
                  </a:prstGeom>
                  <a:noFill/>
                  <a:ln>
                    <a:noFill/>
                  </a:ln>
                  <a:extLst>
                    <a:ext uri="{53640926-AAD7-44D8-BBD7-CCE9431645EC}">
                      <a14:shadowObscured xmlns:a14="http://schemas.microsoft.com/office/drawing/2010/main"/>
                    </a:ext>
                  </a:extLst>
                </pic:spPr>
              </pic:pic>
            </a:graphicData>
          </a:graphic>
        </wp:anchor>
      </w:drawing>
    </w:r>
  </w:p>
  <w:p w14:paraId="233020CB" w14:textId="77777777" w:rsidR="00B518EE" w:rsidRDefault="00B518EE" w:rsidP="003D4883">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67021"/>
    <w:multiLevelType w:val="multilevel"/>
    <w:tmpl w:val="FFEEF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27739E"/>
    <w:multiLevelType w:val="hybridMultilevel"/>
    <w:tmpl w:val="778E2400"/>
    <w:styleLink w:val="Bullet"/>
    <w:lvl w:ilvl="0" w:tplc="98A8DA58">
      <w:start w:val="1"/>
      <w:numFmt w:val="bullet"/>
      <w:lvlText w:val="•"/>
      <w:lvlJc w:val="left"/>
      <w:pPr>
        <w:ind w:left="7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1" w:tplc="F2D0C210">
      <w:start w:val="1"/>
      <w:numFmt w:val="bullet"/>
      <w:lvlText w:val="◦"/>
      <w:lvlJc w:val="left"/>
      <w:pPr>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2" w:tplc="6D524DA8">
      <w:start w:val="1"/>
      <w:numFmt w:val="bullet"/>
      <w:lvlText w:val="◦"/>
      <w:lvlJc w:val="left"/>
      <w:pPr>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3" w:tplc="A8182F8E">
      <w:start w:val="1"/>
      <w:numFmt w:val="bullet"/>
      <w:lvlText w:val="◦"/>
      <w:lvlJc w:val="left"/>
      <w:pPr>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4" w:tplc="B8228602">
      <w:start w:val="1"/>
      <w:numFmt w:val="bullet"/>
      <w:lvlText w:val="◦"/>
      <w:lvlJc w:val="left"/>
      <w:pPr>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5" w:tplc="9D38D55E">
      <w:start w:val="1"/>
      <w:numFmt w:val="bullet"/>
      <w:lvlText w:val="◦"/>
      <w:lvlJc w:val="left"/>
      <w:pPr>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6" w:tplc="0F82312C">
      <w:start w:val="1"/>
      <w:numFmt w:val="bullet"/>
      <w:lvlText w:val="◦"/>
      <w:lvlJc w:val="left"/>
      <w:pPr>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7" w:tplc="BFF80614">
      <w:start w:val="1"/>
      <w:numFmt w:val="bullet"/>
      <w:lvlText w:val="◦"/>
      <w:lvlJc w:val="left"/>
      <w:pPr>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8" w:tplc="84B0D62A">
      <w:start w:val="1"/>
      <w:numFmt w:val="bullet"/>
      <w:lvlText w:val="◦"/>
      <w:lvlJc w:val="left"/>
      <w:pPr>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abstractNum>
  <w:abstractNum w:abstractNumId="2" w15:restartNumberingAfterBreak="0">
    <w:nsid w:val="07783C20"/>
    <w:multiLevelType w:val="hybridMultilevel"/>
    <w:tmpl w:val="5D445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18243F"/>
    <w:multiLevelType w:val="hybridMultilevel"/>
    <w:tmpl w:val="A29809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3858CE"/>
    <w:multiLevelType w:val="multilevel"/>
    <w:tmpl w:val="43BE5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6F78B4"/>
    <w:multiLevelType w:val="multilevel"/>
    <w:tmpl w:val="1AC431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6" w15:restartNumberingAfterBreak="0">
    <w:nsid w:val="0AFF7AE5"/>
    <w:multiLevelType w:val="multilevel"/>
    <w:tmpl w:val="E752F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FB3DB3"/>
    <w:multiLevelType w:val="hybridMultilevel"/>
    <w:tmpl w:val="5BA091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CF373FA"/>
    <w:multiLevelType w:val="hybridMultilevel"/>
    <w:tmpl w:val="C5AE4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D076EC0"/>
    <w:multiLevelType w:val="hybridMultilevel"/>
    <w:tmpl w:val="0D98BE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D8302D2"/>
    <w:multiLevelType w:val="multilevel"/>
    <w:tmpl w:val="E272BB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F043A10"/>
    <w:multiLevelType w:val="hybridMultilevel"/>
    <w:tmpl w:val="4D9A82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45B1742"/>
    <w:multiLevelType w:val="hybridMultilevel"/>
    <w:tmpl w:val="7DD0FB84"/>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1A380398"/>
    <w:multiLevelType w:val="hybridMultilevel"/>
    <w:tmpl w:val="03B0B2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C157A99"/>
    <w:multiLevelType w:val="hybridMultilevel"/>
    <w:tmpl w:val="17E28A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ED46E14"/>
    <w:multiLevelType w:val="hybridMultilevel"/>
    <w:tmpl w:val="8FA2E2B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313374"/>
    <w:multiLevelType w:val="hybridMultilevel"/>
    <w:tmpl w:val="3B685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67D97"/>
    <w:multiLevelType w:val="hybridMultilevel"/>
    <w:tmpl w:val="DA708B4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C136D8"/>
    <w:multiLevelType w:val="hybridMultilevel"/>
    <w:tmpl w:val="992CA198"/>
    <w:lvl w:ilvl="0" w:tplc="E86C1C62">
      <w:numFmt w:val="bullet"/>
      <w:lvlText w:val="•"/>
      <w:lvlJc w:val="left"/>
      <w:pPr>
        <w:ind w:left="828" w:hanging="360"/>
      </w:pPr>
      <w:rPr>
        <w:rFonts w:ascii="Calibri" w:eastAsia="Calibri" w:hAnsi="Calibri" w:cs="Calibri" w:hint="default"/>
        <w:b w:val="0"/>
        <w:bCs w:val="0"/>
        <w:i w:val="0"/>
        <w:iCs w:val="0"/>
        <w:w w:val="100"/>
        <w:sz w:val="20"/>
        <w:szCs w:val="20"/>
        <w:lang w:val="en-US" w:eastAsia="en-US" w:bidi="ar-SA"/>
      </w:rPr>
    </w:lvl>
    <w:lvl w:ilvl="1" w:tplc="27C88568">
      <w:numFmt w:val="bullet"/>
      <w:lvlText w:val="•"/>
      <w:lvlJc w:val="left"/>
      <w:pPr>
        <w:ind w:left="2389" w:hanging="360"/>
      </w:pPr>
      <w:rPr>
        <w:rFonts w:hint="default"/>
        <w:lang w:val="en-US" w:eastAsia="en-US" w:bidi="ar-SA"/>
      </w:rPr>
    </w:lvl>
    <w:lvl w:ilvl="2" w:tplc="7A547E80">
      <w:numFmt w:val="bullet"/>
      <w:lvlText w:val="•"/>
      <w:lvlJc w:val="left"/>
      <w:pPr>
        <w:ind w:left="3959" w:hanging="360"/>
      </w:pPr>
      <w:rPr>
        <w:rFonts w:hint="default"/>
        <w:lang w:val="en-US" w:eastAsia="en-US" w:bidi="ar-SA"/>
      </w:rPr>
    </w:lvl>
    <w:lvl w:ilvl="3" w:tplc="69F66C04">
      <w:numFmt w:val="bullet"/>
      <w:lvlText w:val="•"/>
      <w:lvlJc w:val="left"/>
      <w:pPr>
        <w:ind w:left="5529" w:hanging="360"/>
      </w:pPr>
      <w:rPr>
        <w:rFonts w:hint="default"/>
        <w:lang w:val="en-US" w:eastAsia="en-US" w:bidi="ar-SA"/>
      </w:rPr>
    </w:lvl>
    <w:lvl w:ilvl="4" w:tplc="7584A46A">
      <w:numFmt w:val="bullet"/>
      <w:lvlText w:val="•"/>
      <w:lvlJc w:val="left"/>
      <w:pPr>
        <w:ind w:left="7099" w:hanging="360"/>
      </w:pPr>
      <w:rPr>
        <w:rFonts w:hint="default"/>
        <w:lang w:val="en-US" w:eastAsia="en-US" w:bidi="ar-SA"/>
      </w:rPr>
    </w:lvl>
    <w:lvl w:ilvl="5" w:tplc="2732F404">
      <w:numFmt w:val="bullet"/>
      <w:lvlText w:val="•"/>
      <w:lvlJc w:val="left"/>
      <w:pPr>
        <w:ind w:left="8669" w:hanging="360"/>
      </w:pPr>
      <w:rPr>
        <w:rFonts w:hint="default"/>
        <w:lang w:val="en-US" w:eastAsia="en-US" w:bidi="ar-SA"/>
      </w:rPr>
    </w:lvl>
    <w:lvl w:ilvl="6" w:tplc="FDE83A38">
      <w:numFmt w:val="bullet"/>
      <w:lvlText w:val="•"/>
      <w:lvlJc w:val="left"/>
      <w:pPr>
        <w:ind w:left="10238" w:hanging="360"/>
      </w:pPr>
      <w:rPr>
        <w:rFonts w:hint="default"/>
        <w:lang w:val="en-US" w:eastAsia="en-US" w:bidi="ar-SA"/>
      </w:rPr>
    </w:lvl>
    <w:lvl w:ilvl="7" w:tplc="F9D06B16">
      <w:numFmt w:val="bullet"/>
      <w:lvlText w:val="•"/>
      <w:lvlJc w:val="left"/>
      <w:pPr>
        <w:ind w:left="11808" w:hanging="360"/>
      </w:pPr>
      <w:rPr>
        <w:rFonts w:hint="default"/>
        <w:lang w:val="en-US" w:eastAsia="en-US" w:bidi="ar-SA"/>
      </w:rPr>
    </w:lvl>
    <w:lvl w:ilvl="8" w:tplc="9A0A1AAE">
      <w:numFmt w:val="bullet"/>
      <w:lvlText w:val="•"/>
      <w:lvlJc w:val="left"/>
      <w:pPr>
        <w:ind w:left="13378" w:hanging="360"/>
      </w:pPr>
      <w:rPr>
        <w:rFonts w:hint="default"/>
        <w:lang w:val="en-US" w:eastAsia="en-US" w:bidi="ar-SA"/>
      </w:rPr>
    </w:lvl>
  </w:abstractNum>
  <w:abstractNum w:abstractNumId="19" w15:restartNumberingAfterBreak="0">
    <w:nsid w:val="2F3C3B2C"/>
    <w:multiLevelType w:val="hybridMultilevel"/>
    <w:tmpl w:val="D7C2E28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07A054D"/>
    <w:multiLevelType w:val="multilevel"/>
    <w:tmpl w:val="0DE21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2EF2F31"/>
    <w:multiLevelType w:val="hybridMultilevel"/>
    <w:tmpl w:val="61FED9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900E2E"/>
    <w:multiLevelType w:val="hybridMultilevel"/>
    <w:tmpl w:val="40CE8934"/>
    <w:lvl w:ilvl="0" w:tplc="3BA2FFBA">
      <w:start w:val="1"/>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AB56ADA"/>
    <w:multiLevelType w:val="hybridMultilevel"/>
    <w:tmpl w:val="F3605F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0275F31"/>
    <w:multiLevelType w:val="hybridMultilevel"/>
    <w:tmpl w:val="4FBC42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A52EFC"/>
    <w:multiLevelType w:val="hybridMultilevel"/>
    <w:tmpl w:val="6F0CC05E"/>
    <w:lvl w:ilvl="0" w:tplc="7292B43E">
      <w:numFmt w:val="bullet"/>
      <w:lvlText w:val="•"/>
      <w:lvlJc w:val="left"/>
      <w:pPr>
        <w:ind w:left="828" w:hanging="360"/>
      </w:pPr>
      <w:rPr>
        <w:rFonts w:ascii="Calibri" w:eastAsia="Calibri" w:hAnsi="Calibri" w:cs="Calibri" w:hint="default"/>
        <w:b w:val="0"/>
        <w:bCs w:val="0"/>
        <w:i w:val="0"/>
        <w:iCs w:val="0"/>
        <w:w w:val="100"/>
        <w:sz w:val="20"/>
        <w:szCs w:val="20"/>
        <w:lang w:val="en-US" w:eastAsia="en-US" w:bidi="ar-SA"/>
      </w:rPr>
    </w:lvl>
    <w:lvl w:ilvl="1" w:tplc="393630B8">
      <w:numFmt w:val="bullet"/>
      <w:lvlText w:val="•"/>
      <w:lvlJc w:val="left"/>
      <w:pPr>
        <w:ind w:left="2389" w:hanging="360"/>
      </w:pPr>
      <w:rPr>
        <w:rFonts w:hint="default"/>
        <w:lang w:val="en-US" w:eastAsia="en-US" w:bidi="ar-SA"/>
      </w:rPr>
    </w:lvl>
    <w:lvl w:ilvl="2" w:tplc="83E08FB6">
      <w:numFmt w:val="bullet"/>
      <w:lvlText w:val="•"/>
      <w:lvlJc w:val="left"/>
      <w:pPr>
        <w:ind w:left="3959" w:hanging="360"/>
      </w:pPr>
      <w:rPr>
        <w:rFonts w:hint="default"/>
        <w:lang w:val="en-US" w:eastAsia="en-US" w:bidi="ar-SA"/>
      </w:rPr>
    </w:lvl>
    <w:lvl w:ilvl="3" w:tplc="BAB8999C">
      <w:numFmt w:val="bullet"/>
      <w:lvlText w:val="•"/>
      <w:lvlJc w:val="left"/>
      <w:pPr>
        <w:ind w:left="5529" w:hanging="360"/>
      </w:pPr>
      <w:rPr>
        <w:rFonts w:hint="default"/>
        <w:lang w:val="en-US" w:eastAsia="en-US" w:bidi="ar-SA"/>
      </w:rPr>
    </w:lvl>
    <w:lvl w:ilvl="4" w:tplc="99D03458">
      <w:numFmt w:val="bullet"/>
      <w:lvlText w:val="•"/>
      <w:lvlJc w:val="left"/>
      <w:pPr>
        <w:ind w:left="7099" w:hanging="360"/>
      </w:pPr>
      <w:rPr>
        <w:rFonts w:hint="default"/>
        <w:lang w:val="en-US" w:eastAsia="en-US" w:bidi="ar-SA"/>
      </w:rPr>
    </w:lvl>
    <w:lvl w:ilvl="5" w:tplc="76AAB456">
      <w:numFmt w:val="bullet"/>
      <w:lvlText w:val="•"/>
      <w:lvlJc w:val="left"/>
      <w:pPr>
        <w:ind w:left="8669" w:hanging="360"/>
      </w:pPr>
      <w:rPr>
        <w:rFonts w:hint="default"/>
        <w:lang w:val="en-US" w:eastAsia="en-US" w:bidi="ar-SA"/>
      </w:rPr>
    </w:lvl>
    <w:lvl w:ilvl="6" w:tplc="F1A2977A">
      <w:numFmt w:val="bullet"/>
      <w:lvlText w:val="•"/>
      <w:lvlJc w:val="left"/>
      <w:pPr>
        <w:ind w:left="10238" w:hanging="360"/>
      </w:pPr>
      <w:rPr>
        <w:rFonts w:hint="default"/>
        <w:lang w:val="en-US" w:eastAsia="en-US" w:bidi="ar-SA"/>
      </w:rPr>
    </w:lvl>
    <w:lvl w:ilvl="7" w:tplc="CBA2C346">
      <w:numFmt w:val="bullet"/>
      <w:lvlText w:val="•"/>
      <w:lvlJc w:val="left"/>
      <w:pPr>
        <w:ind w:left="11808" w:hanging="360"/>
      </w:pPr>
      <w:rPr>
        <w:rFonts w:hint="default"/>
        <w:lang w:val="en-US" w:eastAsia="en-US" w:bidi="ar-SA"/>
      </w:rPr>
    </w:lvl>
    <w:lvl w:ilvl="8" w:tplc="E9E6A928">
      <w:numFmt w:val="bullet"/>
      <w:lvlText w:val="•"/>
      <w:lvlJc w:val="left"/>
      <w:pPr>
        <w:ind w:left="13378" w:hanging="360"/>
      </w:pPr>
      <w:rPr>
        <w:rFonts w:hint="default"/>
        <w:lang w:val="en-US" w:eastAsia="en-US" w:bidi="ar-SA"/>
      </w:rPr>
    </w:lvl>
  </w:abstractNum>
  <w:abstractNum w:abstractNumId="26" w15:restartNumberingAfterBreak="0">
    <w:nsid w:val="46C24531"/>
    <w:multiLevelType w:val="multilevel"/>
    <w:tmpl w:val="660C4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79973CE"/>
    <w:multiLevelType w:val="hybridMultilevel"/>
    <w:tmpl w:val="A1DE5B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A044C84"/>
    <w:multiLevelType w:val="hybridMultilevel"/>
    <w:tmpl w:val="70F4A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B37731"/>
    <w:multiLevelType w:val="hybridMultilevel"/>
    <w:tmpl w:val="20584D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B7754F"/>
    <w:multiLevelType w:val="hybridMultilevel"/>
    <w:tmpl w:val="2DE86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08F3837"/>
    <w:multiLevelType w:val="hybridMultilevel"/>
    <w:tmpl w:val="A60A492A"/>
    <w:lvl w:ilvl="0" w:tplc="5632370A">
      <w:start w:val="1"/>
      <w:numFmt w:val="decimal"/>
      <w:lvlText w:val="%1."/>
      <w:lvlJc w:val="left"/>
      <w:pPr>
        <w:ind w:left="305" w:hanging="198"/>
      </w:pPr>
      <w:rPr>
        <w:rFonts w:ascii="Calibri" w:eastAsia="Calibri" w:hAnsi="Calibri" w:cs="Calibri" w:hint="default"/>
        <w:b w:val="0"/>
        <w:bCs w:val="0"/>
        <w:i w:val="0"/>
        <w:iCs w:val="0"/>
        <w:w w:val="100"/>
        <w:sz w:val="20"/>
        <w:szCs w:val="20"/>
        <w:lang w:val="en-US" w:eastAsia="en-US" w:bidi="ar-SA"/>
      </w:rPr>
    </w:lvl>
    <w:lvl w:ilvl="1" w:tplc="E9DADDD6">
      <w:numFmt w:val="bullet"/>
      <w:lvlText w:val="•"/>
      <w:lvlJc w:val="left"/>
      <w:pPr>
        <w:ind w:left="1921" w:hanging="198"/>
      </w:pPr>
      <w:rPr>
        <w:rFonts w:hint="default"/>
        <w:lang w:val="en-US" w:eastAsia="en-US" w:bidi="ar-SA"/>
      </w:rPr>
    </w:lvl>
    <w:lvl w:ilvl="2" w:tplc="F2065E76">
      <w:numFmt w:val="bullet"/>
      <w:lvlText w:val="•"/>
      <w:lvlJc w:val="left"/>
      <w:pPr>
        <w:ind w:left="3543" w:hanging="198"/>
      </w:pPr>
      <w:rPr>
        <w:rFonts w:hint="default"/>
        <w:lang w:val="en-US" w:eastAsia="en-US" w:bidi="ar-SA"/>
      </w:rPr>
    </w:lvl>
    <w:lvl w:ilvl="3" w:tplc="55AAE70E">
      <w:numFmt w:val="bullet"/>
      <w:lvlText w:val="•"/>
      <w:lvlJc w:val="left"/>
      <w:pPr>
        <w:ind w:left="5165" w:hanging="198"/>
      </w:pPr>
      <w:rPr>
        <w:rFonts w:hint="default"/>
        <w:lang w:val="en-US" w:eastAsia="en-US" w:bidi="ar-SA"/>
      </w:rPr>
    </w:lvl>
    <w:lvl w:ilvl="4" w:tplc="A816CC02">
      <w:numFmt w:val="bullet"/>
      <w:lvlText w:val="•"/>
      <w:lvlJc w:val="left"/>
      <w:pPr>
        <w:ind w:left="6787" w:hanging="198"/>
      </w:pPr>
      <w:rPr>
        <w:rFonts w:hint="default"/>
        <w:lang w:val="en-US" w:eastAsia="en-US" w:bidi="ar-SA"/>
      </w:rPr>
    </w:lvl>
    <w:lvl w:ilvl="5" w:tplc="02E2EC16">
      <w:numFmt w:val="bullet"/>
      <w:lvlText w:val="•"/>
      <w:lvlJc w:val="left"/>
      <w:pPr>
        <w:ind w:left="8409" w:hanging="198"/>
      </w:pPr>
      <w:rPr>
        <w:rFonts w:hint="default"/>
        <w:lang w:val="en-US" w:eastAsia="en-US" w:bidi="ar-SA"/>
      </w:rPr>
    </w:lvl>
    <w:lvl w:ilvl="6" w:tplc="8A509F48">
      <w:numFmt w:val="bullet"/>
      <w:lvlText w:val="•"/>
      <w:lvlJc w:val="left"/>
      <w:pPr>
        <w:ind w:left="10030" w:hanging="198"/>
      </w:pPr>
      <w:rPr>
        <w:rFonts w:hint="default"/>
        <w:lang w:val="en-US" w:eastAsia="en-US" w:bidi="ar-SA"/>
      </w:rPr>
    </w:lvl>
    <w:lvl w:ilvl="7" w:tplc="010A2280">
      <w:numFmt w:val="bullet"/>
      <w:lvlText w:val="•"/>
      <w:lvlJc w:val="left"/>
      <w:pPr>
        <w:ind w:left="11652" w:hanging="198"/>
      </w:pPr>
      <w:rPr>
        <w:rFonts w:hint="default"/>
        <w:lang w:val="en-US" w:eastAsia="en-US" w:bidi="ar-SA"/>
      </w:rPr>
    </w:lvl>
    <w:lvl w:ilvl="8" w:tplc="CEE00BCE">
      <w:numFmt w:val="bullet"/>
      <w:lvlText w:val="•"/>
      <w:lvlJc w:val="left"/>
      <w:pPr>
        <w:ind w:left="13274" w:hanging="198"/>
      </w:pPr>
      <w:rPr>
        <w:rFonts w:hint="default"/>
        <w:lang w:val="en-US" w:eastAsia="en-US" w:bidi="ar-SA"/>
      </w:rPr>
    </w:lvl>
  </w:abstractNum>
  <w:abstractNum w:abstractNumId="32" w15:restartNumberingAfterBreak="0">
    <w:nsid w:val="51765E8C"/>
    <w:multiLevelType w:val="hybridMultilevel"/>
    <w:tmpl w:val="F524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3E5BB3"/>
    <w:multiLevelType w:val="hybridMultilevel"/>
    <w:tmpl w:val="4DA06D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2C637DC"/>
    <w:multiLevelType w:val="multilevel"/>
    <w:tmpl w:val="6498A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33F56E4"/>
    <w:multiLevelType w:val="hybridMultilevel"/>
    <w:tmpl w:val="828CB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F3131C0"/>
    <w:multiLevelType w:val="hybridMultilevel"/>
    <w:tmpl w:val="12E89AD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16B1467"/>
    <w:multiLevelType w:val="hybridMultilevel"/>
    <w:tmpl w:val="C2C23E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264098"/>
    <w:multiLevelType w:val="hybridMultilevel"/>
    <w:tmpl w:val="8C588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430868"/>
    <w:multiLevelType w:val="hybridMultilevel"/>
    <w:tmpl w:val="97B2F3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4831C40"/>
    <w:multiLevelType w:val="hybridMultilevel"/>
    <w:tmpl w:val="FC54E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9A7A71"/>
    <w:multiLevelType w:val="hybridMultilevel"/>
    <w:tmpl w:val="033A466C"/>
    <w:lvl w:ilvl="0" w:tplc="0D3E5110">
      <w:numFmt w:val="bullet"/>
      <w:lvlText w:val="•"/>
      <w:lvlJc w:val="left"/>
      <w:pPr>
        <w:ind w:left="828" w:hanging="360"/>
      </w:pPr>
      <w:rPr>
        <w:rFonts w:ascii="Calibri" w:eastAsia="Calibri" w:hAnsi="Calibri" w:cs="Calibri" w:hint="default"/>
        <w:b w:val="0"/>
        <w:bCs w:val="0"/>
        <w:i w:val="0"/>
        <w:iCs w:val="0"/>
        <w:w w:val="100"/>
        <w:sz w:val="20"/>
        <w:szCs w:val="20"/>
        <w:lang w:val="en-US" w:eastAsia="en-US" w:bidi="ar-SA"/>
      </w:rPr>
    </w:lvl>
    <w:lvl w:ilvl="1" w:tplc="3CF26DD2">
      <w:numFmt w:val="bullet"/>
      <w:lvlText w:val="•"/>
      <w:lvlJc w:val="left"/>
      <w:pPr>
        <w:ind w:left="2389" w:hanging="360"/>
      </w:pPr>
      <w:rPr>
        <w:rFonts w:hint="default"/>
        <w:lang w:val="en-US" w:eastAsia="en-US" w:bidi="ar-SA"/>
      </w:rPr>
    </w:lvl>
    <w:lvl w:ilvl="2" w:tplc="961AF640">
      <w:numFmt w:val="bullet"/>
      <w:lvlText w:val="•"/>
      <w:lvlJc w:val="left"/>
      <w:pPr>
        <w:ind w:left="3959" w:hanging="360"/>
      </w:pPr>
      <w:rPr>
        <w:rFonts w:hint="default"/>
        <w:lang w:val="en-US" w:eastAsia="en-US" w:bidi="ar-SA"/>
      </w:rPr>
    </w:lvl>
    <w:lvl w:ilvl="3" w:tplc="B65A19B8">
      <w:numFmt w:val="bullet"/>
      <w:lvlText w:val="•"/>
      <w:lvlJc w:val="left"/>
      <w:pPr>
        <w:ind w:left="5529" w:hanging="360"/>
      </w:pPr>
      <w:rPr>
        <w:rFonts w:hint="default"/>
        <w:lang w:val="en-US" w:eastAsia="en-US" w:bidi="ar-SA"/>
      </w:rPr>
    </w:lvl>
    <w:lvl w:ilvl="4" w:tplc="F60830EE">
      <w:numFmt w:val="bullet"/>
      <w:lvlText w:val="•"/>
      <w:lvlJc w:val="left"/>
      <w:pPr>
        <w:ind w:left="7099" w:hanging="360"/>
      </w:pPr>
      <w:rPr>
        <w:rFonts w:hint="default"/>
        <w:lang w:val="en-US" w:eastAsia="en-US" w:bidi="ar-SA"/>
      </w:rPr>
    </w:lvl>
    <w:lvl w:ilvl="5" w:tplc="6C4CF7D2">
      <w:numFmt w:val="bullet"/>
      <w:lvlText w:val="•"/>
      <w:lvlJc w:val="left"/>
      <w:pPr>
        <w:ind w:left="8669" w:hanging="360"/>
      </w:pPr>
      <w:rPr>
        <w:rFonts w:hint="default"/>
        <w:lang w:val="en-US" w:eastAsia="en-US" w:bidi="ar-SA"/>
      </w:rPr>
    </w:lvl>
    <w:lvl w:ilvl="6" w:tplc="E138E51A">
      <w:numFmt w:val="bullet"/>
      <w:lvlText w:val="•"/>
      <w:lvlJc w:val="left"/>
      <w:pPr>
        <w:ind w:left="10238" w:hanging="360"/>
      </w:pPr>
      <w:rPr>
        <w:rFonts w:hint="default"/>
        <w:lang w:val="en-US" w:eastAsia="en-US" w:bidi="ar-SA"/>
      </w:rPr>
    </w:lvl>
    <w:lvl w:ilvl="7" w:tplc="DB42EE8E">
      <w:numFmt w:val="bullet"/>
      <w:lvlText w:val="•"/>
      <w:lvlJc w:val="left"/>
      <w:pPr>
        <w:ind w:left="11808" w:hanging="360"/>
      </w:pPr>
      <w:rPr>
        <w:rFonts w:hint="default"/>
        <w:lang w:val="en-US" w:eastAsia="en-US" w:bidi="ar-SA"/>
      </w:rPr>
    </w:lvl>
    <w:lvl w:ilvl="8" w:tplc="43C2DBD6">
      <w:numFmt w:val="bullet"/>
      <w:lvlText w:val="•"/>
      <w:lvlJc w:val="left"/>
      <w:pPr>
        <w:ind w:left="13378" w:hanging="360"/>
      </w:pPr>
      <w:rPr>
        <w:rFonts w:hint="default"/>
        <w:lang w:val="en-US" w:eastAsia="en-US" w:bidi="ar-SA"/>
      </w:rPr>
    </w:lvl>
  </w:abstractNum>
  <w:abstractNum w:abstractNumId="42" w15:restartNumberingAfterBreak="0">
    <w:nsid w:val="79185CB3"/>
    <w:multiLevelType w:val="hybridMultilevel"/>
    <w:tmpl w:val="09C648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7B3729"/>
    <w:multiLevelType w:val="hybridMultilevel"/>
    <w:tmpl w:val="D95C21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503234"/>
    <w:multiLevelType w:val="hybridMultilevel"/>
    <w:tmpl w:val="56F2052A"/>
    <w:lvl w:ilvl="0" w:tplc="57247D40">
      <w:numFmt w:val="bullet"/>
      <w:lvlText w:val=""/>
      <w:lvlJc w:val="left"/>
      <w:pPr>
        <w:ind w:left="828" w:hanging="360"/>
      </w:pPr>
      <w:rPr>
        <w:rFonts w:ascii="Symbol" w:eastAsia="Symbol" w:hAnsi="Symbol" w:cs="Symbol" w:hint="default"/>
        <w:b w:val="0"/>
        <w:bCs w:val="0"/>
        <w:i w:val="0"/>
        <w:iCs w:val="0"/>
        <w:w w:val="100"/>
        <w:sz w:val="20"/>
        <w:szCs w:val="20"/>
        <w:lang w:val="en-US" w:eastAsia="en-US" w:bidi="ar-SA"/>
      </w:rPr>
    </w:lvl>
    <w:lvl w:ilvl="1" w:tplc="A5F65F92">
      <w:numFmt w:val="bullet"/>
      <w:lvlText w:val="•"/>
      <w:lvlJc w:val="left"/>
      <w:pPr>
        <w:ind w:left="2389" w:hanging="360"/>
      </w:pPr>
      <w:rPr>
        <w:rFonts w:hint="default"/>
        <w:lang w:val="en-US" w:eastAsia="en-US" w:bidi="ar-SA"/>
      </w:rPr>
    </w:lvl>
    <w:lvl w:ilvl="2" w:tplc="F0020734">
      <w:numFmt w:val="bullet"/>
      <w:lvlText w:val="•"/>
      <w:lvlJc w:val="left"/>
      <w:pPr>
        <w:ind w:left="3959" w:hanging="360"/>
      </w:pPr>
      <w:rPr>
        <w:rFonts w:hint="default"/>
        <w:lang w:val="en-US" w:eastAsia="en-US" w:bidi="ar-SA"/>
      </w:rPr>
    </w:lvl>
    <w:lvl w:ilvl="3" w:tplc="996EBED6">
      <w:numFmt w:val="bullet"/>
      <w:lvlText w:val="•"/>
      <w:lvlJc w:val="left"/>
      <w:pPr>
        <w:ind w:left="5529" w:hanging="360"/>
      </w:pPr>
      <w:rPr>
        <w:rFonts w:hint="default"/>
        <w:lang w:val="en-US" w:eastAsia="en-US" w:bidi="ar-SA"/>
      </w:rPr>
    </w:lvl>
    <w:lvl w:ilvl="4" w:tplc="D0C00370">
      <w:numFmt w:val="bullet"/>
      <w:lvlText w:val="•"/>
      <w:lvlJc w:val="left"/>
      <w:pPr>
        <w:ind w:left="7099" w:hanging="360"/>
      </w:pPr>
      <w:rPr>
        <w:rFonts w:hint="default"/>
        <w:lang w:val="en-US" w:eastAsia="en-US" w:bidi="ar-SA"/>
      </w:rPr>
    </w:lvl>
    <w:lvl w:ilvl="5" w:tplc="341A4BEC">
      <w:numFmt w:val="bullet"/>
      <w:lvlText w:val="•"/>
      <w:lvlJc w:val="left"/>
      <w:pPr>
        <w:ind w:left="8669" w:hanging="360"/>
      </w:pPr>
      <w:rPr>
        <w:rFonts w:hint="default"/>
        <w:lang w:val="en-US" w:eastAsia="en-US" w:bidi="ar-SA"/>
      </w:rPr>
    </w:lvl>
    <w:lvl w:ilvl="6" w:tplc="22149FDA">
      <w:numFmt w:val="bullet"/>
      <w:lvlText w:val="•"/>
      <w:lvlJc w:val="left"/>
      <w:pPr>
        <w:ind w:left="10238" w:hanging="360"/>
      </w:pPr>
      <w:rPr>
        <w:rFonts w:hint="default"/>
        <w:lang w:val="en-US" w:eastAsia="en-US" w:bidi="ar-SA"/>
      </w:rPr>
    </w:lvl>
    <w:lvl w:ilvl="7" w:tplc="E53AA26A">
      <w:numFmt w:val="bullet"/>
      <w:lvlText w:val="•"/>
      <w:lvlJc w:val="left"/>
      <w:pPr>
        <w:ind w:left="11808" w:hanging="360"/>
      </w:pPr>
      <w:rPr>
        <w:rFonts w:hint="default"/>
        <w:lang w:val="en-US" w:eastAsia="en-US" w:bidi="ar-SA"/>
      </w:rPr>
    </w:lvl>
    <w:lvl w:ilvl="8" w:tplc="36304730">
      <w:numFmt w:val="bullet"/>
      <w:lvlText w:val="•"/>
      <w:lvlJc w:val="left"/>
      <w:pPr>
        <w:ind w:left="13378" w:hanging="360"/>
      </w:pPr>
      <w:rPr>
        <w:rFonts w:hint="default"/>
        <w:lang w:val="en-US" w:eastAsia="en-US" w:bidi="ar-SA"/>
      </w:rPr>
    </w:lvl>
  </w:abstractNum>
  <w:abstractNum w:abstractNumId="45" w15:restartNumberingAfterBreak="0">
    <w:nsid w:val="7A8A5CCB"/>
    <w:multiLevelType w:val="hybridMultilevel"/>
    <w:tmpl w:val="4FE8D600"/>
    <w:lvl w:ilvl="0" w:tplc="5C0A4442">
      <w:numFmt w:val="bullet"/>
      <w:lvlText w:val="•"/>
      <w:lvlJc w:val="left"/>
      <w:pPr>
        <w:ind w:left="828" w:hanging="360"/>
      </w:pPr>
      <w:rPr>
        <w:rFonts w:ascii="Calibri" w:eastAsia="Calibri" w:hAnsi="Calibri" w:cs="Calibri" w:hint="default"/>
        <w:b w:val="0"/>
        <w:bCs w:val="0"/>
        <w:i w:val="0"/>
        <w:iCs w:val="0"/>
        <w:w w:val="100"/>
        <w:sz w:val="20"/>
        <w:szCs w:val="20"/>
        <w:lang w:val="en-US" w:eastAsia="en-US" w:bidi="ar-SA"/>
      </w:rPr>
    </w:lvl>
    <w:lvl w:ilvl="1" w:tplc="168ECCEE">
      <w:numFmt w:val="bullet"/>
      <w:lvlText w:val="•"/>
      <w:lvlJc w:val="left"/>
      <w:pPr>
        <w:ind w:left="2389" w:hanging="360"/>
      </w:pPr>
      <w:rPr>
        <w:rFonts w:hint="default"/>
        <w:lang w:val="en-US" w:eastAsia="en-US" w:bidi="ar-SA"/>
      </w:rPr>
    </w:lvl>
    <w:lvl w:ilvl="2" w:tplc="776E4AEE">
      <w:numFmt w:val="bullet"/>
      <w:lvlText w:val="•"/>
      <w:lvlJc w:val="left"/>
      <w:pPr>
        <w:ind w:left="3959" w:hanging="360"/>
      </w:pPr>
      <w:rPr>
        <w:rFonts w:hint="default"/>
        <w:lang w:val="en-US" w:eastAsia="en-US" w:bidi="ar-SA"/>
      </w:rPr>
    </w:lvl>
    <w:lvl w:ilvl="3" w:tplc="E1147FB8">
      <w:numFmt w:val="bullet"/>
      <w:lvlText w:val="•"/>
      <w:lvlJc w:val="left"/>
      <w:pPr>
        <w:ind w:left="5529" w:hanging="360"/>
      </w:pPr>
      <w:rPr>
        <w:rFonts w:hint="default"/>
        <w:lang w:val="en-US" w:eastAsia="en-US" w:bidi="ar-SA"/>
      </w:rPr>
    </w:lvl>
    <w:lvl w:ilvl="4" w:tplc="3E0E1512">
      <w:numFmt w:val="bullet"/>
      <w:lvlText w:val="•"/>
      <w:lvlJc w:val="left"/>
      <w:pPr>
        <w:ind w:left="7099" w:hanging="360"/>
      </w:pPr>
      <w:rPr>
        <w:rFonts w:hint="default"/>
        <w:lang w:val="en-US" w:eastAsia="en-US" w:bidi="ar-SA"/>
      </w:rPr>
    </w:lvl>
    <w:lvl w:ilvl="5" w:tplc="D3AAABEC">
      <w:numFmt w:val="bullet"/>
      <w:lvlText w:val="•"/>
      <w:lvlJc w:val="left"/>
      <w:pPr>
        <w:ind w:left="8669" w:hanging="360"/>
      </w:pPr>
      <w:rPr>
        <w:rFonts w:hint="default"/>
        <w:lang w:val="en-US" w:eastAsia="en-US" w:bidi="ar-SA"/>
      </w:rPr>
    </w:lvl>
    <w:lvl w:ilvl="6" w:tplc="30EE7804">
      <w:numFmt w:val="bullet"/>
      <w:lvlText w:val="•"/>
      <w:lvlJc w:val="left"/>
      <w:pPr>
        <w:ind w:left="10238" w:hanging="360"/>
      </w:pPr>
      <w:rPr>
        <w:rFonts w:hint="default"/>
        <w:lang w:val="en-US" w:eastAsia="en-US" w:bidi="ar-SA"/>
      </w:rPr>
    </w:lvl>
    <w:lvl w:ilvl="7" w:tplc="9A4024B2">
      <w:numFmt w:val="bullet"/>
      <w:lvlText w:val="•"/>
      <w:lvlJc w:val="left"/>
      <w:pPr>
        <w:ind w:left="11808" w:hanging="360"/>
      </w:pPr>
      <w:rPr>
        <w:rFonts w:hint="default"/>
        <w:lang w:val="en-US" w:eastAsia="en-US" w:bidi="ar-SA"/>
      </w:rPr>
    </w:lvl>
    <w:lvl w:ilvl="8" w:tplc="24C05074">
      <w:numFmt w:val="bullet"/>
      <w:lvlText w:val="•"/>
      <w:lvlJc w:val="left"/>
      <w:pPr>
        <w:ind w:left="13378" w:hanging="360"/>
      </w:pPr>
      <w:rPr>
        <w:rFonts w:hint="default"/>
        <w:lang w:val="en-US" w:eastAsia="en-US" w:bidi="ar-SA"/>
      </w:rPr>
    </w:lvl>
  </w:abstractNum>
  <w:num w:numId="1" w16cid:durableId="585383657">
    <w:abstractNumId w:val="5"/>
  </w:num>
  <w:num w:numId="2" w16cid:durableId="1584293953">
    <w:abstractNumId w:val="22"/>
  </w:num>
  <w:num w:numId="3" w16cid:durableId="1739284694">
    <w:abstractNumId w:val="36"/>
  </w:num>
  <w:num w:numId="4" w16cid:durableId="293485373">
    <w:abstractNumId w:val="2"/>
  </w:num>
  <w:num w:numId="5" w16cid:durableId="536818472">
    <w:abstractNumId w:val="1"/>
  </w:num>
  <w:num w:numId="6" w16cid:durableId="1028289963">
    <w:abstractNumId w:val="39"/>
  </w:num>
  <w:num w:numId="7" w16cid:durableId="2031757407">
    <w:abstractNumId w:val="17"/>
  </w:num>
  <w:num w:numId="8" w16cid:durableId="255941781">
    <w:abstractNumId w:val="15"/>
  </w:num>
  <w:num w:numId="9" w16cid:durableId="1053963179">
    <w:abstractNumId w:val="12"/>
  </w:num>
  <w:num w:numId="10" w16cid:durableId="1376000340">
    <w:abstractNumId w:val="28"/>
  </w:num>
  <w:num w:numId="11" w16cid:durableId="983854660">
    <w:abstractNumId w:val="11"/>
  </w:num>
  <w:num w:numId="12" w16cid:durableId="1177161056">
    <w:abstractNumId w:val="13"/>
  </w:num>
  <w:num w:numId="13" w16cid:durableId="201329986">
    <w:abstractNumId w:val="38"/>
  </w:num>
  <w:num w:numId="14" w16cid:durableId="1029523614">
    <w:abstractNumId w:val="7"/>
  </w:num>
  <w:num w:numId="15" w16cid:durableId="2115861709">
    <w:abstractNumId w:val="37"/>
  </w:num>
  <w:num w:numId="16" w16cid:durableId="985359543">
    <w:abstractNumId w:val="19"/>
  </w:num>
  <w:num w:numId="17" w16cid:durableId="178742119">
    <w:abstractNumId w:val="35"/>
  </w:num>
  <w:num w:numId="18" w16cid:durableId="1640264963">
    <w:abstractNumId w:val="32"/>
  </w:num>
  <w:num w:numId="19" w16cid:durableId="806360164">
    <w:abstractNumId w:val="21"/>
  </w:num>
  <w:num w:numId="20" w16cid:durableId="1615284643">
    <w:abstractNumId w:val="29"/>
  </w:num>
  <w:num w:numId="21" w16cid:durableId="1405757768">
    <w:abstractNumId w:val="31"/>
  </w:num>
  <w:num w:numId="22" w16cid:durableId="433988293">
    <w:abstractNumId w:val="18"/>
  </w:num>
  <w:num w:numId="23" w16cid:durableId="1114593044">
    <w:abstractNumId w:val="44"/>
  </w:num>
  <w:num w:numId="24" w16cid:durableId="192689239">
    <w:abstractNumId w:val="25"/>
  </w:num>
  <w:num w:numId="25" w16cid:durableId="1782531027">
    <w:abstractNumId w:val="45"/>
  </w:num>
  <w:num w:numId="26" w16cid:durableId="1698506330">
    <w:abstractNumId w:val="41"/>
  </w:num>
  <w:num w:numId="27" w16cid:durableId="555118201">
    <w:abstractNumId w:val="23"/>
  </w:num>
  <w:num w:numId="28" w16cid:durableId="462575104">
    <w:abstractNumId w:val="8"/>
  </w:num>
  <w:num w:numId="29" w16cid:durableId="189615340">
    <w:abstractNumId w:val="33"/>
  </w:num>
  <w:num w:numId="30" w16cid:durableId="860359591">
    <w:abstractNumId w:val="14"/>
  </w:num>
  <w:num w:numId="31" w16cid:durableId="93866355">
    <w:abstractNumId w:val="40"/>
  </w:num>
  <w:num w:numId="32" w16cid:durableId="959409461">
    <w:abstractNumId w:val="16"/>
  </w:num>
  <w:num w:numId="33" w16cid:durableId="59788275">
    <w:abstractNumId w:val="43"/>
  </w:num>
  <w:num w:numId="34" w16cid:durableId="128669636">
    <w:abstractNumId w:val="9"/>
  </w:num>
  <w:num w:numId="35" w16cid:durableId="832989061">
    <w:abstractNumId w:val="24"/>
  </w:num>
  <w:num w:numId="36" w16cid:durableId="2021662426">
    <w:abstractNumId w:val="27"/>
  </w:num>
  <w:num w:numId="37" w16cid:durableId="1837453109">
    <w:abstractNumId w:val="3"/>
  </w:num>
  <w:num w:numId="38" w16cid:durableId="205870119">
    <w:abstractNumId w:val="42"/>
  </w:num>
  <w:num w:numId="39" w16cid:durableId="1777869376">
    <w:abstractNumId w:val="26"/>
  </w:num>
  <w:num w:numId="40" w16cid:durableId="1510365774">
    <w:abstractNumId w:val="6"/>
  </w:num>
  <w:num w:numId="41" w16cid:durableId="562716276">
    <w:abstractNumId w:val="34"/>
  </w:num>
  <w:num w:numId="42" w16cid:durableId="1492911497">
    <w:abstractNumId w:val="0"/>
  </w:num>
  <w:num w:numId="43" w16cid:durableId="766199560">
    <w:abstractNumId w:val="4"/>
  </w:num>
  <w:num w:numId="44" w16cid:durableId="617107536">
    <w:abstractNumId w:val="20"/>
  </w:num>
  <w:num w:numId="45" w16cid:durableId="2095399543">
    <w:abstractNumId w:val="10"/>
  </w:num>
  <w:num w:numId="46" w16cid:durableId="319122821">
    <w:abstractNumId w:val="3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00257"/>
    <w:rsid w:val="00001038"/>
    <w:rsid w:val="00002FD2"/>
    <w:rsid w:val="000063D2"/>
    <w:rsid w:val="00006A93"/>
    <w:rsid w:val="000070C6"/>
    <w:rsid w:val="000101EB"/>
    <w:rsid w:val="00013519"/>
    <w:rsid w:val="0001456C"/>
    <w:rsid w:val="00017ECF"/>
    <w:rsid w:val="00021299"/>
    <w:rsid w:val="000234C9"/>
    <w:rsid w:val="0002489F"/>
    <w:rsid w:val="00024EF3"/>
    <w:rsid w:val="00026510"/>
    <w:rsid w:val="0002685D"/>
    <w:rsid w:val="00036B29"/>
    <w:rsid w:val="00036E1D"/>
    <w:rsid w:val="00042055"/>
    <w:rsid w:val="00044F38"/>
    <w:rsid w:val="00046E33"/>
    <w:rsid w:val="00047B37"/>
    <w:rsid w:val="000509CC"/>
    <w:rsid w:val="00052061"/>
    <w:rsid w:val="000520EE"/>
    <w:rsid w:val="0005223E"/>
    <w:rsid w:val="00070437"/>
    <w:rsid w:val="000757E9"/>
    <w:rsid w:val="00080137"/>
    <w:rsid w:val="00085399"/>
    <w:rsid w:val="000859F2"/>
    <w:rsid w:val="000873D6"/>
    <w:rsid w:val="00094C68"/>
    <w:rsid w:val="00095634"/>
    <w:rsid w:val="000A13B4"/>
    <w:rsid w:val="000A491B"/>
    <w:rsid w:val="000A5CB9"/>
    <w:rsid w:val="000B029B"/>
    <w:rsid w:val="000B05C1"/>
    <w:rsid w:val="000B14F0"/>
    <w:rsid w:val="000B220D"/>
    <w:rsid w:val="000B7D0D"/>
    <w:rsid w:val="000C2024"/>
    <w:rsid w:val="000C20B1"/>
    <w:rsid w:val="000C2DD9"/>
    <w:rsid w:val="000C50C5"/>
    <w:rsid w:val="000D101E"/>
    <w:rsid w:val="000D1F5F"/>
    <w:rsid w:val="000D21ED"/>
    <w:rsid w:val="000D3D22"/>
    <w:rsid w:val="000D7966"/>
    <w:rsid w:val="000D7D0F"/>
    <w:rsid w:val="000E05C5"/>
    <w:rsid w:val="000E16F9"/>
    <w:rsid w:val="000E69EC"/>
    <w:rsid w:val="000F2062"/>
    <w:rsid w:val="001014C0"/>
    <w:rsid w:val="00102634"/>
    <w:rsid w:val="00106295"/>
    <w:rsid w:val="00107D78"/>
    <w:rsid w:val="00112312"/>
    <w:rsid w:val="0011267E"/>
    <w:rsid w:val="001133DE"/>
    <w:rsid w:val="00113A43"/>
    <w:rsid w:val="0011568B"/>
    <w:rsid w:val="001159A2"/>
    <w:rsid w:val="00116C4F"/>
    <w:rsid w:val="00120CC5"/>
    <w:rsid w:val="00122DD8"/>
    <w:rsid w:val="00125184"/>
    <w:rsid w:val="00125A82"/>
    <w:rsid w:val="00127F6A"/>
    <w:rsid w:val="001309A5"/>
    <w:rsid w:val="00130ABF"/>
    <w:rsid w:val="00131966"/>
    <w:rsid w:val="0013404B"/>
    <w:rsid w:val="0014168A"/>
    <w:rsid w:val="00142213"/>
    <w:rsid w:val="00147ADA"/>
    <w:rsid w:val="001519DD"/>
    <w:rsid w:val="001528FF"/>
    <w:rsid w:val="00152F5E"/>
    <w:rsid w:val="001538DB"/>
    <w:rsid w:val="0015493B"/>
    <w:rsid w:val="00154C84"/>
    <w:rsid w:val="00160331"/>
    <w:rsid w:val="00161C5B"/>
    <w:rsid w:val="00163162"/>
    <w:rsid w:val="00163CA7"/>
    <w:rsid w:val="001709DE"/>
    <w:rsid w:val="0017126A"/>
    <w:rsid w:val="00171818"/>
    <w:rsid w:val="00175CA3"/>
    <w:rsid w:val="0018383A"/>
    <w:rsid w:val="00185D79"/>
    <w:rsid w:val="00187002"/>
    <w:rsid w:val="00192CD9"/>
    <w:rsid w:val="001968C6"/>
    <w:rsid w:val="001969B9"/>
    <w:rsid w:val="00197762"/>
    <w:rsid w:val="001A03E4"/>
    <w:rsid w:val="001A1CE9"/>
    <w:rsid w:val="001A6128"/>
    <w:rsid w:val="001A62DA"/>
    <w:rsid w:val="001A7504"/>
    <w:rsid w:val="001A78FC"/>
    <w:rsid w:val="001B1EE5"/>
    <w:rsid w:val="001B282B"/>
    <w:rsid w:val="001B45AA"/>
    <w:rsid w:val="001B6820"/>
    <w:rsid w:val="001C7286"/>
    <w:rsid w:val="001C7576"/>
    <w:rsid w:val="001D158F"/>
    <w:rsid w:val="001D3234"/>
    <w:rsid w:val="001D46C4"/>
    <w:rsid w:val="001D731B"/>
    <w:rsid w:val="001E6B72"/>
    <w:rsid w:val="001F5702"/>
    <w:rsid w:val="001F69D1"/>
    <w:rsid w:val="0020496C"/>
    <w:rsid w:val="002138B6"/>
    <w:rsid w:val="00214BE0"/>
    <w:rsid w:val="002165E2"/>
    <w:rsid w:val="002174BF"/>
    <w:rsid w:val="00227009"/>
    <w:rsid w:val="00227CC1"/>
    <w:rsid w:val="00234E99"/>
    <w:rsid w:val="0023526A"/>
    <w:rsid w:val="00243251"/>
    <w:rsid w:val="0024530B"/>
    <w:rsid w:val="002454B2"/>
    <w:rsid w:val="002470CC"/>
    <w:rsid w:val="00250423"/>
    <w:rsid w:val="00250AA4"/>
    <w:rsid w:val="002528E1"/>
    <w:rsid w:val="00254863"/>
    <w:rsid w:val="0025730C"/>
    <w:rsid w:val="00260A99"/>
    <w:rsid w:val="00263B6A"/>
    <w:rsid w:val="00263DDD"/>
    <w:rsid w:val="0027035C"/>
    <w:rsid w:val="00270BCB"/>
    <w:rsid w:val="00270DC3"/>
    <w:rsid w:val="00272E03"/>
    <w:rsid w:val="002742A8"/>
    <w:rsid w:val="002757FE"/>
    <w:rsid w:val="002765C6"/>
    <w:rsid w:val="00282C46"/>
    <w:rsid w:val="00284962"/>
    <w:rsid w:val="002875A8"/>
    <w:rsid w:val="00291EDF"/>
    <w:rsid w:val="002921BC"/>
    <w:rsid w:val="0029362B"/>
    <w:rsid w:val="00294596"/>
    <w:rsid w:val="002A098F"/>
    <w:rsid w:val="002A1922"/>
    <w:rsid w:val="002A1AD3"/>
    <w:rsid w:val="002A2414"/>
    <w:rsid w:val="002A286A"/>
    <w:rsid w:val="002A4C40"/>
    <w:rsid w:val="002B1773"/>
    <w:rsid w:val="002B1BFE"/>
    <w:rsid w:val="002B3497"/>
    <w:rsid w:val="002B79DF"/>
    <w:rsid w:val="002B7A25"/>
    <w:rsid w:val="002C23B8"/>
    <w:rsid w:val="002C2AB8"/>
    <w:rsid w:val="002D1267"/>
    <w:rsid w:val="002D474B"/>
    <w:rsid w:val="002D4ABF"/>
    <w:rsid w:val="002D75AD"/>
    <w:rsid w:val="002E7232"/>
    <w:rsid w:val="002E74E2"/>
    <w:rsid w:val="002E7C5D"/>
    <w:rsid w:val="002F093D"/>
    <w:rsid w:val="002F3010"/>
    <w:rsid w:val="002F6F76"/>
    <w:rsid w:val="002F7F88"/>
    <w:rsid w:val="0030114D"/>
    <w:rsid w:val="00301B91"/>
    <w:rsid w:val="00303035"/>
    <w:rsid w:val="003131BA"/>
    <w:rsid w:val="003134D9"/>
    <w:rsid w:val="00314BBC"/>
    <w:rsid w:val="003176DB"/>
    <w:rsid w:val="00320418"/>
    <w:rsid w:val="00326DB0"/>
    <w:rsid w:val="00333534"/>
    <w:rsid w:val="003338D9"/>
    <w:rsid w:val="00334844"/>
    <w:rsid w:val="00334A35"/>
    <w:rsid w:val="00340F29"/>
    <w:rsid w:val="00350920"/>
    <w:rsid w:val="00353806"/>
    <w:rsid w:val="003547E1"/>
    <w:rsid w:val="003618A2"/>
    <w:rsid w:val="00362AF3"/>
    <w:rsid w:val="00364FC8"/>
    <w:rsid w:val="00366FC1"/>
    <w:rsid w:val="003705AB"/>
    <w:rsid w:val="00372785"/>
    <w:rsid w:val="00372BE7"/>
    <w:rsid w:val="00372CBD"/>
    <w:rsid w:val="00375CCB"/>
    <w:rsid w:val="003763EB"/>
    <w:rsid w:val="003774EE"/>
    <w:rsid w:val="00377767"/>
    <w:rsid w:val="00380517"/>
    <w:rsid w:val="00384C7B"/>
    <w:rsid w:val="00385549"/>
    <w:rsid w:val="003870AE"/>
    <w:rsid w:val="003876B6"/>
    <w:rsid w:val="00392D2F"/>
    <w:rsid w:val="00395729"/>
    <w:rsid w:val="0039579C"/>
    <w:rsid w:val="003A3762"/>
    <w:rsid w:val="003B067C"/>
    <w:rsid w:val="003B52AA"/>
    <w:rsid w:val="003B5753"/>
    <w:rsid w:val="003C003E"/>
    <w:rsid w:val="003C1693"/>
    <w:rsid w:val="003D051D"/>
    <w:rsid w:val="003D0D58"/>
    <w:rsid w:val="003D3028"/>
    <w:rsid w:val="003D4883"/>
    <w:rsid w:val="003D61C7"/>
    <w:rsid w:val="003E0871"/>
    <w:rsid w:val="003E0AF5"/>
    <w:rsid w:val="003E148A"/>
    <w:rsid w:val="003E267C"/>
    <w:rsid w:val="003E3355"/>
    <w:rsid w:val="003E528D"/>
    <w:rsid w:val="003E545A"/>
    <w:rsid w:val="003F0D5B"/>
    <w:rsid w:val="003F10C3"/>
    <w:rsid w:val="003F4928"/>
    <w:rsid w:val="00410B1D"/>
    <w:rsid w:val="00411E05"/>
    <w:rsid w:val="00413273"/>
    <w:rsid w:val="00413F75"/>
    <w:rsid w:val="00415EC3"/>
    <w:rsid w:val="00416233"/>
    <w:rsid w:val="0041628B"/>
    <w:rsid w:val="00423AE5"/>
    <w:rsid w:val="00423BD1"/>
    <w:rsid w:val="00426C58"/>
    <w:rsid w:val="0042705B"/>
    <w:rsid w:val="00427AE3"/>
    <w:rsid w:val="004346B1"/>
    <w:rsid w:val="00436C80"/>
    <w:rsid w:val="00443495"/>
    <w:rsid w:val="0044516B"/>
    <w:rsid w:val="00451A09"/>
    <w:rsid w:val="00451F64"/>
    <w:rsid w:val="004538E9"/>
    <w:rsid w:val="004544DE"/>
    <w:rsid w:val="004626DD"/>
    <w:rsid w:val="00467BDB"/>
    <w:rsid w:val="00471BE4"/>
    <w:rsid w:val="004728B8"/>
    <w:rsid w:val="00473F19"/>
    <w:rsid w:val="00474184"/>
    <w:rsid w:val="0047442F"/>
    <w:rsid w:val="00475EF9"/>
    <w:rsid w:val="0048063C"/>
    <w:rsid w:val="00481EA2"/>
    <w:rsid w:val="00482E12"/>
    <w:rsid w:val="00483C34"/>
    <w:rsid w:val="004A2336"/>
    <w:rsid w:val="004A3E6A"/>
    <w:rsid w:val="004A77B2"/>
    <w:rsid w:val="004B1317"/>
    <w:rsid w:val="004B172D"/>
    <w:rsid w:val="004B26D8"/>
    <w:rsid w:val="004B65CA"/>
    <w:rsid w:val="004C0EA9"/>
    <w:rsid w:val="004C124E"/>
    <w:rsid w:val="004C2559"/>
    <w:rsid w:val="004C505F"/>
    <w:rsid w:val="004C7098"/>
    <w:rsid w:val="004D215E"/>
    <w:rsid w:val="004D23A7"/>
    <w:rsid w:val="004D7035"/>
    <w:rsid w:val="004D71E1"/>
    <w:rsid w:val="004E1288"/>
    <w:rsid w:val="004E1BD6"/>
    <w:rsid w:val="004E5B69"/>
    <w:rsid w:val="004E5CEF"/>
    <w:rsid w:val="004F1D1A"/>
    <w:rsid w:val="004F4ADE"/>
    <w:rsid w:val="00500726"/>
    <w:rsid w:val="00501586"/>
    <w:rsid w:val="00501CA2"/>
    <w:rsid w:val="005022B2"/>
    <w:rsid w:val="005037B3"/>
    <w:rsid w:val="005040A9"/>
    <w:rsid w:val="00504BC9"/>
    <w:rsid w:val="0050569D"/>
    <w:rsid w:val="005076C2"/>
    <w:rsid w:val="005078C4"/>
    <w:rsid w:val="00510DA4"/>
    <w:rsid w:val="00513794"/>
    <w:rsid w:val="00513B5B"/>
    <w:rsid w:val="0051408E"/>
    <w:rsid w:val="00515579"/>
    <w:rsid w:val="00515837"/>
    <w:rsid w:val="00521F6E"/>
    <w:rsid w:val="005237E4"/>
    <w:rsid w:val="005245F5"/>
    <w:rsid w:val="00534F48"/>
    <w:rsid w:val="00535D0A"/>
    <w:rsid w:val="00536FA6"/>
    <w:rsid w:val="00537D0B"/>
    <w:rsid w:val="005453E6"/>
    <w:rsid w:val="0055192B"/>
    <w:rsid w:val="00557A72"/>
    <w:rsid w:val="00561DA3"/>
    <w:rsid w:val="005621D2"/>
    <w:rsid w:val="00567F07"/>
    <w:rsid w:val="005700E2"/>
    <w:rsid w:val="00574E9A"/>
    <w:rsid w:val="00575BA0"/>
    <w:rsid w:val="005775FD"/>
    <w:rsid w:val="00580304"/>
    <w:rsid w:val="00585B83"/>
    <w:rsid w:val="005920B7"/>
    <w:rsid w:val="00594F7D"/>
    <w:rsid w:val="005977B1"/>
    <w:rsid w:val="00597A73"/>
    <w:rsid w:val="005A4733"/>
    <w:rsid w:val="005A47E3"/>
    <w:rsid w:val="005B1D3C"/>
    <w:rsid w:val="005B1E61"/>
    <w:rsid w:val="005B2801"/>
    <w:rsid w:val="005B285F"/>
    <w:rsid w:val="005B3DA2"/>
    <w:rsid w:val="005C102C"/>
    <w:rsid w:val="005C2D4A"/>
    <w:rsid w:val="005C40FD"/>
    <w:rsid w:val="005C5CEB"/>
    <w:rsid w:val="005C605E"/>
    <w:rsid w:val="005C75C9"/>
    <w:rsid w:val="005C7677"/>
    <w:rsid w:val="005D0D0A"/>
    <w:rsid w:val="005D2842"/>
    <w:rsid w:val="005E22FE"/>
    <w:rsid w:val="005E46C8"/>
    <w:rsid w:val="005E51A3"/>
    <w:rsid w:val="005F2F37"/>
    <w:rsid w:val="005F7769"/>
    <w:rsid w:val="00602D13"/>
    <w:rsid w:val="00605277"/>
    <w:rsid w:val="0060705B"/>
    <w:rsid w:val="0060792E"/>
    <w:rsid w:val="00611522"/>
    <w:rsid w:val="006123A2"/>
    <w:rsid w:val="00614828"/>
    <w:rsid w:val="00616413"/>
    <w:rsid w:val="00617DED"/>
    <w:rsid w:val="00622C8E"/>
    <w:rsid w:val="00645B84"/>
    <w:rsid w:val="006466E4"/>
    <w:rsid w:val="0065635B"/>
    <w:rsid w:val="0065657F"/>
    <w:rsid w:val="00656BC9"/>
    <w:rsid w:val="00656FD5"/>
    <w:rsid w:val="00660480"/>
    <w:rsid w:val="00662320"/>
    <w:rsid w:val="00666398"/>
    <w:rsid w:val="00666FDE"/>
    <w:rsid w:val="00667361"/>
    <w:rsid w:val="00671666"/>
    <w:rsid w:val="0068052C"/>
    <w:rsid w:val="00682F6C"/>
    <w:rsid w:val="0068362A"/>
    <w:rsid w:val="006845BB"/>
    <w:rsid w:val="00685357"/>
    <w:rsid w:val="006930CF"/>
    <w:rsid w:val="00696255"/>
    <w:rsid w:val="006968FC"/>
    <w:rsid w:val="006A37F6"/>
    <w:rsid w:val="006A3EAA"/>
    <w:rsid w:val="006A64BB"/>
    <w:rsid w:val="006B0DB4"/>
    <w:rsid w:val="006B1DD6"/>
    <w:rsid w:val="006B212E"/>
    <w:rsid w:val="006B70AA"/>
    <w:rsid w:val="006B7BF7"/>
    <w:rsid w:val="006C1513"/>
    <w:rsid w:val="006C447D"/>
    <w:rsid w:val="006C4B14"/>
    <w:rsid w:val="006C5DF1"/>
    <w:rsid w:val="006D0BB0"/>
    <w:rsid w:val="006D271C"/>
    <w:rsid w:val="006D410F"/>
    <w:rsid w:val="006D45FC"/>
    <w:rsid w:val="006D4CCB"/>
    <w:rsid w:val="006D5A31"/>
    <w:rsid w:val="006D60C2"/>
    <w:rsid w:val="006E2FF8"/>
    <w:rsid w:val="006E5364"/>
    <w:rsid w:val="006F18C1"/>
    <w:rsid w:val="006F21F1"/>
    <w:rsid w:val="006F27B8"/>
    <w:rsid w:val="006F2877"/>
    <w:rsid w:val="006F4D27"/>
    <w:rsid w:val="006F5813"/>
    <w:rsid w:val="006F73D8"/>
    <w:rsid w:val="006F7757"/>
    <w:rsid w:val="007005D4"/>
    <w:rsid w:val="0070122E"/>
    <w:rsid w:val="007069AE"/>
    <w:rsid w:val="00710C01"/>
    <w:rsid w:val="00712842"/>
    <w:rsid w:val="007132C2"/>
    <w:rsid w:val="00721278"/>
    <w:rsid w:val="00732151"/>
    <w:rsid w:val="00732927"/>
    <w:rsid w:val="00732C33"/>
    <w:rsid w:val="007344A6"/>
    <w:rsid w:val="00736884"/>
    <w:rsid w:val="007404CF"/>
    <w:rsid w:val="0074273B"/>
    <w:rsid w:val="0074436C"/>
    <w:rsid w:val="00744F3E"/>
    <w:rsid w:val="00747820"/>
    <w:rsid w:val="007507D2"/>
    <w:rsid w:val="00755B66"/>
    <w:rsid w:val="00756A80"/>
    <w:rsid w:val="00757F7E"/>
    <w:rsid w:val="007630B5"/>
    <w:rsid w:val="00764754"/>
    <w:rsid w:val="00771B43"/>
    <w:rsid w:val="00771D0C"/>
    <w:rsid w:val="00774A6D"/>
    <w:rsid w:val="007770D0"/>
    <w:rsid w:val="007800A6"/>
    <w:rsid w:val="007815C6"/>
    <w:rsid w:val="00782A83"/>
    <w:rsid w:val="00784E4A"/>
    <w:rsid w:val="00784F6E"/>
    <w:rsid w:val="00785E73"/>
    <w:rsid w:val="007871EC"/>
    <w:rsid w:val="00795896"/>
    <w:rsid w:val="00797954"/>
    <w:rsid w:val="007A1647"/>
    <w:rsid w:val="007A689D"/>
    <w:rsid w:val="007B1298"/>
    <w:rsid w:val="007B1DF5"/>
    <w:rsid w:val="007B31F9"/>
    <w:rsid w:val="007B4D18"/>
    <w:rsid w:val="007C0A80"/>
    <w:rsid w:val="007C353E"/>
    <w:rsid w:val="007C5C2C"/>
    <w:rsid w:val="007D0358"/>
    <w:rsid w:val="007D047E"/>
    <w:rsid w:val="007D365E"/>
    <w:rsid w:val="007D4B88"/>
    <w:rsid w:val="007E160E"/>
    <w:rsid w:val="007E4763"/>
    <w:rsid w:val="007E7506"/>
    <w:rsid w:val="007E7A1E"/>
    <w:rsid w:val="007F4DC8"/>
    <w:rsid w:val="007F5A5B"/>
    <w:rsid w:val="007F680E"/>
    <w:rsid w:val="0080138D"/>
    <w:rsid w:val="00801B7C"/>
    <w:rsid w:val="00803230"/>
    <w:rsid w:val="008041E8"/>
    <w:rsid w:val="008074A1"/>
    <w:rsid w:val="00810A6C"/>
    <w:rsid w:val="0082272B"/>
    <w:rsid w:val="00822CAA"/>
    <w:rsid w:val="00825801"/>
    <w:rsid w:val="00826948"/>
    <w:rsid w:val="00830D6F"/>
    <w:rsid w:val="00835674"/>
    <w:rsid w:val="00837D8B"/>
    <w:rsid w:val="00843388"/>
    <w:rsid w:val="00843817"/>
    <w:rsid w:val="00844EE7"/>
    <w:rsid w:val="00850EB2"/>
    <w:rsid w:val="00853BDA"/>
    <w:rsid w:val="00853C73"/>
    <w:rsid w:val="00856362"/>
    <w:rsid w:val="0086130D"/>
    <w:rsid w:val="00862521"/>
    <w:rsid w:val="0086285C"/>
    <w:rsid w:val="00863C3A"/>
    <w:rsid w:val="00876E53"/>
    <w:rsid w:val="00877815"/>
    <w:rsid w:val="0088092B"/>
    <w:rsid w:val="00881847"/>
    <w:rsid w:val="008825BF"/>
    <w:rsid w:val="00883BFF"/>
    <w:rsid w:val="00886E30"/>
    <w:rsid w:val="00891751"/>
    <w:rsid w:val="00897557"/>
    <w:rsid w:val="008A0A9A"/>
    <w:rsid w:val="008A455C"/>
    <w:rsid w:val="008A5166"/>
    <w:rsid w:val="008A781A"/>
    <w:rsid w:val="008B1D97"/>
    <w:rsid w:val="008B2014"/>
    <w:rsid w:val="008B4F0C"/>
    <w:rsid w:val="008B5DFC"/>
    <w:rsid w:val="008B76B6"/>
    <w:rsid w:val="008C7019"/>
    <w:rsid w:val="008D2065"/>
    <w:rsid w:val="008D46CA"/>
    <w:rsid w:val="008E3EB0"/>
    <w:rsid w:val="008E5305"/>
    <w:rsid w:val="008E5E13"/>
    <w:rsid w:val="008F003F"/>
    <w:rsid w:val="008F1E3C"/>
    <w:rsid w:val="008F1FF2"/>
    <w:rsid w:val="008F311B"/>
    <w:rsid w:val="008F46BC"/>
    <w:rsid w:val="008F6BAA"/>
    <w:rsid w:val="0090165E"/>
    <w:rsid w:val="009016FB"/>
    <w:rsid w:val="0090224C"/>
    <w:rsid w:val="00903647"/>
    <w:rsid w:val="009071F9"/>
    <w:rsid w:val="00907DA0"/>
    <w:rsid w:val="009204B3"/>
    <w:rsid w:val="00921CC8"/>
    <w:rsid w:val="009230F9"/>
    <w:rsid w:val="009231E4"/>
    <w:rsid w:val="00926E65"/>
    <w:rsid w:val="00927A80"/>
    <w:rsid w:val="00931810"/>
    <w:rsid w:val="0093212C"/>
    <w:rsid w:val="0093708D"/>
    <w:rsid w:val="009408C7"/>
    <w:rsid w:val="009421EF"/>
    <w:rsid w:val="0094324A"/>
    <w:rsid w:val="00944B93"/>
    <w:rsid w:val="00945402"/>
    <w:rsid w:val="009465D9"/>
    <w:rsid w:val="009466D7"/>
    <w:rsid w:val="009511E4"/>
    <w:rsid w:val="00952F70"/>
    <w:rsid w:val="00953129"/>
    <w:rsid w:val="009549DB"/>
    <w:rsid w:val="0096606D"/>
    <w:rsid w:val="009670FE"/>
    <w:rsid w:val="00970372"/>
    <w:rsid w:val="00970D8F"/>
    <w:rsid w:val="00971E87"/>
    <w:rsid w:val="0097224A"/>
    <w:rsid w:val="00974132"/>
    <w:rsid w:val="009754DF"/>
    <w:rsid w:val="0097682B"/>
    <w:rsid w:val="00980858"/>
    <w:rsid w:val="009814C0"/>
    <w:rsid w:val="00987FAD"/>
    <w:rsid w:val="009902E7"/>
    <w:rsid w:val="009956CA"/>
    <w:rsid w:val="0099663E"/>
    <w:rsid w:val="009A2F87"/>
    <w:rsid w:val="009A2FAB"/>
    <w:rsid w:val="009A3239"/>
    <w:rsid w:val="009A63D0"/>
    <w:rsid w:val="009C2492"/>
    <w:rsid w:val="009C3A20"/>
    <w:rsid w:val="009C64B2"/>
    <w:rsid w:val="009C6988"/>
    <w:rsid w:val="009D0F8E"/>
    <w:rsid w:val="009D2481"/>
    <w:rsid w:val="009D486B"/>
    <w:rsid w:val="009E5A7B"/>
    <w:rsid w:val="00A001FD"/>
    <w:rsid w:val="00A0211C"/>
    <w:rsid w:val="00A0721A"/>
    <w:rsid w:val="00A10275"/>
    <w:rsid w:val="00A11425"/>
    <w:rsid w:val="00A12F14"/>
    <w:rsid w:val="00A14D3C"/>
    <w:rsid w:val="00A202BB"/>
    <w:rsid w:val="00A25A0B"/>
    <w:rsid w:val="00A2774B"/>
    <w:rsid w:val="00A358A1"/>
    <w:rsid w:val="00A43BE6"/>
    <w:rsid w:val="00A468E4"/>
    <w:rsid w:val="00A51891"/>
    <w:rsid w:val="00A5372A"/>
    <w:rsid w:val="00A576AC"/>
    <w:rsid w:val="00A607BC"/>
    <w:rsid w:val="00A617F4"/>
    <w:rsid w:val="00A6725D"/>
    <w:rsid w:val="00A71624"/>
    <w:rsid w:val="00A71E88"/>
    <w:rsid w:val="00A76C54"/>
    <w:rsid w:val="00A772F1"/>
    <w:rsid w:val="00A80FBA"/>
    <w:rsid w:val="00A83A3D"/>
    <w:rsid w:val="00A853F0"/>
    <w:rsid w:val="00A86C50"/>
    <w:rsid w:val="00A918BB"/>
    <w:rsid w:val="00A92B83"/>
    <w:rsid w:val="00A953B4"/>
    <w:rsid w:val="00A957A5"/>
    <w:rsid w:val="00A957B8"/>
    <w:rsid w:val="00A96B4C"/>
    <w:rsid w:val="00AA246D"/>
    <w:rsid w:val="00AA34BB"/>
    <w:rsid w:val="00AA358A"/>
    <w:rsid w:val="00AA749C"/>
    <w:rsid w:val="00AB529B"/>
    <w:rsid w:val="00AC50E7"/>
    <w:rsid w:val="00AC597E"/>
    <w:rsid w:val="00AC66AE"/>
    <w:rsid w:val="00AD2113"/>
    <w:rsid w:val="00AD5F77"/>
    <w:rsid w:val="00AE27A5"/>
    <w:rsid w:val="00AE3C13"/>
    <w:rsid w:val="00AE4A86"/>
    <w:rsid w:val="00AE62C4"/>
    <w:rsid w:val="00AF7147"/>
    <w:rsid w:val="00B058B1"/>
    <w:rsid w:val="00B07CA4"/>
    <w:rsid w:val="00B1110B"/>
    <w:rsid w:val="00B14299"/>
    <w:rsid w:val="00B20DD0"/>
    <w:rsid w:val="00B2396D"/>
    <w:rsid w:val="00B25108"/>
    <w:rsid w:val="00B31FCC"/>
    <w:rsid w:val="00B3240F"/>
    <w:rsid w:val="00B40192"/>
    <w:rsid w:val="00B43D4A"/>
    <w:rsid w:val="00B518EE"/>
    <w:rsid w:val="00B53598"/>
    <w:rsid w:val="00B53957"/>
    <w:rsid w:val="00B54A28"/>
    <w:rsid w:val="00B6050A"/>
    <w:rsid w:val="00B637A2"/>
    <w:rsid w:val="00B6623A"/>
    <w:rsid w:val="00B713C2"/>
    <w:rsid w:val="00B74A36"/>
    <w:rsid w:val="00B76255"/>
    <w:rsid w:val="00B768FA"/>
    <w:rsid w:val="00B8039E"/>
    <w:rsid w:val="00B80743"/>
    <w:rsid w:val="00B839AB"/>
    <w:rsid w:val="00B85478"/>
    <w:rsid w:val="00B8798A"/>
    <w:rsid w:val="00B90625"/>
    <w:rsid w:val="00B938DC"/>
    <w:rsid w:val="00BA1E82"/>
    <w:rsid w:val="00BA2712"/>
    <w:rsid w:val="00BA388D"/>
    <w:rsid w:val="00BA3A25"/>
    <w:rsid w:val="00BA3BAA"/>
    <w:rsid w:val="00BA4208"/>
    <w:rsid w:val="00BA4CF2"/>
    <w:rsid w:val="00BB5043"/>
    <w:rsid w:val="00BB7271"/>
    <w:rsid w:val="00BB7CAE"/>
    <w:rsid w:val="00BC036B"/>
    <w:rsid w:val="00BC1C34"/>
    <w:rsid w:val="00BC26AB"/>
    <w:rsid w:val="00BC62E5"/>
    <w:rsid w:val="00BC6560"/>
    <w:rsid w:val="00BD2001"/>
    <w:rsid w:val="00BD4550"/>
    <w:rsid w:val="00BD472A"/>
    <w:rsid w:val="00BD4BAC"/>
    <w:rsid w:val="00BD4E1C"/>
    <w:rsid w:val="00BD7364"/>
    <w:rsid w:val="00BE467B"/>
    <w:rsid w:val="00BE4D40"/>
    <w:rsid w:val="00BE7D6A"/>
    <w:rsid w:val="00BF303D"/>
    <w:rsid w:val="00BF4818"/>
    <w:rsid w:val="00BF6E02"/>
    <w:rsid w:val="00BF7000"/>
    <w:rsid w:val="00C03703"/>
    <w:rsid w:val="00C040FB"/>
    <w:rsid w:val="00C079BE"/>
    <w:rsid w:val="00C11106"/>
    <w:rsid w:val="00C11F5A"/>
    <w:rsid w:val="00C12F74"/>
    <w:rsid w:val="00C14461"/>
    <w:rsid w:val="00C16D1A"/>
    <w:rsid w:val="00C17343"/>
    <w:rsid w:val="00C22482"/>
    <w:rsid w:val="00C27029"/>
    <w:rsid w:val="00C304E5"/>
    <w:rsid w:val="00C32F1A"/>
    <w:rsid w:val="00C33916"/>
    <w:rsid w:val="00C376B8"/>
    <w:rsid w:val="00C418FD"/>
    <w:rsid w:val="00C430D5"/>
    <w:rsid w:val="00C5013C"/>
    <w:rsid w:val="00C50832"/>
    <w:rsid w:val="00C50A02"/>
    <w:rsid w:val="00C51468"/>
    <w:rsid w:val="00C51741"/>
    <w:rsid w:val="00C525D5"/>
    <w:rsid w:val="00C61634"/>
    <w:rsid w:val="00C634F0"/>
    <w:rsid w:val="00C642F9"/>
    <w:rsid w:val="00C65FBA"/>
    <w:rsid w:val="00C71466"/>
    <w:rsid w:val="00C745FD"/>
    <w:rsid w:val="00C778C2"/>
    <w:rsid w:val="00C8080E"/>
    <w:rsid w:val="00C83383"/>
    <w:rsid w:val="00C875B4"/>
    <w:rsid w:val="00C9205D"/>
    <w:rsid w:val="00C92819"/>
    <w:rsid w:val="00C93804"/>
    <w:rsid w:val="00C939F2"/>
    <w:rsid w:val="00C93B21"/>
    <w:rsid w:val="00C93E0E"/>
    <w:rsid w:val="00C959C9"/>
    <w:rsid w:val="00CA0224"/>
    <w:rsid w:val="00CA59D7"/>
    <w:rsid w:val="00CB07F2"/>
    <w:rsid w:val="00CB1655"/>
    <w:rsid w:val="00CB348B"/>
    <w:rsid w:val="00CB6B58"/>
    <w:rsid w:val="00CB7767"/>
    <w:rsid w:val="00CC0BE9"/>
    <w:rsid w:val="00CC586B"/>
    <w:rsid w:val="00CC77A0"/>
    <w:rsid w:val="00CD03A0"/>
    <w:rsid w:val="00CD058E"/>
    <w:rsid w:val="00CD1A64"/>
    <w:rsid w:val="00CD474E"/>
    <w:rsid w:val="00CD566F"/>
    <w:rsid w:val="00CD741A"/>
    <w:rsid w:val="00CE0801"/>
    <w:rsid w:val="00CE1FC6"/>
    <w:rsid w:val="00CF2BE3"/>
    <w:rsid w:val="00CF3F8E"/>
    <w:rsid w:val="00CF6A32"/>
    <w:rsid w:val="00CF6A74"/>
    <w:rsid w:val="00D0001D"/>
    <w:rsid w:val="00D001D8"/>
    <w:rsid w:val="00D04333"/>
    <w:rsid w:val="00D048F6"/>
    <w:rsid w:val="00D0696B"/>
    <w:rsid w:val="00D07114"/>
    <w:rsid w:val="00D10D46"/>
    <w:rsid w:val="00D15ED5"/>
    <w:rsid w:val="00D1646B"/>
    <w:rsid w:val="00D20E7F"/>
    <w:rsid w:val="00D226D9"/>
    <w:rsid w:val="00D247EB"/>
    <w:rsid w:val="00D27679"/>
    <w:rsid w:val="00D336B6"/>
    <w:rsid w:val="00D356C8"/>
    <w:rsid w:val="00D443F7"/>
    <w:rsid w:val="00D54F6A"/>
    <w:rsid w:val="00D62E81"/>
    <w:rsid w:val="00D64572"/>
    <w:rsid w:val="00D6571E"/>
    <w:rsid w:val="00D70604"/>
    <w:rsid w:val="00D72D08"/>
    <w:rsid w:val="00D8370D"/>
    <w:rsid w:val="00D851B7"/>
    <w:rsid w:val="00D87E6B"/>
    <w:rsid w:val="00D9369B"/>
    <w:rsid w:val="00D9708C"/>
    <w:rsid w:val="00D97136"/>
    <w:rsid w:val="00DA30F8"/>
    <w:rsid w:val="00DA3C01"/>
    <w:rsid w:val="00DA6F88"/>
    <w:rsid w:val="00DB004C"/>
    <w:rsid w:val="00DB22C2"/>
    <w:rsid w:val="00DB2E47"/>
    <w:rsid w:val="00DB42A0"/>
    <w:rsid w:val="00DC4882"/>
    <w:rsid w:val="00DC57DF"/>
    <w:rsid w:val="00DD4B0A"/>
    <w:rsid w:val="00DD58BD"/>
    <w:rsid w:val="00DE0B46"/>
    <w:rsid w:val="00DE4324"/>
    <w:rsid w:val="00DF0DA2"/>
    <w:rsid w:val="00DF0F0E"/>
    <w:rsid w:val="00DF4153"/>
    <w:rsid w:val="00DF56BE"/>
    <w:rsid w:val="00DF739C"/>
    <w:rsid w:val="00DF7E9C"/>
    <w:rsid w:val="00E03A77"/>
    <w:rsid w:val="00E13BD4"/>
    <w:rsid w:val="00E14A72"/>
    <w:rsid w:val="00E14AD9"/>
    <w:rsid w:val="00E236A2"/>
    <w:rsid w:val="00E2435D"/>
    <w:rsid w:val="00E252B7"/>
    <w:rsid w:val="00E31343"/>
    <w:rsid w:val="00E31881"/>
    <w:rsid w:val="00E45C47"/>
    <w:rsid w:val="00E54E8D"/>
    <w:rsid w:val="00E57C32"/>
    <w:rsid w:val="00E65999"/>
    <w:rsid w:val="00E7621D"/>
    <w:rsid w:val="00E76CA9"/>
    <w:rsid w:val="00E80B2E"/>
    <w:rsid w:val="00E8234A"/>
    <w:rsid w:val="00E85062"/>
    <w:rsid w:val="00E85D1F"/>
    <w:rsid w:val="00E86CE0"/>
    <w:rsid w:val="00E878A2"/>
    <w:rsid w:val="00E9182C"/>
    <w:rsid w:val="00E92631"/>
    <w:rsid w:val="00E93611"/>
    <w:rsid w:val="00E972B8"/>
    <w:rsid w:val="00E9757F"/>
    <w:rsid w:val="00EA47B3"/>
    <w:rsid w:val="00EA77D2"/>
    <w:rsid w:val="00EB0C90"/>
    <w:rsid w:val="00EB1A9C"/>
    <w:rsid w:val="00EC35A5"/>
    <w:rsid w:val="00EE269B"/>
    <w:rsid w:val="00EE27B0"/>
    <w:rsid w:val="00EE57D6"/>
    <w:rsid w:val="00EE5D27"/>
    <w:rsid w:val="00EE7480"/>
    <w:rsid w:val="00EE7D32"/>
    <w:rsid w:val="00EF0504"/>
    <w:rsid w:val="00EF77DD"/>
    <w:rsid w:val="00F01464"/>
    <w:rsid w:val="00F014C2"/>
    <w:rsid w:val="00F0382E"/>
    <w:rsid w:val="00F04217"/>
    <w:rsid w:val="00F051FF"/>
    <w:rsid w:val="00F06CEF"/>
    <w:rsid w:val="00F128BF"/>
    <w:rsid w:val="00F1522E"/>
    <w:rsid w:val="00F163DC"/>
    <w:rsid w:val="00F17E08"/>
    <w:rsid w:val="00F228EA"/>
    <w:rsid w:val="00F25202"/>
    <w:rsid w:val="00F258E6"/>
    <w:rsid w:val="00F26495"/>
    <w:rsid w:val="00F332A5"/>
    <w:rsid w:val="00F453D2"/>
    <w:rsid w:val="00F50CA4"/>
    <w:rsid w:val="00F563E1"/>
    <w:rsid w:val="00F57425"/>
    <w:rsid w:val="00F63CF6"/>
    <w:rsid w:val="00F673DE"/>
    <w:rsid w:val="00F7413A"/>
    <w:rsid w:val="00F845C4"/>
    <w:rsid w:val="00F875EA"/>
    <w:rsid w:val="00F87E8C"/>
    <w:rsid w:val="00F904EE"/>
    <w:rsid w:val="00F928F7"/>
    <w:rsid w:val="00F944F8"/>
    <w:rsid w:val="00FA00AB"/>
    <w:rsid w:val="00FA12C8"/>
    <w:rsid w:val="00FA1426"/>
    <w:rsid w:val="00FA195D"/>
    <w:rsid w:val="00FA1DAB"/>
    <w:rsid w:val="00FA4AEC"/>
    <w:rsid w:val="00FA5912"/>
    <w:rsid w:val="00FA6CAD"/>
    <w:rsid w:val="00FC7806"/>
    <w:rsid w:val="00FD02C1"/>
    <w:rsid w:val="00FD18B4"/>
    <w:rsid w:val="00FD5C61"/>
    <w:rsid w:val="00FE2754"/>
    <w:rsid w:val="00FE33DE"/>
    <w:rsid w:val="00FE7490"/>
    <w:rsid w:val="00FE795F"/>
    <w:rsid w:val="00FE7F65"/>
    <w:rsid w:val="00FF18CF"/>
    <w:rsid w:val="00FF42C3"/>
    <w:rsid w:val="00FF59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560FDFC7"/>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3804"/>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57D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Bullet point text,L,Bullet point tex,Bulleted list,List Paragraph11,F5 List Paragraph,List Paragraph1,Dot pt,List Paragraph Char Char Char,Indicator Text,Numbered Para 1,Bullet 1,Bullet Points,MAIN CONTENT,List Paragraph2,Normal numbered"/>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1"/>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Style2">
    <w:name w:val="Style2"/>
    <w:basedOn w:val="DefaultParagraphFont"/>
    <w:uiPriority w:val="1"/>
    <w:rsid w:val="00B76255"/>
    <w:rPr>
      <w:color w:val="auto"/>
    </w:rPr>
  </w:style>
  <w:style w:type="character" w:customStyle="1" w:styleId="Style3">
    <w:name w:val="Style3"/>
    <w:basedOn w:val="DefaultParagraphFont"/>
    <w:uiPriority w:val="1"/>
    <w:rsid w:val="00B76255"/>
    <w:rPr>
      <w:rFonts w:ascii="Verdana" w:hAnsi="Verdana"/>
      <w:sz w:val="24"/>
    </w:rPr>
  </w:style>
  <w:style w:type="character" w:customStyle="1" w:styleId="Style4">
    <w:name w:val="Style4"/>
    <w:basedOn w:val="DefaultParagraphFont"/>
    <w:uiPriority w:val="1"/>
    <w:rsid w:val="00A25A0B"/>
    <w:rPr>
      <w:b/>
    </w:rPr>
  </w:style>
  <w:style w:type="character" w:customStyle="1" w:styleId="Style5">
    <w:name w:val="Style5"/>
    <w:basedOn w:val="DefaultParagraphFont"/>
    <w:uiPriority w:val="1"/>
    <w:rsid w:val="00A25A0B"/>
    <w:rPr>
      <w:rFonts w:ascii="Verdana" w:hAnsi="Verdana"/>
      <w:b/>
      <w:sz w:val="24"/>
    </w:rPr>
  </w:style>
  <w:style w:type="character" w:styleId="CommentReference">
    <w:name w:val="annotation reference"/>
    <w:basedOn w:val="DefaultParagraphFont"/>
    <w:uiPriority w:val="99"/>
    <w:semiHidden/>
    <w:unhideWhenUsed/>
    <w:rsid w:val="00BF4818"/>
    <w:rPr>
      <w:sz w:val="16"/>
      <w:szCs w:val="16"/>
    </w:rPr>
  </w:style>
  <w:style w:type="paragraph" w:styleId="CommentText">
    <w:name w:val="annotation text"/>
    <w:basedOn w:val="Normal"/>
    <w:link w:val="CommentTextChar"/>
    <w:uiPriority w:val="99"/>
    <w:unhideWhenUsed/>
    <w:rsid w:val="00BF4818"/>
    <w:pPr>
      <w:spacing w:line="240" w:lineRule="auto"/>
    </w:pPr>
    <w:rPr>
      <w:sz w:val="20"/>
      <w:szCs w:val="20"/>
    </w:rPr>
  </w:style>
  <w:style w:type="character" w:customStyle="1" w:styleId="CommentTextChar">
    <w:name w:val="Comment Text Char"/>
    <w:basedOn w:val="DefaultParagraphFont"/>
    <w:link w:val="CommentText"/>
    <w:uiPriority w:val="99"/>
    <w:rsid w:val="00BF4818"/>
    <w:rPr>
      <w:sz w:val="20"/>
      <w:szCs w:val="20"/>
    </w:rPr>
  </w:style>
  <w:style w:type="paragraph" w:styleId="CommentSubject">
    <w:name w:val="annotation subject"/>
    <w:basedOn w:val="CommentText"/>
    <w:next w:val="CommentText"/>
    <w:link w:val="CommentSubjectChar"/>
    <w:uiPriority w:val="99"/>
    <w:semiHidden/>
    <w:unhideWhenUsed/>
    <w:rsid w:val="00BF4818"/>
    <w:rPr>
      <w:b/>
      <w:bCs/>
    </w:rPr>
  </w:style>
  <w:style w:type="character" w:customStyle="1" w:styleId="CommentSubjectChar">
    <w:name w:val="Comment Subject Char"/>
    <w:basedOn w:val="CommentTextChar"/>
    <w:link w:val="CommentSubject"/>
    <w:uiPriority w:val="99"/>
    <w:semiHidden/>
    <w:rsid w:val="00BF4818"/>
    <w:rPr>
      <w:b/>
      <w:bCs/>
      <w:sz w:val="20"/>
      <w:szCs w:val="20"/>
    </w:rPr>
  </w:style>
  <w:style w:type="paragraph" w:styleId="BalloonText">
    <w:name w:val="Balloon Text"/>
    <w:basedOn w:val="Normal"/>
    <w:link w:val="BalloonTextChar"/>
    <w:uiPriority w:val="99"/>
    <w:semiHidden/>
    <w:unhideWhenUsed/>
    <w:rsid w:val="00BF48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4818"/>
    <w:rPr>
      <w:rFonts w:ascii="Segoe UI" w:hAnsi="Segoe UI" w:cs="Segoe UI"/>
      <w:sz w:val="18"/>
      <w:szCs w:val="18"/>
    </w:rPr>
  </w:style>
  <w:style w:type="character" w:customStyle="1" w:styleId="ListParagraphChar">
    <w:name w:val="List Paragraph Char"/>
    <w:aliases w:val="Bullet point text Char,L Char,Bullet point tex Char,Bulleted list Char,List Paragraph11 Char,F5 List Paragraph Char,List Paragraph1 Char,Dot pt Char,List Paragraph Char Char Char Char,Indicator Text Char,Numbered Para 1 Char"/>
    <w:link w:val="ListParagraph"/>
    <w:uiPriority w:val="34"/>
    <w:qFormat/>
    <w:locked/>
    <w:rsid w:val="00416233"/>
  </w:style>
  <w:style w:type="character" w:customStyle="1" w:styleId="normaltextrun">
    <w:name w:val="normaltextrun"/>
    <w:rsid w:val="00416233"/>
  </w:style>
  <w:style w:type="paragraph" w:customStyle="1" w:styleId="Default">
    <w:name w:val="Default"/>
    <w:rsid w:val="00416233"/>
    <w:pPr>
      <w:autoSpaceDE w:val="0"/>
      <w:autoSpaceDN w:val="0"/>
      <w:adjustRightInd w:val="0"/>
      <w:spacing w:after="0" w:line="240" w:lineRule="auto"/>
    </w:pPr>
    <w:rPr>
      <w:rFonts w:ascii="Verdana" w:hAnsi="Verdana" w:cs="Verdana"/>
      <w:color w:val="000000"/>
      <w:sz w:val="24"/>
      <w:szCs w:val="24"/>
    </w:rPr>
  </w:style>
  <w:style w:type="character" w:styleId="FollowedHyperlink">
    <w:name w:val="FollowedHyperlink"/>
    <w:basedOn w:val="DefaultParagraphFont"/>
    <w:uiPriority w:val="99"/>
    <w:semiHidden/>
    <w:unhideWhenUsed/>
    <w:rsid w:val="00467BDB"/>
    <w:rPr>
      <w:color w:val="954F72" w:themeColor="followedHyperlink"/>
      <w:u w:val="single"/>
    </w:rPr>
  </w:style>
  <w:style w:type="character" w:customStyle="1" w:styleId="UnresolvedMention1">
    <w:name w:val="Unresolved Mention1"/>
    <w:basedOn w:val="DefaultParagraphFont"/>
    <w:uiPriority w:val="99"/>
    <w:semiHidden/>
    <w:unhideWhenUsed/>
    <w:rsid w:val="00CB348B"/>
    <w:rPr>
      <w:color w:val="605E5C"/>
      <w:shd w:val="clear" w:color="auto" w:fill="E1DFDD"/>
    </w:rPr>
  </w:style>
  <w:style w:type="character" w:customStyle="1" w:styleId="UnresolvedMention2">
    <w:name w:val="Unresolved Mention2"/>
    <w:basedOn w:val="DefaultParagraphFont"/>
    <w:uiPriority w:val="99"/>
    <w:semiHidden/>
    <w:unhideWhenUsed/>
    <w:rsid w:val="00095634"/>
    <w:rPr>
      <w:color w:val="605E5C"/>
      <w:shd w:val="clear" w:color="auto" w:fill="E1DFDD"/>
    </w:rPr>
  </w:style>
  <w:style w:type="numbering" w:customStyle="1" w:styleId="Bullet">
    <w:name w:val="Bullet"/>
    <w:rsid w:val="008B4F0C"/>
    <w:pPr>
      <w:numPr>
        <w:numId w:val="5"/>
      </w:numPr>
    </w:pPr>
  </w:style>
  <w:style w:type="paragraph" w:styleId="Revision">
    <w:name w:val="Revision"/>
    <w:hidden/>
    <w:uiPriority w:val="99"/>
    <w:semiHidden/>
    <w:rsid w:val="00CF6A32"/>
    <w:pPr>
      <w:spacing w:after="0" w:line="240" w:lineRule="auto"/>
    </w:pPr>
  </w:style>
  <w:style w:type="paragraph" w:customStyle="1" w:styleId="paragraph">
    <w:name w:val="paragraph"/>
    <w:basedOn w:val="Normal"/>
    <w:rsid w:val="008F003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8F003F"/>
  </w:style>
  <w:style w:type="character" w:styleId="Strong">
    <w:name w:val="Strong"/>
    <w:basedOn w:val="DefaultParagraphFont"/>
    <w:uiPriority w:val="22"/>
    <w:qFormat/>
    <w:rsid w:val="008F003F"/>
    <w:rPr>
      <w:b/>
      <w:bCs/>
    </w:rPr>
  </w:style>
  <w:style w:type="character" w:customStyle="1" w:styleId="UnresolvedMention3">
    <w:name w:val="Unresolved Mention3"/>
    <w:basedOn w:val="DefaultParagraphFont"/>
    <w:uiPriority w:val="99"/>
    <w:semiHidden/>
    <w:unhideWhenUsed/>
    <w:rsid w:val="00B54A28"/>
    <w:rPr>
      <w:color w:val="605E5C"/>
      <w:shd w:val="clear" w:color="auto" w:fill="E1DFDD"/>
    </w:rPr>
  </w:style>
  <w:style w:type="paragraph" w:styleId="BodyTextIndent">
    <w:name w:val="Body Text Indent"/>
    <w:basedOn w:val="Normal"/>
    <w:link w:val="BodyTextIndentChar"/>
    <w:uiPriority w:val="99"/>
    <w:rsid w:val="008D46CA"/>
    <w:pPr>
      <w:autoSpaceDE w:val="0"/>
      <w:autoSpaceDN w:val="0"/>
      <w:adjustRightInd w:val="0"/>
      <w:spacing w:after="0" w:line="240" w:lineRule="auto"/>
      <w:ind w:left="360"/>
    </w:pPr>
    <w:rPr>
      <w:rFonts w:ascii="Arial" w:eastAsia="Times New Roman" w:hAnsi="Arial" w:cs="Arial"/>
      <w:sz w:val="24"/>
      <w:szCs w:val="24"/>
    </w:rPr>
  </w:style>
  <w:style w:type="character" w:customStyle="1" w:styleId="BodyTextIndentChar">
    <w:name w:val="Body Text Indent Char"/>
    <w:basedOn w:val="DefaultParagraphFont"/>
    <w:link w:val="BodyTextIndent"/>
    <w:uiPriority w:val="99"/>
    <w:rsid w:val="008D46CA"/>
    <w:rPr>
      <w:rFonts w:ascii="Arial" w:eastAsia="Times New Roman" w:hAnsi="Arial" w:cs="Arial"/>
      <w:sz w:val="24"/>
      <w:szCs w:val="24"/>
    </w:rPr>
  </w:style>
  <w:style w:type="table" w:customStyle="1" w:styleId="TableGrid1">
    <w:name w:val="Table Grid1"/>
    <w:basedOn w:val="TableNormal"/>
    <w:next w:val="TableGrid"/>
    <w:uiPriority w:val="39"/>
    <w:rsid w:val="007069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8A0A9A"/>
    <w:rPr>
      <w:color w:val="605E5C"/>
      <w:shd w:val="clear" w:color="auto" w:fill="E1DFDD"/>
    </w:rPr>
  </w:style>
  <w:style w:type="table" w:styleId="GridTable4-Accent5">
    <w:name w:val="Grid Table 4 Accent 5"/>
    <w:basedOn w:val="TableNormal"/>
    <w:uiPriority w:val="49"/>
    <w:rsid w:val="00876E53"/>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BodyText">
    <w:name w:val="Body Text"/>
    <w:basedOn w:val="Normal"/>
    <w:link w:val="BodyTextChar"/>
    <w:uiPriority w:val="99"/>
    <w:unhideWhenUsed/>
    <w:rsid w:val="00876E53"/>
    <w:pPr>
      <w:spacing w:after="120"/>
    </w:pPr>
  </w:style>
  <w:style w:type="character" w:customStyle="1" w:styleId="BodyTextChar">
    <w:name w:val="Body Text Char"/>
    <w:basedOn w:val="DefaultParagraphFont"/>
    <w:link w:val="BodyText"/>
    <w:uiPriority w:val="99"/>
    <w:rsid w:val="00876E53"/>
  </w:style>
  <w:style w:type="paragraph" w:customStyle="1" w:styleId="TableParagraph">
    <w:name w:val="Table Paragraph"/>
    <w:basedOn w:val="Normal"/>
    <w:uiPriority w:val="1"/>
    <w:qFormat/>
    <w:locked/>
    <w:rsid w:val="007E7A1E"/>
    <w:pPr>
      <w:widowControl w:val="0"/>
      <w:autoSpaceDE w:val="0"/>
      <w:autoSpaceDN w:val="0"/>
      <w:spacing w:after="0" w:line="240" w:lineRule="auto"/>
    </w:pPr>
    <w:rPr>
      <w:rFonts w:ascii="Verdana" w:eastAsia="Times New Roman" w:hAnsi="Verdana" w:cs="Verdana"/>
      <w:lang w:val="en-US"/>
    </w:rPr>
  </w:style>
  <w:style w:type="paragraph" w:styleId="NormalWeb">
    <w:name w:val="Normal (Web)"/>
    <w:basedOn w:val="Normal"/>
    <w:uiPriority w:val="99"/>
    <w:semiHidden/>
    <w:unhideWhenUsed/>
    <w:rsid w:val="00DB42A0"/>
    <w:rPr>
      <w:rFonts w:ascii="Times New Roman" w:hAnsi="Times New Roman" w:cs="Times New Roman"/>
      <w:sz w:val="24"/>
      <w:szCs w:val="24"/>
    </w:rPr>
  </w:style>
  <w:style w:type="character" w:customStyle="1" w:styleId="Heading3Char">
    <w:name w:val="Heading 3 Char"/>
    <w:basedOn w:val="DefaultParagraphFont"/>
    <w:link w:val="Heading3"/>
    <w:uiPriority w:val="9"/>
    <w:semiHidden/>
    <w:rsid w:val="00DC57DF"/>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885396">
      <w:bodyDiv w:val="1"/>
      <w:marLeft w:val="0"/>
      <w:marRight w:val="0"/>
      <w:marTop w:val="0"/>
      <w:marBottom w:val="0"/>
      <w:divBdr>
        <w:top w:val="none" w:sz="0" w:space="0" w:color="auto"/>
        <w:left w:val="none" w:sz="0" w:space="0" w:color="auto"/>
        <w:bottom w:val="none" w:sz="0" w:space="0" w:color="auto"/>
        <w:right w:val="none" w:sz="0" w:space="0" w:color="auto"/>
      </w:divBdr>
    </w:div>
    <w:div w:id="179242851">
      <w:bodyDiv w:val="1"/>
      <w:marLeft w:val="0"/>
      <w:marRight w:val="0"/>
      <w:marTop w:val="0"/>
      <w:marBottom w:val="0"/>
      <w:divBdr>
        <w:top w:val="none" w:sz="0" w:space="0" w:color="auto"/>
        <w:left w:val="none" w:sz="0" w:space="0" w:color="auto"/>
        <w:bottom w:val="none" w:sz="0" w:space="0" w:color="auto"/>
        <w:right w:val="none" w:sz="0" w:space="0" w:color="auto"/>
      </w:divBdr>
    </w:div>
    <w:div w:id="529414784">
      <w:bodyDiv w:val="1"/>
      <w:marLeft w:val="0"/>
      <w:marRight w:val="0"/>
      <w:marTop w:val="0"/>
      <w:marBottom w:val="0"/>
      <w:divBdr>
        <w:top w:val="none" w:sz="0" w:space="0" w:color="auto"/>
        <w:left w:val="none" w:sz="0" w:space="0" w:color="auto"/>
        <w:bottom w:val="none" w:sz="0" w:space="0" w:color="auto"/>
        <w:right w:val="none" w:sz="0" w:space="0" w:color="auto"/>
      </w:divBdr>
    </w:div>
    <w:div w:id="730032721">
      <w:bodyDiv w:val="1"/>
      <w:marLeft w:val="0"/>
      <w:marRight w:val="0"/>
      <w:marTop w:val="0"/>
      <w:marBottom w:val="0"/>
      <w:divBdr>
        <w:top w:val="none" w:sz="0" w:space="0" w:color="auto"/>
        <w:left w:val="none" w:sz="0" w:space="0" w:color="auto"/>
        <w:bottom w:val="none" w:sz="0" w:space="0" w:color="auto"/>
        <w:right w:val="none" w:sz="0" w:space="0" w:color="auto"/>
      </w:divBdr>
    </w:div>
    <w:div w:id="735786133">
      <w:bodyDiv w:val="1"/>
      <w:marLeft w:val="0"/>
      <w:marRight w:val="0"/>
      <w:marTop w:val="0"/>
      <w:marBottom w:val="0"/>
      <w:divBdr>
        <w:top w:val="none" w:sz="0" w:space="0" w:color="auto"/>
        <w:left w:val="none" w:sz="0" w:space="0" w:color="auto"/>
        <w:bottom w:val="none" w:sz="0" w:space="0" w:color="auto"/>
        <w:right w:val="none" w:sz="0" w:space="0" w:color="auto"/>
      </w:divBdr>
    </w:div>
    <w:div w:id="897202112">
      <w:bodyDiv w:val="1"/>
      <w:marLeft w:val="0"/>
      <w:marRight w:val="0"/>
      <w:marTop w:val="0"/>
      <w:marBottom w:val="0"/>
      <w:divBdr>
        <w:top w:val="none" w:sz="0" w:space="0" w:color="auto"/>
        <w:left w:val="none" w:sz="0" w:space="0" w:color="auto"/>
        <w:bottom w:val="none" w:sz="0" w:space="0" w:color="auto"/>
        <w:right w:val="none" w:sz="0" w:space="0" w:color="auto"/>
      </w:divBdr>
    </w:div>
    <w:div w:id="1008285912">
      <w:bodyDiv w:val="1"/>
      <w:marLeft w:val="0"/>
      <w:marRight w:val="0"/>
      <w:marTop w:val="0"/>
      <w:marBottom w:val="0"/>
      <w:divBdr>
        <w:top w:val="none" w:sz="0" w:space="0" w:color="auto"/>
        <w:left w:val="none" w:sz="0" w:space="0" w:color="auto"/>
        <w:bottom w:val="none" w:sz="0" w:space="0" w:color="auto"/>
        <w:right w:val="none" w:sz="0" w:space="0" w:color="auto"/>
      </w:divBdr>
    </w:div>
    <w:div w:id="1126043196">
      <w:bodyDiv w:val="1"/>
      <w:marLeft w:val="0"/>
      <w:marRight w:val="0"/>
      <w:marTop w:val="0"/>
      <w:marBottom w:val="0"/>
      <w:divBdr>
        <w:top w:val="none" w:sz="0" w:space="0" w:color="auto"/>
        <w:left w:val="none" w:sz="0" w:space="0" w:color="auto"/>
        <w:bottom w:val="none" w:sz="0" w:space="0" w:color="auto"/>
        <w:right w:val="none" w:sz="0" w:space="0" w:color="auto"/>
      </w:divBdr>
    </w:div>
    <w:div w:id="1175266732">
      <w:bodyDiv w:val="1"/>
      <w:marLeft w:val="0"/>
      <w:marRight w:val="0"/>
      <w:marTop w:val="0"/>
      <w:marBottom w:val="0"/>
      <w:divBdr>
        <w:top w:val="none" w:sz="0" w:space="0" w:color="auto"/>
        <w:left w:val="none" w:sz="0" w:space="0" w:color="auto"/>
        <w:bottom w:val="none" w:sz="0" w:space="0" w:color="auto"/>
        <w:right w:val="none" w:sz="0" w:space="0" w:color="auto"/>
      </w:divBdr>
    </w:div>
    <w:div w:id="1299847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jcc.nhs.wales/the-committee/quality-safety-and-outcomes-sub-committee/quality-safety-and-outcomes-meeting-papers/april-2026/4-2-welsh-kidney-network-wkn-report-april-26-pdf/?ts=1777980308590" TargetMode="External"/><Relationship Id="rId18" Type="http://schemas.openxmlformats.org/officeDocument/2006/relationships/hyperlink" Target="https://jcc.nhs.wales/the-committee/quality-safety-and-outcomes-sub-committee/quality-safety-and-outcomes-meeting-papers/april-2026/4-5-1-app-1-escalation-trajectories-report-april-pdf/?ts=1777980859012"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jcc.nhs.wales/the-committee/quality-safety-and-outcomes-sub-committee/quality-safety-and-outcomes-meeting-papers/april-2026/4-8-ipfr-qsoc-report-270426-pdf/?ts=1777980906710" TargetMode="External"/><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jcc.nhs.wales/the-committee/quality-safety-and-outcomes-sub-committee/quality-safety-and-outcomes-meeting-papers/april-2026/4-1-specialist-services-v3-pdf/?ts=1777980274693" TargetMode="External"/><Relationship Id="rId17" Type="http://schemas.openxmlformats.org/officeDocument/2006/relationships/hyperlink" Target="https://jcc.nhs.wales/the-committee/quality-safety-and-outcomes-sub-committee/quality-safety-and-outcomes-meeting-papers/april-2026/3-1-1-appendix-1-nwjcc-orr-risks-for-qsoc-pdf/?ts=1777980846341" TargetMode="External"/><Relationship Id="rId25" Type="http://schemas.openxmlformats.org/officeDocument/2006/relationships/hyperlink" Target="https://www.gov.wales/sites/default/files/consultations/2022-10/the-duty-of-quality-statutory-guidance-2023-and-quality-standards-2023.pdf"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jcc.nhs.wales/the-committee/quality-safety-and-outcomes-sub-committee/quality-safety-and-outcomes-meeting-papers/april-2026/4-6-incident-and-concerns-april-2026-pdf/?ts=1777980374919" TargetMode="External"/><Relationship Id="rId20" Type="http://schemas.openxmlformats.org/officeDocument/2006/relationships/hyperlink" Target="https://jcc.nhs.wales/the-committee/quality-safety-and-outcomes-sub-committee/quality-safety-and-outcomes-meeting-papers/april-2026/5-2-1-draft-nwjcc-accountability-report-2025-2026-v0-3-pdf/?ts=1777980983748" TargetMode="External"/><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jcc.nhs.wales/the-committee/quality-safety-and-outcomes-sub-committee/quality-safety-and-outcomes-meeting-papers/april-2026/" TargetMode="External"/><Relationship Id="rId24" Type="http://schemas.openxmlformats.org/officeDocument/2006/relationships/hyperlink" Target="https://www.gov.wales/sites/default/files/consultations/2022-10/the-duty-of-quality-statutory-guidance-2023-and-quality-standards-2023.pdf" TargetMode="External"/><Relationship Id="rId32"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jcc.nhs.wales/the-committee/quality-safety-and-outcomes-sub-committee/quality-safety-and-outcomes-meeting-papers/april-2026/4-4-qsoc-director-of-mhldvg-report-qsoc-27-04-26-pdf/?ts=1777980362655" TargetMode="External"/><Relationship Id="rId23" Type="http://schemas.openxmlformats.org/officeDocument/2006/relationships/hyperlink" Target="https://www.futuregenerations.wales/wp-content/uploads/2017/02/150623-guide-to-the-fg-act-en.pdf" TargetMode="Externa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hyperlink" Target="https://jcc.nhs.wales/the-committee/quality-safety-and-outcomes-sub-committee/quality-safety-and-outcomes-meeting-papers/april-2026/4-7-regulator-report-pdf/?ts=1777980964477" TargetMode="External"/><Relationship Id="rId31"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jcc.nhs.wales/the-committee/quality-safety-and-outcomes-sub-committee/quality-safety-and-outcomes-meeting-papers/april-2026/4-3-qsosc-director-of-ambulance-services-and-111-report-apr-26-pdf/?ts=1777980341319" TargetMode="External"/><Relationship Id="rId22" Type="http://schemas.openxmlformats.org/officeDocument/2006/relationships/hyperlink" Target="https://jcc.nhs.wales/the-committee/quality-safety-and-outcomes-sub-committee/quality-safety-and-outcomes-meeting-papers/april-2026/5-1-pvg-report-for-qsoc-27-april-2026-v0-2-pdf/?ts=1777980891741" TargetMode="External"/><Relationship Id="rId27" Type="http://schemas.openxmlformats.org/officeDocument/2006/relationships/footer" Target="footer1.xml"/><Relationship Id="rId30" Type="http://schemas.openxmlformats.org/officeDocument/2006/relationships/chart" Target="charts/chart2.xml"/><Relationship Id="rId35" Type="http://schemas.openxmlformats.org/officeDocument/2006/relationships/theme" Target="theme/theme1.xml"/><Relationship Id="rId8"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Escalation Level</c:v>
                </c:pt>
              </c:strCache>
            </c:strRef>
          </c:tx>
          <c:spPr>
            <a:solidFill>
              <a:srgbClr val="FF0000"/>
            </a:solidFill>
            <a:ln>
              <a:noFill/>
            </a:ln>
            <a:effectLst/>
          </c:spPr>
          <c:invertIfNegative val="0"/>
          <c:dPt>
            <c:idx val="2"/>
            <c:invertIfNegative val="0"/>
            <c:bubble3D val="0"/>
            <c:extLst>
              <c:ext xmlns:c16="http://schemas.microsoft.com/office/drawing/2014/chart" uri="{C3380CC4-5D6E-409C-BE32-E72D297353CC}">
                <c16:uniqueId val="{00000000-994C-48DC-892D-4511899F06FC}"/>
              </c:ext>
            </c:extLst>
          </c:dPt>
          <c:dPt>
            <c:idx val="3"/>
            <c:invertIfNegative val="0"/>
            <c:bubble3D val="0"/>
            <c:spPr>
              <a:solidFill>
                <a:srgbClr val="FF0000"/>
              </a:solidFill>
              <a:ln>
                <a:noFill/>
              </a:ln>
              <a:effectLst/>
            </c:spPr>
            <c:extLst>
              <c:ext xmlns:c16="http://schemas.microsoft.com/office/drawing/2014/chart" uri="{C3380CC4-5D6E-409C-BE32-E72D297353CC}">
                <c16:uniqueId val="{00000002-994C-48DC-892D-4511899F06FC}"/>
              </c:ext>
            </c:extLst>
          </c:dPt>
          <c:dPt>
            <c:idx val="4"/>
            <c:invertIfNegative val="0"/>
            <c:bubble3D val="0"/>
            <c:spPr>
              <a:solidFill>
                <a:srgbClr val="FF0000"/>
              </a:solidFill>
              <a:ln>
                <a:noFill/>
              </a:ln>
              <a:effectLst/>
            </c:spPr>
            <c:extLst>
              <c:ext xmlns:c16="http://schemas.microsoft.com/office/drawing/2014/chart" uri="{C3380CC4-5D6E-409C-BE32-E72D297353CC}">
                <c16:uniqueId val="{00000004-994C-48DC-892D-4511899F06FC}"/>
              </c:ext>
            </c:extLst>
          </c:dPt>
          <c:cat>
            <c:numRef>
              <c:f>Sheet1!$A$2:$A$8</c:f>
              <c:numCache>
                <c:formatCode>mmm\-yy</c:formatCode>
                <c:ptCount val="7"/>
                <c:pt idx="0">
                  <c:v>45931</c:v>
                </c:pt>
                <c:pt idx="1">
                  <c:v>45962</c:v>
                </c:pt>
                <c:pt idx="2">
                  <c:v>45992</c:v>
                </c:pt>
                <c:pt idx="3">
                  <c:v>46023</c:v>
                </c:pt>
                <c:pt idx="4">
                  <c:v>46054</c:v>
                </c:pt>
                <c:pt idx="5">
                  <c:v>46082</c:v>
                </c:pt>
                <c:pt idx="6">
                  <c:v>46113</c:v>
                </c:pt>
              </c:numCache>
            </c:numRef>
          </c:cat>
          <c:val>
            <c:numRef>
              <c:f>Sheet1!$B$2:$B$8</c:f>
              <c:numCache>
                <c:formatCode>General</c:formatCode>
                <c:ptCount val="7"/>
                <c:pt idx="0">
                  <c:v>3</c:v>
                </c:pt>
                <c:pt idx="1">
                  <c:v>3</c:v>
                </c:pt>
                <c:pt idx="2">
                  <c:v>3</c:v>
                </c:pt>
                <c:pt idx="3">
                  <c:v>3</c:v>
                </c:pt>
                <c:pt idx="4">
                  <c:v>3</c:v>
                </c:pt>
                <c:pt idx="5">
                  <c:v>3</c:v>
                </c:pt>
                <c:pt idx="6">
                  <c:v>3</c:v>
                </c:pt>
              </c:numCache>
            </c:numRef>
          </c:val>
          <c:extLst>
            <c:ext xmlns:c16="http://schemas.microsoft.com/office/drawing/2014/chart" uri="{C3380CC4-5D6E-409C-BE32-E72D297353CC}">
              <c16:uniqueId val="{00000005-994C-48DC-892D-4511899F06FC}"/>
            </c:ext>
          </c:extLst>
        </c:ser>
        <c:dLbls>
          <c:showLegendKey val="0"/>
          <c:showVal val="0"/>
          <c:showCatName val="0"/>
          <c:showSerName val="0"/>
          <c:showPercent val="0"/>
          <c:showBubbleSize val="0"/>
        </c:dLbls>
        <c:gapWidth val="219"/>
        <c:overlap val="-27"/>
        <c:axId val="1250935087"/>
        <c:axId val="1145290415"/>
      </c:barChart>
      <c:dateAx>
        <c:axId val="1250935087"/>
        <c:scaling>
          <c:orientation val="minMax"/>
        </c:scaling>
        <c:delete val="0"/>
        <c:axPos val="b"/>
        <c:numFmt formatCode="mmm\-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5290415"/>
        <c:crosses val="autoZero"/>
        <c:auto val="1"/>
        <c:lblOffset val="100"/>
        <c:baseTimeUnit val="months"/>
      </c:dateAx>
      <c:valAx>
        <c:axId val="1145290415"/>
        <c:scaling>
          <c:orientation val="minMax"/>
          <c:max val="4"/>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093508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Escalation Level</c:v>
                </c:pt>
              </c:strCache>
            </c:strRef>
          </c:tx>
          <c:spPr>
            <a:solidFill>
              <a:srgbClr val="FF0000"/>
            </a:solidFill>
            <a:ln>
              <a:noFill/>
            </a:ln>
            <a:effectLst/>
          </c:spPr>
          <c:invertIfNegative val="0"/>
          <c:dPt>
            <c:idx val="2"/>
            <c:invertIfNegative val="0"/>
            <c:bubble3D val="0"/>
            <c:extLst>
              <c:ext xmlns:c16="http://schemas.microsoft.com/office/drawing/2014/chart" uri="{C3380CC4-5D6E-409C-BE32-E72D297353CC}">
                <c16:uniqueId val="{00000000-3C42-4D32-A0B0-F01235C5ED1A}"/>
              </c:ext>
            </c:extLst>
          </c:dPt>
          <c:dPt>
            <c:idx val="3"/>
            <c:invertIfNegative val="0"/>
            <c:bubble3D val="0"/>
            <c:spPr>
              <a:solidFill>
                <a:srgbClr val="FF0000"/>
              </a:solidFill>
              <a:ln>
                <a:noFill/>
              </a:ln>
              <a:effectLst/>
            </c:spPr>
            <c:extLst>
              <c:ext xmlns:c16="http://schemas.microsoft.com/office/drawing/2014/chart" uri="{C3380CC4-5D6E-409C-BE32-E72D297353CC}">
                <c16:uniqueId val="{00000002-3C42-4D32-A0B0-F01235C5ED1A}"/>
              </c:ext>
            </c:extLst>
          </c:dPt>
          <c:dPt>
            <c:idx val="4"/>
            <c:invertIfNegative val="0"/>
            <c:bubble3D val="0"/>
            <c:spPr>
              <a:solidFill>
                <a:srgbClr val="FF0000"/>
              </a:solidFill>
              <a:ln>
                <a:noFill/>
              </a:ln>
              <a:effectLst/>
            </c:spPr>
            <c:extLst>
              <c:ext xmlns:c16="http://schemas.microsoft.com/office/drawing/2014/chart" uri="{C3380CC4-5D6E-409C-BE32-E72D297353CC}">
                <c16:uniqueId val="{00000004-3C42-4D32-A0B0-F01235C5ED1A}"/>
              </c:ext>
            </c:extLst>
          </c:dPt>
          <c:cat>
            <c:numRef>
              <c:f>Sheet1!$A$2:$A$8</c:f>
              <c:numCache>
                <c:formatCode>mmm\-yy</c:formatCode>
                <c:ptCount val="7"/>
                <c:pt idx="0">
                  <c:v>45931</c:v>
                </c:pt>
                <c:pt idx="1">
                  <c:v>45962</c:v>
                </c:pt>
                <c:pt idx="2">
                  <c:v>45992</c:v>
                </c:pt>
                <c:pt idx="3">
                  <c:v>46023</c:v>
                </c:pt>
                <c:pt idx="4">
                  <c:v>46054</c:v>
                </c:pt>
                <c:pt idx="5">
                  <c:v>46082</c:v>
                </c:pt>
                <c:pt idx="6">
                  <c:v>46113</c:v>
                </c:pt>
              </c:numCache>
            </c:numRef>
          </c:cat>
          <c:val>
            <c:numRef>
              <c:f>Sheet1!$B$2:$B$8</c:f>
              <c:numCache>
                <c:formatCode>General</c:formatCode>
                <c:ptCount val="7"/>
                <c:pt idx="0">
                  <c:v>3</c:v>
                </c:pt>
                <c:pt idx="1">
                  <c:v>3</c:v>
                </c:pt>
                <c:pt idx="2">
                  <c:v>3</c:v>
                </c:pt>
                <c:pt idx="3">
                  <c:v>3</c:v>
                </c:pt>
                <c:pt idx="4">
                  <c:v>3</c:v>
                </c:pt>
                <c:pt idx="5">
                  <c:v>3</c:v>
                </c:pt>
                <c:pt idx="6">
                  <c:v>3</c:v>
                </c:pt>
              </c:numCache>
            </c:numRef>
          </c:val>
          <c:extLst>
            <c:ext xmlns:c16="http://schemas.microsoft.com/office/drawing/2014/chart" uri="{C3380CC4-5D6E-409C-BE32-E72D297353CC}">
              <c16:uniqueId val="{00000005-3C42-4D32-A0B0-F01235C5ED1A}"/>
            </c:ext>
          </c:extLst>
        </c:ser>
        <c:dLbls>
          <c:showLegendKey val="0"/>
          <c:showVal val="0"/>
          <c:showCatName val="0"/>
          <c:showSerName val="0"/>
          <c:showPercent val="0"/>
          <c:showBubbleSize val="0"/>
        </c:dLbls>
        <c:gapWidth val="219"/>
        <c:overlap val="-27"/>
        <c:axId val="1250935087"/>
        <c:axId val="1145290415"/>
      </c:barChart>
      <c:dateAx>
        <c:axId val="1250935087"/>
        <c:scaling>
          <c:orientation val="minMax"/>
        </c:scaling>
        <c:delete val="0"/>
        <c:axPos val="b"/>
        <c:numFmt formatCode="mmm\-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5290415"/>
        <c:crosses val="autoZero"/>
        <c:auto val="1"/>
        <c:lblOffset val="100"/>
        <c:baseTimeUnit val="months"/>
      </c:dateAx>
      <c:valAx>
        <c:axId val="1145290415"/>
        <c:scaling>
          <c:orientation val="minMax"/>
          <c:max val="4"/>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5093508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527E26" w:rsidP="00527E26">
          <w:pPr>
            <w:pStyle w:val="072BA1AD54214A77B10565EBB1A82CAC12"/>
          </w:pPr>
          <w:r w:rsidRPr="00574E9A">
            <w:rPr>
              <w:rStyle w:val="PlaceholderText"/>
              <w:rFonts w:ascii="Verdana" w:hAnsi="Verdana"/>
              <w:sz w:val="24"/>
              <w:szCs w:val="24"/>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527E26" w:rsidP="00527E26">
          <w:pPr>
            <w:pStyle w:val="6C3F8FB83BD042DDB209DDF19782C51912"/>
          </w:pPr>
          <w:r w:rsidRPr="00DA30F8">
            <w:rPr>
              <w:rStyle w:val="PlaceholderText"/>
              <w:sz w:val="18"/>
              <w:szCs w:val="18"/>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527E26" w:rsidP="00527E26">
          <w:pPr>
            <w:pStyle w:val="4E9D2F2EABFE46FA93A635AADFCE839312"/>
          </w:pPr>
          <w:r w:rsidRPr="00574E9A">
            <w:rPr>
              <w:rStyle w:val="PlaceholderText"/>
              <w:rFonts w:ascii="Verdana" w:hAnsi="Verdana"/>
              <w:sz w:val="24"/>
              <w:szCs w:val="24"/>
            </w:rPr>
            <w:t>Click or tap to enter a date.</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527E26" w:rsidP="00527E26">
          <w:pPr>
            <w:pStyle w:val="C38DCC8B524648309E45728EEC7A81E912"/>
          </w:pPr>
          <w:r w:rsidRPr="00574E9A">
            <w:rPr>
              <w:rStyle w:val="PlaceholderText"/>
              <w:rFonts w:ascii="Verdana" w:hAnsi="Verdana"/>
              <w:sz w:val="24"/>
              <w:szCs w:val="24"/>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527E26" w:rsidP="00527E26">
          <w:pPr>
            <w:pStyle w:val="720CA25A986A4E559BB8E0232F9F7C9F12"/>
          </w:pPr>
          <w:r w:rsidRPr="00574E9A">
            <w:rPr>
              <w:rStyle w:val="PlaceholderText"/>
              <w:rFonts w:ascii="Verdana" w:hAnsi="Verdana"/>
              <w:sz w:val="24"/>
              <w:szCs w:val="24"/>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527E26" w:rsidP="00527E26">
          <w:pPr>
            <w:pStyle w:val="E601CEE5F438430E93EA56B7202CD3C512"/>
          </w:pPr>
          <w:r w:rsidRPr="00DA30F8">
            <w:rPr>
              <w:rStyle w:val="PlaceholderText"/>
              <w:sz w:val="18"/>
              <w:szCs w:val="18"/>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0C06F2" w:rsidRDefault="00527E26" w:rsidP="00527E26">
          <w:pPr>
            <w:pStyle w:val="DefaultPlaceholder-185401343811"/>
          </w:pPr>
          <w:r w:rsidRPr="00574E9A">
            <w:rPr>
              <w:rStyle w:val="PlaceholderText"/>
              <w:rFonts w:ascii="Verdana" w:hAnsi="Verdana"/>
              <w:sz w:val="24"/>
              <w:szCs w:val="24"/>
            </w:rPr>
            <w:t>Choose an item.</w:t>
          </w:r>
        </w:p>
      </w:docPartBody>
    </w:docPart>
    <w:docPart>
      <w:docPartPr>
        <w:name w:val="DefaultPlaceholder_-1854013439"/>
        <w:category>
          <w:name w:val="General"/>
          <w:gallery w:val="placeholder"/>
        </w:category>
        <w:types>
          <w:type w:val="bbPlcHdr"/>
        </w:types>
        <w:behaviors>
          <w:behavior w:val="content"/>
        </w:behaviors>
        <w:guid w:val="{5FFAC34F-298D-4EB2-BAF9-01675BA3FF29}"/>
      </w:docPartPr>
      <w:docPartBody>
        <w:p w:rsidR="004B75F4" w:rsidRDefault="00872F42">
          <w:r w:rsidRPr="00632CA8">
            <w:rPr>
              <w:rStyle w:val="PlaceholderText"/>
            </w:rPr>
            <w:t>Choose an item.</w:t>
          </w:r>
        </w:p>
      </w:docPartBody>
    </w:docPart>
    <w:docPart>
      <w:docPartPr>
        <w:name w:val="3F5B4D576327496A823C64319BACD33A"/>
        <w:category>
          <w:name w:val="General"/>
          <w:gallery w:val="placeholder"/>
        </w:category>
        <w:types>
          <w:type w:val="bbPlcHdr"/>
        </w:types>
        <w:behaviors>
          <w:behavior w:val="content"/>
        </w:behaviors>
        <w:guid w:val="{9E954311-CAE5-4796-A5C2-E2951500B8EA}"/>
      </w:docPartPr>
      <w:docPartBody>
        <w:p w:rsidR="009522AD" w:rsidRDefault="00C313A5" w:rsidP="00C313A5">
          <w:pPr>
            <w:pStyle w:val="3F5B4D576327496A823C64319BACD33A"/>
          </w:pPr>
          <w:r w:rsidRPr="00436C80">
            <w:rPr>
              <w:rStyle w:val="PlaceholderText"/>
              <w:rFonts w:ascii="Verdana" w:hAnsi="Verdana"/>
              <w:sz w:val="20"/>
            </w:rPr>
            <w:t>Choose an item.</w:t>
          </w:r>
        </w:p>
      </w:docPartBody>
    </w:docPart>
    <w:docPart>
      <w:docPartPr>
        <w:name w:val="338BDD15B5B245FCBD2D009986E9BD9D"/>
        <w:category>
          <w:name w:val="General"/>
          <w:gallery w:val="placeholder"/>
        </w:category>
        <w:types>
          <w:type w:val="bbPlcHdr"/>
        </w:types>
        <w:behaviors>
          <w:behavior w:val="content"/>
        </w:behaviors>
        <w:guid w:val="{18AC6323-D8C8-477E-9026-92D394FD8463}"/>
      </w:docPartPr>
      <w:docPartBody>
        <w:p w:rsidR="009522AD" w:rsidRDefault="00C313A5" w:rsidP="00C313A5">
          <w:pPr>
            <w:pStyle w:val="338BDD15B5B245FCBD2D009986E9BD9D"/>
          </w:pPr>
          <w:r w:rsidRPr="00436C80">
            <w:rPr>
              <w:rStyle w:val="PlaceholderText"/>
              <w:rFonts w:ascii="Verdana" w:hAnsi="Verdana"/>
              <w:sz w:val="20"/>
            </w:rPr>
            <w:t>Choose an item.</w:t>
          </w:r>
        </w:p>
      </w:docPartBody>
    </w:docPart>
    <w:docPart>
      <w:docPartPr>
        <w:name w:val="0A2E6AC4BFFE439DAD1260A3CAEAC23F"/>
        <w:category>
          <w:name w:val="General"/>
          <w:gallery w:val="placeholder"/>
        </w:category>
        <w:types>
          <w:type w:val="bbPlcHdr"/>
        </w:types>
        <w:behaviors>
          <w:behavior w:val="content"/>
        </w:behaviors>
        <w:guid w:val="{FE13BB0C-6DE1-4A61-BE8A-A13696F47580}"/>
      </w:docPartPr>
      <w:docPartBody>
        <w:p w:rsidR="009522AD" w:rsidRDefault="00C313A5" w:rsidP="00C313A5">
          <w:pPr>
            <w:pStyle w:val="0A2E6AC4BFFE439DAD1260A3CAEAC23F"/>
          </w:pPr>
          <w:r w:rsidRPr="00436C80">
            <w:rPr>
              <w:rStyle w:val="PlaceholderText"/>
              <w:rFonts w:ascii="Verdana" w:hAnsi="Verdana"/>
              <w:sz w:val="20"/>
            </w:rPr>
            <w:t>Choose an item.</w:t>
          </w:r>
        </w:p>
      </w:docPartBody>
    </w:docPart>
    <w:docPart>
      <w:docPartPr>
        <w:name w:val="F5DF511403814C19821CE46C45C3EC3A"/>
        <w:category>
          <w:name w:val="General"/>
          <w:gallery w:val="placeholder"/>
        </w:category>
        <w:types>
          <w:type w:val="bbPlcHdr"/>
        </w:types>
        <w:behaviors>
          <w:behavior w:val="content"/>
        </w:behaviors>
        <w:guid w:val="{8B259F82-6B6F-43F3-9B66-292828A9239C}"/>
      </w:docPartPr>
      <w:docPartBody>
        <w:p w:rsidR="00F873B3" w:rsidRDefault="008301F2" w:rsidP="008301F2">
          <w:pPr>
            <w:pStyle w:val="F5DF511403814C19821CE46C45C3EC3A"/>
          </w:pPr>
          <w:r w:rsidRPr="00574E9A">
            <w:rPr>
              <w:rFonts w:ascii="Verdana" w:hAnsi="Verdana" w:cs="Arial"/>
              <w:sz w:val="24"/>
              <w:szCs w:val="24"/>
            </w:rPr>
            <w:t>Choose an item.</w:t>
          </w:r>
        </w:p>
      </w:docPartBody>
    </w:docPart>
    <w:docPart>
      <w:docPartPr>
        <w:name w:val="28E038C28E8C49C6BA037F913537FC93"/>
        <w:category>
          <w:name w:val="General"/>
          <w:gallery w:val="placeholder"/>
        </w:category>
        <w:types>
          <w:type w:val="bbPlcHdr"/>
        </w:types>
        <w:behaviors>
          <w:behavior w:val="content"/>
        </w:behaviors>
        <w:guid w:val="{2EBD1494-1568-47C4-991F-816F7F47A788}"/>
      </w:docPartPr>
      <w:docPartBody>
        <w:p w:rsidR="00F873B3" w:rsidRDefault="008301F2" w:rsidP="008301F2">
          <w:pPr>
            <w:pStyle w:val="28E038C28E8C49C6BA037F913537FC93"/>
          </w:pPr>
          <w:r w:rsidRPr="00574E9A">
            <w:rPr>
              <w:rFonts w:ascii="Verdana" w:hAnsi="Verdana" w:cs="Arial"/>
              <w:sz w:val="24"/>
              <w:szCs w:val="24"/>
            </w:rPr>
            <w:t>Choose an item.</w:t>
          </w:r>
        </w:p>
      </w:docPartBody>
    </w:docPart>
    <w:docPart>
      <w:docPartPr>
        <w:name w:val="5199FC7535A24116AA53973DA1994C8E"/>
        <w:category>
          <w:name w:val="General"/>
          <w:gallery w:val="placeholder"/>
        </w:category>
        <w:types>
          <w:type w:val="bbPlcHdr"/>
        </w:types>
        <w:behaviors>
          <w:behavior w:val="content"/>
        </w:behaviors>
        <w:guid w:val="{2DCB714A-B697-4298-872D-6DE2DCD02125}"/>
      </w:docPartPr>
      <w:docPartBody>
        <w:p w:rsidR="00F873B3" w:rsidRDefault="008301F2" w:rsidP="008301F2">
          <w:pPr>
            <w:pStyle w:val="5199FC7535A24116AA53973DA1994C8E"/>
          </w:pPr>
          <w:r w:rsidRPr="00574E9A">
            <w:rPr>
              <w:rFonts w:ascii="Verdana" w:hAnsi="Verdana" w:cs="Arial"/>
              <w:sz w:val="24"/>
              <w:szCs w:val="24"/>
            </w:rPr>
            <w:t>Choose an item.</w:t>
          </w:r>
        </w:p>
      </w:docPartBody>
    </w:docPart>
    <w:docPart>
      <w:docPartPr>
        <w:name w:val="EA600119BFA54EF0B05A183648999609"/>
        <w:category>
          <w:name w:val="General"/>
          <w:gallery w:val="placeholder"/>
        </w:category>
        <w:types>
          <w:type w:val="bbPlcHdr"/>
        </w:types>
        <w:behaviors>
          <w:behavior w:val="content"/>
        </w:behaviors>
        <w:guid w:val="{E7FE2C25-908C-4FBA-9ACA-D7723ACA76B9}"/>
      </w:docPartPr>
      <w:docPartBody>
        <w:p w:rsidR="00F873B3" w:rsidRDefault="008301F2" w:rsidP="008301F2">
          <w:pPr>
            <w:pStyle w:val="EA600119BFA54EF0B05A183648999609"/>
          </w:pPr>
          <w:r w:rsidRPr="00574E9A">
            <w:rPr>
              <w:rFonts w:ascii="Verdana" w:hAnsi="Verdana" w:cs="Arial"/>
              <w:sz w:val="24"/>
              <w:szCs w:val="24"/>
            </w:rPr>
            <w:t>Choose an item.</w:t>
          </w:r>
        </w:p>
      </w:docPartBody>
    </w:docPart>
    <w:docPart>
      <w:docPartPr>
        <w:name w:val="BF8A7B3B0F534DA18B0754CAF00BFB22"/>
        <w:category>
          <w:name w:val="General"/>
          <w:gallery w:val="placeholder"/>
        </w:category>
        <w:types>
          <w:type w:val="bbPlcHdr"/>
        </w:types>
        <w:behaviors>
          <w:behavior w:val="content"/>
        </w:behaviors>
        <w:guid w:val="{1E4F437D-91DB-4F72-83EC-DAAF7325CBC6}"/>
      </w:docPartPr>
      <w:docPartBody>
        <w:p w:rsidR="00F873B3" w:rsidRDefault="008301F2" w:rsidP="008301F2">
          <w:pPr>
            <w:pStyle w:val="BF8A7B3B0F534DA18B0754CAF00BFB22"/>
          </w:pPr>
          <w:r w:rsidRPr="00574E9A">
            <w:rPr>
              <w:rFonts w:ascii="Verdana" w:hAnsi="Verdana" w:cs="Arial"/>
              <w:sz w:val="24"/>
              <w:szCs w:val="24"/>
            </w:rPr>
            <w:t>Choose an item.</w:t>
          </w:r>
        </w:p>
      </w:docPartBody>
    </w:docPart>
    <w:docPart>
      <w:docPartPr>
        <w:name w:val="775B91231D694023B51EFB32E3871125"/>
        <w:category>
          <w:name w:val="General"/>
          <w:gallery w:val="placeholder"/>
        </w:category>
        <w:types>
          <w:type w:val="bbPlcHdr"/>
        </w:types>
        <w:behaviors>
          <w:behavior w:val="content"/>
        </w:behaviors>
        <w:guid w:val="{591AEF19-30AB-4713-8A83-6A13F7C90ACA}"/>
      </w:docPartPr>
      <w:docPartBody>
        <w:p w:rsidR="001B57DE" w:rsidRDefault="001F2E94" w:rsidP="001F2E94">
          <w:pPr>
            <w:pStyle w:val="775B91231D694023B51EFB32E3871125"/>
          </w:pPr>
          <w:r w:rsidRPr="00574E9A">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8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101EB"/>
    <w:rsid w:val="000154D8"/>
    <w:rsid w:val="00077C35"/>
    <w:rsid w:val="000864A8"/>
    <w:rsid w:val="000A02AF"/>
    <w:rsid w:val="000C06F2"/>
    <w:rsid w:val="000C3930"/>
    <w:rsid w:val="000E16F9"/>
    <w:rsid w:val="001159A2"/>
    <w:rsid w:val="00120CC5"/>
    <w:rsid w:val="00136ACF"/>
    <w:rsid w:val="0018141E"/>
    <w:rsid w:val="001B084E"/>
    <w:rsid w:val="001B282B"/>
    <w:rsid w:val="001B57DE"/>
    <w:rsid w:val="001C3907"/>
    <w:rsid w:val="001F2E94"/>
    <w:rsid w:val="00217D3A"/>
    <w:rsid w:val="00231298"/>
    <w:rsid w:val="0023526A"/>
    <w:rsid w:val="0024249B"/>
    <w:rsid w:val="00254863"/>
    <w:rsid w:val="00261B4C"/>
    <w:rsid w:val="00276348"/>
    <w:rsid w:val="002A1AD3"/>
    <w:rsid w:val="002A286A"/>
    <w:rsid w:val="002E399B"/>
    <w:rsid w:val="002E5750"/>
    <w:rsid w:val="002E7C5D"/>
    <w:rsid w:val="003131BA"/>
    <w:rsid w:val="0032030C"/>
    <w:rsid w:val="003763EB"/>
    <w:rsid w:val="00393B9E"/>
    <w:rsid w:val="003E4523"/>
    <w:rsid w:val="003F0D5B"/>
    <w:rsid w:val="00403BA5"/>
    <w:rsid w:val="00441105"/>
    <w:rsid w:val="004A4D25"/>
    <w:rsid w:val="004B172D"/>
    <w:rsid w:val="004B75F4"/>
    <w:rsid w:val="004D43B6"/>
    <w:rsid w:val="004E6605"/>
    <w:rsid w:val="00527E26"/>
    <w:rsid w:val="00562B4B"/>
    <w:rsid w:val="00565828"/>
    <w:rsid w:val="00597A73"/>
    <w:rsid w:val="005B40B7"/>
    <w:rsid w:val="005C5CEB"/>
    <w:rsid w:val="005D0D0A"/>
    <w:rsid w:val="00682F6C"/>
    <w:rsid w:val="00690029"/>
    <w:rsid w:val="006F2877"/>
    <w:rsid w:val="00744F3E"/>
    <w:rsid w:val="00795896"/>
    <w:rsid w:val="007C1DA1"/>
    <w:rsid w:val="007C5C2C"/>
    <w:rsid w:val="007E160E"/>
    <w:rsid w:val="00813EB8"/>
    <w:rsid w:val="008301F2"/>
    <w:rsid w:val="00831790"/>
    <w:rsid w:val="00843388"/>
    <w:rsid w:val="0086040D"/>
    <w:rsid w:val="0086285C"/>
    <w:rsid w:val="00864A47"/>
    <w:rsid w:val="00872F42"/>
    <w:rsid w:val="008977F8"/>
    <w:rsid w:val="00937235"/>
    <w:rsid w:val="00946340"/>
    <w:rsid w:val="009522AD"/>
    <w:rsid w:val="009810A2"/>
    <w:rsid w:val="009D2481"/>
    <w:rsid w:val="009D7B5F"/>
    <w:rsid w:val="009E4E7A"/>
    <w:rsid w:val="00A26F4C"/>
    <w:rsid w:val="00A32CF7"/>
    <w:rsid w:val="00A42FAD"/>
    <w:rsid w:val="00A43BE6"/>
    <w:rsid w:val="00AB73E4"/>
    <w:rsid w:val="00AD308E"/>
    <w:rsid w:val="00AE57E0"/>
    <w:rsid w:val="00AF4430"/>
    <w:rsid w:val="00B04093"/>
    <w:rsid w:val="00B6050A"/>
    <w:rsid w:val="00B768FA"/>
    <w:rsid w:val="00B80743"/>
    <w:rsid w:val="00B85E87"/>
    <w:rsid w:val="00B95ED9"/>
    <w:rsid w:val="00BF4527"/>
    <w:rsid w:val="00C079BE"/>
    <w:rsid w:val="00C11106"/>
    <w:rsid w:val="00C313A5"/>
    <w:rsid w:val="00C32634"/>
    <w:rsid w:val="00C642F9"/>
    <w:rsid w:val="00CB1DBB"/>
    <w:rsid w:val="00CD566F"/>
    <w:rsid w:val="00CE0801"/>
    <w:rsid w:val="00CF5639"/>
    <w:rsid w:val="00D27679"/>
    <w:rsid w:val="00D60B0B"/>
    <w:rsid w:val="00DA7302"/>
    <w:rsid w:val="00DC52E3"/>
    <w:rsid w:val="00DD58BD"/>
    <w:rsid w:val="00E16FC0"/>
    <w:rsid w:val="00E604C5"/>
    <w:rsid w:val="00E80B2E"/>
    <w:rsid w:val="00EC35A5"/>
    <w:rsid w:val="00F014C2"/>
    <w:rsid w:val="00F0690E"/>
    <w:rsid w:val="00F13C08"/>
    <w:rsid w:val="00F1467D"/>
    <w:rsid w:val="00F304E7"/>
    <w:rsid w:val="00F32BA2"/>
    <w:rsid w:val="00F673DE"/>
    <w:rsid w:val="00F6754C"/>
    <w:rsid w:val="00F80488"/>
    <w:rsid w:val="00F873B3"/>
    <w:rsid w:val="00F8758D"/>
    <w:rsid w:val="00F928F7"/>
    <w:rsid w:val="00F93A26"/>
    <w:rsid w:val="00FA4AEC"/>
    <w:rsid w:val="00FA6CAD"/>
    <w:rsid w:val="00FC7806"/>
    <w:rsid w:val="00FE0BB8"/>
    <w:rsid w:val="00FF37DF"/>
    <w:rsid w:val="00FF492A"/>
    <w:rsid w:val="00FF59C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F2E94"/>
    <w:rPr>
      <w:color w:val="808080"/>
    </w:rPr>
  </w:style>
  <w:style w:type="paragraph" w:customStyle="1" w:styleId="DefaultPlaceholder-185401343811">
    <w:name w:val="DefaultPlaceholder_-185401343811"/>
    <w:rsid w:val="00527E26"/>
    <w:rPr>
      <w:rFonts w:eastAsiaTheme="minorHAnsi"/>
      <w:lang w:eastAsia="en-US"/>
    </w:rPr>
  </w:style>
  <w:style w:type="paragraph" w:customStyle="1" w:styleId="4E9D2F2EABFE46FA93A635AADFCE839312">
    <w:name w:val="4E9D2F2EABFE46FA93A635AADFCE839312"/>
    <w:rsid w:val="00527E26"/>
    <w:rPr>
      <w:rFonts w:eastAsiaTheme="minorHAnsi"/>
      <w:lang w:eastAsia="en-US"/>
    </w:rPr>
  </w:style>
  <w:style w:type="paragraph" w:customStyle="1" w:styleId="C38DCC8B524648309E45728EEC7A81E912">
    <w:name w:val="C38DCC8B524648309E45728EEC7A81E912"/>
    <w:rsid w:val="00527E26"/>
    <w:rPr>
      <w:rFonts w:eastAsiaTheme="minorHAnsi"/>
      <w:lang w:eastAsia="en-US"/>
    </w:rPr>
  </w:style>
  <w:style w:type="paragraph" w:customStyle="1" w:styleId="720CA25A986A4E559BB8E0232F9F7C9F12">
    <w:name w:val="720CA25A986A4E559BB8E0232F9F7C9F12"/>
    <w:rsid w:val="00527E26"/>
    <w:rPr>
      <w:rFonts w:eastAsiaTheme="minorHAnsi"/>
      <w:lang w:eastAsia="en-US"/>
    </w:rPr>
  </w:style>
  <w:style w:type="paragraph" w:customStyle="1" w:styleId="072BA1AD54214A77B10565EBB1A82CAC12">
    <w:name w:val="072BA1AD54214A77B10565EBB1A82CAC12"/>
    <w:rsid w:val="00527E26"/>
    <w:rPr>
      <w:rFonts w:eastAsiaTheme="minorHAnsi"/>
      <w:lang w:eastAsia="en-US"/>
    </w:rPr>
  </w:style>
  <w:style w:type="paragraph" w:customStyle="1" w:styleId="6C3F8FB83BD042DDB209DDF19782C51912">
    <w:name w:val="6C3F8FB83BD042DDB209DDF19782C51912"/>
    <w:rsid w:val="00527E26"/>
    <w:rPr>
      <w:rFonts w:eastAsiaTheme="minorHAnsi"/>
      <w:lang w:eastAsia="en-US"/>
    </w:rPr>
  </w:style>
  <w:style w:type="paragraph" w:customStyle="1" w:styleId="E601CEE5F438430E93EA56B7202CD3C512">
    <w:name w:val="E601CEE5F438430E93EA56B7202CD3C512"/>
    <w:rsid w:val="00527E26"/>
    <w:pPr>
      <w:tabs>
        <w:tab w:val="center" w:pos="4513"/>
        <w:tab w:val="right" w:pos="9026"/>
      </w:tabs>
      <w:spacing w:after="0" w:line="240" w:lineRule="auto"/>
    </w:pPr>
    <w:rPr>
      <w:rFonts w:eastAsiaTheme="minorHAnsi"/>
      <w:lang w:eastAsia="en-US"/>
    </w:rPr>
  </w:style>
  <w:style w:type="paragraph" w:customStyle="1" w:styleId="3F5B4D576327496A823C64319BACD33A">
    <w:name w:val="3F5B4D576327496A823C64319BACD33A"/>
    <w:rsid w:val="00C313A5"/>
  </w:style>
  <w:style w:type="paragraph" w:customStyle="1" w:styleId="338BDD15B5B245FCBD2D009986E9BD9D">
    <w:name w:val="338BDD15B5B245FCBD2D009986E9BD9D"/>
    <w:rsid w:val="00C313A5"/>
  </w:style>
  <w:style w:type="paragraph" w:customStyle="1" w:styleId="0A2E6AC4BFFE439DAD1260A3CAEAC23F">
    <w:name w:val="0A2E6AC4BFFE439DAD1260A3CAEAC23F"/>
    <w:rsid w:val="00C313A5"/>
  </w:style>
  <w:style w:type="paragraph" w:customStyle="1" w:styleId="F5DF511403814C19821CE46C45C3EC3A">
    <w:name w:val="F5DF511403814C19821CE46C45C3EC3A"/>
    <w:rsid w:val="008301F2"/>
  </w:style>
  <w:style w:type="paragraph" w:customStyle="1" w:styleId="28E038C28E8C49C6BA037F913537FC93">
    <w:name w:val="28E038C28E8C49C6BA037F913537FC93"/>
    <w:rsid w:val="008301F2"/>
  </w:style>
  <w:style w:type="paragraph" w:customStyle="1" w:styleId="5199FC7535A24116AA53973DA1994C8E">
    <w:name w:val="5199FC7535A24116AA53973DA1994C8E"/>
    <w:rsid w:val="008301F2"/>
  </w:style>
  <w:style w:type="paragraph" w:customStyle="1" w:styleId="EA600119BFA54EF0B05A183648999609">
    <w:name w:val="EA600119BFA54EF0B05A183648999609"/>
    <w:rsid w:val="008301F2"/>
  </w:style>
  <w:style w:type="paragraph" w:customStyle="1" w:styleId="BF8A7B3B0F534DA18B0754CAF00BFB22">
    <w:name w:val="BF8A7B3B0F534DA18B0754CAF00BFB22"/>
    <w:rsid w:val="008301F2"/>
  </w:style>
  <w:style w:type="paragraph" w:customStyle="1" w:styleId="775B91231D694023B51EFB32E3871125">
    <w:name w:val="775B91231D694023B51EFB32E3871125"/>
    <w:rsid w:val="001F2E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DCE587-FD3C-4026-AC80-998F41F6FD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651A05-773A-4F15-9B55-A12F20F61B76}">
  <ds:schemaRefs>
    <ds:schemaRef ds:uri="http://schemas.microsoft.com/office/2006/metadata/properties"/>
    <ds:schemaRef ds:uri="http://schemas.microsoft.com/office/infopath/2007/PartnerControls"/>
    <ds:schemaRef ds:uri="aa70165c-a356-431a-ab3e-9688ebbc2544"/>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0C62C2B-D2AC-480B-A4E0-F328791A1EF4}">
  <ds:schemaRefs>
    <ds:schemaRef ds:uri="http://schemas.microsoft.com/sharepoint/v3/contenttype/forms"/>
  </ds:schemaRefs>
</ds:datastoreItem>
</file>

<file path=customXml/itemProps4.xml><?xml version="1.0" encoding="utf-8"?>
<ds:datastoreItem xmlns:ds="http://schemas.openxmlformats.org/officeDocument/2006/customXml" ds:itemID="{B4D7AD69-41AB-44D3-BAB1-9B68997B82DC}">
  <ds:schemaRefs>
    <ds:schemaRef ds:uri="http://schemas.openxmlformats.org/officeDocument/2006/bibliography"/>
  </ds:schemaRefs>
</ds:datastoreItem>
</file>

<file path=docMetadata/LabelInfo.xml><?xml version="1.0" encoding="utf-8"?>
<clbl:labelList xmlns:clbl="http://schemas.microsoft.com/office/2020/mipLabelMetadata">
  <clbl:label id="{c6352b95-70d9-4702-8877-c68b88eb1b26}" enabled="0" method="" siteId="{c6352b95-70d9-4702-8877-c68b88eb1b26}" removed="1"/>
</clbl:labelList>
</file>

<file path=docProps/app.xml><?xml version="1.0" encoding="utf-8"?>
<Properties xmlns="http://schemas.openxmlformats.org/officeDocument/2006/extended-properties" xmlns:vt="http://schemas.openxmlformats.org/officeDocument/2006/docPropsVTypes">
  <Template>Normal</Template>
  <TotalTime>8</TotalTime>
  <Pages>14</Pages>
  <Words>4595</Words>
  <Characters>26192</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30726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Claire Mulcahy (Swansea Bay UHB - Corporate Governance )</cp:lastModifiedBy>
  <cp:revision>8</cp:revision>
  <dcterms:created xsi:type="dcterms:W3CDTF">2026-05-07T11:05:00Z</dcterms:created>
  <dcterms:modified xsi:type="dcterms:W3CDTF">2026-05-20T13:03:00Z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