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280D36D4"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4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6631EB" w14:paraId="6D2903DF" w14:textId="2030E974">
                <w:pPr>
                  <w:rPr>
                    <w:b/>
                    <w:bCs/>
                  </w:rPr>
                </w:pPr>
                <w:r>
                  <w:rPr>
                    <w:rStyle w:val="Style1"/>
                    <w:b/>
                    <w:bCs/>
                  </w:rPr>
                  <w:t>04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F5082D" w14:paraId="6D2903E1" w14:textId="50AD3C08">
            <w:pPr/>
            <w:r w:rsidRPr="280D36D4" w:rsidR="355F18CC">
              <w:rPr>
                <w:b w:val="1"/>
                <w:bCs w:val="1"/>
              </w:rPr>
              <w:t>3.1</w:t>
            </w:r>
          </w:p>
        </w:tc>
      </w:tr>
      <w:tr w:rsidRPr="00F8567E" w:rsidR="00B0479E" w:rsidTr="280D36D4"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6631EB" w14:paraId="5687483E" w14:textId="29BB019C">
                <w:pPr>
                  <w:rPr>
                    <w:b/>
                    <w:bCs/>
                  </w:rPr>
                </w:pPr>
                <w:r>
                  <w:rPr>
                    <w:rStyle w:val="CorporateFont"/>
                    <w:b/>
                    <w:bCs/>
                  </w:rPr>
                  <w:t>Quality &amp; Safety Committee</w:t>
                </w:r>
              </w:p>
            </w:tc>
          </w:sdtContent>
        </w:sdt>
      </w:tr>
      <w:tr w:rsidRPr="00F8567E" w:rsidR="00083FC0" w:rsidTr="280D36D4"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6631EB" w14:paraId="6D2903E4" w14:textId="786A89F5">
            <w:pPr>
              <w:rPr>
                <w:b/>
                <w:bCs/>
              </w:rPr>
            </w:pPr>
            <w:r>
              <w:rPr>
                <w:b/>
                <w:bCs/>
              </w:rPr>
              <w:t>Risk Report</w:t>
            </w:r>
          </w:p>
        </w:tc>
      </w:tr>
      <w:tr w:rsidRPr="00F8567E" w:rsidR="00083FC0" w:rsidTr="280D36D4"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6631EB" w14:paraId="6D2903E7" w14:textId="0D1DCA82">
            <w:r>
              <w:t>Assistant Head of Risk &amp; Assurance</w:t>
            </w:r>
          </w:p>
        </w:tc>
      </w:tr>
      <w:tr w:rsidRPr="00F8567E" w:rsidR="00762BBE" w:rsidTr="280D36D4"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6631EB" w14:paraId="6D2903EA" w14:textId="3ECD2892">
                <w:r>
                  <w:rPr>
                    <w:rStyle w:val="Style1"/>
                  </w:rPr>
                  <w:t>Director of Corporate Governance</w:t>
                </w:r>
              </w:p>
            </w:tc>
          </w:sdtContent>
        </w:sdt>
      </w:tr>
      <w:tr w:rsidRPr="00F8567E" w:rsidR="00762BBE" w:rsidTr="280D36D4"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6631EB" w14:paraId="6D2903ED" w14:textId="6DF37B44">
            <w:r>
              <w:t>Assistant Head of Risk &amp; Assurance</w:t>
            </w:r>
          </w:p>
        </w:tc>
      </w:tr>
      <w:tr w:rsidRPr="00F8567E" w:rsidR="00653AEC" w:rsidTr="280D36D4"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6631EB" w14:paraId="6D2903F0" w14:textId="39EB302D">
                <w:r>
                  <w:rPr>
                    <w:rStyle w:val="Style1"/>
                  </w:rPr>
                  <w:t>Open</w:t>
                </w:r>
              </w:p>
            </w:sdtContent>
          </w:sdt>
        </w:tc>
      </w:tr>
      <w:tr w:rsidRPr="00F8567E" w:rsidR="00041CF6" w:rsidTr="280D36D4"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280D36D4"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280D36D4" w14:paraId="44E771AC" w14:textId="77777777">
        <w:tc>
          <w:tcPr>
            <w:tcW w:w="5812" w:type="dxa"/>
            <w:gridSpan w:val="2"/>
            <w:tcMar/>
          </w:tcPr>
          <w:p w:rsidRPr="00737883" w:rsidR="00A35122" w:rsidP="00110100" w:rsidRDefault="003370ED" w14:paraId="5E84E502" w14:textId="5112D6CC">
            <w:pPr>
              <w:rPr>
                <w:b/>
                <w:color w:val="FF0000"/>
              </w:rPr>
            </w:pPr>
            <w:r w:rsidRPr="003370ED">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280D36D4"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3370ED" w14:paraId="53EFA578" w14:textId="39F5BC4B">
                <w:pPr>
                  <w:ind w:right="96"/>
                </w:pPr>
                <w:r>
                  <w:rPr>
                    <w:rStyle w:val="Style1"/>
                  </w:rPr>
                  <w:t>For Assurance</w:t>
                </w:r>
              </w:p>
            </w:tc>
          </w:sdtContent>
        </w:sdt>
      </w:tr>
      <w:tr w:rsidRPr="00F8567E" w:rsidR="00110100" w:rsidTr="280D36D4"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280D36D4" w14:paraId="6D2903F8" w14:textId="77777777">
        <w:tc>
          <w:tcPr>
            <w:tcW w:w="9021" w:type="dxa"/>
            <w:gridSpan w:val="4"/>
            <w:tcMar/>
          </w:tcPr>
          <w:p w:rsidRPr="00737883" w:rsidR="00110100" w:rsidP="00110100" w:rsidRDefault="00CD4B52" w14:paraId="6D2903F7" w14:textId="5E4223B8">
            <w:pPr>
              <w:rPr>
                <w:b/>
                <w:color w:val="FF0000"/>
              </w:rPr>
            </w:pPr>
            <w:r w:rsidRPr="00CD4B52">
              <w:t xml:space="preserve">The purpose of this report is to present extracts of the Health Board Strategic Risk Register (SRR) and Corporate Risk Register (CRR) to the Quality &amp; Safety Committee (QSC) for </w:t>
            </w:r>
            <w:r w:rsidR="00592F77">
              <w:t>oversight</w:t>
            </w:r>
            <w:r>
              <w:t xml:space="preserve"> t</w:t>
            </w:r>
            <w:r w:rsidR="00871556">
              <w:t>o</w:t>
            </w:r>
            <w:r>
              <w:t xml:space="preserve"> support the provision of assurance to the Board in respect of the management of </w:t>
            </w:r>
            <w:r w:rsidR="00871556">
              <w:t>risks</w:t>
            </w:r>
            <w:r w:rsidRPr="00CD4B52">
              <w:t>.</w:t>
            </w:r>
          </w:p>
        </w:tc>
      </w:tr>
      <w:tr w:rsidRPr="00F8567E" w:rsidR="00110100" w:rsidTr="280D36D4" w14:paraId="70491417" w14:textId="77777777">
        <w:tc>
          <w:tcPr>
            <w:tcW w:w="9021" w:type="dxa"/>
            <w:gridSpan w:val="4"/>
            <w:shd w:val="clear" w:color="auto" w:fill="C1A775"/>
            <w:tcMar/>
          </w:tcPr>
          <w:p w:rsidRPr="00700D78" w:rsidR="00110100" w:rsidP="00110100" w:rsidRDefault="00110100" w14:paraId="012E824A" w14:textId="7C1EDF26">
            <w:pPr>
              <w:rPr>
                <w:b/>
              </w:rPr>
            </w:pPr>
            <w:r w:rsidRPr="00700D78">
              <w:rPr>
                <w:b/>
              </w:rPr>
              <w:t>Key Issues</w:t>
            </w:r>
          </w:p>
        </w:tc>
      </w:tr>
      <w:tr w:rsidRPr="00F8567E" w:rsidR="00110100" w:rsidTr="280D36D4" w14:paraId="6D290402" w14:textId="77777777">
        <w:tc>
          <w:tcPr>
            <w:tcW w:w="9021" w:type="dxa"/>
            <w:gridSpan w:val="4"/>
            <w:tcMar/>
          </w:tcPr>
          <w:p w:rsidR="00BD0A28" w:rsidP="00110100" w:rsidRDefault="00BD0A28" w14:paraId="34FA28AB" w14:textId="26CE0D58">
            <w:pPr>
              <w:rPr>
                <w:bCs/>
              </w:rPr>
            </w:pPr>
            <w:r>
              <w:rPr>
                <w:bCs/>
              </w:rPr>
              <w:t>Since the last reporting cycle, improvement</w:t>
            </w:r>
            <w:r w:rsidR="004C0C06">
              <w:rPr>
                <w:bCs/>
              </w:rPr>
              <w:t>s</w:t>
            </w:r>
            <w:r>
              <w:rPr>
                <w:bCs/>
              </w:rPr>
              <w:t xml:space="preserve"> have been made to the articulation of risks, the alignment between risk registers, and the clarity of actions and controls in place.</w:t>
            </w:r>
          </w:p>
          <w:p w:rsidR="00BD0A28" w:rsidP="00110100" w:rsidRDefault="00BD0A28" w14:paraId="5557F0DD" w14:textId="77777777">
            <w:pPr>
              <w:rPr>
                <w:bCs/>
              </w:rPr>
            </w:pPr>
          </w:p>
          <w:p w:rsidR="00BD0A28" w:rsidP="00110100" w:rsidRDefault="00700D78" w14:paraId="73415626" w14:textId="081FBF5A">
            <w:pPr>
              <w:rPr>
                <w:bCs/>
              </w:rPr>
            </w:pPr>
            <w:r>
              <w:rPr>
                <w:bCs/>
              </w:rPr>
              <w:t>Following a dedicated meeting of the Executive Team on 30</w:t>
            </w:r>
            <w:r w:rsidRPr="00700D78">
              <w:rPr>
                <w:bCs/>
                <w:vertAlign w:val="superscript"/>
              </w:rPr>
              <w:t>th</w:t>
            </w:r>
            <w:r>
              <w:rPr>
                <w:bCs/>
              </w:rPr>
              <w:t xml:space="preserve"> March and the subsequent April review cycle, significant changes have been made </w:t>
            </w:r>
            <w:r w:rsidR="00075014">
              <w:rPr>
                <w:bCs/>
              </w:rPr>
              <w:t xml:space="preserve">to the Strategic </w:t>
            </w:r>
            <w:r w:rsidR="005D3FB2">
              <w:rPr>
                <w:bCs/>
              </w:rPr>
              <w:t xml:space="preserve">(SRR) </w:t>
            </w:r>
            <w:r w:rsidR="00075014">
              <w:rPr>
                <w:bCs/>
              </w:rPr>
              <w:t>and Corporate Risk Registers</w:t>
            </w:r>
            <w:r w:rsidR="005D3FB2">
              <w:rPr>
                <w:bCs/>
              </w:rPr>
              <w:t xml:space="preserve"> (CRR)</w:t>
            </w:r>
            <w:r w:rsidR="00075014">
              <w:rPr>
                <w:bCs/>
              </w:rPr>
              <w:t>.</w:t>
            </w:r>
            <w:r w:rsidR="005D3FB2">
              <w:rPr>
                <w:bCs/>
              </w:rPr>
              <w:t xml:space="preserve"> This has included the movement of risks from the SRR to the CRR</w:t>
            </w:r>
            <w:r w:rsidR="00BD0A28">
              <w:rPr>
                <w:bCs/>
              </w:rPr>
              <w:t xml:space="preserve"> with these developments </w:t>
            </w:r>
            <w:r w:rsidR="004C0C06">
              <w:rPr>
                <w:bCs/>
              </w:rPr>
              <w:t xml:space="preserve">contributing to further </w:t>
            </w:r>
            <w:r w:rsidR="00476145">
              <w:rPr>
                <w:bCs/>
              </w:rPr>
              <w:t>strengthening</w:t>
            </w:r>
            <w:r w:rsidR="004C0C06">
              <w:rPr>
                <w:bCs/>
              </w:rPr>
              <w:t xml:space="preserve"> of </w:t>
            </w:r>
            <w:r w:rsidR="00BD0A28">
              <w:rPr>
                <w:bCs/>
              </w:rPr>
              <w:t>the overall risk management framework</w:t>
            </w:r>
            <w:r w:rsidR="004C0C06">
              <w:rPr>
                <w:bCs/>
              </w:rPr>
              <w:t>.</w:t>
            </w:r>
            <w:r w:rsidR="00BD0A28">
              <w:rPr>
                <w:bCs/>
              </w:rPr>
              <w:t xml:space="preserve"> </w:t>
            </w:r>
          </w:p>
          <w:p w:rsidR="00BD0A28" w:rsidP="00110100" w:rsidRDefault="00BD0A28" w14:paraId="714A9BA0" w14:textId="77777777">
            <w:pPr>
              <w:rPr>
                <w:bCs/>
              </w:rPr>
            </w:pPr>
          </w:p>
          <w:p w:rsidR="00265F4C" w:rsidP="00110100" w:rsidRDefault="00075014" w14:paraId="299C4EA2" w14:textId="09017A4B">
            <w:pPr>
              <w:rPr>
                <w:bCs/>
              </w:rPr>
            </w:pPr>
            <w:r>
              <w:rPr>
                <w:bCs/>
              </w:rPr>
              <w:t xml:space="preserve">There are now three </w:t>
            </w:r>
            <w:r w:rsidR="005D3FB2">
              <w:rPr>
                <w:bCs/>
              </w:rPr>
              <w:t>strategic risks within the SRR allocated to this Committee for oversight</w:t>
            </w:r>
            <w:r w:rsidR="004C0C06">
              <w:rPr>
                <w:bCs/>
              </w:rPr>
              <w:t xml:space="preserve"> and </w:t>
            </w:r>
            <w:r w:rsidR="00265F4C">
              <w:rPr>
                <w:bCs/>
              </w:rPr>
              <w:t xml:space="preserve">nine risks within the CRR allocated to the Committee. While this number has not changed, the risks </w:t>
            </w:r>
            <w:r w:rsidR="004317CB">
              <w:rPr>
                <w:bCs/>
              </w:rPr>
              <w:t xml:space="preserve">of which it is comprised have: four risks are new to the Committee; </w:t>
            </w:r>
            <w:r w:rsidR="00FF5955">
              <w:rPr>
                <w:bCs/>
              </w:rPr>
              <w:t>four risks have been de-escalated or transferred from the Committee’s oversight.</w:t>
            </w:r>
          </w:p>
          <w:p w:rsidR="00BD0A28" w:rsidP="00110100" w:rsidRDefault="00BD0A28" w14:paraId="3CB6682A" w14:textId="77777777">
            <w:pPr>
              <w:rPr>
                <w:bCs/>
              </w:rPr>
            </w:pPr>
          </w:p>
          <w:p w:rsidR="00FF5955" w:rsidP="00110100" w:rsidRDefault="00FF5955" w14:paraId="5AB6EB41" w14:textId="29ADCFF6">
            <w:pPr>
              <w:rPr>
                <w:bCs/>
              </w:rPr>
            </w:pPr>
            <w:r>
              <w:rPr>
                <w:bCs/>
              </w:rPr>
              <w:t>The report</w:t>
            </w:r>
            <w:r w:rsidR="00BD0A28">
              <w:rPr>
                <w:bCs/>
              </w:rPr>
              <w:t xml:space="preserve"> </w:t>
            </w:r>
            <w:r>
              <w:rPr>
                <w:bCs/>
              </w:rPr>
              <w:t>summarises at a high</w:t>
            </w:r>
            <w:r w:rsidR="00E54C11">
              <w:rPr>
                <w:bCs/>
              </w:rPr>
              <w:t>-</w:t>
            </w:r>
            <w:r>
              <w:rPr>
                <w:bCs/>
              </w:rPr>
              <w:t>level</w:t>
            </w:r>
            <w:r w:rsidR="007261C9">
              <w:rPr>
                <w:bCs/>
              </w:rPr>
              <w:t>,</w:t>
            </w:r>
            <w:r>
              <w:rPr>
                <w:bCs/>
              </w:rPr>
              <w:t xml:space="preserve"> </w:t>
            </w:r>
            <w:r w:rsidR="00347CCD">
              <w:rPr>
                <w:bCs/>
              </w:rPr>
              <w:t xml:space="preserve">changes in risk scores and the status of </w:t>
            </w:r>
            <w:r w:rsidR="00165EF6">
              <w:rPr>
                <w:bCs/>
              </w:rPr>
              <w:t xml:space="preserve">risk targets and </w:t>
            </w:r>
            <w:r w:rsidR="00347CCD">
              <w:rPr>
                <w:bCs/>
              </w:rPr>
              <w:t xml:space="preserve">actions </w:t>
            </w:r>
            <w:r w:rsidR="00165EF6">
              <w:rPr>
                <w:bCs/>
              </w:rPr>
              <w:t xml:space="preserve">to bring risks </w:t>
            </w:r>
            <w:r w:rsidR="00E54C11">
              <w:rPr>
                <w:bCs/>
              </w:rPr>
              <w:t xml:space="preserve">currently </w:t>
            </w:r>
            <w:r w:rsidR="00165EF6">
              <w:rPr>
                <w:bCs/>
              </w:rPr>
              <w:t>above appetite to a more tolerable level.</w:t>
            </w:r>
          </w:p>
          <w:p w:rsidR="00BD0A28" w:rsidP="00110100" w:rsidRDefault="00BD0A28" w14:paraId="43BEE955" w14:textId="77777777">
            <w:pPr>
              <w:rPr>
                <w:bCs/>
              </w:rPr>
            </w:pPr>
          </w:p>
          <w:p w:rsidRPr="00700D78" w:rsidR="00165EF6" w:rsidP="00110100" w:rsidRDefault="00165EF6" w14:paraId="6D290401" w14:textId="24875FB1">
            <w:pPr>
              <w:rPr>
                <w:bCs/>
              </w:rPr>
            </w:pPr>
            <w:r>
              <w:rPr>
                <w:bCs/>
              </w:rPr>
              <w:t>The report also indicates work done to align the Committee work plan to key risk areas.</w:t>
            </w:r>
          </w:p>
        </w:tc>
      </w:tr>
      <w:tr w:rsidRPr="00F8567E" w:rsidR="00B22CF9" w:rsidTr="280D36D4" w14:paraId="78C95897" w14:textId="77777777">
        <w:tc>
          <w:tcPr>
            <w:tcW w:w="2977" w:type="dxa"/>
            <w:shd w:val="clear" w:color="auto" w:fill="C1A775"/>
            <w:tcMar/>
          </w:tcPr>
          <w:p w:rsidRPr="00700D78" w:rsidR="00B22CF9" w:rsidRDefault="00B22CF9" w14:paraId="1B78D4FE" w14:textId="54876F52">
            <w:pPr>
              <w:rPr>
                <w:b/>
                <w:bCs/>
              </w:rPr>
            </w:pPr>
            <w:r w:rsidRPr="00700D78">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00B22CF9" w:rsidRDefault="008C01E9" w14:paraId="3F5201F6" w14:textId="77777777">
                <w:pPr>
                  <w:rPr>
                    <w:rStyle w:val="Style1"/>
                  </w:rPr>
                </w:pPr>
                <w:r>
                  <w:rPr>
                    <w:rStyle w:val="Style1"/>
                  </w:rPr>
                  <w:t>No</w:t>
                </w:r>
              </w:p>
            </w:sdtContent>
          </w:sdt>
          <w:p w:rsidRPr="00A518B0" w:rsidR="00A518B0" w:rsidP="00A518B0" w:rsidRDefault="00A518B0" w14:paraId="058FCD73" w14:textId="68CACF62">
            <w:pPr>
              <w:jc w:val="right"/>
            </w:pPr>
          </w:p>
        </w:tc>
      </w:tr>
      <w:tr w:rsidRPr="00F8567E" w:rsidR="00110100" w:rsidTr="280D36D4"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280D36D4" w14:paraId="6D290418" w14:textId="77777777">
        <w:tc>
          <w:tcPr>
            <w:tcW w:w="9021" w:type="dxa"/>
            <w:gridSpan w:val="4"/>
            <w:tcMar/>
          </w:tcPr>
          <w:p w:rsidRPr="009E1385" w:rsidR="00110100" w:rsidP="00110100" w:rsidRDefault="00110100" w14:paraId="6D290412" w14:textId="77777777">
            <w:pPr>
              <w:ind w:right="96"/>
            </w:pPr>
            <w:r w:rsidRPr="009E1385">
              <w:t>Members are asked to:</w:t>
            </w:r>
          </w:p>
          <w:p w:rsidRPr="009E1385" w:rsidR="008C01E9" w:rsidP="000940E7" w:rsidRDefault="00110100" w14:paraId="2CC3745B" w14:textId="2546733C">
            <w:pPr>
              <w:pStyle w:val="ListParagraph"/>
              <w:numPr>
                <w:ilvl w:val="0"/>
                <w:numId w:val="6"/>
              </w:numPr>
              <w:ind w:right="96"/>
              <w:rPr>
                <w:b/>
              </w:rPr>
            </w:pPr>
            <w:r w:rsidRPr="009E1385">
              <w:rPr>
                <w:b/>
              </w:rPr>
              <w:t>Receive</w:t>
            </w:r>
            <w:r w:rsidRPr="009E1385" w:rsidR="00DB76B3">
              <w:rPr>
                <w:b/>
              </w:rPr>
              <w:t xml:space="preserve"> for Assurance</w:t>
            </w:r>
            <w:r w:rsidRPr="009E1385" w:rsidR="000940E7">
              <w:rPr>
                <w:b/>
              </w:rPr>
              <w:t xml:space="preserve"> </w:t>
            </w:r>
            <w:r w:rsidRPr="009E1385" w:rsidR="008C01E9">
              <w:rPr>
                <w:bCs/>
              </w:rPr>
              <w:t>the Risk Report</w:t>
            </w:r>
            <w:r w:rsidRPr="009E1385" w:rsidR="009E1385">
              <w:rPr>
                <w:bCs/>
              </w:rPr>
              <w:t>.</w:t>
            </w:r>
          </w:p>
          <w:p w:rsidRPr="00165EF6" w:rsidR="00110100" w:rsidP="009E1385" w:rsidRDefault="000940E7" w14:paraId="6D290417" w14:textId="34ACF5AF">
            <w:pPr>
              <w:pStyle w:val="ListParagraph"/>
              <w:numPr>
                <w:ilvl w:val="0"/>
                <w:numId w:val="6"/>
              </w:numPr>
              <w:ind w:right="96"/>
              <w:rPr>
                <w:bCs/>
              </w:rPr>
            </w:pPr>
            <w:r w:rsidRPr="009E1385">
              <w:rPr>
                <w:b/>
              </w:rPr>
              <w:t>Consider</w:t>
            </w:r>
            <w:r w:rsidRPr="009E1385" w:rsidR="00017807">
              <w:rPr>
                <w:b/>
              </w:rPr>
              <w:t xml:space="preserve"> </w:t>
            </w:r>
            <w:r w:rsidRPr="009E1385" w:rsidR="00416995">
              <w:rPr>
                <w:bCs/>
              </w:rPr>
              <w:t>whether any additional information or action is required by risk owners or the Risk &amp; Assurance team to provide assurance</w:t>
            </w:r>
            <w:r w:rsidRPr="009E1385" w:rsidR="009E1385">
              <w:rPr>
                <w:bCs/>
              </w:rPr>
              <w:t xml:space="preserve"> on the management of risks.</w:t>
            </w:r>
          </w:p>
        </w:tc>
      </w:tr>
    </w:tbl>
    <w:p w:rsidRPr="00F8567E" w:rsidR="00653AEC" w:rsidP="00653AEC" w:rsidRDefault="0020539A" w14:paraId="6D29041A" w14:textId="52BB4CEF">
      <w:pPr>
        <w:spacing w:after="0" w:line="240" w:lineRule="auto"/>
        <w:jc w:val="center"/>
        <w:rPr>
          <w:b/>
        </w:rPr>
      </w:pPr>
      <w:r w:rsidRPr="00F8567E">
        <w:br w:type="page"/>
      </w:r>
      <w:r w:rsidR="00595392">
        <w:rPr>
          <w:b/>
        </w:rPr>
        <w:t xml:space="preserve">RISK </w:t>
      </w:r>
      <w:r w:rsidRPr="00F8567E" w:rsidR="00653AEC">
        <w:rPr>
          <w:b/>
        </w:rPr>
        <w:t>REPORT</w:t>
      </w:r>
    </w:p>
    <w:p w:rsidRPr="00F8567E" w:rsidR="00653AEC" w:rsidP="00653AEC" w:rsidRDefault="00653AEC" w14:paraId="6D29041B" w14:textId="77777777">
      <w:pPr>
        <w:spacing w:after="0" w:line="240" w:lineRule="auto"/>
        <w:jc w:val="center"/>
        <w:rPr>
          <w:b/>
        </w:rPr>
      </w:pPr>
    </w:p>
    <w:p w:rsidRPr="00BC4C67"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BC4C67" w:rsidR="00BC4C67" w:rsidP="00BC4C67" w:rsidRDefault="00BC4C67" w14:paraId="4C001D8D" w14:textId="77777777">
      <w:pPr>
        <w:spacing w:after="0" w:line="240" w:lineRule="auto"/>
      </w:pPr>
    </w:p>
    <w:p w:rsidRPr="00BC4C67" w:rsidR="00653AEC" w:rsidP="00BC4C67" w:rsidRDefault="00BC4C67" w14:paraId="6D29041E" w14:textId="1B9E4BEA">
      <w:pPr>
        <w:spacing w:after="0" w:line="240" w:lineRule="auto"/>
        <w:ind w:left="720" w:hanging="720"/>
      </w:pPr>
      <w:r w:rsidRPr="00BC4C67">
        <w:t>1.1</w:t>
      </w:r>
      <w:r w:rsidRPr="00BC4C67">
        <w:tab/>
      </w:r>
      <w:r w:rsidRPr="00BC4C67">
        <w:t>The purpose of this report is to present extracts of the Health Board Strategic Risk Register (SRR) and Corporate Risk Register (CRR) to the Quality &amp; Safety Committee (QSC) for scrutiny to support the provision of assurance to the Board in respect of the management of identified risks.</w:t>
      </w:r>
    </w:p>
    <w:p w:rsidRPr="00BC4C67" w:rsidR="00BC4C67" w:rsidP="00653AEC" w:rsidRDefault="00BC4C67" w14:paraId="4FB57A11" w14:textId="77777777">
      <w:pPr>
        <w:pStyle w:val="ListParagraph"/>
        <w:spacing w:after="0" w:line="240" w:lineRule="auto"/>
        <w:rPr>
          <w:b/>
        </w:rPr>
      </w:pPr>
    </w:p>
    <w:p w:rsidRPr="00BC4C67" w:rsidR="00653AEC" w:rsidP="00653AEC" w:rsidRDefault="00653AEC" w14:paraId="6D29041F" w14:textId="77777777">
      <w:pPr>
        <w:pStyle w:val="ListParagraph"/>
        <w:numPr>
          <w:ilvl w:val="0"/>
          <w:numId w:val="1"/>
        </w:numPr>
        <w:spacing w:after="0" w:line="240" w:lineRule="auto"/>
        <w:rPr>
          <w:b/>
        </w:rPr>
      </w:pPr>
      <w:r w:rsidRPr="00BC4C67">
        <w:rPr>
          <w:b/>
        </w:rPr>
        <w:t>BACKGROUND</w:t>
      </w:r>
    </w:p>
    <w:p w:rsidRPr="00BC4C67" w:rsidR="00C664B7" w:rsidP="00653AEC" w:rsidRDefault="00C664B7" w14:paraId="690A3E35" w14:textId="77777777">
      <w:pPr>
        <w:pStyle w:val="ListParagraph"/>
        <w:spacing w:after="0" w:line="240" w:lineRule="auto"/>
      </w:pPr>
    </w:p>
    <w:p w:rsidR="004F1F4A" w:rsidP="004F1F4A" w:rsidRDefault="00C664B7" w14:paraId="339121BA" w14:textId="77777777">
      <w:pPr>
        <w:spacing w:after="0"/>
        <w:ind w:left="720" w:hanging="720"/>
        <w:rPr>
          <w:color w:val="000000" w:themeColor="text1"/>
        </w:rPr>
      </w:pPr>
      <w:r w:rsidRPr="00BC4C67">
        <w:t>2.1</w:t>
      </w:r>
      <w:r w:rsidRPr="00BC4C67">
        <w:tab/>
      </w:r>
      <w:r w:rsidRPr="000228FE" w:rsidR="004F1F4A">
        <w:rPr>
          <w:color w:val="000000" w:themeColor="text1"/>
        </w:rPr>
        <w:t xml:space="preserve">The </w:t>
      </w:r>
      <w:r w:rsidR="004F1F4A">
        <w:rPr>
          <w:color w:val="000000" w:themeColor="text1"/>
        </w:rPr>
        <w:t xml:space="preserve">Strategic Risk </w:t>
      </w:r>
      <w:r w:rsidRPr="000228FE" w:rsidR="004F1F4A">
        <w:rPr>
          <w:color w:val="000000" w:themeColor="text1"/>
        </w:rPr>
        <w:t>Register (</w:t>
      </w:r>
      <w:r w:rsidR="004F1F4A">
        <w:rPr>
          <w:color w:val="000000" w:themeColor="text1"/>
        </w:rPr>
        <w:t>SRR</w:t>
      </w:r>
      <w:r w:rsidRPr="000228FE" w:rsidR="004F1F4A">
        <w:rPr>
          <w:color w:val="000000" w:themeColor="text1"/>
        </w:rPr>
        <w:t>) is intended to summarise the</w:t>
      </w:r>
      <w:r w:rsidR="004F1F4A">
        <w:rPr>
          <w:color w:val="000000" w:themeColor="text1"/>
        </w:rPr>
        <w:t xml:space="preserve"> p</w:t>
      </w:r>
      <w:r w:rsidRPr="003B4A5B" w:rsidR="004F1F4A">
        <w:rPr>
          <w:color w:val="000000" w:themeColor="text1"/>
        </w:rPr>
        <w:t>rinciple risks to the health board (at the strategic level) that could impact successful delivery of one of the organisation’s five strategic objectives</w:t>
      </w:r>
      <w:r w:rsidR="004F1F4A">
        <w:rPr>
          <w:color w:val="000000" w:themeColor="text1"/>
        </w:rPr>
        <w:t>, typically over medium to long-term timeframes (‘horizon 3’).</w:t>
      </w:r>
    </w:p>
    <w:p w:rsidR="004F1F4A" w:rsidP="004F1F4A" w:rsidRDefault="004F1F4A" w14:paraId="61C79C1C" w14:textId="77777777">
      <w:pPr>
        <w:spacing w:after="0"/>
        <w:ind w:left="720" w:hanging="720"/>
        <w:rPr>
          <w:color w:val="000000" w:themeColor="text1"/>
        </w:rPr>
      </w:pPr>
    </w:p>
    <w:p w:rsidR="004F1F4A" w:rsidP="004F1F4A" w:rsidRDefault="004F1F4A" w14:paraId="41BCB936" w14:textId="77777777">
      <w:pPr>
        <w:spacing w:after="0" w:line="240" w:lineRule="auto"/>
        <w:ind w:left="720" w:hanging="720"/>
      </w:pPr>
      <w:r>
        <w:rPr>
          <w:color w:val="000000" w:themeColor="text1"/>
        </w:rPr>
        <w:t>2.2</w:t>
      </w:r>
      <w:r>
        <w:rPr>
          <w:color w:val="000000" w:themeColor="text1"/>
        </w:rPr>
        <w:tab/>
      </w:r>
      <w:r>
        <w:rPr>
          <w:color w:val="000000" w:themeColor="text1"/>
        </w:rPr>
        <w:t xml:space="preserve">The Corporate </w:t>
      </w:r>
      <w:r w:rsidRPr="00AC707B">
        <w:rPr>
          <w:color w:val="000000" w:themeColor="text1"/>
        </w:rPr>
        <w:t xml:space="preserve">Risk Register (CRR) is intended to record significant corporate or operational risks </w:t>
      </w:r>
      <w:r>
        <w:rPr>
          <w:color w:val="000000" w:themeColor="text1"/>
        </w:rPr>
        <w:t xml:space="preserve">escalated by services to </w:t>
      </w:r>
      <w:r w:rsidRPr="00AC707B">
        <w:rPr>
          <w:color w:val="000000" w:themeColor="text1"/>
        </w:rPr>
        <w:t xml:space="preserve">Executive / Corporate Director level </w:t>
      </w:r>
      <w:r>
        <w:rPr>
          <w:color w:val="000000" w:themeColor="text1"/>
        </w:rPr>
        <w:t xml:space="preserve">and agreed </w:t>
      </w:r>
      <w:r w:rsidRPr="00AC707B">
        <w:rPr>
          <w:color w:val="000000" w:themeColor="text1"/>
        </w:rPr>
        <w:t xml:space="preserve">for oversight at Board / Committee level. </w:t>
      </w:r>
      <w:r>
        <w:rPr>
          <w:color w:val="000000" w:themeColor="text1"/>
        </w:rPr>
        <w:t xml:space="preserve">The timescales within which these risks are anticipated to impact are typically short to medium term (‘horizon 2’). The decision to escalate to the CRR </w:t>
      </w:r>
      <w:r w:rsidRPr="00AC707B">
        <w:t>is informed by consideration of the level of risk against the Board’s appetite statement (currently under review) alongside the following criteria:</w:t>
      </w:r>
    </w:p>
    <w:p w:rsidRPr="00AC707B" w:rsidR="004F1F4A" w:rsidP="004F1F4A" w:rsidRDefault="004F1F4A" w14:paraId="001A1AB2" w14:textId="77777777">
      <w:pPr>
        <w:spacing w:after="0" w:line="240" w:lineRule="auto"/>
        <w:ind w:left="720" w:hanging="720"/>
      </w:pPr>
    </w:p>
    <w:p w:rsidRPr="00AC707B" w:rsidR="004F1F4A" w:rsidP="004F1F4A" w:rsidRDefault="004F1F4A" w14:paraId="047EDC7C"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level and there is nothing that the risk owner can do to reduce it within tolerance level within an acceptable timeframe.</w:t>
      </w:r>
    </w:p>
    <w:p w:rsidRPr="00AC707B" w:rsidR="004F1F4A" w:rsidP="004F1F4A" w:rsidRDefault="004F1F4A" w14:paraId="11DD2EE8"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and options to treat the risk are outside of the delegated levels of control assigned to the risk owners</w:t>
      </w:r>
      <w:r>
        <w:rPr>
          <w:rStyle w:val="cf01"/>
          <w:rFonts w:ascii="Verdana" w:hAnsi="Verdana"/>
          <w:sz w:val="24"/>
          <w:szCs w:val="24"/>
        </w:rPr>
        <w:t>.</w:t>
      </w:r>
    </w:p>
    <w:p w:rsidRPr="00AC707B" w:rsidR="004F1F4A" w:rsidP="004F1F4A" w:rsidRDefault="004F1F4A" w14:paraId="6D5D426C"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presents a significant threat to the achievement of health board objectives or targets</w:t>
      </w:r>
      <w:r>
        <w:rPr>
          <w:rStyle w:val="cf01"/>
          <w:rFonts w:ascii="Verdana" w:hAnsi="Verdana"/>
          <w:sz w:val="24"/>
          <w:szCs w:val="24"/>
        </w:rPr>
        <w:t>.</w:t>
      </w:r>
    </w:p>
    <w:p w:rsidRPr="005838C6" w:rsidR="004F1F4A" w:rsidP="004F1F4A" w:rsidRDefault="004F1F4A" w14:paraId="2DCA0F7A"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assessed to be of significant concern (typically prompted by a very high local assessment of risk level)</w:t>
      </w:r>
    </w:p>
    <w:p w:rsidRPr="00AC707B" w:rsidR="004F1F4A" w:rsidP="004F1F4A" w:rsidRDefault="004F1F4A" w14:paraId="3BC07C49" w14:textId="77777777">
      <w:pPr>
        <w:pStyle w:val="pf0"/>
        <w:numPr>
          <w:ilvl w:val="0"/>
          <w:numId w:val="11"/>
        </w:numPr>
        <w:spacing w:before="0" w:beforeAutospacing="0" w:after="0" w:afterAutospacing="0"/>
        <w:ind w:left="993" w:hanging="284"/>
        <w:rPr>
          <w:rFonts w:ascii="Verdana" w:hAnsi="Verdana" w:cs="Arial"/>
        </w:rPr>
      </w:pPr>
      <w:r w:rsidRPr="00AC707B">
        <w:rPr>
          <w:rStyle w:val="cf01"/>
          <w:rFonts w:ascii="Verdana" w:hAnsi="Verdana"/>
          <w:sz w:val="24"/>
          <w:szCs w:val="24"/>
        </w:rPr>
        <w:t>The risk is shared across areas of the organisation and coordination of treatment may be comple</w:t>
      </w:r>
      <w:r>
        <w:rPr>
          <w:rStyle w:val="cf01"/>
          <w:rFonts w:ascii="Verdana" w:hAnsi="Verdana"/>
          <w:sz w:val="24"/>
          <w:szCs w:val="24"/>
        </w:rPr>
        <w:t>x.</w:t>
      </w:r>
    </w:p>
    <w:p w:rsidR="004F1F4A" w:rsidP="004F1F4A" w:rsidRDefault="004F1F4A" w14:paraId="626CC280" w14:textId="77777777">
      <w:pPr>
        <w:spacing w:after="0" w:line="240" w:lineRule="auto"/>
        <w:rPr>
          <w:b/>
        </w:rPr>
      </w:pPr>
    </w:p>
    <w:p w:rsidR="004F1F4A" w:rsidP="004F1F4A" w:rsidRDefault="004F1F4A" w14:paraId="016E9B5F" w14:textId="058D53AE">
      <w:pPr>
        <w:spacing w:after="0" w:line="240" w:lineRule="auto"/>
        <w:ind w:left="720" w:hanging="720"/>
      </w:pPr>
      <w:r w:rsidRPr="00AC2A59">
        <w:rPr>
          <w:color w:val="000000" w:themeColor="text1"/>
        </w:rPr>
        <w:t>2.</w:t>
      </w:r>
      <w:r>
        <w:rPr>
          <w:color w:val="000000" w:themeColor="text1"/>
        </w:rPr>
        <w:t>3</w:t>
      </w:r>
      <w:r w:rsidRPr="00AC2A59">
        <w:rPr>
          <w:color w:val="000000" w:themeColor="text1"/>
        </w:rPr>
        <w:tab/>
      </w:r>
      <w:r w:rsidRPr="00AC2A59">
        <w:rPr>
          <w:color w:val="000000" w:themeColor="text1"/>
        </w:rPr>
        <w:t xml:space="preserve">Each Service Group and Corporate Directorate has an Operational Risk Register (ORR) recording risks to the delivery of their services. </w:t>
      </w:r>
      <w:r>
        <w:rPr>
          <w:color w:val="000000" w:themeColor="text1"/>
        </w:rPr>
        <w:t>I</w:t>
      </w:r>
      <w:r w:rsidRPr="00AC2A59">
        <w:rPr>
          <w:color w:val="000000" w:themeColor="text1"/>
        </w:rPr>
        <w:t xml:space="preserve">t is the responsibility of the risk owner </w:t>
      </w:r>
      <w:r w:rsidR="00E537D2">
        <w:rPr>
          <w:color w:val="000000" w:themeColor="text1"/>
        </w:rPr>
        <w:t xml:space="preserve">within </w:t>
      </w:r>
      <w:r>
        <w:rPr>
          <w:color w:val="000000" w:themeColor="text1"/>
        </w:rPr>
        <w:t xml:space="preserve">a service </w:t>
      </w:r>
      <w:r w:rsidRPr="00AC2A59">
        <w:rPr>
          <w:color w:val="000000" w:themeColor="text1"/>
        </w:rPr>
        <w:t>to escalate</w:t>
      </w:r>
      <w:r>
        <w:rPr>
          <w:color w:val="000000" w:themeColor="text1"/>
        </w:rPr>
        <w:t xml:space="preserve"> risks</w:t>
      </w:r>
      <w:r w:rsidRPr="00AC2A59">
        <w:rPr>
          <w:color w:val="000000" w:themeColor="text1"/>
        </w:rPr>
        <w:t xml:space="preserve"> where required, via their </w:t>
      </w:r>
      <w:proofErr w:type="gramStart"/>
      <w:r w:rsidRPr="00AC2A59">
        <w:rPr>
          <w:color w:val="000000" w:themeColor="text1"/>
        </w:rPr>
        <w:t>Directors</w:t>
      </w:r>
      <w:proofErr w:type="gramEnd"/>
      <w:r w:rsidRPr="00AC2A59">
        <w:rPr>
          <w:color w:val="000000" w:themeColor="text1"/>
        </w:rPr>
        <w:t xml:space="preserve"> and local governance </w:t>
      </w:r>
      <w:r w:rsidRPr="00AC2A59">
        <w:rPr>
          <w:color w:val="000000" w:themeColor="text1"/>
        </w:rPr>
        <w:t xml:space="preserve">teams. </w:t>
      </w:r>
      <w:r>
        <w:rPr>
          <w:color w:val="000000" w:themeColor="text1"/>
        </w:rPr>
        <w:t xml:space="preserve">The decision to escalate to the CRR </w:t>
      </w:r>
      <w:r w:rsidRPr="00AC707B">
        <w:t>is informed by consideration of the level of risk against the Board’s appetite statement (currently under review) alongside the following criteria:</w:t>
      </w:r>
    </w:p>
    <w:p w:rsidRPr="00AC707B" w:rsidR="004F1F4A" w:rsidP="004F1F4A" w:rsidRDefault="004F1F4A" w14:paraId="0B4B2A16" w14:textId="77777777">
      <w:pPr>
        <w:spacing w:after="0" w:line="240" w:lineRule="auto"/>
        <w:ind w:left="720" w:hanging="720"/>
      </w:pPr>
    </w:p>
    <w:p w:rsidRPr="00AC707B" w:rsidR="004F1F4A" w:rsidP="004F1F4A" w:rsidRDefault="004F1F4A" w14:paraId="5D9A45AA"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level and there is nothing that the risk owner can do to reduce it within tolerance level within an acceptable timeframe.</w:t>
      </w:r>
    </w:p>
    <w:p w:rsidRPr="00AC707B" w:rsidR="004F1F4A" w:rsidP="004F1F4A" w:rsidRDefault="004F1F4A" w14:paraId="026F6E87"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and options to treat the risk are outside of the delegated levels of control assigned to the risk owners</w:t>
      </w:r>
      <w:r>
        <w:rPr>
          <w:rStyle w:val="cf01"/>
          <w:rFonts w:ascii="Verdana" w:hAnsi="Verdana"/>
          <w:sz w:val="24"/>
          <w:szCs w:val="24"/>
        </w:rPr>
        <w:t>.</w:t>
      </w:r>
    </w:p>
    <w:p w:rsidRPr="00AC707B" w:rsidR="004F1F4A" w:rsidP="004F1F4A" w:rsidRDefault="004F1F4A" w14:paraId="07EFF216"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presents a significant threat to the achievement of health board objectives or targets</w:t>
      </w:r>
      <w:r>
        <w:rPr>
          <w:rStyle w:val="cf01"/>
          <w:rFonts w:ascii="Verdana" w:hAnsi="Verdana"/>
          <w:sz w:val="24"/>
          <w:szCs w:val="24"/>
        </w:rPr>
        <w:t>.</w:t>
      </w:r>
    </w:p>
    <w:p w:rsidRPr="005838C6" w:rsidR="004F1F4A" w:rsidP="004F1F4A" w:rsidRDefault="004F1F4A" w14:paraId="1B26DC96" w14:textId="77777777">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assessed to be of significant concern (typically prompted by a very high local assessment of risk level)</w:t>
      </w:r>
    </w:p>
    <w:p w:rsidRPr="006D7200" w:rsidR="004F1F4A" w:rsidP="004F1F4A" w:rsidRDefault="004F1F4A" w14:paraId="3CE91F81" w14:textId="77777777">
      <w:pPr>
        <w:pStyle w:val="pf0"/>
        <w:numPr>
          <w:ilvl w:val="0"/>
          <w:numId w:val="11"/>
        </w:numPr>
        <w:spacing w:before="0" w:beforeAutospacing="0" w:after="0" w:afterAutospacing="0"/>
        <w:ind w:left="993" w:hanging="284"/>
        <w:rPr>
          <w:rStyle w:val="cf01"/>
          <w:rFonts w:ascii="Verdana" w:hAnsi="Verdana" w:cs="Arial"/>
          <w:sz w:val="24"/>
          <w:szCs w:val="24"/>
        </w:rPr>
      </w:pPr>
      <w:r w:rsidRPr="00AC707B">
        <w:rPr>
          <w:rStyle w:val="cf01"/>
          <w:rFonts w:ascii="Verdana" w:hAnsi="Verdana"/>
          <w:sz w:val="24"/>
          <w:szCs w:val="24"/>
        </w:rPr>
        <w:t>The risk is shared across areas of the organisation and coordination of treatment may be comple</w:t>
      </w:r>
      <w:r>
        <w:rPr>
          <w:rStyle w:val="cf01"/>
          <w:rFonts w:ascii="Verdana" w:hAnsi="Verdana"/>
          <w:sz w:val="24"/>
          <w:szCs w:val="24"/>
        </w:rPr>
        <w:t>x.</w:t>
      </w:r>
    </w:p>
    <w:p w:rsidRPr="00AC707B" w:rsidR="004F1F4A" w:rsidP="004F1F4A" w:rsidRDefault="004F1F4A" w14:paraId="566A6B38" w14:textId="77777777">
      <w:pPr>
        <w:pStyle w:val="pf0"/>
        <w:spacing w:before="0" w:beforeAutospacing="0" w:after="0" w:afterAutospacing="0"/>
        <w:ind w:left="993"/>
        <w:rPr>
          <w:rFonts w:ascii="Verdana" w:hAnsi="Verdana" w:cs="Arial"/>
        </w:rPr>
      </w:pPr>
    </w:p>
    <w:p w:rsidR="004F1F4A" w:rsidP="004F1F4A" w:rsidRDefault="004F1F4A" w14:paraId="4BA03349" w14:textId="77777777">
      <w:pPr>
        <w:spacing w:after="0"/>
        <w:ind w:left="720" w:hanging="720"/>
        <w:rPr>
          <w:color w:val="000000" w:themeColor="text1"/>
        </w:rPr>
      </w:pPr>
      <w:r>
        <w:rPr>
          <w:color w:val="000000" w:themeColor="text1"/>
        </w:rPr>
        <w:tab/>
      </w:r>
      <w:r w:rsidRPr="00AC2A59">
        <w:rPr>
          <w:color w:val="000000" w:themeColor="text1"/>
        </w:rPr>
        <w:t>For risks already on the CRR which may require escalation/de-escalation, the monthly CRR review cycle provides an opportunity for consideration</w:t>
      </w:r>
      <w:r>
        <w:rPr>
          <w:color w:val="000000" w:themeColor="text1"/>
        </w:rPr>
        <w:t xml:space="preserve"> by Board Directors</w:t>
      </w:r>
      <w:r w:rsidRPr="00AC2A59">
        <w:rPr>
          <w:color w:val="000000" w:themeColor="text1"/>
        </w:rPr>
        <w:t>.</w:t>
      </w:r>
    </w:p>
    <w:p w:rsidR="004F1F4A" w:rsidP="004F1F4A" w:rsidRDefault="004F1F4A" w14:paraId="5BDC5F98" w14:textId="77777777">
      <w:pPr>
        <w:spacing w:after="0"/>
        <w:ind w:left="720" w:hanging="720"/>
        <w:rPr>
          <w:color w:val="000000" w:themeColor="text1"/>
        </w:rPr>
      </w:pPr>
    </w:p>
    <w:p w:rsidR="004F1F4A" w:rsidP="004F1F4A" w:rsidRDefault="004F1F4A" w14:paraId="304C2F86" w14:textId="77777777">
      <w:pPr>
        <w:spacing w:after="0"/>
        <w:ind w:left="720" w:hanging="720"/>
        <w:rPr>
          <w:color w:val="000000" w:themeColor="text1"/>
        </w:rPr>
      </w:pPr>
      <w:r>
        <w:rPr>
          <w:color w:val="000000" w:themeColor="text1"/>
        </w:rPr>
        <w:t>2.4</w:t>
      </w:r>
      <w:r>
        <w:rPr>
          <w:color w:val="000000" w:themeColor="text1"/>
        </w:rPr>
        <w:tab/>
      </w:r>
      <w:r>
        <w:rPr>
          <w:color w:val="000000" w:themeColor="text1"/>
        </w:rPr>
        <w:t>The Executive Board is responsible for providing senior management oversight of risk management. To support this, it receives regular risk reports accompanied by the full Strategic Risk Register, Corporate Risk Register and summary of Operational Risk Register content (providing profile of significant risks recorded within service groups). Its role includes the approval of escalation and de-escalation of risks.</w:t>
      </w:r>
    </w:p>
    <w:p w:rsidR="004F1F4A" w:rsidP="004F1F4A" w:rsidRDefault="004F1F4A" w14:paraId="75C7F155" w14:textId="77777777">
      <w:pPr>
        <w:spacing w:after="0"/>
        <w:rPr>
          <w:color w:val="000000" w:themeColor="text1"/>
        </w:rPr>
      </w:pPr>
    </w:p>
    <w:p w:rsidRPr="00794AB3" w:rsidR="004F1F4A" w:rsidP="004F1F4A" w:rsidRDefault="004F1F4A" w14:paraId="128238ED" w14:textId="68C2BE4D">
      <w:pPr>
        <w:spacing w:after="0"/>
        <w:ind w:left="720" w:hanging="720"/>
        <w:rPr>
          <w:color w:val="000000" w:themeColor="text1"/>
        </w:rPr>
      </w:pPr>
      <w:r w:rsidRPr="00794AB3">
        <w:rPr>
          <w:color w:val="000000" w:themeColor="text1"/>
        </w:rPr>
        <w:t>2.5</w:t>
      </w:r>
      <w:r w:rsidRPr="00794AB3">
        <w:rPr>
          <w:color w:val="000000" w:themeColor="text1"/>
        </w:rPr>
        <w:tab/>
      </w:r>
      <w:r w:rsidRPr="00794AB3">
        <w:rPr>
          <w:color w:val="000000" w:themeColor="text1"/>
        </w:rPr>
        <w:t xml:space="preserve">Board Committees scrutinize arrangements in place to manage risks to the achievement </w:t>
      </w:r>
      <w:r w:rsidR="00E537D2">
        <w:rPr>
          <w:color w:val="000000" w:themeColor="text1"/>
        </w:rPr>
        <w:t xml:space="preserve">of the </w:t>
      </w:r>
      <w:r w:rsidRPr="00794AB3">
        <w:rPr>
          <w:color w:val="000000" w:themeColor="text1"/>
        </w:rPr>
        <w:t>health board services and objectives</w:t>
      </w:r>
      <w:r w:rsidR="00E537D2">
        <w:rPr>
          <w:color w:val="000000" w:themeColor="text1"/>
        </w:rPr>
        <w:t>,</w:t>
      </w:r>
      <w:r w:rsidRPr="00794AB3">
        <w:rPr>
          <w:color w:val="000000" w:themeColor="text1"/>
        </w:rPr>
        <w:t xml:space="preserve"> within the scope of their terms of reference, </w:t>
      </w:r>
      <w:proofErr w:type="gramStart"/>
      <w:r w:rsidRPr="00794AB3">
        <w:rPr>
          <w:color w:val="000000" w:themeColor="text1"/>
        </w:rPr>
        <w:t>in order to</w:t>
      </w:r>
      <w:proofErr w:type="gramEnd"/>
      <w:r w:rsidRPr="00794AB3">
        <w:rPr>
          <w:color w:val="000000" w:themeColor="text1"/>
        </w:rPr>
        <w:t xml:space="preserve"> provide assurance to B</w:t>
      </w:r>
      <w:r>
        <w:rPr>
          <w:color w:val="000000" w:themeColor="text1"/>
        </w:rPr>
        <w:t>o</w:t>
      </w:r>
      <w:r w:rsidRPr="00794AB3">
        <w:rPr>
          <w:color w:val="000000" w:themeColor="text1"/>
        </w:rPr>
        <w:t>ard in respect of the same. To support this, they receive extracts from board-level risk registers to consider at meetings and in advance to ensure their work programme and agendas include management reports on areas of significant risk.</w:t>
      </w:r>
    </w:p>
    <w:p w:rsidRPr="00794AB3" w:rsidR="004F1F4A" w:rsidP="004F1F4A" w:rsidRDefault="004F1F4A" w14:paraId="28CE9711" w14:textId="77777777">
      <w:pPr>
        <w:spacing w:after="0"/>
        <w:rPr>
          <w:color w:val="000000" w:themeColor="text1"/>
        </w:rPr>
      </w:pPr>
    </w:p>
    <w:p w:rsidR="004F1F4A" w:rsidP="004F1F4A" w:rsidRDefault="004F1F4A" w14:paraId="18863F25" w14:textId="7DE740E3">
      <w:pPr>
        <w:spacing w:after="0"/>
        <w:ind w:left="720" w:hanging="720"/>
        <w:rPr>
          <w:color w:val="000000" w:themeColor="text1"/>
        </w:rPr>
      </w:pPr>
      <w:r w:rsidRPr="00794AB3">
        <w:rPr>
          <w:color w:val="000000" w:themeColor="text1"/>
        </w:rPr>
        <w:t>2.6</w:t>
      </w:r>
      <w:r w:rsidRPr="00794AB3">
        <w:rPr>
          <w:color w:val="000000" w:themeColor="text1"/>
        </w:rPr>
        <w:tab/>
      </w:r>
      <w:r w:rsidRPr="00794AB3">
        <w:rPr>
          <w:color w:val="000000" w:themeColor="text1"/>
        </w:rPr>
        <w:t>The Audit Committee is responsible</w:t>
      </w:r>
      <w:r>
        <w:rPr>
          <w:color w:val="000000" w:themeColor="text1"/>
        </w:rPr>
        <w:t xml:space="preserve"> for providing assurance to the Board on the wider </w:t>
      </w:r>
      <w:r w:rsidRPr="00091537">
        <w:rPr>
          <w:color w:val="000000" w:themeColor="text1"/>
        </w:rPr>
        <w:t>establishment</w:t>
      </w:r>
      <w:r>
        <w:rPr>
          <w:color w:val="000000" w:themeColor="text1"/>
        </w:rPr>
        <w:t>,</w:t>
      </w:r>
      <w:r w:rsidRPr="00091537">
        <w:rPr>
          <w:color w:val="000000" w:themeColor="text1"/>
        </w:rPr>
        <w:t xml:space="preserve"> maintenance </w:t>
      </w:r>
      <w:r>
        <w:rPr>
          <w:color w:val="000000" w:themeColor="text1"/>
        </w:rPr>
        <w:t xml:space="preserve">and effectiveness of the </w:t>
      </w:r>
      <w:r w:rsidRPr="00091537">
        <w:rPr>
          <w:color w:val="000000" w:themeColor="text1"/>
        </w:rPr>
        <w:t xml:space="preserve">system of integrated governance, risk management and internal </w:t>
      </w:r>
      <w:r>
        <w:rPr>
          <w:color w:val="000000" w:themeColor="text1"/>
        </w:rPr>
        <w:t>c</w:t>
      </w:r>
      <w:r w:rsidRPr="00091537">
        <w:rPr>
          <w:color w:val="000000" w:themeColor="text1"/>
        </w:rPr>
        <w:t>ontrol</w:t>
      </w:r>
      <w:r>
        <w:rPr>
          <w:color w:val="000000" w:themeColor="text1"/>
        </w:rPr>
        <w:t xml:space="preserve"> across all organisational activities in support of achievement of its objectives. To support this role, while it may receive the full </w:t>
      </w:r>
      <w:r>
        <w:rPr>
          <w:color w:val="000000" w:themeColor="text1"/>
        </w:rPr>
        <w:t xml:space="preserve">risk registers, it is not expected to replicate the scrutiny of individual risks done by other Committees, but to consider whether the overall framework is working effectively. This would include the provision made for assurance to the Board on risk management via other board committees. To support this, the risk report to </w:t>
      </w:r>
      <w:r w:rsidR="00381559">
        <w:rPr>
          <w:color w:val="000000" w:themeColor="text1"/>
        </w:rPr>
        <w:t>the Audit Committee</w:t>
      </w:r>
      <w:r>
        <w:rPr>
          <w:color w:val="000000" w:themeColor="text1"/>
        </w:rPr>
        <w:t xml:space="preserve"> presents a high-level summary of key risk information, together with assurance on the risks considered by other committees.</w:t>
      </w:r>
    </w:p>
    <w:p w:rsidRPr="00BC4C67" w:rsidR="00653AEC" w:rsidP="00C664B7" w:rsidRDefault="00653AEC" w14:paraId="6D290421" w14:textId="71312B5B">
      <w:pPr>
        <w:spacing w:after="0" w:line="240" w:lineRule="auto"/>
        <w:ind w:left="720" w:hanging="720"/>
      </w:pPr>
    </w:p>
    <w:p w:rsidRPr="00F8567E" w:rsidR="00C664B7" w:rsidP="00653AEC" w:rsidRDefault="00C664B7" w14:paraId="0A25E202" w14:textId="77777777">
      <w:pPr>
        <w:pStyle w:val="ListParagraph"/>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C664B7" w:rsidP="004221DC" w:rsidRDefault="00C664B7" w14:paraId="63F0C89C" w14:textId="77777777">
      <w:pPr>
        <w:spacing w:after="0" w:line="240" w:lineRule="auto"/>
        <w:jc w:val="both"/>
        <w:rPr>
          <w:color w:val="FF0000"/>
        </w:rPr>
      </w:pPr>
    </w:p>
    <w:p w:rsidRPr="00103045" w:rsidR="00521F35" w:rsidP="00521F35" w:rsidRDefault="00521F35" w14:paraId="55FC308B" w14:textId="77777777">
      <w:pPr>
        <w:spacing w:after="0"/>
        <w:ind w:left="720" w:hanging="720"/>
        <w:rPr>
          <w:b/>
          <w:color w:val="000000" w:themeColor="text1"/>
        </w:rPr>
      </w:pPr>
      <w:r>
        <w:rPr>
          <w:b/>
        </w:rPr>
        <w:t>3.1</w:t>
      </w:r>
      <w:r>
        <w:rPr>
          <w:b/>
        </w:rPr>
        <w:tab/>
      </w:r>
      <w:r w:rsidRPr="00C36627">
        <w:rPr>
          <w:b/>
        </w:rPr>
        <w:t>Strategic Risk Register</w:t>
      </w:r>
      <w:r>
        <w:rPr>
          <w:b/>
        </w:rPr>
        <w:t xml:space="preserve"> (SRR) Update</w:t>
      </w:r>
    </w:p>
    <w:p w:rsidR="00521F35" w:rsidP="00521F35" w:rsidRDefault="00521F35" w14:paraId="46DF212F" w14:textId="77777777">
      <w:pPr>
        <w:spacing w:after="0"/>
        <w:ind w:left="720" w:hanging="720"/>
        <w:rPr>
          <w:bCs/>
        </w:rPr>
      </w:pPr>
    </w:p>
    <w:p w:rsidR="00521F35" w:rsidP="00521F35" w:rsidRDefault="00521F35" w14:paraId="0E71EB10" w14:textId="7661D0A4">
      <w:pPr>
        <w:spacing w:after="0"/>
        <w:ind w:left="720" w:hanging="720"/>
        <w:rPr>
          <w:bCs/>
        </w:rPr>
      </w:pPr>
      <w:r>
        <w:rPr>
          <w:bCs/>
        </w:rPr>
        <w:t>3.1.1</w:t>
      </w:r>
      <w:r>
        <w:rPr>
          <w:bCs/>
        </w:rPr>
        <w:tab/>
      </w:r>
      <w:r>
        <w:rPr>
          <w:bCs/>
        </w:rPr>
        <w:t>The Executive Team dedicated a meeting on 30</w:t>
      </w:r>
      <w:r w:rsidRPr="00394B1F">
        <w:rPr>
          <w:bCs/>
          <w:vertAlign w:val="superscript"/>
        </w:rPr>
        <w:t>th</w:t>
      </w:r>
      <w:r>
        <w:rPr>
          <w:bCs/>
        </w:rPr>
        <w:t xml:space="preserve"> March 2026 to a review of the Strategic Risk Register. The focus of the meeting was to ensure it reflected the most significant strategic risks facing the organisation for 2026/7 and beyond and the meeting activity therefore prioritised the review of risk descriptions, scores and the most appropriate registers on which to monitor the risks going forwards. Further review and action were taken by lead Directors following that meeting resulting in changes to the register content, including the movement of risks between risk registers and the re-articulation and re-assessment of risks in some cases.</w:t>
      </w:r>
    </w:p>
    <w:p w:rsidR="00521F35" w:rsidP="00521F35" w:rsidRDefault="00521F35" w14:paraId="435384CD" w14:textId="77777777">
      <w:pPr>
        <w:spacing w:after="0"/>
        <w:ind w:left="720" w:hanging="720"/>
        <w:rPr>
          <w:bCs/>
        </w:rPr>
      </w:pPr>
    </w:p>
    <w:p w:rsidR="00312BF0" w:rsidP="00521F35" w:rsidRDefault="00521F35" w14:paraId="1998BB8A" w14:textId="5F318755">
      <w:pPr>
        <w:spacing w:after="0"/>
        <w:ind w:left="720" w:hanging="720"/>
      </w:pPr>
      <w:r>
        <w:rPr>
          <w:bCs/>
        </w:rPr>
        <w:t>3.1.2</w:t>
      </w:r>
      <w:r>
        <w:rPr>
          <w:bCs/>
        </w:rPr>
        <w:tab/>
      </w:r>
      <w:r w:rsidR="001126DE">
        <w:rPr>
          <w:bCs/>
        </w:rPr>
        <w:t xml:space="preserve">The Audit Committee and Board received information </w:t>
      </w:r>
      <w:r w:rsidR="00CE369B">
        <w:rPr>
          <w:bCs/>
        </w:rPr>
        <w:t xml:space="preserve">on </w:t>
      </w:r>
      <w:r w:rsidR="009D6D1C">
        <w:rPr>
          <w:bCs/>
        </w:rPr>
        <w:t xml:space="preserve">changes made </w:t>
      </w:r>
      <w:r w:rsidR="00CE369B">
        <w:rPr>
          <w:bCs/>
        </w:rPr>
        <w:t>at their May meetings</w:t>
      </w:r>
      <w:r w:rsidR="001A13E4">
        <w:rPr>
          <w:bCs/>
        </w:rPr>
        <w:t xml:space="preserve"> (</w:t>
      </w:r>
      <w:r w:rsidR="009D6D1C">
        <w:rPr>
          <w:bCs/>
        </w:rPr>
        <w:t xml:space="preserve">this detail </w:t>
      </w:r>
      <w:r w:rsidR="001A13E4">
        <w:rPr>
          <w:bCs/>
        </w:rPr>
        <w:t>will not be repeated here)</w:t>
      </w:r>
      <w:r w:rsidR="00CE369B">
        <w:rPr>
          <w:bCs/>
        </w:rPr>
        <w:t>.</w:t>
      </w:r>
      <w:r w:rsidR="001A13E4">
        <w:rPr>
          <w:bCs/>
        </w:rPr>
        <w:t xml:space="preserve"> </w:t>
      </w:r>
      <w:r w:rsidR="007D70AD">
        <w:rPr>
          <w:bCs/>
        </w:rPr>
        <w:t xml:space="preserve">The </w:t>
      </w:r>
      <w:r w:rsidR="00312BF0">
        <w:t xml:space="preserve">revised </w:t>
      </w:r>
      <w:r w:rsidR="007D70AD">
        <w:t xml:space="preserve">April 2026 </w:t>
      </w:r>
      <w:r w:rsidR="00312BF0">
        <w:t xml:space="preserve">SRR </w:t>
      </w:r>
      <w:r w:rsidRPr="00686604" w:rsidR="00312BF0">
        <w:t xml:space="preserve">contains </w:t>
      </w:r>
      <w:r w:rsidR="00312BF0">
        <w:t xml:space="preserve">12 </w:t>
      </w:r>
      <w:r w:rsidRPr="00686604" w:rsidR="00312BF0">
        <w:t>risks</w:t>
      </w:r>
      <w:r w:rsidR="00312BF0">
        <w:t xml:space="preserve">, </w:t>
      </w:r>
      <w:r w:rsidR="007D70AD">
        <w:t>three of which have been allocated to this Committee for oversight</w:t>
      </w:r>
      <w:r w:rsidR="00312BF0">
        <w:t xml:space="preserve">. </w:t>
      </w:r>
      <w:r w:rsidR="007903FC">
        <w:t xml:space="preserve">See </w:t>
      </w:r>
      <w:r w:rsidRPr="0016779D" w:rsidR="007903FC">
        <w:rPr>
          <w:b/>
          <w:bCs/>
        </w:rPr>
        <w:t>Appendix 1</w:t>
      </w:r>
      <w:r w:rsidR="007903FC">
        <w:t xml:space="preserve"> for full detail.  </w:t>
      </w:r>
      <w:r w:rsidR="00312BF0">
        <w:t xml:space="preserve">The profile </w:t>
      </w:r>
      <w:r w:rsidR="002024EF">
        <w:t xml:space="preserve">of </w:t>
      </w:r>
      <w:r w:rsidR="007D70AD">
        <w:t xml:space="preserve">these </w:t>
      </w:r>
      <w:r w:rsidR="002024EF">
        <w:t xml:space="preserve">risks is </w:t>
      </w:r>
      <w:r w:rsidR="00312BF0">
        <w:t>summarised below</w:t>
      </w:r>
      <w:r w:rsidR="000217A0">
        <w:t xml:space="preserve"> (please see Glossary at back of this report for any abbreviations)</w:t>
      </w:r>
      <w:r w:rsidR="00312BF0">
        <w:t>:</w:t>
      </w:r>
    </w:p>
    <w:p w:rsidR="00312BF0" w:rsidP="00521F35" w:rsidRDefault="00312BF0" w14:paraId="4E9814D2" w14:textId="77777777">
      <w:pPr>
        <w:spacing w:after="0"/>
        <w:ind w:left="720" w:hanging="720"/>
      </w:pPr>
    </w:p>
    <w:tbl>
      <w:tblPr>
        <w:tblW w:w="90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762"/>
        <w:gridCol w:w="2635"/>
        <w:gridCol w:w="1276"/>
        <w:gridCol w:w="567"/>
        <w:gridCol w:w="567"/>
        <w:gridCol w:w="567"/>
        <w:gridCol w:w="2693"/>
      </w:tblGrid>
      <w:tr w:rsidRPr="003C331E" w:rsidR="002024EF" w:rsidTr="009939DF" w14:paraId="6F729EA2" w14:textId="77777777">
        <w:trPr>
          <w:trHeight w:val="293"/>
          <w:tblHeader/>
        </w:trPr>
        <w:tc>
          <w:tcPr>
            <w:tcW w:w="762" w:type="dxa"/>
            <w:vMerge w:val="restart"/>
            <w:shd w:val="clear" w:color="auto" w:fill="002060"/>
            <w:vAlign w:val="center"/>
          </w:tcPr>
          <w:p w:rsidRPr="003C331E" w:rsidR="002024EF" w:rsidP="009939DF" w:rsidRDefault="002024EF" w14:paraId="2D697A2F"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SRR</w:t>
            </w:r>
          </w:p>
          <w:p w:rsidRPr="003C331E" w:rsidR="002024EF" w:rsidP="009939DF" w:rsidRDefault="002024EF" w14:paraId="42812442"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 xml:space="preserve">Ref </w:t>
            </w:r>
          </w:p>
        </w:tc>
        <w:tc>
          <w:tcPr>
            <w:tcW w:w="2635" w:type="dxa"/>
            <w:vMerge w:val="restart"/>
            <w:shd w:val="clear" w:color="auto" w:fill="002060"/>
            <w:vAlign w:val="center"/>
          </w:tcPr>
          <w:p w:rsidRPr="003C331E" w:rsidR="002024EF" w:rsidP="009939DF" w:rsidRDefault="002024EF" w14:paraId="6F58C0E1"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Strategic Risk</w:t>
            </w:r>
          </w:p>
        </w:tc>
        <w:tc>
          <w:tcPr>
            <w:tcW w:w="1276" w:type="dxa"/>
            <w:vMerge w:val="restart"/>
            <w:shd w:val="clear" w:color="auto" w:fill="002060"/>
            <w:vAlign w:val="center"/>
          </w:tcPr>
          <w:p w:rsidRPr="003C331E" w:rsidR="002024EF" w:rsidP="009939DF" w:rsidRDefault="002024EF" w14:paraId="3AEC6DD3"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Lead</w:t>
            </w:r>
          </w:p>
        </w:tc>
        <w:tc>
          <w:tcPr>
            <w:tcW w:w="1701" w:type="dxa"/>
            <w:gridSpan w:val="3"/>
            <w:shd w:val="clear" w:color="auto" w:fill="002060"/>
            <w:vAlign w:val="center"/>
          </w:tcPr>
          <w:p w:rsidRPr="003C331E" w:rsidR="002024EF" w:rsidP="009939DF" w:rsidRDefault="002024EF" w14:paraId="1B3E1BAF"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Risk Score</w:t>
            </w:r>
            <w:r>
              <w:rPr>
                <w:rStyle w:val="FootnoteReference"/>
                <w:rFonts w:ascii="Verdana" w:hAnsi="Verdana" w:eastAsia="+mn-ea" w:cs="+mn-cs"/>
                <w:b/>
                <w:bCs/>
                <w:kern w:val="24"/>
              </w:rPr>
              <w:footnoteReference w:id="1"/>
            </w:r>
          </w:p>
        </w:tc>
        <w:tc>
          <w:tcPr>
            <w:tcW w:w="2693" w:type="dxa"/>
            <w:vMerge w:val="restart"/>
            <w:shd w:val="clear" w:color="auto" w:fill="002060"/>
          </w:tcPr>
          <w:p w:rsidRPr="003C331E" w:rsidR="002024EF" w:rsidP="002F521A" w:rsidRDefault="002024EF" w14:paraId="24E48FF0" w14:textId="060B081A">
            <w:pPr>
              <w:pStyle w:val="NormalWeb"/>
              <w:spacing w:before="0" w:beforeAutospacing="0" w:after="0" w:afterAutospacing="0"/>
              <w:jc w:val="center"/>
              <w:rPr>
                <w:rFonts w:ascii="Verdana" w:hAnsi="Verdana" w:eastAsia="+mn-ea" w:cs="+mn-cs"/>
                <w:b/>
                <w:bCs/>
                <w:kern w:val="24"/>
              </w:rPr>
            </w:pPr>
            <w:r>
              <w:rPr>
                <w:rFonts w:ascii="Verdana" w:hAnsi="Verdana" w:eastAsia="+mn-ea" w:cs="+mn-cs"/>
                <w:b/>
                <w:bCs/>
                <w:kern w:val="24"/>
              </w:rPr>
              <w:t>Current Overall SRR Assurance</w:t>
            </w:r>
            <w:r w:rsidR="00374909">
              <w:rPr>
                <w:rStyle w:val="FootnoteReference"/>
                <w:rFonts w:ascii="Verdana" w:hAnsi="Verdana" w:eastAsia="+mn-ea" w:cs="+mn-cs"/>
                <w:b/>
                <w:bCs/>
                <w:kern w:val="24"/>
              </w:rPr>
              <w:footnoteReference w:id="2"/>
            </w:r>
          </w:p>
        </w:tc>
      </w:tr>
      <w:tr w:rsidRPr="003C331E" w:rsidR="002024EF" w:rsidTr="009939DF" w14:paraId="3AD86001" w14:textId="77777777">
        <w:trPr>
          <w:trHeight w:val="292"/>
          <w:tblHeader/>
        </w:trPr>
        <w:tc>
          <w:tcPr>
            <w:tcW w:w="762" w:type="dxa"/>
            <w:vMerge/>
            <w:shd w:val="clear" w:color="auto" w:fill="002060"/>
            <w:vAlign w:val="center"/>
          </w:tcPr>
          <w:p w:rsidRPr="003C331E" w:rsidR="002024EF" w:rsidP="009939DF" w:rsidRDefault="002024EF" w14:paraId="1B3CB2C0" w14:textId="77777777">
            <w:pPr>
              <w:pStyle w:val="NormalWeb"/>
              <w:spacing w:before="0" w:beforeAutospacing="0" w:after="0" w:afterAutospacing="0"/>
              <w:jc w:val="center"/>
              <w:rPr>
                <w:rFonts w:ascii="Verdana" w:hAnsi="Verdana" w:eastAsia="+mn-ea" w:cs="+mn-cs"/>
                <w:b/>
                <w:bCs/>
                <w:color w:val="FFFFFF"/>
                <w:kern w:val="24"/>
              </w:rPr>
            </w:pPr>
          </w:p>
        </w:tc>
        <w:tc>
          <w:tcPr>
            <w:tcW w:w="2635" w:type="dxa"/>
            <w:vMerge/>
            <w:shd w:val="clear" w:color="auto" w:fill="002060"/>
            <w:vAlign w:val="center"/>
          </w:tcPr>
          <w:p w:rsidRPr="003C331E" w:rsidR="002024EF" w:rsidP="009939DF" w:rsidRDefault="002024EF" w14:paraId="02A23A02" w14:textId="77777777">
            <w:pPr>
              <w:pStyle w:val="NormalWeb"/>
              <w:spacing w:before="0" w:beforeAutospacing="0" w:after="0" w:afterAutospacing="0"/>
              <w:jc w:val="center"/>
              <w:rPr>
                <w:rFonts w:ascii="Verdana" w:hAnsi="Verdana" w:eastAsia="+mn-ea" w:cs="+mn-cs"/>
                <w:b/>
                <w:bCs/>
                <w:color w:val="FFFFFF"/>
                <w:kern w:val="24"/>
              </w:rPr>
            </w:pPr>
          </w:p>
        </w:tc>
        <w:tc>
          <w:tcPr>
            <w:tcW w:w="1276" w:type="dxa"/>
            <w:vMerge/>
            <w:shd w:val="clear" w:color="auto" w:fill="002060"/>
            <w:vAlign w:val="center"/>
          </w:tcPr>
          <w:p w:rsidRPr="003C331E" w:rsidR="002024EF" w:rsidP="009939DF" w:rsidRDefault="002024EF" w14:paraId="2498126E" w14:textId="77777777">
            <w:pPr>
              <w:pStyle w:val="NormalWeb"/>
              <w:spacing w:before="0" w:beforeAutospacing="0" w:after="0" w:afterAutospacing="0"/>
              <w:jc w:val="center"/>
              <w:rPr>
                <w:rFonts w:ascii="Verdana" w:hAnsi="Verdana" w:eastAsia="+mn-ea" w:cs="+mn-cs"/>
                <w:b/>
                <w:bCs/>
                <w:color w:val="FFFFFF"/>
                <w:kern w:val="24"/>
              </w:rPr>
            </w:pPr>
          </w:p>
        </w:tc>
        <w:tc>
          <w:tcPr>
            <w:tcW w:w="567" w:type="dxa"/>
            <w:shd w:val="clear" w:color="auto" w:fill="002060"/>
            <w:vAlign w:val="center"/>
          </w:tcPr>
          <w:p w:rsidRPr="003C331E" w:rsidR="002024EF" w:rsidP="009939DF" w:rsidRDefault="002024EF" w14:paraId="7907C62C"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I</w:t>
            </w:r>
          </w:p>
        </w:tc>
        <w:tc>
          <w:tcPr>
            <w:tcW w:w="567" w:type="dxa"/>
            <w:shd w:val="clear" w:color="auto" w:fill="002060"/>
            <w:vAlign w:val="center"/>
          </w:tcPr>
          <w:p w:rsidRPr="003C331E" w:rsidR="002024EF" w:rsidP="009939DF" w:rsidRDefault="002024EF" w14:paraId="3A4A9061"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C</w:t>
            </w:r>
          </w:p>
        </w:tc>
        <w:tc>
          <w:tcPr>
            <w:tcW w:w="567" w:type="dxa"/>
            <w:shd w:val="clear" w:color="auto" w:fill="002060"/>
            <w:vAlign w:val="center"/>
          </w:tcPr>
          <w:p w:rsidRPr="003C331E" w:rsidR="002024EF" w:rsidP="009939DF" w:rsidRDefault="002024EF" w14:paraId="59919F98"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T</w:t>
            </w:r>
          </w:p>
        </w:tc>
        <w:tc>
          <w:tcPr>
            <w:tcW w:w="2693" w:type="dxa"/>
            <w:vMerge/>
            <w:shd w:val="clear" w:color="auto" w:fill="002060"/>
          </w:tcPr>
          <w:p w:rsidRPr="003C331E" w:rsidR="002024EF" w:rsidP="009939DF" w:rsidRDefault="002024EF" w14:paraId="42A47990" w14:textId="77777777">
            <w:pPr>
              <w:pStyle w:val="NormalWeb"/>
              <w:spacing w:before="0" w:beforeAutospacing="0" w:after="0" w:afterAutospacing="0"/>
              <w:jc w:val="center"/>
              <w:rPr>
                <w:rFonts w:ascii="Verdana" w:hAnsi="Verdana" w:eastAsia="+mn-ea" w:cs="+mn-cs"/>
                <w:b/>
                <w:bCs/>
                <w:kern w:val="24"/>
              </w:rPr>
            </w:pPr>
          </w:p>
        </w:tc>
      </w:tr>
      <w:tr w:rsidRPr="00F158A0" w:rsidR="002024EF" w:rsidTr="009939DF" w14:paraId="39FF8C84" w14:textId="77777777">
        <w:trPr>
          <w:cantSplit/>
          <w:trHeight w:val="454"/>
        </w:trPr>
        <w:tc>
          <w:tcPr>
            <w:tcW w:w="9067" w:type="dxa"/>
            <w:gridSpan w:val="7"/>
            <w:shd w:val="clear" w:color="auto" w:fill="B4C6E7" w:themeFill="accent5" w:themeFillTint="66"/>
            <w:vAlign w:val="center"/>
          </w:tcPr>
          <w:p w:rsidRPr="00F158A0" w:rsidR="002024EF" w:rsidP="009939DF" w:rsidRDefault="002024EF" w14:paraId="27A32CEF" w14:textId="77777777">
            <w:pPr>
              <w:pStyle w:val="NormalWeb"/>
              <w:spacing w:before="0" w:beforeAutospacing="0" w:after="0" w:afterAutospacing="0"/>
              <w:rPr>
                <w:rFonts w:ascii="Verdana" w:hAnsi="Verdana" w:eastAsia="+mn-ea" w:cs="+mn-cs"/>
                <w:b/>
                <w:bCs/>
                <w:kern w:val="24"/>
              </w:rPr>
            </w:pPr>
            <w:r w:rsidRPr="00F158A0">
              <w:rPr>
                <w:rFonts w:ascii="Verdana" w:hAnsi="Verdana" w:eastAsia="+mn-ea" w:cs="+mn-cs"/>
                <w:b/>
                <w:bCs/>
                <w:kern w:val="24"/>
              </w:rPr>
              <w:t>Objective 2: Care is high quality, safe, efficient and delivers the best possible outcomes for people</w:t>
            </w:r>
          </w:p>
        </w:tc>
      </w:tr>
      <w:tr w:rsidRPr="00D56F5E" w:rsidR="002024EF" w:rsidTr="00AB29FD" w14:paraId="2F9C38DC" w14:textId="77777777">
        <w:trPr>
          <w:cantSplit/>
          <w:trHeight w:val="454"/>
        </w:trPr>
        <w:tc>
          <w:tcPr>
            <w:tcW w:w="762" w:type="dxa"/>
            <w:vAlign w:val="center"/>
          </w:tcPr>
          <w:p w:rsidRPr="003C331E" w:rsidR="002024EF" w:rsidP="009939DF" w:rsidRDefault="002024EF" w14:paraId="1BBE6691"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2.4</w:t>
            </w:r>
          </w:p>
        </w:tc>
        <w:tc>
          <w:tcPr>
            <w:tcW w:w="2635" w:type="dxa"/>
            <w:vAlign w:val="center"/>
          </w:tcPr>
          <w:p w:rsidRPr="003C331E" w:rsidR="002024EF" w:rsidP="009939DF" w:rsidRDefault="002024EF" w14:paraId="72718E82" w14:textId="77777777">
            <w:pPr>
              <w:pStyle w:val="NormalWeb"/>
              <w:spacing w:before="0" w:beforeAutospacing="0" w:after="0" w:afterAutospacing="0"/>
              <w:rPr>
                <w:rFonts w:ascii="Verdana" w:hAnsi="Verdana" w:eastAsia="+mn-ea" w:cs="+mn-cs"/>
                <w:kern w:val="24"/>
              </w:rPr>
            </w:pPr>
            <w:r w:rsidRPr="003C331E">
              <w:rPr>
                <w:rFonts w:ascii="Verdana" w:hAnsi="Verdana" w:eastAsia="+mn-ea" w:cs="+mn-cs"/>
                <w:kern w:val="24"/>
              </w:rPr>
              <w:t>Quality, Safety &amp; Patient Outcomes</w:t>
            </w:r>
          </w:p>
        </w:tc>
        <w:tc>
          <w:tcPr>
            <w:tcW w:w="1276" w:type="dxa"/>
            <w:vAlign w:val="center"/>
          </w:tcPr>
          <w:p w:rsidRPr="003C331E" w:rsidR="002024EF" w:rsidP="009939DF" w:rsidRDefault="002024EF" w14:paraId="0974F629"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EDON</w:t>
            </w:r>
          </w:p>
        </w:tc>
        <w:tc>
          <w:tcPr>
            <w:tcW w:w="567" w:type="dxa"/>
            <w:shd w:val="clear" w:color="auto" w:fill="C00000"/>
            <w:vAlign w:val="center"/>
          </w:tcPr>
          <w:p w:rsidRPr="003C331E" w:rsidR="002024EF" w:rsidP="009939DF" w:rsidRDefault="002024EF" w14:paraId="671429C8"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2024EF" w:rsidP="009939DF" w:rsidRDefault="002024EF" w14:paraId="0B93C1EA"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16</w:t>
            </w:r>
          </w:p>
        </w:tc>
        <w:tc>
          <w:tcPr>
            <w:tcW w:w="567" w:type="dxa"/>
            <w:shd w:val="clear" w:color="auto" w:fill="FFC000"/>
            <w:vAlign w:val="center"/>
          </w:tcPr>
          <w:p w:rsidRPr="003C331E" w:rsidR="002024EF" w:rsidP="009939DF" w:rsidRDefault="002024EF" w14:paraId="3E82E2D5"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12</w:t>
            </w:r>
          </w:p>
        </w:tc>
        <w:tc>
          <w:tcPr>
            <w:tcW w:w="2693" w:type="dxa"/>
            <w:vAlign w:val="center"/>
          </w:tcPr>
          <w:p w:rsidRPr="00AB29FD" w:rsidR="002024EF" w:rsidP="00AB29FD" w:rsidRDefault="002024EF" w14:paraId="56B66DB9" w14:textId="2E4C5D75">
            <w:pPr>
              <w:spacing w:after="0"/>
              <w:jc w:val="center"/>
            </w:pPr>
            <w:r w:rsidRPr="00AB29FD">
              <w:t>GOOD</w:t>
            </w:r>
          </w:p>
        </w:tc>
      </w:tr>
      <w:tr w:rsidRPr="00D56F5E" w:rsidR="002024EF" w:rsidTr="00AB29FD" w14:paraId="25E96657" w14:textId="77777777">
        <w:trPr>
          <w:cantSplit/>
          <w:trHeight w:val="454"/>
        </w:trPr>
        <w:tc>
          <w:tcPr>
            <w:tcW w:w="762" w:type="dxa"/>
            <w:vAlign w:val="center"/>
          </w:tcPr>
          <w:p w:rsidRPr="003C331E" w:rsidR="002024EF" w:rsidP="009939DF" w:rsidRDefault="002024EF" w14:paraId="173E23EB"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2.6</w:t>
            </w:r>
          </w:p>
        </w:tc>
        <w:tc>
          <w:tcPr>
            <w:tcW w:w="2635" w:type="dxa"/>
            <w:vAlign w:val="center"/>
          </w:tcPr>
          <w:p w:rsidRPr="003C331E" w:rsidR="002024EF" w:rsidP="009939DF" w:rsidRDefault="002024EF" w14:paraId="45F4B999" w14:textId="77777777">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Perinatal </w:t>
            </w:r>
            <w:r w:rsidRPr="003C331E">
              <w:rPr>
                <w:rFonts w:ascii="Verdana" w:hAnsi="Verdana" w:eastAsia="+mn-ea" w:cs="+mn-cs"/>
                <w:kern w:val="24"/>
              </w:rPr>
              <w:t>Service</w:t>
            </w:r>
          </w:p>
        </w:tc>
        <w:tc>
          <w:tcPr>
            <w:tcW w:w="1276" w:type="dxa"/>
            <w:vAlign w:val="center"/>
          </w:tcPr>
          <w:p w:rsidRPr="003C331E" w:rsidR="002024EF" w:rsidP="009939DF" w:rsidRDefault="002024EF" w14:paraId="58810A82"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EDON</w:t>
            </w:r>
          </w:p>
        </w:tc>
        <w:tc>
          <w:tcPr>
            <w:tcW w:w="567" w:type="dxa"/>
            <w:shd w:val="clear" w:color="auto" w:fill="C00000"/>
            <w:vAlign w:val="center"/>
          </w:tcPr>
          <w:p w:rsidRPr="003C331E" w:rsidR="002024EF" w:rsidP="009939DF" w:rsidRDefault="002024EF" w14:paraId="697CF497"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2024EF" w:rsidP="009939DF" w:rsidRDefault="002024EF" w14:paraId="79C03D1D"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16</w:t>
            </w:r>
          </w:p>
        </w:tc>
        <w:tc>
          <w:tcPr>
            <w:tcW w:w="567" w:type="dxa"/>
            <w:shd w:val="clear" w:color="auto" w:fill="FFC000"/>
            <w:vAlign w:val="center"/>
          </w:tcPr>
          <w:p w:rsidRPr="003C331E" w:rsidR="002024EF" w:rsidP="009939DF" w:rsidRDefault="002024EF" w14:paraId="5EF56FD4"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9</w:t>
            </w:r>
          </w:p>
        </w:tc>
        <w:tc>
          <w:tcPr>
            <w:tcW w:w="2693" w:type="dxa"/>
            <w:vAlign w:val="center"/>
          </w:tcPr>
          <w:p w:rsidRPr="00AB29FD" w:rsidR="002024EF" w:rsidP="00AB29FD" w:rsidRDefault="002024EF" w14:paraId="0BED33D0" w14:textId="6E67B370">
            <w:pPr>
              <w:spacing w:after="0"/>
              <w:jc w:val="center"/>
            </w:pPr>
            <w:r w:rsidRPr="00AB29FD">
              <w:t>GOOD</w:t>
            </w:r>
          </w:p>
        </w:tc>
      </w:tr>
      <w:tr w:rsidRPr="00D56F5E" w:rsidR="002024EF" w:rsidTr="00AB29FD" w14:paraId="18D2F625" w14:textId="77777777">
        <w:trPr>
          <w:cantSplit/>
          <w:trHeight w:val="454"/>
        </w:trPr>
        <w:tc>
          <w:tcPr>
            <w:tcW w:w="762" w:type="dxa"/>
            <w:vAlign w:val="center"/>
          </w:tcPr>
          <w:p w:rsidRPr="003C331E" w:rsidR="002024EF" w:rsidP="009939DF" w:rsidRDefault="002024EF" w14:paraId="0607DECB"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2.7</w:t>
            </w:r>
          </w:p>
        </w:tc>
        <w:tc>
          <w:tcPr>
            <w:tcW w:w="2635" w:type="dxa"/>
            <w:vAlign w:val="center"/>
          </w:tcPr>
          <w:p w:rsidRPr="003C331E" w:rsidR="002024EF" w:rsidP="009939DF" w:rsidRDefault="002024EF" w14:paraId="76FAB449" w14:textId="77777777">
            <w:pPr>
              <w:pStyle w:val="NormalWeb"/>
              <w:spacing w:before="0" w:beforeAutospacing="0" w:after="0" w:afterAutospacing="0"/>
              <w:rPr>
                <w:rFonts w:ascii="Verdana" w:hAnsi="Verdana" w:eastAsia="+mn-ea" w:cs="+mn-cs"/>
                <w:kern w:val="24"/>
              </w:rPr>
            </w:pPr>
            <w:r w:rsidRPr="003C331E">
              <w:rPr>
                <w:rFonts w:ascii="Verdana" w:hAnsi="Verdana" w:eastAsia="+mn-ea" w:cs="+mn-cs"/>
                <w:kern w:val="24"/>
              </w:rPr>
              <w:t>Mental Health</w:t>
            </w:r>
          </w:p>
        </w:tc>
        <w:tc>
          <w:tcPr>
            <w:tcW w:w="1276" w:type="dxa"/>
            <w:vAlign w:val="center"/>
          </w:tcPr>
          <w:p w:rsidRPr="003C331E" w:rsidR="002024EF" w:rsidP="009939DF" w:rsidRDefault="002024EF" w14:paraId="0AE34A9C"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COO</w:t>
            </w:r>
          </w:p>
        </w:tc>
        <w:tc>
          <w:tcPr>
            <w:tcW w:w="567" w:type="dxa"/>
            <w:shd w:val="clear" w:color="auto" w:fill="C00000"/>
            <w:vAlign w:val="center"/>
          </w:tcPr>
          <w:p w:rsidRPr="003C331E" w:rsidR="002024EF" w:rsidP="009939DF" w:rsidRDefault="002024EF" w14:paraId="4CB20056" w14:textId="7777777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2024EF" w:rsidP="009939DF" w:rsidRDefault="002024EF" w14:paraId="63C3CFE3"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16</w:t>
            </w:r>
          </w:p>
        </w:tc>
        <w:tc>
          <w:tcPr>
            <w:tcW w:w="567" w:type="dxa"/>
            <w:shd w:val="clear" w:color="auto" w:fill="FFFF00"/>
            <w:vAlign w:val="center"/>
          </w:tcPr>
          <w:p w:rsidRPr="003C331E" w:rsidR="002024EF" w:rsidP="009939DF" w:rsidRDefault="002024EF" w14:paraId="6A0B1FD6" w14:textId="77777777">
            <w:pPr>
              <w:pStyle w:val="NormalWeb"/>
              <w:spacing w:before="0" w:beforeAutospacing="0" w:after="0" w:afterAutospacing="0"/>
              <w:jc w:val="center"/>
              <w:rPr>
                <w:rFonts w:ascii="Verdana" w:hAnsi="Verdana" w:eastAsia="+mn-ea" w:cs="+mn-cs"/>
                <w:kern w:val="24"/>
              </w:rPr>
            </w:pPr>
            <w:r w:rsidRPr="003C331E">
              <w:rPr>
                <w:rFonts w:ascii="Verdana" w:hAnsi="Verdana" w:eastAsia="+mn-ea" w:cs="+mn-cs"/>
                <w:kern w:val="24"/>
              </w:rPr>
              <w:t>8</w:t>
            </w:r>
          </w:p>
        </w:tc>
        <w:tc>
          <w:tcPr>
            <w:tcW w:w="2693" w:type="dxa"/>
            <w:vAlign w:val="center"/>
          </w:tcPr>
          <w:p w:rsidRPr="00AB29FD" w:rsidR="002024EF" w:rsidP="00AB29FD" w:rsidRDefault="002024EF" w14:paraId="4DF706F6" w14:textId="5BE9F621">
            <w:pPr>
              <w:spacing w:after="0"/>
              <w:jc w:val="center"/>
            </w:pPr>
            <w:r w:rsidRPr="00AB29FD">
              <w:t>GOOD</w:t>
            </w:r>
          </w:p>
        </w:tc>
      </w:tr>
    </w:tbl>
    <w:p w:rsidR="00521F35" w:rsidP="00521F35" w:rsidRDefault="00CE369B" w14:paraId="761A8AF4" w14:textId="135F6AFD">
      <w:pPr>
        <w:spacing w:after="0"/>
        <w:ind w:left="720" w:hanging="720"/>
        <w:rPr>
          <w:bCs/>
        </w:rPr>
      </w:pPr>
      <w:r>
        <w:rPr>
          <w:bCs/>
        </w:rPr>
        <w:t xml:space="preserve"> </w:t>
      </w:r>
    </w:p>
    <w:p w:rsidR="005105F6" w:rsidP="00521F35" w:rsidRDefault="005105F6" w14:paraId="68987644" w14:textId="088FD1F2">
      <w:pPr>
        <w:spacing w:after="0"/>
        <w:ind w:left="720" w:hanging="720"/>
        <w:rPr>
          <w:bCs/>
        </w:rPr>
      </w:pPr>
      <w:r>
        <w:rPr>
          <w:bCs/>
        </w:rPr>
        <w:tab/>
      </w:r>
      <w:r>
        <w:rPr>
          <w:bCs/>
        </w:rPr>
        <w:t xml:space="preserve">There have been no </w:t>
      </w:r>
      <w:r w:rsidR="00E82A6E">
        <w:rPr>
          <w:bCs/>
        </w:rPr>
        <w:t>risks added or removed from the SRR allocated to the QSC</w:t>
      </w:r>
      <w:r w:rsidR="0078450B">
        <w:rPr>
          <w:bCs/>
        </w:rPr>
        <w:t>, but title</w:t>
      </w:r>
      <w:r w:rsidR="00FB206B">
        <w:rPr>
          <w:bCs/>
        </w:rPr>
        <w:t>s, scores</w:t>
      </w:r>
      <w:r w:rsidR="0078450B">
        <w:rPr>
          <w:bCs/>
        </w:rPr>
        <w:t xml:space="preserve"> and where appropriate, </w:t>
      </w:r>
      <w:r w:rsidR="00FB206B">
        <w:rPr>
          <w:bCs/>
        </w:rPr>
        <w:t xml:space="preserve">risk </w:t>
      </w:r>
      <w:r w:rsidR="0078450B">
        <w:rPr>
          <w:bCs/>
        </w:rPr>
        <w:t xml:space="preserve">descriptions, have been </w:t>
      </w:r>
      <w:r w:rsidR="00D870D5">
        <w:rPr>
          <w:bCs/>
        </w:rPr>
        <w:t>adjusted.</w:t>
      </w:r>
    </w:p>
    <w:p w:rsidR="00FE4787" w:rsidP="00521F35" w:rsidRDefault="00FE4787" w14:paraId="17B57569" w14:textId="77777777">
      <w:pPr>
        <w:spacing w:after="0"/>
        <w:ind w:left="720" w:hanging="720"/>
        <w:rPr>
          <w:bCs/>
        </w:rPr>
      </w:pPr>
    </w:p>
    <w:p w:rsidR="00B92C99" w:rsidP="00521F35" w:rsidRDefault="00FE4787" w14:paraId="1B7B9916" w14:textId="7AD69AB6">
      <w:pPr>
        <w:spacing w:after="0"/>
        <w:ind w:left="720" w:hanging="720"/>
        <w:rPr>
          <w:bCs/>
        </w:rPr>
      </w:pPr>
      <w:r>
        <w:rPr>
          <w:bCs/>
        </w:rPr>
        <w:tab/>
      </w:r>
      <w:r>
        <w:rPr>
          <w:bCs/>
        </w:rPr>
        <w:t xml:space="preserve">Actions to improve control / assurance </w:t>
      </w:r>
      <w:r w:rsidR="00DB43FC">
        <w:rPr>
          <w:bCs/>
        </w:rPr>
        <w:t xml:space="preserve">are assigned </w:t>
      </w:r>
      <w:r>
        <w:rPr>
          <w:bCs/>
        </w:rPr>
        <w:t>for two of the risks</w:t>
      </w:r>
      <w:r w:rsidR="00017795">
        <w:rPr>
          <w:bCs/>
        </w:rPr>
        <w:t xml:space="preserve">: </w:t>
      </w:r>
      <w:r w:rsidR="001A5659">
        <w:rPr>
          <w:bCs/>
        </w:rPr>
        <w:t>SRR</w:t>
      </w:r>
      <w:r w:rsidR="00017795">
        <w:rPr>
          <w:bCs/>
        </w:rPr>
        <w:t xml:space="preserve"> </w:t>
      </w:r>
      <w:r w:rsidR="001A5659">
        <w:rPr>
          <w:bCs/>
        </w:rPr>
        <w:t xml:space="preserve">2.4 </w:t>
      </w:r>
      <w:r w:rsidRPr="003C331E" w:rsidR="00017795">
        <w:rPr>
          <w:rFonts w:eastAsia="+mn-ea" w:cs="+mn-cs"/>
          <w:kern w:val="24"/>
        </w:rPr>
        <w:t>Quality, Safety &amp; Patient Outcomes</w:t>
      </w:r>
      <w:r w:rsidR="00B92C99">
        <w:rPr>
          <w:rFonts w:eastAsia="+mn-ea" w:cs="+mn-cs"/>
          <w:kern w:val="24"/>
        </w:rPr>
        <w:t xml:space="preserve"> and </w:t>
      </w:r>
      <w:r w:rsidR="00017795">
        <w:rPr>
          <w:bCs/>
        </w:rPr>
        <w:t xml:space="preserve">SRR </w:t>
      </w:r>
      <w:r w:rsidR="001A5659">
        <w:rPr>
          <w:bCs/>
        </w:rPr>
        <w:t>2.6</w:t>
      </w:r>
      <w:r w:rsidR="00017795">
        <w:rPr>
          <w:bCs/>
        </w:rPr>
        <w:t xml:space="preserve"> Perinatal Services</w:t>
      </w:r>
      <w:r>
        <w:rPr>
          <w:bCs/>
        </w:rPr>
        <w:t xml:space="preserve">. </w:t>
      </w:r>
      <w:r w:rsidR="00B92C99">
        <w:rPr>
          <w:bCs/>
        </w:rPr>
        <w:t>Progress has been updated and revised timescales provided where there is slippage.</w:t>
      </w:r>
    </w:p>
    <w:p w:rsidR="00B92C99" w:rsidP="00521F35" w:rsidRDefault="00B92C99" w14:paraId="4E6347C0" w14:textId="77777777">
      <w:pPr>
        <w:spacing w:after="0"/>
        <w:ind w:left="720" w:hanging="720"/>
        <w:rPr>
          <w:bCs/>
        </w:rPr>
      </w:pPr>
    </w:p>
    <w:p w:rsidR="00FE4787" w:rsidP="00521F35" w:rsidRDefault="00B92C99" w14:paraId="1111244B" w14:textId="67EF719A">
      <w:pPr>
        <w:spacing w:after="0"/>
        <w:ind w:left="720" w:hanging="720"/>
        <w:rPr>
          <w:bCs/>
        </w:rPr>
      </w:pPr>
      <w:r>
        <w:rPr>
          <w:bCs/>
        </w:rPr>
        <w:tab/>
      </w:r>
      <w:r w:rsidR="009601ED">
        <w:rPr>
          <w:bCs/>
        </w:rPr>
        <w:t>The actions and targets for t</w:t>
      </w:r>
      <w:r w:rsidR="00FE4787">
        <w:rPr>
          <w:bCs/>
        </w:rPr>
        <w:t>he third</w:t>
      </w:r>
      <w:r w:rsidR="0078450B">
        <w:rPr>
          <w:bCs/>
        </w:rPr>
        <w:t xml:space="preserve"> </w:t>
      </w:r>
      <w:r>
        <w:rPr>
          <w:bCs/>
        </w:rPr>
        <w:t>risk</w:t>
      </w:r>
      <w:r w:rsidR="00AB6021">
        <w:rPr>
          <w:bCs/>
        </w:rPr>
        <w:t xml:space="preserve">, </w:t>
      </w:r>
      <w:r w:rsidR="0078450B">
        <w:rPr>
          <w:bCs/>
        </w:rPr>
        <w:t>SRR</w:t>
      </w:r>
      <w:r w:rsidR="00AB6021">
        <w:rPr>
          <w:bCs/>
        </w:rPr>
        <w:t xml:space="preserve"> </w:t>
      </w:r>
      <w:r w:rsidR="0078450B">
        <w:rPr>
          <w:bCs/>
        </w:rPr>
        <w:t>2.7 Ment</w:t>
      </w:r>
      <w:r w:rsidR="00FB206B">
        <w:rPr>
          <w:bCs/>
        </w:rPr>
        <w:t>a</w:t>
      </w:r>
      <w:r w:rsidR="0078450B">
        <w:rPr>
          <w:bCs/>
        </w:rPr>
        <w:t>l Health</w:t>
      </w:r>
      <w:r w:rsidR="00AB6021">
        <w:rPr>
          <w:bCs/>
        </w:rPr>
        <w:t>,</w:t>
      </w:r>
      <w:r w:rsidR="0078450B">
        <w:rPr>
          <w:bCs/>
        </w:rPr>
        <w:t xml:space="preserve"> </w:t>
      </w:r>
      <w:r w:rsidR="00636966">
        <w:rPr>
          <w:bCs/>
        </w:rPr>
        <w:t xml:space="preserve">will be highlighted for review </w:t>
      </w:r>
      <w:r w:rsidR="00FE4787">
        <w:rPr>
          <w:bCs/>
        </w:rPr>
        <w:t xml:space="preserve">by the Executive Risk Owner </w:t>
      </w:r>
      <w:r w:rsidR="00D870D5">
        <w:rPr>
          <w:bCs/>
        </w:rPr>
        <w:t xml:space="preserve">/ supporting senior management </w:t>
      </w:r>
      <w:r w:rsidR="009601ED">
        <w:rPr>
          <w:bCs/>
        </w:rPr>
        <w:t xml:space="preserve">as part of the next cycle of review </w:t>
      </w:r>
      <w:r w:rsidR="00D870D5">
        <w:rPr>
          <w:bCs/>
        </w:rPr>
        <w:t xml:space="preserve">and </w:t>
      </w:r>
      <w:r w:rsidR="003F4799">
        <w:rPr>
          <w:bCs/>
        </w:rPr>
        <w:t xml:space="preserve">updated for </w:t>
      </w:r>
      <w:r w:rsidR="00D870D5">
        <w:rPr>
          <w:bCs/>
        </w:rPr>
        <w:t>the next meeting</w:t>
      </w:r>
      <w:r w:rsidR="00FE4787">
        <w:rPr>
          <w:bCs/>
        </w:rPr>
        <w:t>.</w:t>
      </w:r>
    </w:p>
    <w:p w:rsidR="005105F6" w:rsidP="00521F35" w:rsidRDefault="005105F6" w14:paraId="1A444657" w14:textId="77777777">
      <w:pPr>
        <w:spacing w:after="0"/>
        <w:ind w:left="720" w:hanging="720"/>
        <w:rPr>
          <w:bCs/>
        </w:rPr>
      </w:pPr>
    </w:p>
    <w:p w:rsidRPr="00CD0F38" w:rsidR="005919D7" w:rsidP="005919D7" w:rsidRDefault="005919D7" w14:paraId="212686A1" w14:textId="738F8136">
      <w:pPr>
        <w:spacing w:after="0"/>
        <w:ind w:left="720" w:hanging="720"/>
        <w:rPr>
          <w:b/>
          <w:color w:val="000000" w:themeColor="text1"/>
        </w:rPr>
      </w:pPr>
      <w:r>
        <w:rPr>
          <w:b/>
        </w:rPr>
        <w:t>3.2</w:t>
      </w:r>
      <w:r>
        <w:rPr>
          <w:b/>
        </w:rPr>
        <w:tab/>
      </w:r>
      <w:r>
        <w:rPr>
          <w:b/>
        </w:rPr>
        <w:t xml:space="preserve">Corporate </w:t>
      </w:r>
      <w:r w:rsidRPr="00C36627">
        <w:rPr>
          <w:b/>
        </w:rPr>
        <w:t>Risk Register</w:t>
      </w:r>
      <w:r>
        <w:rPr>
          <w:b/>
        </w:rPr>
        <w:t xml:space="preserve"> (CRR) </w:t>
      </w:r>
      <w:r w:rsidR="00CD0F38">
        <w:rPr>
          <w:b/>
        </w:rPr>
        <w:t>– QSC Risks</w:t>
      </w:r>
    </w:p>
    <w:p w:rsidR="00510345" w:rsidP="00510345" w:rsidRDefault="00510345" w14:paraId="3B7AF8AC" w14:textId="77777777">
      <w:pPr>
        <w:spacing w:after="0" w:line="240" w:lineRule="auto"/>
        <w:jc w:val="both"/>
        <w:rPr>
          <w:bCs/>
        </w:rPr>
      </w:pPr>
    </w:p>
    <w:p w:rsidRPr="00CD0F38" w:rsidR="0061763D" w:rsidP="00510345" w:rsidRDefault="00510345" w14:paraId="12FEC180" w14:textId="71AB3573">
      <w:pPr>
        <w:spacing w:after="0" w:line="240" w:lineRule="auto"/>
        <w:ind w:left="720" w:hanging="720"/>
        <w:jc w:val="both"/>
      </w:pPr>
      <w:r>
        <w:rPr>
          <w:bCs/>
        </w:rPr>
        <w:t>3.2.1</w:t>
      </w:r>
      <w:r>
        <w:rPr>
          <w:bCs/>
        </w:rPr>
        <w:tab/>
      </w:r>
      <w:r w:rsidR="005A190F">
        <w:t xml:space="preserve">There are now 9 </w:t>
      </w:r>
      <w:r w:rsidRPr="00CD0F38" w:rsidR="0061763D">
        <w:t xml:space="preserve">risks are assigned to the Quality &amp; Safety Committee for oversight (See </w:t>
      </w:r>
      <w:r w:rsidRPr="00CD0F38" w:rsidR="0061763D">
        <w:rPr>
          <w:b/>
          <w:bCs/>
        </w:rPr>
        <w:t xml:space="preserve">Appendix </w:t>
      </w:r>
      <w:r w:rsidR="00B77B45">
        <w:rPr>
          <w:b/>
          <w:bCs/>
        </w:rPr>
        <w:t>2</w:t>
      </w:r>
      <w:r w:rsidRPr="00CD0F38" w:rsidR="0061763D">
        <w:t xml:space="preserve"> for full detail). The profile of risk scores is presented below:</w:t>
      </w:r>
    </w:p>
    <w:p w:rsidRPr="00CD0F38" w:rsidR="0061763D" w:rsidP="0061763D" w:rsidRDefault="0061763D" w14:paraId="52520425" w14:textId="77777777">
      <w:pPr>
        <w:spacing w:after="0" w:line="240" w:lineRule="auto"/>
        <w:jc w:val="both"/>
      </w:pPr>
    </w:p>
    <w:tbl>
      <w:tblPr>
        <w:tblStyle w:val="TableGrid"/>
        <w:tblW w:w="9016" w:type="dxa"/>
        <w:tblLook w:val="04A0" w:firstRow="1" w:lastRow="0" w:firstColumn="1" w:lastColumn="0" w:noHBand="0" w:noVBand="1"/>
      </w:tblPr>
      <w:tblGrid>
        <w:gridCol w:w="3267"/>
        <w:gridCol w:w="1526"/>
        <w:gridCol w:w="831"/>
        <w:gridCol w:w="832"/>
        <w:gridCol w:w="831"/>
        <w:gridCol w:w="832"/>
        <w:gridCol w:w="897"/>
      </w:tblGrid>
      <w:tr w:rsidRPr="00CD0F38" w:rsidR="0061763D" w:rsidTr="003C0B7F" w14:paraId="5EB2FFB3" w14:textId="77777777">
        <w:tc>
          <w:tcPr>
            <w:tcW w:w="3267" w:type="dxa"/>
            <w:shd w:val="clear" w:color="auto" w:fill="B4C6E7" w:themeFill="accent5" w:themeFillTint="66"/>
            <w:tcMar>
              <w:top w:w="85" w:type="dxa"/>
              <w:bottom w:w="85" w:type="dxa"/>
            </w:tcMar>
          </w:tcPr>
          <w:p w:rsidRPr="00CD0F38" w:rsidR="0061763D" w:rsidP="009939DF" w:rsidRDefault="0061763D" w14:paraId="2F75E592" w14:textId="77777777">
            <w:pPr>
              <w:rPr>
                <w:b/>
              </w:rPr>
            </w:pPr>
            <w:r w:rsidRPr="00CD0F38">
              <w:rPr>
                <w:b/>
              </w:rPr>
              <w:t>Risk Score</w:t>
            </w:r>
          </w:p>
        </w:tc>
        <w:tc>
          <w:tcPr>
            <w:tcW w:w="1526" w:type="dxa"/>
            <w:shd w:val="clear" w:color="auto" w:fill="B4C6E7" w:themeFill="accent5" w:themeFillTint="66"/>
            <w:tcMar>
              <w:top w:w="85" w:type="dxa"/>
              <w:bottom w:w="85" w:type="dxa"/>
            </w:tcMar>
          </w:tcPr>
          <w:p w:rsidRPr="00CD0F38" w:rsidR="0061763D" w:rsidP="009939DF" w:rsidRDefault="0061763D" w14:paraId="58F4DB9E" w14:textId="77777777">
            <w:pPr>
              <w:jc w:val="center"/>
              <w:rPr>
                <w:b/>
              </w:rPr>
            </w:pPr>
            <w:r w:rsidRPr="00CD0F38">
              <w:rPr>
                <w:b/>
              </w:rPr>
              <w:t>12 &amp; below</w:t>
            </w:r>
          </w:p>
        </w:tc>
        <w:tc>
          <w:tcPr>
            <w:tcW w:w="831" w:type="dxa"/>
            <w:shd w:val="clear" w:color="auto" w:fill="B4C6E7" w:themeFill="accent5" w:themeFillTint="66"/>
            <w:tcMar>
              <w:top w:w="85" w:type="dxa"/>
              <w:bottom w:w="85" w:type="dxa"/>
            </w:tcMar>
          </w:tcPr>
          <w:p w:rsidRPr="00CD0F38" w:rsidR="0061763D" w:rsidP="009939DF" w:rsidRDefault="0061763D" w14:paraId="449A2479" w14:textId="77777777">
            <w:pPr>
              <w:jc w:val="center"/>
              <w:rPr>
                <w:b/>
              </w:rPr>
            </w:pPr>
            <w:r w:rsidRPr="00CD0F38">
              <w:rPr>
                <w:b/>
              </w:rPr>
              <w:t>15</w:t>
            </w:r>
          </w:p>
        </w:tc>
        <w:tc>
          <w:tcPr>
            <w:tcW w:w="832" w:type="dxa"/>
            <w:shd w:val="clear" w:color="auto" w:fill="B4C6E7" w:themeFill="accent5" w:themeFillTint="66"/>
            <w:tcMar>
              <w:top w:w="85" w:type="dxa"/>
              <w:bottom w:w="85" w:type="dxa"/>
            </w:tcMar>
          </w:tcPr>
          <w:p w:rsidRPr="00CD0F38" w:rsidR="0061763D" w:rsidP="009939DF" w:rsidRDefault="0061763D" w14:paraId="68761B42" w14:textId="77777777">
            <w:pPr>
              <w:jc w:val="center"/>
              <w:rPr>
                <w:b/>
              </w:rPr>
            </w:pPr>
            <w:r w:rsidRPr="00CD0F38">
              <w:rPr>
                <w:b/>
              </w:rPr>
              <w:t>16</w:t>
            </w:r>
          </w:p>
        </w:tc>
        <w:tc>
          <w:tcPr>
            <w:tcW w:w="831" w:type="dxa"/>
            <w:shd w:val="clear" w:color="auto" w:fill="B4C6E7" w:themeFill="accent5" w:themeFillTint="66"/>
            <w:tcMar>
              <w:top w:w="85" w:type="dxa"/>
              <w:bottom w:w="85" w:type="dxa"/>
            </w:tcMar>
          </w:tcPr>
          <w:p w:rsidRPr="00CD0F38" w:rsidR="0061763D" w:rsidP="009939DF" w:rsidRDefault="0061763D" w14:paraId="1600A2FF" w14:textId="77777777">
            <w:pPr>
              <w:jc w:val="center"/>
              <w:rPr>
                <w:b/>
              </w:rPr>
            </w:pPr>
            <w:r w:rsidRPr="00CD0F38">
              <w:rPr>
                <w:b/>
              </w:rPr>
              <w:t>20</w:t>
            </w:r>
          </w:p>
        </w:tc>
        <w:tc>
          <w:tcPr>
            <w:tcW w:w="832" w:type="dxa"/>
            <w:shd w:val="clear" w:color="auto" w:fill="B4C6E7" w:themeFill="accent5" w:themeFillTint="66"/>
            <w:tcMar>
              <w:top w:w="85" w:type="dxa"/>
              <w:bottom w:w="85" w:type="dxa"/>
            </w:tcMar>
          </w:tcPr>
          <w:p w:rsidRPr="00CD0F38" w:rsidR="0061763D" w:rsidP="009939DF" w:rsidRDefault="0061763D" w14:paraId="3179D952" w14:textId="77777777">
            <w:pPr>
              <w:jc w:val="center"/>
              <w:rPr>
                <w:b/>
              </w:rPr>
            </w:pPr>
            <w:r w:rsidRPr="00CD0F38">
              <w:rPr>
                <w:b/>
              </w:rPr>
              <w:t>25</w:t>
            </w:r>
          </w:p>
        </w:tc>
        <w:tc>
          <w:tcPr>
            <w:tcW w:w="897" w:type="dxa"/>
            <w:shd w:val="clear" w:color="auto" w:fill="B4C6E7" w:themeFill="accent5" w:themeFillTint="66"/>
          </w:tcPr>
          <w:p w:rsidRPr="00CD0F38" w:rsidR="0061763D" w:rsidP="009939DF" w:rsidRDefault="0061763D" w14:paraId="2A92D99C" w14:textId="77777777">
            <w:pPr>
              <w:jc w:val="center"/>
              <w:rPr>
                <w:b/>
              </w:rPr>
            </w:pPr>
            <w:r w:rsidRPr="00CD0F38">
              <w:rPr>
                <w:b/>
              </w:rPr>
              <w:t>Total</w:t>
            </w:r>
          </w:p>
        </w:tc>
      </w:tr>
      <w:tr w:rsidRPr="00CD0F38" w:rsidR="003C0B7F" w:rsidTr="003C0B7F" w14:paraId="2CFE105C" w14:textId="77777777">
        <w:tc>
          <w:tcPr>
            <w:tcW w:w="3267" w:type="dxa"/>
            <w:tcMar>
              <w:top w:w="85" w:type="dxa"/>
              <w:bottom w:w="85" w:type="dxa"/>
            </w:tcMar>
          </w:tcPr>
          <w:p w:rsidRPr="00CD0F38" w:rsidR="003C0B7F" w:rsidP="003C0B7F" w:rsidRDefault="003C0B7F" w14:paraId="1408618D" w14:textId="6B6C31C4">
            <w:r w:rsidRPr="00CD0F38">
              <w:t>Number of Risks Last Report</w:t>
            </w:r>
            <w:r>
              <w:t xml:space="preserve"> (Feb 2026)</w:t>
            </w:r>
          </w:p>
        </w:tc>
        <w:tc>
          <w:tcPr>
            <w:tcW w:w="1526" w:type="dxa"/>
            <w:tcMar>
              <w:top w:w="85" w:type="dxa"/>
              <w:bottom w:w="85" w:type="dxa"/>
            </w:tcMar>
          </w:tcPr>
          <w:p w:rsidRPr="00CD0F38" w:rsidR="003C0B7F" w:rsidP="003C0B7F" w:rsidRDefault="003C0B7F" w14:paraId="20932ACD" w14:textId="2872B47C">
            <w:pPr>
              <w:jc w:val="center"/>
            </w:pPr>
            <w:r w:rsidRPr="00CD0F38">
              <w:t>0</w:t>
            </w:r>
          </w:p>
        </w:tc>
        <w:tc>
          <w:tcPr>
            <w:tcW w:w="831" w:type="dxa"/>
            <w:tcMar>
              <w:top w:w="85" w:type="dxa"/>
              <w:bottom w:w="85" w:type="dxa"/>
            </w:tcMar>
          </w:tcPr>
          <w:p w:rsidRPr="00CD0F38" w:rsidR="003C0B7F" w:rsidP="003C0B7F" w:rsidRDefault="003C0B7F" w14:paraId="48DDC660" w14:textId="5CDB6065">
            <w:pPr>
              <w:jc w:val="center"/>
            </w:pPr>
            <w:r w:rsidRPr="00CD0F38">
              <w:t>0</w:t>
            </w:r>
          </w:p>
        </w:tc>
        <w:tc>
          <w:tcPr>
            <w:tcW w:w="832" w:type="dxa"/>
            <w:tcMar>
              <w:top w:w="85" w:type="dxa"/>
              <w:bottom w:w="85" w:type="dxa"/>
            </w:tcMar>
          </w:tcPr>
          <w:p w:rsidRPr="00CD0F38" w:rsidR="003C0B7F" w:rsidP="003C0B7F" w:rsidRDefault="00D53647" w14:paraId="7F102AC9" w14:textId="4FFACA73">
            <w:pPr>
              <w:jc w:val="center"/>
            </w:pPr>
            <w:r>
              <w:t>2</w:t>
            </w:r>
          </w:p>
        </w:tc>
        <w:tc>
          <w:tcPr>
            <w:tcW w:w="831" w:type="dxa"/>
            <w:tcMar>
              <w:top w:w="85" w:type="dxa"/>
              <w:bottom w:w="85" w:type="dxa"/>
            </w:tcMar>
          </w:tcPr>
          <w:p w:rsidRPr="00CD0F38" w:rsidR="003C0B7F" w:rsidP="003C0B7F" w:rsidRDefault="003C0B7F" w14:paraId="2A466006" w14:textId="28D55F59">
            <w:pPr>
              <w:jc w:val="center"/>
            </w:pPr>
            <w:r w:rsidRPr="00CD0F38">
              <w:t>7</w:t>
            </w:r>
          </w:p>
        </w:tc>
        <w:tc>
          <w:tcPr>
            <w:tcW w:w="832" w:type="dxa"/>
            <w:tcMar>
              <w:top w:w="85" w:type="dxa"/>
              <w:bottom w:w="85" w:type="dxa"/>
            </w:tcMar>
          </w:tcPr>
          <w:p w:rsidRPr="00CD0F38" w:rsidR="003C0B7F" w:rsidP="003C0B7F" w:rsidRDefault="003C0B7F" w14:paraId="68DE9B85" w14:textId="49202D2E">
            <w:pPr>
              <w:jc w:val="center"/>
            </w:pPr>
            <w:r w:rsidRPr="00CD0F38">
              <w:t>0</w:t>
            </w:r>
          </w:p>
        </w:tc>
        <w:tc>
          <w:tcPr>
            <w:tcW w:w="897" w:type="dxa"/>
          </w:tcPr>
          <w:p w:rsidRPr="00CD0F38" w:rsidR="003C0B7F" w:rsidP="003C0B7F" w:rsidRDefault="00D53647" w14:paraId="3F013940" w14:textId="1E270C87">
            <w:pPr>
              <w:jc w:val="center"/>
              <w:rPr>
                <w:b/>
                <w:bCs/>
              </w:rPr>
            </w:pPr>
            <w:r>
              <w:rPr>
                <w:b/>
                <w:bCs/>
              </w:rPr>
              <w:t>9</w:t>
            </w:r>
          </w:p>
        </w:tc>
      </w:tr>
      <w:tr w:rsidRPr="00CD0F38" w:rsidR="0061763D" w:rsidTr="003C0B7F" w14:paraId="3700BDAC" w14:textId="77777777">
        <w:tc>
          <w:tcPr>
            <w:tcW w:w="3267" w:type="dxa"/>
            <w:tcMar>
              <w:top w:w="85" w:type="dxa"/>
              <w:bottom w:w="85" w:type="dxa"/>
            </w:tcMar>
          </w:tcPr>
          <w:p w:rsidRPr="00CD0F38" w:rsidR="0061763D" w:rsidP="009939DF" w:rsidRDefault="0061763D" w14:paraId="29C67789" w14:textId="77777777">
            <w:r w:rsidRPr="00CD0F38">
              <w:t>Number of Risks This Report</w:t>
            </w:r>
          </w:p>
        </w:tc>
        <w:tc>
          <w:tcPr>
            <w:tcW w:w="1526" w:type="dxa"/>
            <w:tcMar>
              <w:top w:w="85" w:type="dxa"/>
              <w:bottom w:w="85" w:type="dxa"/>
            </w:tcMar>
          </w:tcPr>
          <w:p w:rsidRPr="00CD0F38" w:rsidR="0061763D" w:rsidP="009939DF" w:rsidRDefault="003C0B7F" w14:paraId="3DE47BA4" w14:textId="797D218B">
            <w:pPr>
              <w:jc w:val="center"/>
            </w:pPr>
            <w:r>
              <w:t>1</w:t>
            </w:r>
          </w:p>
        </w:tc>
        <w:tc>
          <w:tcPr>
            <w:tcW w:w="831" w:type="dxa"/>
            <w:tcMar>
              <w:top w:w="85" w:type="dxa"/>
              <w:bottom w:w="85" w:type="dxa"/>
            </w:tcMar>
          </w:tcPr>
          <w:p w:rsidRPr="00CD0F38" w:rsidR="0061763D" w:rsidP="009939DF" w:rsidRDefault="0061763D" w14:paraId="01681740" w14:textId="77777777">
            <w:pPr>
              <w:jc w:val="center"/>
            </w:pPr>
            <w:r w:rsidRPr="00CD0F38">
              <w:t>0</w:t>
            </w:r>
          </w:p>
        </w:tc>
        <w:tc>
          <w:tcPr>
            <w:tcW w:w="832" w:type="dxa"/>
            <w:tcMar>
              <w:top w:w="85" w:type="dxa"/>
              <w:bottom w:w="85" w:type="dxa"/>
            </w:tcMar>
          </w:tcPr>
          <w:p w:rsidRPr="00CD0F38" w:rsidR="0061763D" w:rsidP="009939DF" w:rsidRDefault="003C0B7F" w14:paraId="1150AF78" w14:textId="5E719E30">
            <w:pPr>
              <w:jc w:val="center"/>
            </w:pPr>
            <w:r>
              <w:t>2</w:t>
            </w:r>
          </w:p>
        </w:tc>
        <w:tc>
          <w:tcPr>
            <w:tcW w:w="831" w:type="dxa"/>
            <w:tcMar>
              <w:top w:w="85" w:type="dxa"/>
              <w:bottom w:w="85" w:type="dxa"/>
            </w:tcMar>
          </w:tcPr>
          <w:p w:rsidRPr="00CD0F38" w:rsidR="0061763D" w:rsidP="009939DF" w:rsidRDefault="003C0B7F" w14:paraId="5F68516E" w14:textId="58A28285">
            <w:pPr>
              <w:jc w:val="center"/>
            </w:pPr>
            <w:r>
              <w:t>6</w:t>
            </w:r>
          </w:p>
        </w:tc>
        <w:tc>
          <w:tcPr>
            <w:tcW w:w="832" w:type="dxa"/>
            <w:tcMar>
              <w:top w:w="85" w:type="dxa"/>
              <w:bottom w:w="85" w:type="dxa"/>
            </w:tcMar>
          </w:tcPr>
          <w:p w:rsidRPr="00CD0F38" w:rsidR="0061763D" w:rsidP="009939DF" w:rsidRDefault="0061763D" w14:paraId="4008CF33" w14:textId="77777777">
            <w:pPr>
              <w:jc w:val="center"/>
            </w:pPr>
            <w:r w:rsidRPr="00CD0F38">
              <w:t>0</w:t>
            </w:r>
          </w:p>
        </w:tc>
        <w:tc>
          <w:tcPr>
            <w:tcW w:w="897" w:type="dxa"/>
          </w:tcPr>
          <w:p w:rsidRPr="00CD0F38" w:rsidR="0061763D" w:rsidP="009939DF" w:rsidRDefault="003C0B7F" w14:paraId="2D01BEC8" w14:textId="290226E2">
            <w:pPr>
              <w:jc w:val="center"/>
              <w:rPr>
                <w:b/>
                <w:bCs/>
              </w:rPr>
            </w:pPr>
            <w:r>
              <w:rPr>
                <w:b/>
                <w:bCs/>
              </w:rPr>
              <w:t>9</w:t>
            </w:r>
          </w:p>
        </w:tc>
      </w:tr>
    </w:tbl>
    <w:p w:rsidRPr="00CD0F38" w:rsidR="0061763D" w:rsidP="0061763D" w:rsidRDefault="0061763D" w14:paraId="3279401C" w14:textId="77777777">
      <w:pPr>
        <w:spacing w:after="0" w:line="240" w:lineRule="auto"/>
        <w:jc w:val="both"/>
      </w:pPr>
    </w:p>
    <w:p w:rsidRPr="00CD0F38" w:rsidR="0061763D" w:rsidP="0061763D" w:rsidRDefault="00510345" w14:paraId="709D36BB" w14:textId="67266847">
      <w:pPr>
        <w:spacing w:after="0" w:line="240" w:lineRule="auto"/>
      </w:pPr>
      <w:r>
        <w:t>3.2.2</w:t>
      </w:r>
      <w:r>
        <w:tab/>
      </w:r>
      <w:r w:rsidRPr="00CD0F38" w:rsidR="0061763D">
        <w:t>Key movements are:</w:t>
      </w:r>
    </w:p>
    <w:p w:rsidRPr="00CD0F38" w:rsidR="0061763D" w:rsidP="0061763D" w:rsidRDefault="0061763D" w14:paraId="5A49857D" w14:textId="77777777">
      <w:pPr>
        <w:spacing w:after="0" w:line="240" w:lineRule="auto"/>
      </w:pPr>
    </w:p>
    <w:tbl>
      <w:tblPr>
        <w:tblStyle w:val="TableGrid"/>
        <w:tblW w:w="0" w:type="auto"/>
        <w:tblLook w:val="04A0" w:firstRow="1" w:lastRow="0" w:firstColumn="1" w:lastColumn="0" w:noHBand="0" w:noVBand="1"/>
      </w:tblPr>
      <w:tblGrid>
        <w:gridCol w:w="2122"/>
        <w:gridCol w:w="6894"/>
      </w:tblGrid>
      <w:tr w:rsidRPr="00CD0F38" w:rsidR="00CD0F38" w:rsidTr="00105938" w14:paraId="647B3853" w14:textId="77777777">
        <w:trPr>
          <w:tblHeader/>
        </w:trPr>
        <w:tc>
          <w:tcPr>
            <w:tcW w:w="2122" w:type="dxa"/>
            <w:shd w:val="clear" w:color="auto" w:fill="B4C6E7" w:themeFill="accent5" w:themeFillTint="66"/>
          </w:tcPr>
          <w:p w:rsidRPr="00CD0F38" w:rsidR="00CD0F38" w:rsidP="009939DF" w:rsidRDefault="00F37E55" w14:paraId="719E0783" w14:textId="6C1EFE9B">
            <w:pPr>
              <w:rPr>
                <w:b/>
                <w:bCs/>
              </w:rPr>
            </w:pPr>
            <w:r>
              <w:rPr>
                <w:b/>
                <w:bCs/>
              </w:rPr>
              <w:t>Change</w:t>
            </w:r>
          </w:p>
        </w:tc>
        <w:tc>
          <w:tcPr>
            <w:tcW w:w="6894" w:type="dxa"/>
            <w:shd w:val="clear" w:color="auto" w:fill="B4C6E7" w:themeFill="accent5" w:themeFillTint="66"/>
          </w:tcPr>
          <w:p w:rsidRPr="00CD0F38" w:rsidR="00CD0F38" w:rsidP="009939DF" w:rsidRDefault="00F37E55" w14:paraId="56931AE2" w14:textId="349B6C49">
            <w:pPr>
              <w:rPr>
                <w:b/>
                <w:bCs/>
              </w:rPr>
            </w:pPr>
            <w:r>
              <w:rPr>
                <w:b/>
                <w:bCs/>
              </w:rPr>
              <w:t>Comment</w:t>
            </w:r>
          </w:p>
        </w:tc>
      </w:tr>
      <w:tr w:rsidRPr="00CD0F38" w:rsidR="0061763D" w:rsidTr="009939DF" w14:paraId="26527923" w14:textId="77777777">
        <w:tc>
          <w:tcPr>
            <w:tcW w:w="2122" w:type="dxa"/>
          </w:tcPr>
          <w:p w:rsidRPr="00F37E55" w:rsidR="0061763D" w:rsidP="009939DF" w:rsidRDefault="0061763D" w14:paraId="5192F96E" w14:textId="77777777">
            <w:r w:rsidRPr="00F37E55">
              <w:t>New Risks</w:t>
            </w:r>
          </w:p>
        </w:tc>
        <w:tc>
          <w:tcPr>
            <w:tcW w:w="6894" w:type="dxa"/>
          </w:tcPr>
          <w:p w:rsidR="0061763D" w:rsidP="009939DF" w:rsidRDefault="009D38F1" w14:paraId="0E57C8E2" w14:textId="77777777">
            <w:r>
              <w:t xml:space="preserve">CRR53 Welsh Language </w:t>
            </w:r>
            <w:r w:rsidR="001A1847">
              <w:t>Standards</w:t>
            </w:r>
            <w:r w:rsidR="00682118">
              <w:t>*</w:t>
            </w:r>
            <w:r w:rsidR="001A1847">
              <w:t xml:space="preserve"> </w:t>
            </w:r>
          </w:p>
          <w:p w:rsidR="00140A39" w:rsidP="009939DF" w:rsidRDefault="00140A39" w14:paraId="731B95FC" w14:textId="77777777">
            <w:r>
              <w:t xml:space="preserve">CRR111 Listening to People </w:t>
            </w:r>
            <w:r w:rsidRPr="00035E88">
              <w:rPr>
                <w:i/>
                <w:iCs/>
              </w:rPr>
              <w:t>(transferred from SRR)</w:t>
            </w:r>
          </w:p>
          <w:p w:rsidR="00140A39" w:rsidP="009939DF" w:rsidRDefault="00140A39" w14:paraId="7DA8DF07" w14:textId="77777777">
            <w:r>
              <w:t>CRR</w:t>
            </w:r>
            <w:r w:rsidR="00AC4E98">
              <w:t xml:space="preserve">114 Mental Health </w:t>
            </w:r>
            <w:r w:rsidR="0054144B">
              <w:t>&amp; Learning Disabilities Staffing</w:t>
            </w:r>
          </w:p>
          <w:p w:rsidRPr="0045043E" w:rsidR="0054144B" w:rsidP="009939DF" w:rsidRDefault="0054144B" w14:paraId="0E77D5D1" w14:textId="4B28AFA1">
            <w:r>
              <w:t>CRR11</w:t>
            </w:r>
            <w:r w:rsidR="009A3FF3">
              <w:t xml:space="preserve">6 </w:t>
            </w:r>
            <w:r w:rsidRPr="00FC0015" w:rsidR="00FC0015">
              <w:t>Maternity Services Site</w:t>
            </w:r>
          </w:p>
        </w:tc>
      </w:tr>
      <w:tr w:rsidRPr="00CD0F38" w:rsidR="0061763D" w:rsidTr="009939DF" w14:paraId="6935064D" w14:textId="77777777">
        <w:tc>
          <w:tcPr>
            <w:tcW w:w="2122" w:type="dxa"/>
          </w:tcPr>
          <w:p w:rsidRPr="00CD0F38" w:rsidR="0061763D" w:rsidP="009939DF" w:rsidRDefault="0061763D" w14:paraId="44FDEEC2" w14:textId="77777777">
            <w:r w:rsidRPr="00CD0F38">
              <w:t>Scores Increased</w:t>
            </w:r>
          </w:p>
        </w:tc>
        <w:tc>
          <w:tcPr>
            <w:tcW w:w="6894" w:type="dxa"/>
          </w:tcPr>
          <w:p w:rsidRPr="00CD0F38" w:rsidR="0061763D" w:rsidP="009939DF" w:rsidRDefault="00025525" w14:paraId="5CBD6769" w14:textId="1E6F650A">
            <w:pPr>
              <w:rPr>
                <w:iCs/>
              </w:rPr>
            </w:pPr>
            <w:r>
              <w:rPr>
                <w:iCs/>
              </w:rPr>
              <w:t>Nil</w:t>
            </w:r>
          </w:p>
        </w:tc>
      </w:tr>
      <w:tr w:rsidRPr="00CD0F38" w:rsidR="0061763D" w:rsidTr="009939DF" w14:paraId="56D95EEB" w14:textId="77777777">
        <w:tc>
          <w:tcPr>
            <w:tcW w:w="2122" w:type="dxa"/>
          </w:tcPr>
          <w:p w:rsidRPr="00CD0F38" w:rsidR="0061763D" w:rsidP="009939DF" w:rsidRDefault="0061763D" w14:paraId="323FAC0A" w14:textId="77777777">
            <w:r w:rsidRPr="00CD0F38">
              <w:t>Scores Reduced</w:t>
            </w:r>
          </w:p>
        </w:tc>
        <w:tc>
          <w:tcPr>
            <w:tcW w:w="6894" w:type="dxa"/>
          </w:tcPr>
          <w:p w:rsidR="004B253E" w:rsidP="009939DF" w:rsidRDefault="00025525" w14:paraId="4FB7F605" w14:textId="77777777">
            <w:r>
              <w:t xml:space="preserve">Nil </w:t>
            </w:r>
          </w:p>
          <w:p w:rsidRPr="00CD0F38" w:rsidR="0061763D" w:rsidP="009939DF" w:rsidRDefault="00025525" w14:paraId="4FB7BCF8" w14:textId="5F6602BE">
            <w:r w:rsidRPr="00D07D24">
              <w:rPr>
                <w:i/>
                <w:iCs/>
              </w:rPr>
              <w:t>(</w:t>
            </w:r>
            <w:r w:rsidRPr="00D07D24" w:rsidR="00D07D24">
              <w:rPr>
                <w:i/>
                <w:iCs/>
              </w:rPr>
              <w:t>new risk CRR53 reduced as it was transferred</w:t>
            </w:r>
            <w:r w:rsidR="004B253E">
              <w:rPr>
                <w:i/>
                <w:iCs/>
              </w:rPr>
              <w:t xml:space="preserve"> to a current risk score of 12</w:t>
            </w:r>
            <w:r w:rsidRPr="00D07D24" w:rsidR="00D07D24">
              <w:rPr>
                <w:i/>
                <w:iCs/>
              </w:rPr>
              <w:t>)</w:t>
            </w:r>
          </w:p>
        </w:tc>
      </w:tr>
      <w:tr w:rsidRPr="00CD0F38" w:rsidR="0061763D" w:rsidTr="009939DF" w14:paraId="787A2BE5" w14:textId="77777777">
        <w:tc>
          <w:tcPr>
            <w:tcW w:w="2122" w:type="dxa"/>
          </w:tcPr>
          <w:p w:rsidRPr="00CD0F38" w:rsidR="0061763D" w:rsidP="009939DF" w:rsidRDefault="0061763D" w14:paraId="6C1B3BA1" w14:textId="77777777">
            <w:r w:rsidRPr="00CD0F38">
              <w:t>Risks De-escalated</w:t>
            </w:r>
          </w:p>
        </w:tc>
        <w:tc>
          <w:tcPr>
            <w:tcW w:w="6894" w:type="dxa"/>
          </w:tcPr>
          <w:p w:rsidR="008E3127" w:rsidP="009939DF" w:rsidRDefault="008E3127" w14:paraId="005140B3" w14:textId="4013ABFD">
            <w:r>
              <w:t>CRR43 Deprivation of Liberty Safeguards</w:t>
            </w:r>
          </w:p>
          <w:p w:rsidR="008E3127" w:rsidP="009939DF" w:rsidRDefault="008E3127" w14:paraId="531D4C84" w14:textId="0F6ADC69">
            <w:r>
              <w:t xml:space="preserve">CRR61 </w:t>
            </w:r>
            <w:r w:rsidR="004037AC">
              <w:t xml:space="preserve">Paediatric Dental General Anaesthetic </w:t>
            </w:r>
            <w:r w:rsidR="0055151B">
              <w:t>Provision</w:t>
            </w:r>
          </w:p>
          <w:p w:rsidRPr="00CD0F38" w:rsidR="008B0E52" w:rsidP="009C2CDD" w:rsidRDefault="00FB7573" w14:paraId="6BCB7CA8" w14:textId="74989FA4">
            <w:r>
              <w:t xml:space="preserve">CRR69 Adolescents </w:t>
            </w:r>
            <w:r w:rsidR="0055151B">
              <w:t xml:space="preserve">Being Admitted </w:t>
            </w:r>
            <w:r w:rsidRPr="008E3127" w:rsidR="008E3127">
              <w:t>to Adult MH wards</w:t>
            </w:r>
          </w:p>
        </w:tc>
      </w:tr>
      <w:tr w:rsidRPr="00CD0F38" w:rsidR="00216C15" w:rsidTr="009939DF" w14:paraId="7975552F" w14:textId="77777777">
        <w:tc>
          <w:tcPr>
            <w:tcW w:w="2122" w:type="dxa"/>
          </w:tcPr>
          <w:p w:rsidRPr="00CD0F38" w:rsidR="00216C15" w:rsidP="009939DF" w:rsidRDefault="00216C15" w14:paraId="368F6D5D" w14:textId="63DE0714">
            <w:r>
              <w:t>Risk Reallocated</w:t>
            </w:r>
          </w:p>
        </w:tc>
        <w:tc>
          <w:tcPr>
            <w:tcW w:w="6894" w:type="dxa"/>
          </w:tcPr>
          <w:p w:rsidR="00216C15" w:rsidP="009939DF" w:rsidRDefault="00216C15" w14:paraId="376359B5" w14:textId="6785F914">
            <w:r>
              <w:t xml:space="preserve">CRR89 </w:t>
            </w:r>
            <w:r w:rsidR="008B0E52">
              <w:t>HMP</w:t>
            </w:r>
            <w:r w:rsidR="008B0E52">
              <w:rPr>
                <w:rStyle w:val="FootnoteReference"/>
              </w:rPr>
              <w:footnoteReference w:id="3"/>
            </w:r>
            <w:r w:rsidR="008B0E52">
              <w:t xml:space="preserve"> Swansea (transferred to Workforce &amp; OD Committee)</w:t>
            </w:r>
          </w:p>
        </w:tc>
      </w:tr>
    </w:tbl>
    <w:p w:rsidR="0061763D" w:rsidP="0061763D" w:rsidRDefault="0061763D" w14:paraId="01F2DB91" w14:textId="77777777">
      <w:pPr>
        <w:spacing w:after="0" w:line="240" w:lineRule="auto"/>
      </w:pPr>
    </w:p>
    <w:p w:rsidR="00510345" w:rsidP="00510345" w:rsidRDefault="00510345" w14:paraId="614690A2" w14:textId="41A3D2E8">
      <w:pPr>
        <w:spacing w:after="0" w:line="240" w:lineRule="auto"/>
        <w:ind w:left="720" w:hanging="720"/>
      </w:pPr>
      <w:r>
        <w:t>3.2.3</w:t>
      </w:r>
      <w:r>
        <w:tab/>
      </w:r>
      <w:r w:rsidR="00682118">
        <w:t>The risks CRR53 Welsh Language Standards is not a new risk to the Health Board</w:t>
      </w:r>
      <w:r w:rsidR="000C71FC">
        <w:t xml:space="preserve"> (it has been included in registers received by the full board)</w:t>
      </w:r>
      <w:r w:rsidR="00682118">
        <w:t xml:space="preserve"> but </w:t>
      </w:r>
      <w:r w:rsidR="000C71FC">
        <w:t>was not assigned to a formal committee of the board</w:t>
      </w:r>
      <w:r w:rsidR="008618FB">
        <w:t xml:space="preserve"> previously</w:t>
      </w:r>
      <w:r w:rsidR="00186600">
        <w:t>.</w:t>
      </w:r>
      <w:r w:rsidR="008618FB">
        <w:t xml:space="preserve"> </w:t>
      </w:r>
    </w:p>
    <w:p w:rsidR="00510345" w:rsidP="00510345" w:rsidRDefault="00510345" w14:paraId="64F83281" w14:textId="77777777">
      <w:pPr>
        <w:spacing w:after="0" w:line="240" w:lineRule="auto"/>
        <w:ind w:left="720" w:hanging="720"/>
      </w:pPr>
    </w:p>
    <w:p w:rsidR="00270793" w:rsidP="00510345" w:rsidRDefault="00510345" w14:paraId="1AB65B09" w14:textId="77777777">
      <w:pPr>
        <w:spacing w:after="0" w:line="240" w:lineRule="auto"/>
        <w:ind w:left="720" w:hanging="720"/>
      </w:pPr>
      <w:r>
        <w:t>3.2.4</w:t>
      </w:r>
      <w:r>
        <w:tab/>
      </w:r>
      <w:r w:rsidR="00270793">
        <w:t>Risks above Board appetite:</w:t>
      </w:r>
    </w:p>
    <w:p w:rsidR="0061763D" w:rsidP="00510345" w:rsidRDefault="00270793" w14:paraId="5CDE0864" w14:textId="60CF2795">
      <w:pPr>
        <w:spacing w:after="0" w:line="240" w:lineRule="auto"/>
        <w:ind w:left="720" w:hanging="720"/>
      </w:pPr>
      <w:r>
        <w:tab/>
      </w:r>
      <w:r w:rsidRPr="00CD0F38" w:rsidR="0061763D">
        <w:t xml:space="preserve">There are </w:t>
      </w:r>
      <w:r w:rsidR="003B0727">
        <w:t xml:space="preserve">7 of the </w:t>
      </w:r>
      <w:r w:rsidRPr="00CD0F38" w:rsidR="0061763D">
        <w:t xml:space="preserve">9 risks meeting or exceeding the Health Board’s risk appetite thresholds, for which action is required so that they may be reduced to acceptable levels. </w:t>
      </w:r>
      <w:r w:rsidR="003B0727">
        <w:t xml:space="preserve">The </w:t>
      </w:r>
      <w:r w:rsidR="00510345">
        <w:t xml:space="preserve">table </w:t>
      </w:r>
      <w:r w:rsidRPr="00CD0F38" w:rsidR="0061763D">
        <w:t>below highlights recent changes / actions of note for those risks that are currently meeting or exceeding the thresholds</w:t>
      </w:r>
      <w:r w:rsidR="00AB29FD">
        <w:t xml:space="preserve"> (please see Glossary at back of this report for any abbreviations):</w:t>
      </w:r>
    </w:p>
    <w:p w:rsidR="00510345" w:rsidP="0061763D" w:rsidRDefault="00510345" w14:paraId="406EBB38" w14:textId="77777777">
      <w:pPr>
        <w:spacing w:after="0" w:line="240" w:lineRule="auto"/>
      </w:pPr>
    </w:p>
    <w:tbl>
      <w:tblPr>
        <w:tblW w:w="90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704"/>
        <w:gridCol w:w="2268"/>
        <w:gridCol w:w="992"/>
        <w:gridCol w:w="567"/>
        <w:gridCol w:w="567"/>
        <w:gridCol w:w="567"/>
        <w:gridCol w:w="3402"/>
      </w:tblGrid>
      <w:tr w:rsidRPr="003C331E" w:rsidR="008F6F4F" w:rsidTr="002200C2" w14:paraId="2CF6280F" w14:textId="77777777">
        <w:trPr>
          <w:trHeight w:val="293"/>
          <w:tblHeader/>
        </w:trPr>
        <w:tc>
          <w:tcPr>
            <w:tcW w:w="704" w:type="dxa"/>
            <w:vMerge w:val="restart"/>
            <w:shd w:val="clear" w:color="auto" w:fill="002060"/>
            <w:vAlign w:val="center"/>
          </w:tcPr>
          <w:p w:rsidRPr="003C331E" w:rsidR="008F6F4F" w:rsidP="009939DF" w:rsidRDefault="008F6F4F" w14:paraId="0A79F6BB" w14:textId="77777777">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 xml:space="preserve">Ref </w:t>
            </w:r>
          </w:p>
        </w:tc>
        <w:tc>
          <w:tcPr>
            <w:tcW w:w="2268" w:type="dxa"/>
            <w:vMerge w:val="restart"/>
            <w:shd w:val="clear" w:color="auto" w:fill="002060"/>
            <w:vAlign w:val="center"/>
          </w:tcPr>
          <w:p w:rsidRPr="003C331E" w:rsidR="008F6F4F" w:rsidP="009939DF" w:rsidRDefault="008F6F4F" w14:paraId="03FB110B" w14:textId="27E321F0">
            <w:pPr>
              <w:pStyle w:val="NormalWeb"/>
              <w:spacing w:before="0" w:beforeAutospacing="0" w:after="0" w:afterAutospacing="0"/>
              <w:jc w:val="center"/>
              <w:rPr>
                <w:rFonts w:ascii="Verdana" w:hAnsi="Verdana" w:eastAsia="+mn-ea" w:cs="+mn-cs"/>
                <w:b/>
                <w:bCs/>
                <w:color w:val="FFFFFF"/>
                <w:kern w:val="24"/>
              </w:rPr>
            </w:pPr>
            <w:r>
              <w:rPr>
                <w:rFonts w:ascii="Verdana" w:hAnsi="Verdana" w:eastAsia="+mn-ea" w:cs="+mn-cs"/>
                <w:b/>
                <w:bCs/>
                <w:color w:val="FFFFFF"/>
                <w:kern w:val="24"/>
              </w:rPr>
              <w:t xml:space="preserve">CRR </w:t>
            </w:r>
            <w:r w:rsidRPr="003C331E">
              <w:rPr>
                <w:rFonts w:ascii="Verdana" w:hAnsi="Verdana" w:eastAsia="+mn-ea" w:cs="+mn-cs"/>
                <w:b/>
                <w:bCs/>
                <w:color w:val="FFFFFF"/>
                <w:kern w:val="24"/>
              </w:rPr>
              <w:t>Risk</w:t>
            </w:r>
            <w:r w:rsidR="00EE2517">
              <w:rPr>
                <w:rFonts w:ascii="Verdana" w:hAnsi="Verdana" w:eastAsia="+mn-ea" w:cs="+mn-cs"/>
                <w:b/>
                <w:bCs/>
                <w:color w:val="FFFFFF"/>
                <w:kern w:val="24"/>
              </w:rPr>
              <w:t xml:space="preserve"> Title</w:t>
            </w:r>
          </w:p>
        </w:tc>
        <w:tc>
          <w:tcPr>
            <w:tcW w:w="992" w:type="dxa"/>
            <w:vMerge w:val="restart"/>
            <w:shd w:val="clear" w:color="auto" w:fill="002060"/>
            <w:vAlign w:val="center"/>
          </w:tcPr>
          <w:p w:rsidRPr="003C331E" w:rsidR="008F6F4F" w:rsidP="009939DF" w:rsidRDefault="008F6F4F" w14:paraId="51C993CF" w14:textId="2128A842">
            <w:pPr>
              <w:pStyle w:val="NormalWeb"/>
              <w:spacing w:before="0" w:beforeAutospacing="0" w:after="0" w:afterAutospacing="0"/>
              <w:jc w:val="center"/>
              <w:rPr>
                <w:rFonts w:ascii="Verdana" w:hAnsi="Verdana" w:eastAsia="+mn-ea" w:cs="+mn-cs"/>
                <w:b/>
                <w:bCs/>
                <w:color w:val="FFFFFF"/>
                <w:kern w:val="24"/>
              </w:rPr>
            </w:pPr>
            <w:r w:rsidRPr="003C331E">
              <w:rPr>
                <w:rFonts w:ascii="Verdana" w:hAnsi="Verdana" w:eastAsia="+mn-ea" w:cs="+mn-cs"/>
                <w:b/>
                <w:bCs/>
                <w:color w:val="FFFFFF"/>
                <w:kern w:val="24"/>
              </w:rPr>
              <w:t>Lead</w:t>
            </w:r>
          </w:p>
        </w:tc>
        <w:tc>
          <w:tcPr>
            <w:tcW w:w="1701" w:type="dxa"/>
            <w:gridSpan w:val="3"/>
            <w:shd w:val="clear" w:color="auto" w:fill="002060"/>
            <w:vAlign w:val="center"/>
          </w:tcPr>
          <w:p w:rsidRPr="003C331E" w:rsidR="008F6F4F" w:rsidP="009939DF" w:rsidRDefault="008F6F4F" w14:paraId="3D384A9C"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Risk Score</w:t>
            </w:r>
            <w:r>
              <w:rPr>
                <w:rStyle w:val="FootnoteReference"/>
                <w:rFonts w:ascii="Verdana" w:hAnsi="Verdana" w:eastAsia="+mn-ea" w:cs="+mn-cs"/>
                <w:b/>
                <w:bCs/>
                <w:kern w:val="24"/>
              </w:rPr>
              <w:footnoteReference w:id="4"/>
            </w:r>
          </w:p>
        </w:tc>
        <w:tc>
          <w:tcPr>
            <w:tcW w:w="3402" w:type="dxa"/>
            <w:vMerge w:val="restart"/>
            <w:shd w:val="clear" w:color="auto" w:fill="002060"/>
            <w:vAlign w:val="center"/>
          </w:tcPr>
          <w:p w:rsidRPr="003C331E" w:rsidR="008F6F4F" w:rsidP="00EA6EAD" w:rsidRDefault="008F6F4F" w14:paraId="3393176B" w14:textId="24651E8A">
            <w:pPr>
              <w:pStyle w:val="NormalWeb"/>
              <w:spacing w:before="0" w:beforeAutospacing="0" w:after="0" w:afterAutospacing="0"/>
              <w:jc w:val="center"/>
              <w:rPr>
                <w:rFonts w:ascii="Verdana" w:hAnsi="Verdana" w:eastAsia="+mn-ea" w:cs="+mn-cs"/>
                <w:b/>
                <w:bCs/>
                <w:kern w:val="24"/>
              </w:rPr>
            </w:pPr>
            <w:r>
              <w:rPr>
                <w:rFonts w:ascii="Verdana" w:hAnsi="Verdana" w:eastAsia="+mn-ea" w:cs="+mn-cs"/>
                <w:b/>
                <w:bCs/>
                <w:kern w:val="24"/>
              </w:rPr>
              <w:t>Notes</w:t>
            </w:r>
          </w:p>
        </w:tc>
      </w:tr>
      <w:tr w:rsidRPr="003C331E" w:rsidR="008F6F4F" w:rsidTr="002200C2" w14:paraId="765FB84F" w14:textId="77777777">
        <w:trPr>
          <w:trHeight w:val="292"/>
          <w:tblHeader/>
        </w:trPr>
        <w:tc>
          <w:tcPr>
            <w:tcW w:w="704" w:type="dxa"/>
            <w:vMerge/>
            <w:shd w:val="clear" w:color="auto" w:fill="002060"/>
            <w:vAlign w:val="center"/>
          </w:tcPr>
          <w:p w:rsidRPr="003C331E" w:rsidR="008F6F4F" w:rsidP="009939DF" w:rsidRDefault="008F6F4F" w14:paraId="7A6B8629" w14:textId="77777777">
            <w:pPr>
              <w:pStyle w:val="NormalWeb"/>
              <w:spacing w:before="0" w:beforeAutospacing="0" w:after="0" w:afterAutospacing="0"/>
              <w:jc w:val="center"/>
              <w:rPr>
                <w:rFonts w:ascii="Verdana" w:hAnsi="Verdana" w:eastAsia="+mn-ea" w:cs="+mn-cs"/>
                <w:b/>
                <w:bCs/>
                <w:color w:val="FFFFFF"/>
                <w:kern w:val="24"/>
              </w:rPr>
            </w:pPr>
          </w:p>
        </w:tc>
        <w:tc>
          <w:tcPr>
            <w:tcW w:w="2268" w:type="dxa"/>
            <w:vMerge/>
            <w:shd w:val="clear" w:color="auto" w:fill="002060"/>
            <w:vAlign w:val="center"/>
          </w:tcPr>
          <w:p w:rsidRPr="003C331E" w:rsidR="008F6F4F" w:rsidP="009939DF" w:rsidRDefault="008F6F4F" w14:paraId="0A06D460" w14:textId="77777777">
            <w:pPr>
              <w:pStyle w:val="NormalWeb"/>
              <w:spacing w:before="0" w:beforeAutospacing="0" w:after="0" w:afterAutospacing="0"/>
              <w:jc w:val="center"/>
              <w:rPr>
                <w:rFonts w:ascii="Verdana" w:hAnsi="Verdana" w:eastAsia="+mn-ea" w:cs="+mn-cs"/>
                <w:b/>
                <w:bCs/>
                <w:color w:val="FFFFFF"/>
                <w:kern w:val="24"/>
              </w:rPr>
            </w:pPr>
          </w:p>
        </w:tc>
        <w:tc>
          <w:tcPr>
            <w:tcW w:w="992" w:type="dxa"/>
            <w:vMerge/>
            <w:shd w:val="clear" w:color="auto" w:fill="002060"/>
            <w:vAlign w:val="center"/>
          </w:tcPr>
          <w:p w:rsidRPr="003C331E" w:rsidR="008F6F4F" w:rsidP="009939DF" w:rsidRDefault="008F6F4F" w14:paraId="430E158E" w14:textId="77777777">
            <w:pPr>
              <w:pStyle w:val="NormalWeb"/>
              <w:spacing w:before="0" w:beforeAutospacing="0" w:after="0" w:afterAutospacing="0"/>
              <w:jc w:val="center"/>
              <w:rPr>
                <w:rFonts w:ascii="Verdana" w:hAnsi="Verdana" w:eastAsia="+mn-ea" w:cs="+mn-cs"/>
                <w:b/>
                <w:bCs/>
                <w:color w:val="FFFFFF"/>
                <w:kern w:val="24"/>
              </w:rPr>
            </w:pPr>
          </w:p>
        </w:tc>
        <w:tc>
          <w:tcPr>
            <w:tcW w:w="567" w:type="dxa"/>
            <w:shd w:val="clear" w:color="auto" w:fill="002060"/>
            <w:vAlign w:val="center"/>
          </w:tcPr>
          <w:p w:rsidRPr="003C331E" w:rsidR="008F6F4F" w:rsidP="009939DF" w:rsidRDefault="008F6F4F" w14:paraId="0E5DC8A6"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I</w:t>
            </w:r>
          </w:p>
        </w:tc>
        <w:tc>
          <w:tcPr>
            <w:tcW w:w="567" w:type="dxa"/>
            <w:shd w:val="clear" w:color="auto" w:fill="002060"/>
            <w:vAlign w:val="center"/>
          </w:tcPr>
          <w:p w:rsidRPr="003C331E" w:rsidR="008F6F4F" w:rsidP="009939DF" w:rsidRDefault="008F6F4F" w14:paraId="3EE73689"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C</w:t>
            </w:r>
          </w:p>
        </w:tc>
        <w:tc>
          <w:tcPr>
            <w:tcW w:w="567" w:type="dxa"/>
            <w:shd w:val="clear" w:color="auto" w:fill="002060"/>
            <w:vAlign w:val="center"/>
          </w:tcPr>
          <w:p w:rsidRPr="003C331E" w:rsidR="008F6F4F" w:rsidP="009939DF" w:rsidRDefault="008F6F4F" w14:paraId="47240261"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T</w:t>
            </w:r>
          </w:p>
        </w:tc>
        <w:tc>
          <w:tcPr>
            <w:tcW w:w="3402" w:type="dxa"/>
            <w:vMerge/>
            <w:shd w:val="clear" w:color="auto" w:fill="002060"/>
          </w:tcPr>
          <w:p w:rsidRPr="003C331E" w:rsidR="008F6F4F" w:rsidP="009939DF" w:rsidRDefault="008F6F4F" w14:paraId="4B7C308F" w14:textId="77777777">
            <w:pPr>
              <w:pStyle w:val="NormalWeb"/>
              <w:spacing w:before="0" w:beforeAutospacing="0" w:after="0" w:afterAutospacing="0"/>
              <w:jc w:val="center"/>
              <w:rPr>
                <w:rFonts w:ascii="Verdana" w:hAnsi="Verdana" w:eastAsia="+mn-ea" w:cs="+mn-cs"/>
                <w:b/>
                <w:bCs/>
                <w:kern w:val="24"/>
              </w:rPr>
            </w:pPr>
          </w:p>
        </w:tc>
      </w:tr>
      <w:tr w:rsidRPr="00D56F5E" w:rsidR="008F6F4F" w:rsidTr="002200C2" w14:paraId="372CF623" w14:textId="77777777">
        <w:trPr>
          <w:cantSplit/>
          <w:trHeight w:val="454"/>
        </w:trPr>
        <w:tc>
          <w:tcPr>
            <w:tcW w:w="704" w:type="dxa"/>
            <w:vAlign w:val="center"/>
          </w:tcPr>
          <w:p w:rsidRPr="003C331E" w:rsidR="008F6F4F" w:rsidP="009939DF" w:rsidRDefault="0041489E" w14:paraId="7838B3D5" w14:textId="05C9409B">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4</w:t>
            </w:r>
          </w:p>
        </w:tc>
        <w:tc>
          <w:tcPr>
            <w:tcW w:w="2268" w:type="dxa"/>
            <w:vAlign w:val="center"/>
          </w:tcPr>
          <w:p w:rsidRPr="003C331E" w:rsidR="008F6F4F" w:rsidP="009939DF" w:rsidRDefault="00AB29FD" w14:paraId="3257EE16" w14:textId="21F2C4F8">
            <w:pPr>
              <w:pStyle w:val="NormalWeb"/>
              <w:spacing w:before="0" w:beforeAutospacing="0" w:after="0" w:afterAutospacing="0"/>
              <w:rPr>
                <w:rFonts w:ascii="Verdana" w:hAnsi="Verdana" w:eastAsia="+mn-ea" w:cs="+mn-cs"/>
                <w:kern w:val="24"/>
              </w:rPr>
            </w:pPr>
            <w:r w:rsidRPr="00AB29FD">
              <w:rPr>
                <w:rFonts w:ascii="Verdana" w:hAnsi="Verdana" w:eastAsia="+mn-ea" w:cs="+mn-cs"/>
                <w:kern w:val="24"/>
              </w:rPr>
              <w:t xml:space="preserve">Healthcare Acquired Infection </w:t>
            </w:r>
          </w:p>
        </w:tc>
        <w:tc>
          <w:tcPr>
            <w:tcW w:w="992" w:type="dxa"/>
            <w:vAlign w:val="center"/>
          </w:tcPr>
          <w:p w:rsidRPr="003C331E" w:rsidR="008F6F4F" w:rsidP="009939DF" w:rsidRDefault="00AB29FD" w14:paraId="725597A2" w14:textId="3F96AAE5">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EMD</w:t>
            </w:r>
          </w:p>
        </w:tc>
        <w:tc>
          <w:tcPr>
            <w:tcW w:w="567" w:type="dxa"/>
            <w:shd w:val="clear" w:color="auto" w:fill="C00000"/>
            <w:vAlign w:val="center"/>
          </w:tcPr>
          <w:p w:rsidRPr="003C331E" w:rsidR="008F6F4F" w:rsidP="009939DF" w:rsidRDefault="0041489E" w14:paraId="58A7134B" w14:textId="05B81349">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25</w:t>
            </w:r>
          </w:p>
        </w:tc>
        <w:tc>
          <w:tcPr>
            <w:tcW w:w="567" w:type="dxa"/>
            <w:shd w:val="clear" w:color="auto" w:fill="C00000"/>
            <w:vAlign w:val="center"/>
          </w:tcPr>
          <w:p w:rsidRPr="003C331E" w:rsidR="008F6F4F" w:rsidP="009939DF" w:rsidRDefault="0041489E" w14:paraId="1C9BFE63" w14:textId="03C8BE7D">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8F6F4F" w:rsidP="009939DF" w:rsidRDefault="0041489E" w14:paraId="277AE326" w14:textId="0D5B61F2">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3402" w:type="dxa"/>
          </w:tcPr>
          <w:p w:rsidRPr="004477DF" w:rsidR="008F6F4F" w:rsidP="00C40964" w:rsidRDefault="00B23574" w14:paraId="2E5DF3C0" w14:textId="354236AA">
            <w:pPr>
              <w:pStyle w:val="NormalWeb"/>
              <w:spacing w:before="0" w:beforeAutospacing="0" w:after="0" w:afterAutospacing="0"/>
              <w:rPr>
                <w:rFonts w:ascii="Verdana" w:hAnsi="Verdana" w:eastAsia="+mn-ea" w:cs="+mn-cs"/>
                <w:b/>
                <w:bCs/>
                <w:kern w:val="24"/>
              </w:rPr>
            </w:pPr>
            <w:r w:rsidRPr="004477DF">
              <w:rPr>
                <w:rFonts w:ascii="Verdana" w:hAnsi="Verdana" w:eastAsia="+mn-ea" w:cs="+mn-cs"/>
                <w:b/>
                <w:bCs/>
                <w:kern w:val="24"/>
              </w:rPr>
              <w:t xml:space="preserve">No </w:t>
            </w:r>
            <w:r w:rsidRPr="004477DF" w:rsidR="00AA7A58">
              <w:rPr>
                <w:rFonts w:ascii="Verdana" w:hAnsi="Verdana" w:eastAsia="+mn-ea" w:cs="+mn-cs"/>
                <w:b/>
                <w:bCs/>
                <w:kern w:val="24"/>
              </w:rPr>
              <w:t>c</w:t>
            </w:r>
            <w:r w:rsidRPr="004477DF">
              <w:rPr>
                <w:rFonts w:ascii="Verdana" w:hAnsi="Verdana" w:eastAsia="+mn-ea" w:cs="+mn-cs"/>
                <w:b/>
                <w:bCs/>
                <w:kern w:val="24"/>
              </w:rPr>
              <w:t xml:space="preserve">hange to </w:t>
            </w:r>
            <w:r w:rsidRPr="004477DF" w:rsidR="00AA7A58">
              <w:rPr>
                <w:rFonts w:ascii="Verdana" w:hAnsi="Verdana" w:eastAsia="+mn-ea" w:cs="+mn-cs"/>
                <w:b/>
                <w:bCs/>
                <w:kern w:val="24"/>
              </w:rPr>
              <w:t xml:space="preserve">current </w:t>
            </w:r>
            <w:r w:rsidRPr="004477DF" w:rsidR="004477DF">
              <w:rPr>
                <w:rFonts w:ascii="Verdana" w:hAnsi="Verdana" w:eastAsia="+mn-ea" w:cs="+mn-cs"/>
                <w:b/>
                <w:bCs/>
                <w:kern w:val="24"/>
              </w:rPr>
              <w:t xml:space="preserve">risk </w:t>
            </w:r>
            <w:r w:rsidRPr="004477DF" w:rsidR="00AA7A58">
              <w:rPr>
                <w:rFonts w:ascii="Verdana" w:hAnsi="Verdana" w:eastAsia="+mn-ea" w:cs="+mn-cs"/>
                <w:b/>
                <w:bCs/>
                <w:kern w:val="24"/>
              </w:rPr>
              <w:t>score</w:t>
            </w:r>
            <w:r w:rsidRPr="004477DF" w:rsidR="00F70EEC">
              <w:rPr>
                <w:rFonts w:ascii="Verdana" w:hAnsi="Verdana" w:eastAsia="+mn-ea" w:cs="+mn-cs"/>
                <w:b/>
                <w:bCs/>
                <w:kern w:val="24"/>
              </w:rPr>
              <w:t xml:space="preserve">. </w:t>
            </w:r>
          </w:p>
          <w:p w:rsidR="00F221B9" w:rsidP="00C40964" w:rsidRDefault="00F221B9" w14:paraId="753D8039" w14:textId="77777777">
            <w:pPr>
              <w:pStyle w:val="NormalWeb"/>
              <w:spacing w:before="0" w:beforeAutospacing="0" w:after="0" w:afterAutospacing="0"/>
              <w:rPr>
                <w:rFonts w:ascii="Verdana" w:hAnsi="Verdana" w:eastAsia="+mn-ea" w:cs="+mn-cs"/>
                <w:kern w:val="24"/>
              </w:rPr>
            </w:pPr>
          </w:p>
          <w:p w:rsidR="00392E66" w:rsidP="00C40964" w:rsidRDefault="00F70EEC" w14:paraId="2A1D1C17" w14:textId="7F1EB165">
            <w:pPr>
              <w:pStyle w:val="NormalWeb"/>
              <w:spacing w:before="0" w:beforeAutospacing="0" w:after="0" w:afterAutospacing="0"/>
              <w:rPr>
                <w:rFonts w:ascii="Verdana" w:hAnsi="Verdana" w:eastAsia="+mn-ea" w:cs="+mn-cs"/>
                <w:kern w:val="24"/>
              </w:rPr>
            </w:pPr>
            <w:r>
              <w:rPr>
                <w:rFonts w:ascii="Verdana" w:hAnsi="Verdana" w:eastAsia="+mn-ea" w:cs="+mn-cs"/>
                <w:kern w:val="24"/>
              </w:rPr>
              <w:t>Actio</w:t>
            </w:r>
            <w:r w:rsidR="001B31CF">
              <w:rPr>
                <w:rFonts w:ascii="Verdana" w:hAnsi="Verdana" w:eastAsia="+mn-ea" w:cs="+mn-cs"/>
                <w:kern w:val="24"/>
              </w:rPr>
              <w:t>n</w:t>
            </w:r>
            <w:r>
              <w:rPr>
                <w:rFonts w:ascii="Verdana" w:hAnsi="Verdana" w:eastAsia="+mn-ea" w:cs="+mn-cs"/>
                <w:kern w:val="24"/>
              </w:rPr>
              <w:t xml:space="preserve">s are identified </w:t>
            </w:r>
            <w:r w:rsidR="002F3590">
              <w:rPr>
                <w:rFonts w:ascii="Verdana" w:hAnsi="Verdana" w:eastAsia="+mn-ea" w:cs="+mn-cs"/>
                <w:kern w:val="24"/>
              </w:rPr>
              <w:t xml:space="preserve">which include </w:t>
            </w:r>
            <w:r w:rsidR="001B31CF">
              <w:rPr>
                <w:rFonts w:ascii="Verdana" w:hAnsi="Verdana" w:eastAsia="+mn-ea" w:cs="+mn-cs"/>
                <w:kern w:val="24"/>
              </w:rPr>
              <w:t>the development of improvement plans</w:t>
            </w:r>
            <w:r w:rsidR="002200C2">
              <w:rPr>
                <w:rFonts w:ascii="Verdana" w:hAnsi="Verdana" w:eastAsia="+mn-ea" w:cs="+mn-cs"/>
                <w:kern w:val="24"/>
              </w:rPr>
              <w:t>.</w:t>
            </w:r>
            <w:r w:rsidR="000B2996">
              <w:rPr>
                <w:rFonts w:ascii="Verdana" w:hAnsi="Verdana" w:eastAsia="+mn-ea" w:cs="+mn-cs"/>
                <w:kern w:val="24"/>
              </w:rPr>
              <w:t xml:space="preserve"> </w:t>
            </w:r>
          </w:p>
          <w:p w:rsidR="00F70EEC" w:rsidP="00C40964" w:rsidRDefault="00DD4743" w14:paraId="3ED9CBB4" w14:textId="328728B1">
            <w:pPr>
              <w:pStyle w:val="NormalWeb"/>
              <w:spacing w:before="0" w:beforeAutospacing="0" w:after="0" w:afterAutospacing="0"/>
              <w:rPr>
                <w:rFonts w:ascii="Verdana" w:hAnsi="Verdana" w:eastAsia="+mn-ea" w:cs="+mn-cs"/>
                <w:kern w:val="24"/>
              </w:rPr>
            </w:pPr>
            <w:r>
              <w:rPr>
                <w:rFonts w:ascii="Verdana" w:hAnsi="Verdana" w:eastAsia="+mn-ea" w:cs="+mn-cs"/>
                <w:kern w:val="24"/>
              </w:rPr>
              <w:t>However, t</w:t>
            </w:r>
            <w:r w:rsidR="002200C2">
              <w:rPr>
                <w:rFonts w:ascii="Verdana" w:hAnsi="Verdana" w:eastAsia="+mn-ea" w:cs="+mn-cs"/>
                <w:kern w:val="24"/>
              </w:rPr>
              <w:t xml:space="preserve">he </w:t>
            </w:r>
            <w:r w:rsidRPr="002200C2" w:rsidR="000B2996">
              <w:rPr>
                <w:rFonts w:ascii="Verdana" w:hAnsi="Verdana" w:eastAsia="+mn-ea" w:cs="+mn-cs"/>
                <w:i/>
                <w:iCs/>
                <w:kern w:val="24"/>
              </w:rPr>
              <w:t>Gaps in Assurance</w:t>
            </w:r>
            <w:r w:rsidR="000B2996">
              <w:rPr>
                <w:rFonts w:ascii="Verdana" w:hAnsi="Verdana" w:eastAsia="+mn-ea" w:cs="+mn-cs"/>
                <w:kern w:val="24"/>
              </w:rPr>
              <w:t xml:space="preserve"> section of CRR identifies challenges and constraints in generating </w:t>
            </w:r>
            <w:r w:rsidR="00F6304A">
              <w:rPr>
                <w:rFonts w:ascii="Verdana" w:hAnsi="Verdana" w:eastAsia="+mn-ea" w:cs="+mn-cs"/>
                <w:kern w:val="24"/>
              </w:rPr>
              <w:t>lower target score currently.</w:t>
            </w:r>
            <w:r w:rsidR="000B2996">
              <w:rPr>
                <w:rFonts w:ascii="Verdana" w:hAnsi="Verdana" w:eastAsia="+mn-ea" w:cs="+mn-cs"/>
                <w:kern w:val="24"/>
              </w:rPr>
              <w:t xml:space="preserve"> </w:t>
            </w:r>
          </w:p>
          <w:p w:rsidRPr="00374909" w:rsidR="0042738E" w:rsidP="00C40964" w:rsidRDefault="0042738E" w14:paraId="450DA2D7" w14:textId="274964E3">
            <w:pPr>
              <w:pStyle w:val="NormalWeb"/>
              <w:spacing w:before="0" w:beforeAutospacing="0" w:after="0" w:afterAutospacing="0"/>
              <w:rPr>
                <w:rFonts w:ascii="Verdana" w:hAnsi="Verdana" w:eastAsia="+mn-ea" w:cs="+mn-cs"/>
                <w:kern w:val="24"/>
              </w:rPr>
            </w:pPr>
          </w:p>
        </w:tc>
      </w:tr>
      <w:tr w:rsidRPr="00D56F5E" w:rsidR="008F6F4F" w:rsidTr="00461350" w14:paraId="59687AE6" w14:textId="77777777">
        <w:trPr>
          <w:trHeight w:val="454"/>
        </w:trPr>
        <w:tc>
          <w:tcPr>
            <w:tcW w:w="704" w:type="dxa"/>
            <w:vAlign w:val="center"/>
          </w:tcPr>
          <w:p w:rsidRPr="003C331E" w:rsidR="008F6F4F" w:rsidP="009939DF" w:rsidRDefault="0041489E" w14:paraId="52EB62FF" w14:textId="5096D40C">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64</w:t>
            </w:r>
          </w:p>
        </w:tc>
        <w:tc>
          <w:tcPr>
            <w:tcW w:w="2268" w:type="dxa"/>
            <w:vAlign w:val="center"/>
          </w:tcPr>
          <w:p w:rsidRPr="003C331E" w:rsidR="008F6F4F" w:rsidP="009939DF" w:rsidRDefault="000632B4" w14:paraId="2B41B903" w14:textId="5D8066C0">
            <w:pPr>
              <w:pStyle w:val="NormalWeb"/>
              <w:spacing w:before="0" w:beforeAutospacing="0" w:after="0" w:afterAutospacing="0"/>
              <w:rPr>
                <w:rFonts w:ascii="Verdana" w:hAnsi="Verdana" w:eastAsia="+mn-ea" w:cs="+mn-cs"/>
                <w:kern w:val="24"/>
              </w:rPr>
            </w:pPr>
            <w:r w:rsidRPr="000632B4">
              <w:rPr>
                <w:rFonts w:ascii="Verdana" w:hAnsi="Verdana" w:eastAsia="+mn-ea" w:cs="+mn-cs"/>
                <w:kern w:val="24"/>
              </w:rPr>
              <w:t>Health &amp; Safety Infrastructure</w:t>
            </w:r>
          </w:p>
        </w:tc>
        <w:tc>
          <w:tcPr>
            <w:tcW w:w="992" w:type="dxa"/>
            <w:vAlign w:val="center"/>
          </w:tcPr>
          <w:p w:rsidRPr="003C331E" w:rsidR="008F6F4F" w:rsidP="009939DF" w:rsidRDefault="000632B4" w14:paraId="136382E8" w14:textId="43FF56E3">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DOF</w:t>
            </w:r>
          </w:p>
        </w:tc>
        <w:tc>
          <w:tcPr>
            <w:tcW w:w="567" w:type="dxa"/>
            <w:shd w:val="clear" w:color="auto" w:fill="C00000"/>
            <w:vAlign w:val="center"/>
          </w:tcPr>
          <w:p w:rsidRPr="003C331E" w:rsidR="008F6F4F" w:rsidP="009939DF" w:rsidRDefault="00B823CF" w14:paraId="6BA1B773" w14:textId="1F36AB92">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25</w:t>
            </w:r>
          </w:p>
        </w:tc>
        <w:tc>
          <w:tcPr>
            <w:tcW w:w="567" w:type="dxa"/>
            <w:shd w:val="clear" w:color="auto" w:fill="C00000"/>
            <w:vAlign w:val="center"/>
          </w:tcPr>
          <w:p w:rsidRPr="003C331E" w:rsidR="008F6F4F" w:rsidP="009939DF" w:rsidRDefault="00B823CF" w14:paraId="3607A752" w14:textId="0CF313B2">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8F6F4F" w:rsidP="009939DF" w:rsidRDefault="00B823CF" w14:paraId="5EAAC808" w14:textId="1EEB3175">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3402" w:type="dxa"/>
          </w:tcPr>
          <w:p w:rsidR="00F221B9" w:rsidP="00C40964" w:rsidRDefault="00F221B9" w14:paraId="57A28607" w14:textId="6F4464B9">
            <w:pPr>
              <w:pStyle w:val="NormalWeb"/>
              <w:spacing w:before="0" w:beforeAutospacing="0" w:after="0" w:afterAutospacing="0"/>
              <w:rPr>
                <w:rFonts w:ascii="Verdana" w:hAnsi="Verdana" w:eastAsia="+mn-ea" w:cs="+mn-cs"/>
                <w:b/>
                <w:bCs/>
                <w:kern w:val="24"/>
              </w:rPr>
            </w:pPr>
            <w:r w:rsidRPr="004477DF">
              <w:rPr>
                <w:rFonts w:ascii="Verdana" w:hAnsi="Verdana" w:eastAsia="+mn-ea" w:cs="+mn-cs"/>
                <w:b/>
                <w:bCs/>
                <w:kern w:val="24"/>
              </w:rPr>
              <w:t xml:space="preserve">No change to current </w:t>
            </w:r>
            <w:r w:rsidR="004477DF">
              <w:rPr>
                <w:rFonts w:ascii="Verdana" w:hAnsi="Verdana" w:eastAsia="+mn-ea" w:cs="+mn-cs"/>
                <w:b/>
                <w:bCs/>
                <w:kern w:val="24"/>
              </w:rPr>
              <w:t xml:space="preserve">risk </w:t>
            </w:r>
            <w:r w:rsidRPr="004477DF">
              <w:rPr>
                <w:rFonts w:ascii="Verdana" w:hAnsi="Verdana" w:eastAsia="+mn-ea" w:cs="+mn-cs"/>
                <w:b/>
                <w:bCs/>
                <w:kern w:val="24"/>
              </w:rPr>
              <w:t xml:space="preserve">score. </w:t>
            </w:r>
          </w:p>
          <w:p w:rsidRPr="004477DF" w:rsidR="00C40964" w:rsidP="00C40964" w:rsidRDefault="00C40964" w14:paraId="1AD003AA" w14:textId="77777777">
            <w:pPr>
              <w:pStyle w:val="NormalWeb"/>
              <w:spacing w:before="0" w:beforeAutospacing="0" w:after="0" w:afterAutospacing="0"/>
              <w:rPr>
                <w:rFonts w:ascii="Verdana" w:hAnsi="Verdana" w:eastAsia="+mn-ea" w:cs="+mn-cs"/>
                <w:b/>
                <w:bCs/>
                <w:kern w:val="24"/>
              </w:rPr>
            </w:pPr>
          </w:p>
          <w:p w:rsidR="008F6F4F" w:rsidP="00C40964" w:rsidRDefault="008D3A4B" w14:paraId="2309C09A" w14:textId="42E3B2DE">
            <w:pPr>
              <w:pStyle w:val="NormalWeb"/>
              <w:spacing w:before="0" w:beforeAutospacing="0" w:after="0" w:afterAutospacing="0"/>
              <w:rPr>
                <w:rFonts w:ascii="Verdana" w:hAnsi="Verdana" w:eastAsia="+mn-ea" w:cs="+mn-cs"/>
                <w:kern w:val="24"/>
              </w:rPr>
            </w:pPr>
            <w:r>
              <w:rPr>
                <w:rFonts w:ascii="Verdana" w:hAnsi="Verdana" w:eastAsia="+mn-ea" w:cs="+mn-cs"/>
                <w:kern w:val="24"/>
              </w:rPr>
              <w:t>The p</w:t>
            </w:r>
            <w:r w:rsidR="003A593D">
              <w:rPr>
                <w:rFonts w:ascii="Verdana" w:hAnsi="Verdana" w:eastAsia="+mn-ea" w:cs="+mn-cs"/>
                <w:kern w:val="24"/>
              </w:rPr>
              <w:t>hased approach to a</w:t>
            </w:r>
            <w:r w:rsidRPr="00F221B9" w:rsidR="00F221B9">
              <w:rPr>
                <w:rFonts w:ascii="Verdana" w:hAnsi="Verdana" w:eastAsia="+mn-ea" w:cs="+mn-cs"/>
                <w:kern w:val="24"/>
              </w:rPr>
              <w:t>ction</w:t>
            </w:r>
            <w:r w:rsidR="001A6521">
              <w:rPr>
                <w:rFonts w:ascii="Verdana" w:hAnsi="Verdana" w:eastAsia="+mn-ea" w:cs="+mn-cs"/>
                <w:kern w:val="24"/>
              </w:rPr>
              <w:t xml:space="preserve"> to </w:t>
            </w:r>
            <w:r w:rsidR="00461350">
              <w:rPr>
                <w:rFonts w:ascii="Verdana" w:hAnsi="Verdana" w:eastAsia="+mn-ea" w:cs="+mn-cs"/>
                <w:kern w:val="24"/>
              </w:rPr>
              <w:t xml:space="preserve">address </w:t>
            </w:r>
            <w:r w:rsidR="003A593D">
              <w:rPr>
                <w:rFonts w:ascii="Verdana" w:hAnsi="Verdana" w:eastAsia="+mn-ea" w:cs="+mn-cs"/>
                <w:kern w:val="24"/>
              </w:rPr>
              <w:t xml:space="preserve">the </w:t>
            </w:r>
            <w:r w:rsidR="00461350">
              <w:rPr>
                <w:rFonts w:ascii="Verdana" w:hAnsi="Verdana" w:eastAsia="+mn-ea" w:cs="+mn-cs"/>
                <w:kern w:val="24"/>
              </w:rPr>
              <w:t>risk is indicated</w:t>
            </w:r>
            <w:r w:rsidR="00D7108E">
              <w:rPr>
                <w:rFonts w:ascii="Verdana" w:hAnsi="Verdana" w:eastAsia="+mn-ea" w:cs="+mn-cs"/>
                <w:kern w:val="24"/>
              </w:rPr>
              <w:t xml:space="preserve"> in the Register</w:t>
            </w:r>
            <w:r w:rsidR="006644CC">
              <w:rPr>
                <w:rFonts w:ascii="Verdana" w:hAnsi="Verdana" w:eastAsia="+mn-ea" w:cs="+mn-cs"/>
                <w:kern w:val="24"/>
              </w:rPr>
              <w:t xml:space="preserve">, </w:t>
            </w:r>
            <w:r w:rsidR="003A593D">
              <w:rPr>
                <w:rFonts w:ascii="Verdana" w:hAnsi="Verdana" w:eastAsia="+mn-ea" w:cs="+mn-cs"/>
                <w:kern w:val="24"/>
              </w:rPr>
              <w:t xml:space="preserve">and the </w:t>
            </w:r>
            <w:r w:rsidR="00C17766">
              <w:rPr>
                <w:rFonts w:ascii="Verdana" w:hAnsi="Verdana" w:eastAsia="+mn-ea" w:cs="+mn-cs"/>
                <w:kern w:val="24"/>
              </w:rPr>
              <w:t>t</w:t>
            </w:r>
            <w:r w:rsidR="006644CC">
              <w:rPr>
                <w:rFonts w:ascii="Verdana" w:hAnsi="Verdana" w:eastAsia="+mn-ea" w:cs="+mn-cs"/>
                <w:kern w:val="24"/>
              </w:rPr>
              <w:t xml:space="preserve">arget score has been </w:t>
            </w:r>
            <w:r>
              <w:rPr>
                <w:rFonts w:ascii="Verdana" w:hAnsi="Verdana" w:eastAsia="+mn-ea" w:cs="+mn-cs"/>
                <w:kern w:val="24"/>
              </w:rPr>
              <w:t>revised</w:t>
            </w:r>
            <w:r w:rsidR="00FD389B">
              <w:rPr>
                <w:rFonts w:ascii="Verdana" w:hAnsi="Verdana" w:eastAsia="+mn-ea" w:cs="+mn-cs"/>
                <w:kern w:val="24"/>
              </w:rPr>
              <w:t xml:space="preserve"> to</w:t>
            </w:r>
            <w:r w:rsidR="006644CC">
              <w:rPr>
                <w:rFonts w:ascii="Verdana" w:hAnsi="Verdana" w:eastAsia="+mn-ea" w:cs="+mn-cs"/>
                <w:kern w:val="24"/>
              </w:rPr>
              <w:t xml:space="preserve"> reflect </w:t>
            </w:r>
            <w:r w:rsidR="003A593D">
              <w:rPr>
                <w:rFonts w:ascii="Verdana" w:hAnsi="Verdana" w:eastAsia="+mn-ea" w:cs="+mn-cs"/>
                <w:kern w:val="24"/>
              </w:rPr>
              <w:t xml:space="preserve">the </w:t>
            </w:r>
            <w:r w:rsidR="00C17766">
              <w:rPr>
                <w:rFonts w:ascii="Verdana" w:hAnsi="Verdana" w:eastAsia="+mn-ea" w:cs="+mn-cs"/>
                <w:kern w:val="24"/>
              </w:rPr>
              <w:t xml:space="preserve">position </w:t>
            </w:r>
            <w:r w:rsidR="003A593D">
              <w:rPr>
                <w:rFonts w:ascii="Verdana" w:hAnsi="Verdana" w:eastAsia="+mn-ea" w:cs="+mn-cs"/>
                <w:kern w:val="24"/>
              </w:rPr>
              <w:t>based on</w:t>
            </w:r>
            <w:r w:rsidR="00FD389B">
              <w:rPr>
                <w:rFonts w:ascii="Verdana" w:hAnsi="Verdana" w:eastAsia="+mn-ea" w:cs="+mn-cs"/>
                <w:kern w:val="24"/>
              </w:rPr>
              <w:t xml:space="preserve"> the</w:t>
            </w:r>
            <w:r w:rsidR="003A593D">
              <w:rPr>
                <w:rFonts w:ascii="Verdana" w:hAnsi="Verdana" w:eastAsia="+mn-ea" w:cs="+mn-cs"/>
                <w:kern w:val="24"/>
              </w:rPr>
              <w:t xml:space="preserve"> actions</w:t>
            </w:r>
            <w:r w:rsidR="00B45F06">
              <w:rPr>
                <w:rFonts w:ascii="Verdana" w:hAnsi="Verdana" w:eastAsia="+mn-ea" w:cs="+mn-cs"/>
                <w:kern w:val="24"/>
              </w:rPr>
              <w:t xml:space="preserve"> currently indicated</w:t>
            </w:r>
            <w:r w:rsidR="003A593D">
              <w:rPr>
                <w:rFonts w:ascii="Verdana" w:hAnsi="Verdana" w:eastAsia="+mn-ea" w:cs="+mn-cs"/>
                <w:kern w:val="24"/>
              </w:rPr>
              <w:t xml:space="preserve">. </w:t>
            </w:r>
            <w:r w:rsidR="00461350">
              <w:rPr>
                <w:rFonts w:ascii="Verdana" w:hAnsi="Verdana" w:eastAsia="+mn-ea" w:cs="+mn-cs"/>
                <w:kern w:val="24"/>
              </w:rPr>
              <w:t xml:space="preserve">The </w:t>
            </w:r>
            <w:r w:rsidRPr="002200C2" w:rsidR="00461350">
              <w:rPr>
                <w:rFonts w:ascii="Verdana" w:hAnsi="Verdana" w:eastAsia="+mn-ea" w:cs="+mn-cs"/>
                <w:i/>
                <w:iCs/>
                <w:kern w:val="24"/>
              </w:rPr>
              <w:t>Gaps in Assurance</w:t>
            </w:r>
            <w:r w:rsidR="00461350">
              <w:rPr>
                <w:rFonts w:ascii="Verdana" w:hAnsi="Verdana" w:eastAsia="+mn-ea" w:cs="+mn-cs"/>
                <w:kern w:val="24"/>
              </w:rPr>
              <w:t xml:space="preserve"> section of CRR identifies </w:t>
            </w:r>
            <w:r w:rsidR="00E745D2">
              <w:rPr>
                <w:rFonts w:ascii="Verdana" w:hAnsi="Verdana" w:eastAsia="+mn-ea" w:cs="+mn-cs"/>
                <w:kern w:val="24"/>
              </w:rPr>
              <w:t>areas remaining to be addressed</w:t>
            </w:r>
            <w:r w:rsidR="00880081">
              <w:rPr>
                <w:rFonts w:ascii="Verdana" w:hAnsi="Verdana" w:eastAsia="+mn-ea" w:cs="+mn-cs"/>
                <w:kern w:val="24"/>
              </w:rPr>
              <w:t xml:space="preserve"> and indicates potential to review the </w:t>
            </w:r>
            <w:r w:rsidR="009E4086">
              <w:rPr>
                <w:rFonts w:ascii="Verdana" w:hAnsi="Verdana" w:eastAsia="+mn-ea" w:cs="+mn-cs"/>
                <w:kern w:val="24"/>
              </w:rPr>
              <w:t>t</w:t>
            </w:r>
            <w:r w:rsidR="00880081">
              <w:rPr>
                <w:rFonts w:ascii="Verdana" w:hAnsi="Verdana" w:eastAsia="+mn-ea" w:cs="+mn-cs"/>
                <w:kern w:val="24"/>
              </w:rPr>
              <w:t xml:space="preserve">arget </w:t>
            </w:r>
            <w:r w:rsidR="009E4086">
              <w:rPr>
                <w:rFonts w:ascii="Verdana" w:hAnsi="Verdana" w:eastAsia="+mn-ea" w:cs="+mn-cs"/>
                <w:kern w:val="24"/>
              </w:rPr>
              <w:t>s</w:t>
            </w:r>
            <w:r w:rsidR="00966690">
              <w:rPr>
                <w:rFonts w:ascii="Verdana" w:hAnsi="Verdana" w:eastAsia="+mn-ea" w:cs="+mn-cs"/>
                <w:kern w:val="24"/>
              </w:rPr>
              <w:t xml:space="preserve">core </w:t>
            </w:r>
            <w:r w:rsidR="006644CC">
              <w:rPr>
                <w:rFonts w:ascii="Verdana" w:hAnsi="Verdana" w:eastAsia="+mn-ea" w:cs="+mn-cs"/>
                <w:kern w:val="24"/>
              </w:rPr>
              <w:t xml:space="preserve">following decision regarding </w:t>
            </w:r>
            <w:r w:rsidR="00966690">
              <w:rPr>
                <w:rFonts w:ascii="Verdana" w:hAnsi="Verdana" w:eastAsia="+mn-ea" w:cs="+mn-cs"/>
                <w:kern w:val="24"/>
              </w:rPr>
              <w:t>of funding for the next phase</w:t>
            </w:r>
            <w:r w:rsidR="00B45F06">
              <w:rPr>
                <w:rFonts w:ascii="Verdana" w:hAnsi="Verdana" w:eastAsia="+mn-ea" w:cs="+mn-cs"/>
                <w:kern w:val="24"/>
              </w:rPr>
              <w:t xml:space="preserve"> of action</w:t>
            </w:r>
            <w:r w:rsidR="00966690">
              <w:rPr>
                <w:rFonts w:ascii="Verdana" w:hAnsi="Verdana" w:eastAsia="+mn-ea" w:cs="+mn-cs"/>
                <w:kern w:val="24"/>
              </w:rPr>
              <w:t>.</w:t>
            </w:r>
          </w:p>
          <w:p w:rsidRPr="00374909" w:rsidR="0042738E" w:rsidP="00870EFD" w:rsidRDefault="0042738E" w14:paraId="2B683FE8" w14:textId="41DAFA37">
            <w:pPr>
              <w:pStyle w:val="NormalWeb"/>
              <w:spacing w:before="0" w:beforeAutospacing="0" w:after="0" w:afterAutospacing="0"/>
              <w:rPr>
                <w:rFonts w:ascii="Verdana" w:hAnsi="Verdana" w:eastAsia="+mn-ea" w:cs="+mn-cs"/>
                <w:kern w:val="24"/>
              </w:rPr>
            </w:pPr>
          </w:p>
        </w:tc>
      </w:tr>
      <w:tr w:rsidRPr="00D56F5E" w:rsidR="008F6F4F" w:rsidTr="002200C2" w14:paraId="0D217D5B" w14:textId="77777777">
        <w:trPr>
          <w:cantSplit/>
          <w:trHeight w:val="454"/>
        </w:trPr>
        <w:tc>
          <w:tcPr>
            <w:tcW w:w="704" w:type="dxa"/>
            <w:vAlign w:val="center"/>
          </w:tcPr>
          <w:p w:rsidRPr="003C331E" w:rsidR="008F6F4F" w:rsidP="009939DF" w:rsidRDefault="0041489E" w14:paraId="183FBEAC" w14:textId="6973F2C4">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66</w:t>
            </w:r>
          </w:p>
        </w:tc>
        <w:tc>
          <w:tcPr>
            <w:tcW w:w="2268" w:type="dxa"/>
            <w:vAlign w:val="center"/>
          </w:tcPr>
          <w:p w:rsidRPr="003C331E" w:rsidR="008F6F4F" w:rsidP="009939DF" w:rsidRDefault="00B81282" w14:paraId="60827C49" w14:textId="4F9EFF42">
            <w:pPr>
              <w:pStyle w:val="NormalWeb"/>
              <w:spacing w:before="0" w:beforeAutospacing="0" w:after="0" w:afterAutospacing="0"/>
              <w:rPr>
                <w:rFonts w:ascii="Verdana" w:hAnsi="Verdana" w:eastAsia="+mn-ea" w:cs="+mn-cs"/>
                <w:kern w:val="24"/>
              </w:rPr>
            </w:pPr>
            <w:r w:rsidRPr="00B81282">
              <w:rPr>
                <w:rFonts w:ascii="Verdana" w:hAnsi="Verdana" w:eastAsia="+mn-ea" w:cs="+mn-cs"/>
                <w:kern w:val="24"/>
              </w:rPr>
              <w:t>Access to SACT (Systemic Anti-Cancer Therapy)</w:t>
            </w:r>
          </w:p>
        </w:tc>
        <w:tc>
          <w:tcPr>
            <w:tcW w:w="992" w:type="dxa"/>
            <w:vAlign w:val="center"/>
          </w:tcPr>
          <w:p w:rsidRPr="003C331E" w:rsidR="008F6F4F" w:rsidP="009939DF" w:rsidRDefault="00E006F7" w14:paraId="08E6F861" w14:textId="1D5A9F19">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EMD</w:t>
            </w:r>
          </w:p>
        </w:tc>
        <w:tc>
          <w:tcPr>
            <w:tcW w:w="567" w:type="dxa"/>
            <w:shd w:val="clear" w:color="auto" w:fill="C00000"/>
            <w:vAlign w:val="center"/>
          </w:tcPr>
          <w:p w:rsidRPr="003C331E" w:rsidR="008F6F4F" w:rsidP="009939DF" w:rsidRDefault="00B823CF" w14:paraId="1FD35E62" w14:textId="6D6138D9">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25</w:t>
            </w:r>
          </w:p>
        </w:tc>
        <w:tc>
          <w:tcPr>
            <w:tcW w:w="567" w:type="dxa"/>
            <w:shd w:val="clear" w:color="auto" w:fill="C00000"/>
            <w:vAlign w:val="center"/>
          </w:tcPr>
          <w:p w:rsidRPr="003C331E" w:rsidR="008F6F4F" w:rsidP="009939DF" w:rsidRDefault="00B823CF" w14:paraId="0AD89179" w14:textId="2C642F9F">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FFC000"/>
            <w:vAlign w:val="center"/>
          </w:tcPr>
          <w:p w:rsidRPr="003C331E" w:rsidR="008F6F4F" w:rsidP="009939DF" w:rsidRDefault="00B823CF" w14:paraId="31518774" w14:textId="48BAA58F">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10</w:t>
            </w:r>
          </w:p>
        </w:tc>
        <w:tc>
          <w:tcPr>
            <w:tcW w:w="3402" w:type="dxa"/>
          </w:tcPr>
          <w:p w:rsidR="004335B4" w:rsidP="00C40964" w:rsidRDefault="004335B4" w14:paraId="739CB322" w14:textId="6DA67B2F">
            <w:pPr>
              <w:pStyle w:val="NormalWeb"/>
              <w:spacing w:before="0" w:beforeAutospacing="0" w:after="0" w:afterAutospacing="0"/>
              <w:rPr>
                <w:rFonts w:ascii="Verdana" w:hAnsi="Verdana" w:eastAsia="+mn-ea" w:cs="+mn-cs"/>
                <w:b/>
                <w:bCs/>
                <w:kern w:val="24"/>
              </w:rPr>
            </w:pPr>
            <w:r w:rsidRPr="004477DF">
              <w:rPr>
                <w:rFonts w:ascii="Verdana" w:hAnsi="Verdana" w:eastAsia="+mn-ea" w:cs="+mn-cs"/>
                <w:b/>
                <w:bCs/>
                <w:kern w:val="24"/>
              </w:rPr>
              <w:t xml:space="preserve">No change to current </w:t>
            </w:r>
            <w:r w:rsidR="004477DF">
              <w:rPr>
                <w:rFonts w:ascii="Verdana" w:hAnsi="Verdana" w:eastAsia="+mn-ea" w:cs="+mn-cs"/>
                <w:b/>
                <w:bCs/>
                <w:kern w:val="24"/>
              </w:rPr>
              <w:t xml:space="preserve">risk </w:t>
            </w:r>
            <w:r w:rsidRPr="004477DF">
              <w:rPr>
                <w:rFonts w:ascii="Verdana" w:hAnsi="Verdana" w:eastAsia="+mn-ea" w:cs="+mn-cs"/>
                <w:b/>
                <w:bCs/>
                <w:kern w:val="24"/>
              </w:rPr>
              <w:t xml:space="preserve">score. </w:t>
            </w:r>
          </w:p>
          <w:p w:rsidRPr="004477DF" w:rsidR="00C40964" w:rsidP="00C40964" w:rsidRDefault="00C40964" w14:paraId="02C919D4" w14:textId="77777777">
            <w:pPr>
              <w:pStyle w:val="NormalWeb"/>
              <w:spacing w:before="0" w:beforeAutospacing="0" w:after="0" w:afterAutospacing="0"/>
              <w:rPr>
                <w:rFonts w:ascii="Verdana" w:hAnsi="Verdana" w:eastAsia="+mn-ea" w:cs="+mn-cs"/>
                <w:b/>
                <w:bCs/>
                <w:kern w:val="24"/>
              </w:rPr>
            </w:pPr>
          </w:p>
          <w:p w:rsidR="00B33CA4" w:rsidP="00C40964" w:rsidRDefault="00554451" w14:paraId="2985D7A3" w14:textId="4814B704">
            <w:pPr>
              <w:pStyle w:val="NormalWeb"/>
              <w:spacing w:before="0" w:beforeAutospacing="0" w:after="0" w:afterAutospacing="0"/>
              <w:rPr>
                <w:rFonts w:ascii="Verdana" w:hAnsi="Verdana" w:eastAsia="+mn-ea" w:cs="+mn-cs"/>
                <w:kern w:val="24"/>
              </w:rPr>
            </w:pPr>
            <w:r>
              <w:rPr>
                <w:rFonts w:ascii="Verdana" w:hAnsi="Verdana" w:eastAsia="+mn-ea" w:cs="+mn-cs"/>
                <w:kern w:val="24"/>
              </w:rPr>
              <w:t>Actions have been identified</w:t>
            </w:r>
            <w:r w:rsidR="00A07F4C">
              <w:rPr>
                <w:rFonts w:ascii="Verdana" w:hAnsi="Verdana" w:eastAsia="+mn-ea" w:cs="+mn-cs"/>
                <w:kern w:val="24"/>
              </w:rPr>
              <w:t xml:space="preserve">, the </w:t>
            </w:r>
            <w:r w:rsidR="009E4086">
              <w:rPr>
                <w:rFonts w:ascii="Verdana" w:hAnsi="Verdana" w:eastAsia="+mn-ea" w:cs="+mn-cs"/>
                <w:kern w:val="24"/>
              </w:rPr>
              <w:t>t</w:t>
            </w:r>
            <w:r w:rsidR="00A07F4C">
              <w:rPr>
                <w:rFonts w:ascii="Verdana" w:hAnsi="Verdana" w:eastAsia="+mn-ea" w:cs="+mn-cs"/>
                <w:kern w:val="24"/>
              </w:rPr>
              <w:t xml:space="preserve">arget </w:t>
            </w:r>
            <w:r w:rsidR="009E4086">
              <w:rPr>
                <w:rFonts w:ascii="Verdana" w:hAnsi="Verdana" w:eastAsia="+mn-ea" w:cs="+mn-cs"/>
                <w:kern w:val="24"/>
              </w:rPr>
              <w:t xml:space="preserve">risk </w:t>
            </w:r>
            <w:r w:rsidR="00A07F4C">
              <w:rPr>
                <w:rFonts w:ascii="Verdana" w:hAnsi="Verdana" w:eastAsia="+mn-ea" w:cs="+mn-cs"/>
                <w:kern w:val="24"/>
              </w:rPr>
              <w:t>score reviewed and refreshed</w:t>
            </w:r>
            <w:r w:rsidR="00E76E0E">
              <w:rPr>
                <w:rFonts w:ascii="Verdana" w:hAnsi="Verdana" w:eastAsia="+mn-ea" w:cs="+mn-cs"/>
                <w:kern w:val="24"/>
              </w:rPr>
              <w:t>.</w:t>
            </w:r>
          </w:p>
          <w:p w:rsidR="0042738E" w:rsidP="00C40964" w:rsidRDefault="00B33CA4" w14:paraId="394B39B2" w14:textId="5E642ED0">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A </w:t>
            </w:r>
            <w:r w:rsidR="009E4086">
              <w:rPr>
                <w:rFonts w:ascii="Verdana" w:hAnsi="Verdana" w:eastAsia="+mn-ea" w:cs="+mn-cs"/>
                <w:kern w:val="24"/>
              </w:rPr>
              <w:t>r</w:t>
            </w:r>
            <w:r w:rsidR="00554451">
              <w:rPr>
                <w:rFonts w:ascii="Verdana" w:hAnsi="Verdana" w:eastAsia="+mn-ea" w:cs="+mn-cs"/>
                <w:kern w:val="24"/>
              </w:rPr>
              <w:t xml:space="preserve">isk </w:t>
            </w:r>
            <w:r w:rsidR="009E4086">
              <w:rPr>
                <w:rFonts w:ascii="Verdana" w:hAnsi="Verdana" w:eastAsia="+mn-ea" w:cs="+mn-cs"/>
                <w:kern w:val="24"/>
              </w:rPr>
              <w:t>t</w:t>
            </w:r>
            <w:r w:rsidR="00554451">
              <w:rPr>
                <w:rFonts w:ascii="Verdana" w:hAnsi="Verdana" w:eastAsia="+mn-ea" w:cs="+mn-cs"/>
                <w:kern w:val="24"/>
              </w:rPr>
              <w:t xml:space="preserve">arget </w:t>
            </w:r>
            <w:r w:rsidR="009E4086">
              <w:rPr>
                <w:rFonts w:ascii="Verdana" w:hAnsi="Verdana" w:eastAsia="+mn-ea" w:cs="+mn-cs"/>
                <w:kern w:val="24"/>
              </w:rPr>
              <w:t>d</w:t>
            </w:r>
            <w:r w:rsidR="00554451">
              <w:rPr>
                <w:rFonts w:ascii="Verdana" w:hAnsi="Verdana" w:eastAsia="+mn-ea" w:cs="+mn-cs"/>
                <w:kern w:val="24"/>
              </w:rPr>
              <w:t xml:space="preserve">ate </w:t>
            </w:r>
            <w:r w:rsidR="009C6EFE">
              <w:rPr>
                <w:rFonts w:ascii="Verdana" w:hAnsi="Verdana" w:eastAsia="+mn-ea" w:cs="+mn-cs"/>
                <w:kern w:val="24"/>
              </w:rPr>
              <w:t xml:space="preserve">of </w:t>
            </w:r>
            <w:r w:rsidR="00554451">
              <w:rPr>
                <w:rFonts w:ascii="Verdana" w:hAnsi="Verdana" w:eastAsia="+mn-ea" w:cs="+mn-cs"/>
                <w:kern w:val="24"/>
              </w:rPr>
              <w:t xml:space="preserve">28/12/2026 </w:t>
            </w:r>
            <w:r>
              <w:rPr>
                <w:rFonts w:ascii="Verdana" w:hAnsi="Verdana" w:eastAsia="+mn-ea" w:cs="+mn-cs"/>
                <w:kern w:val="24"/>
              </w:rPr>
              <w:t>has been indicated, by which the target score is anticipated to be achieved.</w:t>
            </w:r>
          </w:p>
          <w:p w:rsidRPr="00374909" w:rsidR="00B33CA4" w:rsidP="00C40964" w:rsidRDefault="00B33CA4" w14:paraId="145E9FB4" w14:textId="33B4E88F">
            <w:pPr>
              <w:pStyle w:val="NormalWeb"/>
              <w:spacing w:before="0" w:beforeAutospacing="0" w:after="0" w:afterAutospacing="0"/>
              <w:rPr>
                <w:rFonts w:ascii="Verdana" w:hAnsi="Verdana" w:eastAsia="+mn-ea" w:cs="+mn-cs"/>
                <w:kern w:val="24"/>
              </w:rPr>
            </w:pPr>
          </w:p>
        </w:tc>
      </w:tr>
      <w:tr w:rsidRPr="00D56F5E" w:rsidR="0041489E" w:rsidTr="00DB66BC" w14:paraId="756A15C9" w14:textId="77777777">
        <w:trPr>
          <w:trHeight w:val="454"/>
        </w:trPr>
        <w:tc>
          <w:tcPr>
            <w:tcW w:w="704" w:type="dxa"/>
            <w:vAlign w:val="center"/>
          </w:tcPr>
          <w:p w:rsidRPr="003C331E" w:rsidR="0041489E" w:rsidP="009939DF" w:rsidRDefault="0041489E" w14:paraId="7DAC302A" w14:textId="344B8F1D">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80</w:t>
            </w:r>
          </w:p>
        </w:tc>
        <w:tc>
          <w:tcPr>
            <w:tcW w:w="2268" w:type="dxa"/>
            <w:vAlign w:val="center"/>
          </w:tcPr>
          <w:p w:rsidRPr="003C331E" w:rsidR="0041489E" w:rsidP="009939DF" w:rsidRDefault="00E006F7" w14:paraId="51C0C919" w14:textId="67D93DA1">
            <w:pPr>
              <w:pStyle w:val="NormalWeb"/>
              <w:spacing w:before="0" w:beforeAutospacing="0" w:after="0" w:afterAutospacing="0"/>
              <w:rPr>
                <w:rFonts w:ascii="Verdana" w:hAnsi="Verdana" w:eastAsia="+mn-ea" w:cs="+mn-cs"/>
                <w:kern w:val="24"/>
              </w:rPr>
            </w:pPr>
            <w:r>
              <w:rPr>
                <w:rFonts w:ascii="Verdana" w:hAnsi="Verdana" w:eastAsia="+mn-ea" w:cs="+mn-cs"/>
                <w:kern w:val="24"/>
              </w:rPr>
              <w:t>Clinically Optimised Patients</w:t>
            </w:r>
          </w:p>
        </w:tc>
        <w:tc>
          <w:tcPr>
            <w:tcW w:w="992" w:type="dxa"/>
            <w:vAlign w:val="center"/>
          </w:tcPr>
          <w:p w:rsidRPr="003C331E" w:rsidR="0041489E" w:rsidP="009939DF" w:rsidRDefault="00E006F7" w14:paraId="6BEF9813" w14:textId="2DAC1035">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COO</w:t>
            </w:r>
          </w:p>
        </w:tc>
        <w:tc>
          <w:tcPr>
            <w:tcW w:w="567" w:type="dxa"/>
            <w:shd w:val="clear" w:color="auto" w:fill="C00000"/>
            <w:vAlign w:val="center"/>
          </w:tcPr>
          <w:p w:rsidRPr="003C331E" w:rsidR="0041489E" w:rsidP="009939DF" w:rsidRDefault="00AA0719" w14:paraId="61AA027E" w14:textId="1813F6F9">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41489E" w:rsidP="009939DF" w:rsidRDefault="00AA0719" w14:paraId="522E83B3" w14:textId="1A8777ED">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FFFF00"/>
            <w:vAlign w:val="center"/>
          </w:tcPr>
          <w:p w:rsidRPr="003C331E" w:rsidR="0041489E" w:rsidP="009939DF" w:rsidRDefault="00AA0719" w14:paraId="5D7F4164" w14:textId="5A107711">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8</w:t>
            </w:r>
          </w:p>
        </w:tc>
        <w:tc>
          <w:tcPr>
            <w:tcW w:w="3402" w:type="dxa"/>
          </w:tcPr>
          <w:p w:rsidR="004477DF" w:rsidP="00C40964" w:rsidRDefault="004477DF" w14:paraId="4A53D839" w14:textId="77777777">
            <w:pPr>
              <w:pStyle w:val="NormalWeb"/>
              <w:spacing w:before="0" w:beforeAutospacing="0" w:after="0" w:afterAutospacing="0"/>
              <w:rPr>
                <w:rFonts w:ascii="Verdana" w:hAnsi="Verdana" w:eastAsia="+mn-ea" w:cs="+mn-cs"/>
                <w:b/>
                <w:bCs/>
                <w:kern w:val="24"/>
              </w:rPr>
            </w:pPr>
            <w:r w:rsidRPr="004477DF">
              <w:rPr>
                <w:rFonts w:ascii="Verdana" w:hAnsi="Verdana" w:eastAsia="+mn-ea" w:cs="+mn-cs"/>
                <w:b/>
                <w:bCs/>
                <w:kern w:val="24"/>
              </w:rPr>
              <w:t xml:space="preserve">No change to current </w:t>
            </w:r>
            <w:r>
              <w:rPr>
                <w:rFonts w:ascii="Verdana" w:hAnsi="Verdana" w:eastAsia="+mn-ea" w:cs="+mn-cs"/>
                <w:b/>
                <w:bCs/>
                <w:kern w:val="24"/>
              </w:rPr>
              <w:t xml:space="preserve">risk </w:t>
            </w:r>
            <w:r w:rsidRPr="004477DF">
              <w:rPr>
                <w:rFonts w:ascii="Verdana" w:hAnsi="Verdana" w:eastAsia="+mn-ea" w:cs="+mn-cs"/>
                <w:b/>
                <w:bCs/>
                <w:kern w:val="24"/>
              </w:rPr>
              <w:t xml:space="preserve">score. </w:t>
            </w:r>
          </w:p>
          <w:p w:rsidR="0041489E" w:rsidP="00C40964" w:rsidRDefault="0041489E" w14:paraId="3BABEED5" w14:textId="77777777">
            <w:pPr>
              <w:pStyle w:val="NormalWeb"/>
              <w:spacing w:before="0" w:beforeAutospacing="0" w:after="0" w:afterAutospacing="0"/>
              <w:rPr>
                <w:rFonts w:ascii="Verdana" w:hAnsi="Verdana" w:eastAsia="+mn-ea" w:cs="+mn-cs"/>
                <w:kern w:val="24"/>
              </w:rPr>
            </w:pPr>
          </w:p>
          <w:p w:rsidR="00C63618" w:rsidP="00C40964" w:rsidRDefault="00C63618" w14:paraId="28D86B28" w14:textId="77777777">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Actions were identified </w:t>
            </w:r>
            <w:r w:rsidR="001C3D28">
              <w:rPr>
                <w:rFonts w:ascii="Verdana" w:hAnsi="Verdana" w:eastAsia="+mn-ea" w:cs="+mn-cs"/>
                <w:kern w:val="24"/>
              </w:rPr>
              <w:t>(these will require review and refresh as part of the next cycle).</w:t>
            </w:r>
          </w:p>
          <w:p w:rsidR="001C3D28" w:rsidP="00C40964" w:rsidRDefault="001C3D28" w14:paraId="09C1F8A6" w14:textId="149EB8B2">
            <w:pPr>
              <w:pStyle w:val="NormalWeb"/>
              <w:spacing w:before="0" w:beforeAutospacing="0" w:after="0" w:afterAutospacing="0"/>
              <w:rPr>
                <w:rFonts w:ascii="Verdana" w:hAnsi="Verdana" w:eastAsia="+mn-ea" w:cs="+mn-cs"/>
                <w:kern w:val="24"/>
              </w:rPr>
            </w:pPr>
            <w:r w:rsidRPr="00B316DB">
              <w:rPr>
                <w:rFonts w:ascii="Verdana" w:hAnsi="Verdana" w:eastAsia="+mn-ea" w:cs="+mn-cs"/>
                <w:kern w:val="24"/>
              </w:rPr>
              <w:t xml:space="preserve">No </w:t>
            </w:r>
            <w:r>
              <w:rPr>
                <w:rFonts w:ascii="Verdana" w:hAnsi="Verdana" w:eastAsia="+mn-ea" w:cs="+mn-cs"/>
                <w:kern w:val="24"/>
              </w:rPr>
              <w:t>r</w:t>
            </w:r>
            <w:r w:rsidRPr="00B316DB">
              <w:rPr>
                <w:rFonts w:ascii="Verdana" w:hAnsi="Verdana" w:eastAsia="+mn-ea" w:cs="+mn-cs"/>
                <w:kern w:val="24"/>
              </w:rPr>
              <w:t xml:space="preserve">isk </w:t>
            </w:r>
            <w:r>
              <w:rPr>
                <w:rFonts w:ascii="Verdana" w:hAnsi="Verdana" w:eastAsia="+mn-ea" w:cs="+mn-cs"/>
                <w:kern w:val="24"/>
              </w:rPr>
              <w:t>t</w:t>
            </w:r>
            <w:r w:rsidRPr="00B316DB">
              <w:rPr>
                <w:rFonts w:ascii="Verdana" w:hAnsi="Verdana" w:eastAsia="+mn-ea" w:cs="+mn-cs"/>
                <w:kern w:val="24"/>
              </w:rPr>
              <w:t xml:space="preserve">arget </w:t>
            </w:r>
            <w:r>
              <w:rPr>
                <w:rFonts w:ascii="Verdana" w:hAnsi="Verdana" w:eastAsia="+mn-ea" w:cs="+mn-cs"/>
                <w:kern w:val="24"/>
              </w:rPr>
              <w:t>d</w:t>
            </w:r>
            <w:r w:rsidRPr="00B316DB">
              <w:rPr>
                <w:rFonts w:ascii="Verdana" w:hAnsi="Verdana" w:eastAsia="+mn-ea" w:cs="+mn-cs"/>
                <w:kern w:val="24"/>
              </w:rPr>
              <w:t>ate has been indicated currently</w:t>
            </w:r>
            <w:r>
              <w:rPr>
                <w:rFonts w:ascii="Verdana" w:hAnsi="Verdana" w:eastAsia="+mn-ea" w:cs="+mn-cs"/>
                <w:kern w:val="24"/>
              </w:rPr>
              <w:t>.</w:t>
            </w:r>
            <w:r w:rsidRPr="00B316DB">
              <w:rPr>
                <w:rFonts w:ascii="Verdana" w:hAnsi="Verdana" w:eastAsia="+mn-ea" w:cs="+mn-cs"/>
                <w:kern w:val="24"/>
              </w:rPr>
              <w:t xml:space="preserve"> </w:t>
            </w:r>
            <w:r>
              <w:rPr>
                <w:rFonts w:ascii="Verdana" w:hAnsi="Verdana" w:eastAsia="+mn-ea" w:cs="+mn-cs"/>
                <w:kern w:val="24"/>
              </w:rPr>
              <w:t>T</w:t>
            </w:r>
            <w:r w:rsidRPr="00B316DB">
              <w:rPr>
                <w:rFonts w:ascii="Verdana" w:hAnsi="Verdana" w:eastAsia="+mn-ea" w:cs="+mn-cs"/>
                <w:kern w:val="24"/>
              </w:rPr>
              <w:t>his will</w:t>
            </w:r>
            <w:r w:rsidR="0016779D">
              <w:rPr>
                <w:rFonts w:ascii="Verdana" w:hAnsi="Verdana" w:eastAsia="+mn-ea" w:cs="+mn-cs"/>
                <w:kern w:val="24"/>
              </w:rPr>
              <w:t xml:space="preserve"> be</w:t>
            </w:r>
            <w:r w:rsidRPr="00B316DB">
              <w:rPr>
                <w:rFonts w:ascii="Verdana" w:hAnsi="Verdana" w:eastAsia="+mn-ea" w:cs="+mn-cs"/>
                <w:kern w:val="24"/>
              </w:rPr>
              <w:t xml:space="preserve"> </w:t>
            </w:r>
            <w:r>
              <w:rPr>
                <w:rFonts w:ascii="Verdana" w:hAnsi="Verdana" w:eastAsia="+mn-ea" w:cs="+mn-cs"/>
                <w:kern w:val="24"/>
              </w:rPr>
              <w:t xml:space="preserve">highlighted as an area for consideration by the risk owner </w:t>
            </w:r>
            <w:r w:rsidRPr="00B316DB">
              <w:rPr>
                <w:rFonts w:ascii="Verdana" w:hAnsi="Verdana" w:eastAsia="+mn-ea" w:cs="+mn-cs"/>
                <w:kern w:val="24"/>
              </w:rPr>
              <w:t xml:space="preserve">during </w:t>
            </w:r>
            <w:r w:rsidRPr="00B316DB">
              <w:rPr>
                <w:rFonts w:ascii="Verdana" w:hAnsi="Verdana" w:eastAsia="+mn-ea" w:cs="+mn-cs"/>
                <w:kern w:val="24"/>
              </w:rPr>
              <w:t>the next register review cycle.</w:t>
            </w:r>
          </w:p>
          <w:p w:rsidRPr="00374909" w:rsidR="001C3D28" w:rsidP="00C40964" w:rsidRDefault="001C3D28" w14:paraId="75FC9196" w14:textId="3A1CD5C8">
            <w:pPr>
              <w:pStyle w:val="NormalWeb"/>
              <w:spacing w:before="0" w:beforeAutospacing="0" w:after="0" w:afterAutospacing="0"/>
              <w:rPr>
                <w:rFonts w:ascii="Verdana" w:hAnsi="Verdana" w:eastAsia="+mn-ea" w:cs="+mn-cs"/>
                <w:kern w:val="24"/>
              </w:rPr>
            </w:pPr>
          </w:p>
        </w:tc>
      </w:tr>
      <w:tr w:rsidRPr="00D56F5E" w:rsidR="0041489E" w:rsidTr="00B33CA4" w14:paraId="7F47985B" w14:textId="77777777">
        <w:trPr>
          <w:trHeight w:val="454"/>
        </w:trPr>
        <w:tc>
          <w:tcPr>
            <w:tcW w:w="704" w:type="dxa"/>
            <w:vAlign w:val="center"/>
          </w:tcPr>
          <w:p w:rsidRPr="003C331E" w:rsidR="0041489E" w:rsidP="009939DF" w:rsidRDefault="00311A14" w14:paraId="0E5F1A71" w14:textId="1B88494A">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85</w:t>
            </w:r>
          </w:p>
        </w:tc>
        <w:tc>
          <w:tcPr>
            <w:tcW w:w="2268" w:type="dxa"/>
            <w:vAlign w:val="center"/>
          </w:tcPr>
          <w:p w:rsidRPr="003C331E" w:rsidR="0041489E" w:rsidP="009939DF" w:rsidRDefault="008038E9" w14:paraId="71862BE7" w14:textId="4202062E">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Non-compliance with </w:t>
            </w:r>
            <w:r w:rsidR="00E006F7">
              <w:rPr>
                <w:rFonts w:ascii="Verdana" w:hAnsi="Verdana" w:eastAsia="+mn-ea" w:cs="+mn-cs"/>
                <w:kern w:val="24"/>
              </w:rPr>
              <w:t>Additional Learning Needs (ALN) Act</w:t>
            </w:r>
          </w:p>
        </w:tc>
        <w:tc>
          <w:tcPr>
            <w:tcW w:w="992" w:type="dxa"/>
            <w:vAlign w:val="center"/>
          </w:tcPr>
          <w:p w:rsidRPr="003C331E" w:rsidR="0041489E" w:rsidP="00C1269D" w:rsidRDefault="003B39B4" w14:paraId="434F285E" w14:textId="396B4D3E">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DAH</w:t>
            </w:r>
            <w:r w:rsidR="00C1269D">
              <w:rPr>
                <w:rFonts w:ascii="Verdana" w:hAnsi="Verdana" w:eastAsia="+mn-ea" w:cs="+mn-cs"/>
                <w:kern w:val="24"/>
              </w:rPr>
              <w:t>P</w:t>
            </w:r>
            <w:r>
              <w:rPr>
                <w:rFonts w:ascii="Verdana" w:hAnsi="Verdana" w:eastAsia="+mn-ea" w:cs="+mn-cs"/>
                <w:kern w:val="24"/>
              </w:rPr>
              <w:t>HS</w:t>
            </w:r>
          </w:p>
        </w:tc>
        <w:tc>
          <w:tcPr>
            <w:tcW w:w="567" w:type="dxa"/>
            <w:shd w:val="clear" w:color="auto" w:fill="C00000"/>
            <w:vAlign w:val="center"/>
          </w:tcPr>
          <w:p w:rsidRPr="003C331E" w:rsidR="0041489E" w:rsidP="009939DF" w:rsidRDefault="00AA0719" w14:paraId="4ECC63E8" w14:textId="6482DABB">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41489E" w:rsidP="009939DF" w:rsidRDefault="00AA0719" w14:paraId="1221993F" w14:textId="376D77DA">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16</w:t>
            </w:r>
          </w:p>
        </w:tc>
        <w:tc>
          <w:tcPr>
            <w:tcW w:w="567" w:type="dxa"/>
            <w:shd w:val="clear" w:color="auto" w:fill="FFC000"/>
            <w:vAlign w:val="center"/>
          </w:tcPr>
          <w:p w:rsidRPr="003C331E" w:rsidR="0041489E" w:rsidP="009939DF" w:rsidRDefault="00AA0719" w14:paraId="2E00B0D2" w14:textId="57C1B1DE">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12</w:t>
            </w:r>
          </w:p>
        </w:tc>
        <w:tc>
          <w:tcPr>
            <w:tcW w:w="3402" w:type="dxa"/>
          </w:tcPr>
          <w:p w:rsidRPr="00D6736E" w:rsidR="0041489E" w:rsidP="00C40964" w:rsidRDefault="00C1269D" w14:paraId="370DF007" w14:textId="77777777">
            <w:pPr>
              <w:pStyle w:val="NormalWeb"/>
              <w:spacing w:before="0" w:beforeAutospacing="0" w:after="0" w:afterAutospacing="0"/>
              <w:rPr>
                <w:rFonts w:ascii="Verdana" w:hAnsi="Verdana" w:eastAsia="+mn-ea" w:cs="+mn-cs"/>
                <w:b/>
                <w:bCs/>
                <w:kern w:val="24"/>
              </w:rPr>
            </w:pPr>
            <w:r w:rsidRPr="00D6736E">
              <w:rPr>
                <w:rFonts w:ascii="Verdana" w:hAnsi="Verdana" w:eastAsia="+mn-ea" w:cs="+mn-cs"/>
                <w:b/>
                <w:bCs/>
                <w:kern w:val="24"/>
              </w:rPr>
              <w:t>The current risk score has been red</w:t>
            </w:r>
            <w:r w:rsidRPr="00D6736E" w:rsidR="00193019">
              <w:rPr>
                <w:rFonts w:ascii="Verdana" w:hAnsi="Verdana" w:eastAsia="+mn-ea" w:cs="+mn-cs"/>
                <w:b/>
                <w:bCs/>
                <w:kern w:val="24"/>
              </w:rPr>
              <w:t>uced from 20 to 16.</w:t>
            </w:r>
          </w:p>
          <w:p w:rsidR="00193019" w:rsidP="00C40964" w:rsidRDefault="00193019" w14:paraId="0FB04A58" w14:textId="77777777">
            <w:pPr>
              <w:pStyle w:val="NormalWeb"/>
              <w:spacing w:before="0" w:beforeAutospacing="0" w:after="0" w:afterAutospacing="0"/>
              <w:rPr>
                <w:rFonts w:ascii="Verdana" w:hAnsi="Verdana" w:eastAsia="+mn-ea" w:cs="+mn-cs"/>
                <w:kern w:val="24"/>
              </w:rPr>
            </w:pPr>
          </w:p>
          <w:p w:rsidR="00193019" w:rsidP="00C40964" w:rsidRDefault="00675BD8" w14:paraId="2B8AA709" w14:textId="5CDCC9E5">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The risk has been reviewed by the lead and significantly refreshed, including a reassessment of current and target risk scores, and </w:t>
            </w:r>
            <w:r w:rsidR="00050137">
              <w:rPr>
                <w:rFonts w:ascii="Verdana" w:hAnsi="Verdana" w:eastAsia="+mn-ea" w:cs="+mn-cs"/>
                <w:kern w:val="24"/>
              </w:rPr>
              <w:t xml:space="preserve">refreshed </w:t>
            </w:r>
            <w:r w:rsidR="00B33CA4">
              <w:rPr>
                <w:rFonts w:ascii="Verdana" w:hAnsi="Verdana" w:eastAsia="+mn-ea" w:cs="+mn-cs"/>
                <w:kern w:val="24"/>
              </w:rPr>
              <w:t xml:space="preserve">actions. </w:t>
            </w:r>
          </w:p>
          <w:p w:rsidR="00B33CA4" w:rsidP="00C40964" w:rsidRDefault="00B33CA4" w14:paraId="50E7BC8C" w14:textId="21F75297">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A </w:t>
            </w:r>
            <w:r w:rsidR="0029594E">
              <w:rPr>
                <w:rFonts w:ascii="Verdana" w:hAnsi="Verdana" w:eastAsia="+mn-ea" w:cs="+mn-cs"/>
                <w:kern w:val="24"/>
              </w:rPr>
              <w:t>r</w:t>
            </w:r>
            <w:r>
              <w:rPr>
                <w:rFonts w:ascii="Verdana" w:hAnsi="Verdana" w:eastAsia="+mn-ea" w:cs="+mn-cs"/>
                <w:kern w:val="24"/>
              </w:rPr>
              <w:t xml:space="preserve">isk </w:t>
            </w:r>
            <w:r w:rsidR="0029594E">
              <w:rPr>
                <w:rFonts w:ascii="Verdana" w:hAnsi="Verdana" w:eastAsia="+mn-ea" w:cs="+mn-cs"/>
                <w:kern w:val="24"/>
              </w:rPr>
              <w:t>t</w:t>
            </w:r>
            <w:r>
              <w:rPr>
                <w:rFonts w:ascii="Verdana" w:hAnsi="Verdana" w:eastAsia="+mn-ea" w:cs="+mn-cs"/>
                <w:kern w:val="24"/>
              </w:rPr>
              <w:t xml:space="preserve">arget </w:t>
            </w:r>
            <w:r w:rsidR="0029594E">
              <w:rPr>
                <w:rFonts w:ascii="Verdana" w:hAnsi="Verdana" w:eastAsia="+mn-ea" w:cs="+mn-cs"/>
                <w:kern w:val="24"/>
              </w:rPr>
              <w:t>d</w:t>
            </w:r>
            <w:r>
              <w:rPr>
                <w:rFonts w:ascii="Verdana" w:hAnsi="Verdana" w:eastAsia="+mn-ea" w:cs="+mn-cs"/>
                <w:kern w:val="24"/>
              </w:rPr>
              <w:t>ate of 30/09/2026 has been indicated, by which the target score is anticipated to be achieved.</w:t>
            </w:r>
            <w:r w:rsidR="00050137">
              <w:rPr>
                <w:rFonts w:ascii="Verdana" w:hAnsi="Verdana" w:eastAsia="+mn-ea" w:cs="+mn-cs"/>
                <w:kern w:val="24"/>
              </w:rPr>
              <w:t xml:space="preserve"> </w:t>
            </w:r>
          </w:p>
          <w:p w:rsidRPr="00B33CA4" w:rsidR="00B33CA4" w:rsidP="00C40964" w:rsidRDefault="00B33CA4" w14:paraId="6B8C4533" w14:textId="6442217D">
            <w:pPr>
              <w:pStyle w:val="NormalWeb"/>
              <w:spacing w:before="0" w:beforeAutospacing="0" w:after="0" w:afterAutospacing="0"/>
              <w:rPr>
                <w:rFonts w:ascii="Verdana" w:hAnsi="Verdana" w:eastAsia="+mn-ea" w:cs="+mn-cs"/>
                <w:kern w:val="24"/>
              </w:rPr>
            </w:pPr>
          </w:p>
        </w:tc>
      </w:tr>
      <w:tr w:rsidRPr="00D56F5E" w:rsidR="0041489E" w:rsidTr="001C3D28" w14:paraId="68D71AC3" w14:textId="77777777">
        <w:trPr>
          <w:trHeight w:val="454"/>
        </w:trPr>
        <w:tc>
          <w:tcPr>
            <w:tcW w:w="704" w:type="dxa"/>
            <w:vAlign w:val="center"/>
          </w:tcPr>
          <w:p w:rsidRPr="003C331E" w:rsidR="0041489E" w:rsidP="009939DF" w:rsidRDefault="00311A14" w14:paraId="0EC7A645" w14:textId="52C8F7BB">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114</w:t>
            </w:r>
          </w:p>
        </w:tc>
        <w:tc>
          <w:tcPr>
            <w:tcW w:w="2268" w:type="dxa"/>
            <w:vAlign w:val="center"/>
          </w:tcPr>
          <w:p w:rsidRPr="003C331E" w:rsidR="0041489E" w:rsidP="009939DF" w:rsidRDefault="00B048DA" w14:paraId="1C425180" w14:textId="7C5DE74F">
            <w:pPr>
              <w:pStyle w:val="NormalWeb"/>
              <w:spacing w:before="0" w:beforeAutospacing="0" w:after="0" w:afterAutospacing="0"/>
              <w:rPr>
                <w:rFonts w:ascii="Verdana" w:hAnsi="Verdana" w:eastAsia="+mn-ea" w:cs="+mn-cs"/>
                <w:kern w:val="24"/>
              </w:rPr>
            </w:pPr>
            <w:r>
              <w:rPr>
                <w:rFonts w:ascii="Verdana" w:hAnsi="Verdana" w:eastAsia="+mn-ea" w:cs="+mn-cs"/>
                <w:kern w:val="24"/>
              </w:rPr>
              <w:t>Mental Health &amp; Learning Disabilities Staffing</w:t>
            </w:r>
          </w:p>
        </w:tc>
        <w:tc>
          <w:tcPr>
            <w:tcW w:w="992" w:type="dxa"/>
            <w:vAlign w:val="center"/>
          </w:tcPr>
          <w:p w:rsidRPr="003C331E" w:rsidR="0041489E" w:rsidP="009939DF" w:rsidRDefault="001A0CFA" w14:paraId="373D6A53" w14:textId="6F7631C5">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COO</w:t>
            </w:r>
          </w:p>
        </w:tc>
        <w:tc>
          <w:tcPr>
            <w:tcW w:w="567" w:type="dxa"/>
            <w:shd w:val="clear" w:color="auto" w:fill="C00000"/>
            <w:vAlign w:val="center"/>
          </w:tcPr>
          <w:p w:rsidRPr="003C331E" w:rsidR="0041489E" w:rsidP="009939DF" w:rsidRDefault="00AA0719" w14:paraId="4A24CF4A" w14:textId="4AF2969D">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25</w:t>
            </w:r>
          </w:p>
        </w:tc>
        <w:tc>
          <w:tcPr>
            <w:tcW w:w="567" w:type="dxa"/>
            <w:shd w:val="clear" w:color="auto" w:fill="C00000"/>
            <w:vAlign w:val="center"/>
          </w:tcPr>
          <w:p w:rsidRPr="003C331E" w:rsidR="0041489E" w:rsidP="009939DF" w:rsidRDefault="00AA0719" w14:paraId="01311B42" w14:textId="39C0FEB4">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FFC000"/>
            <w:vAlign w:val="center"/>
          </w:tcPr>
          <w:p w:rsidRPr="003C331E" w:rsidR="0041489E" w:rsidP="009939DF" w:rsidRDefault="00AA0719" w14:paraId="53EF707E" w14:textId="3471A633">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15</w:t>
            </w:r>
          </w:p>
        </w:tc>
        <w:tc>
          <w:tcPr>
            <w:tcW w:w="3402" w:type="dxa"/>
          </w:tcPr>
          <w:p w:rsidR="00795BA0" w:rsidP="00C40964" w:rsidRDefault="00B048DA" w14:paraId="1D87B19C" w14:textId="5EBD3048">
            <w:pPr>
              <w:pStyle w:val="NormalWeb"/>
              <w:spacing w:before="0" w:beforeAutospacing="0" w:after="0" w:afterAutospacing="0"/>
              <w:rPr>
                <w:rFonts w:ascii="Verdana" w:hAnsi="Verdana" w:eastAsia="+mn-ea" w:cs="+mn-cs"/>
                <w:b/>
                <w:bCs/>
                <w:kern w:val="24"/>
              </w:rPr>
            </w:pPr>
            <w:r>
              <w:rPr>
                <w:rFonts w:ascii="Verdana" w:hAnsi="Verdana" w:eastAsia="+mn-ea" w:cs="+mn-cs"/>
                <w:b/>
                <w:bCs/>
                <w:kern w:val="24"/>
              </w:rPr>
              <w:t>This is a new risk.</w:t>
            </w:r>
          </w:p>
          <w:p w:rsidR="00C1269D" w:rsidP="00C40964" w:rsidRDefault="00C1269D" w14:paraId="7A4039D8" w14:textId="77777777">
            <w:pPr>
              <w:pStyle w:val="NormalWeb"/>
              <w:spacing w:before="0" w:beforeAutospacing="0" w:after="0" w:afterAutospacing="0"/>
              <w:rPr>
                <w:rFonts w:ascii="Verdana" w:hAnsi="Verdana" w:eastAsia="+mn-ea" w:cs="+mn-cs"/>
                <w:b/>
                <w:bCs/>
                <w:kern w:val="24"/>
              </w:rPr>
            </w:pPr>
          </w:p>
          <w:p w:rsidR="00B048DA" w:rsidP="00C40964" w:rsidRDefault="00B316DB" w14:paraId="5748C907" w14:textId="40D1D173">
            <w:pPr>
              <w:pStyle w:val="NormalWeb"/>
              <w:spacing w:before="0" w:beforeAutospacing="0" w:after="0" w:afterAutospacing="0"/>
              <w:rPr>
                <w:rFonts w:ascii="Verdana" w:hAnsi="Verdana" w:eastAsia="+mn-ea" w:cs="+mn-cs"/>
                <w:kern w:val="24"/>
              </w:rPr>
            </w:pPr>
            <w:r w:rsidRPr="00B316DB">
              <w:rPr>
                <w:rFonts w:ascii="Verdana" w:hAnsi="Verdana" w:eastAsia="+mn-ea" w:cs="+mn-cs"/>
                <w:kern w:val="24"/>
              </w:rPr>
              <w:t>Actions have been identified.</w:t>
            </w:r>
          </w:p>
          <w:p w:rsidRPr="00B316DB" w:rsidR="00F80E48" w:rsidP="00C40964" w:rsidRDefault="00F80E48" w14:paraId="514080BC" w14:textId="77777777">
            <w:pPr>
              <w:pStyle w:val="NormalWeb"/>
              <w:spacing w:before="0" w:beforeAutospacing="0" w:after="0" w:afterAutospacing="0"/>
              <w:rPr>
                <w:rFonts w:ascii="Verdana" w:hAnsi="Verdana" w:eastAsia="+mn-ea" w:cs="+mn-cs"/>
                <w:kern w:val="24"/>
              </w:rPr>
            </w:pPr>
          </w:p>
          <w:p w:rsidRPr="00B316DB" w:rsidR="00B316DB" w:rsidP="00C40964" w:rsidRDefault="00B316DB" w14:paraId="243439F0" w14:textId="40C9B426">
            <w:pPr>
              <w:pStyle w:val="NormalWeb"/>
              <w:spacing w:before="0" w:beforeAutospacing="0" w:after="0" w:afterAutospacing="0"/>
              <w:rPr>
                <w:rFonts w:ascii="Verdana" w:hAnsi="Verdana" w:eastAsia="+mn-ea" w:cs="+mn-cs"/>
                <w:kern w:val="24"/>
              </w:rPr>
            </w:pPr>
            <w:r w:rsidRPr="00B316DB">
              <w:rPr>
                <w:rFonts w:ascii="Verdana" w:hAnsi="Verdana" w:eastAsia="+mn-ea" w:cs="+mn-cs"/>
                <w:kern w:val="24"/>
              </w:rPr>
              <w:t xml:space="preserve">No </w:t>
            </w:r>
            <w:r w:rsidR="00F80E48">
              <w:rPr>
                <w:rFonts w:ascii="Verdana" w:hAnsi="Verdana" w:eastAsia="+mn-ea" w:cs="+mn-cs"/>
                <w:kern w:val="24"/>
              </w:rPr>
              <w:t>r</w:t>
            </w:r>
            <w:r w:rsidRPr="00B316DB">
              <w:rPr>
                <w:rFonts w:ascii="Verdana" w:hAnsi="Verdana" w:eastAsia="+mn-ea" w:cs="+mn-cs"/>
                <w:kern w:val="24"/>
              </w:rPr>
              <w:t xml:space="preserve">isk </w:t>
            </w:r>
            <w:r w:rsidR="00F80E48">
              <w:rPr>
                <w:rFonts w:ascii="Verdana" w:hAnsi="Verdana" w:eastAsia="+mn-ea" w:cs="+mn-cs"/>
                <w:kern w:val="24"/>
              </w:rPr>
              <w:t>t</w:t>
            </w:r>
            <w:r w:rsidRPr="00B316DB">
              <w:rPr>
                <w:rFonts w:ascii="Verdana" w:hAnsi="Verdana" w:eastAsia="+mn-ea" w:cs="+mn-cs"/>
                <w:kern w:val="24"/>
              </w:rPr>
              <w:t xml:space="preserve">arget </w:t>
            </w:r>
            <w:r w:rsidR="00F80E48">
              <w:rPr>
                <w:rFonts w:ascii="Verdana" w:hAnsi="Verdana" w:eastAsia="+mn-ea" w:cs="+mn-cs"/>
                <w:kern w:val="24"/>
              </w:rPr>
              <w:t>d</w:t>
            </w:r>
            <w:r w:rsidRPr="00B316DB">
              <w:rPr>
                <w:rFonts w:ascii="Verdana" w:hAnsi="Verdana" w:eastAsia="+mn-ea" w:cs="+mn-cs"/>
                <w:kern w:val="24"/>
              </w:rPr>
              <w:t>ate has been indicated currently</w:t>
            </w:r>
            <w:r w:rsidR="00581BE1">
              <w:rPr>
                <w:rFonts w:ascii="Verdana" w:hAnsi="Verdana" w:eastAsia="+mn-ea" w:cs="+mn-cs"/>
                <w:kern w:val="24"/>
              </w:rPr>
              <w:t>.</w:t>
            </w:r>
            <w:r w:rsidRPr="00B316DB">
              <w:rPr>
                <w:rFonts w:ascii="Verdana" w:hAnsi="Verdana" w:eastAsia="+mn-ea" w:cs="+mn-cs"/>
                <w:kern w:val="24"/>
              </w:rPr>
              <w:t xml:space="preserve"> </w:t>
            </w:r>
            <w:r w:rsidR="00581BE1">
              <w:rPr>
                <w:rFonts w:ascii="Verdana" w:hAnsi="Verdana" w:eastAsia="+mn-ea" w:cs="+mn-cs"/>
                <w:kern w:val="24"/>
              </w:rPr>
              <w:t>T</w:t>
            </w:r>
            <w:r w:rsidRPr="00B316DB">
              <w:rPr>
                <w:rFonts w:ascii="Verdana" w:hAnsi="Verdana" w:eastAsia="+mn-ea" w:cs="+mn-cs"/>
                <w:kern w:val="24"/>
              </w:rPr>
              <w:t xml:space="preserve">his will </w:t>
            </w:r>
            <w:r w:rsidR="0016779D">
              <w:rPr>
                <w:rFonts w:ascii="Verdana" w:hAnsi="Verdana" w:eastAsia="+mn-ea" w:cs="+mn-cs"/>
                <w:kern w:val="24"/>
              </w:rPr>
              <w:t xml:space="preserve">be </w:t>
            </w:r>
            <w:r w:rsidR="0014424A">
              <w:rPr>
                <w:rFonts w:ascii="Verdana" w:hAnsi="Verdana" w:eastAsia="+mn-ea" w:cs="+mn-cs"/>
                <w:kern w:val="24"/>
              </w:rPr>
              <w:t xml:space="preserve">highlighted as </w:t>
            </w:r>
            <w:r w:rsidR="00581BE1">
              <w:rPr>
                <w:rFonts w:ascii="Verdana" w:hAnsi="Verdana" w:eastAsia="+mn-ea" w:cs="+mn-cs"/>
                <w:kern w:val="24"/>
              </w:rPr>
              <w:t xml:space="preserve">an area for consideration by the risk owner </w:t>
            </w:r>
            <w:r w:rsidRPr="00B316DB">
              <w:rPr>
                <w:rFonts w:ascii="Verdana" w:hAnsi="Verdana" w:eastAsia="+mn-ea" w:cs="+mn-cs"/>
                <w:kern w:val="24"/>
              </w:rPr>
              <w:t>during the next register review cycle.</w:t>
            </w:r>
          </w:p>
          <w:p w:rsidRPr="00374909" w:rsidR="00B33CA4" w:rsidP="009063D8" w:rsidRDefault="00B33CA4" w14:paraId="23BB707C" w14:textId="29F9617A">
            <w:pPr>
              <w:pStyle w:val="NormalWeb"/>
              <w:spacing w:before="0" w:beforeAutospacing="0" w:after="0" w:afterAutospacing="0"/>
              <w:rPr>
                <w:rFonts w:ascii="Verdana" w:hAnsi="Verdana" w:eastAsia="+mn-ea" w:cs="+mn-cs"/>
                <w:kern w:val="24"/>
              </w:rPr>
            </w:pPr>
          </w:p>
        </w:tc>
      </w:tr>
      <w:tr w:rsidRPr="00D56F5E" w:rsidR="0041489E" w:rsidTr="00742C2E" w14:paraId="15F6DFE9" w14:textId="77777777">
        <w:trPr>
          <w:trHeight w:val="454"/>
        </w:trPr>
        <w:tc>
          <w:tcPr>
            <w:tcW w:w="704" w:type="dxa"/>
            <w:vAlign w:val="center"/>
          </w:tcPr>
          <w:p w:rsidRPr="003C331E" w:rsidR="0041489E" w:rsidP="009939DF" w:rsidRDefault="00311A14" w14:paraId="4BA3A411" w14:textId="6E5AB956">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116</w:t>
            </w:r>
          </w:p>
        </w:tc>
        <w:tc>
          <w:tcPr>
            <w:tcW w:w="2268" w:type="dxa"/>
            <w:vAlign w:val="center"/>
          </w:tcPr>
          <w:p w:rsidRPr="003C331E" w:rsidR="0041489E" w:rsidP="009939DF" w:rsidRDefault="00614F18" w14:paraId="5FD9FD76" w14:textId="0F4C134E">
            <w:pPr>
              <w:pStyle w:val="NormalWeb"/>
              <w:spacing w:before="0" w:beforeAutospacing="0" w:after="0" w:afterAutospacing="0"/>
              <w:rPr>
                <w:rFonts w:ascii="Verdana" w:hAnsi="Verdana" w:eastAsia="+mn-ea" w:cs="+mn-cs"/>
                <w:kern w:val="24"/>
              </w:rPr>
            </w:pPr>
            <w:r>
              <w:rPr>
                <w:rFonts w:ascii="Verdana" w:hAnsi="Verdana" w:eastAsia="+mn-ea" w:cs="+mn-cs"/>
                <w:kern w:val="24"/>
              </w:rPr>
              <w:t>Maternity Services Site</w:t>
            </w:r>
          </w:p>
        </w:tc>
        <w:tc>
          <w:tcPr>
            <w:tcW w:w="992" w:type="dxa"/>
            <w:vAlign w:val="center"/>
          </w:tcPr>
          <w:p w:rsidRPr="003C331E" w:rsidR="0041489E" w:rsidP="009939DF" w:rsidRDefault="0031701A" w14:paraId="48DD8E2E" w14:textId="480DD1C4">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EDON</w:t>
            </w:r>
          </w:p>
        </w:tc>
        <w:tc>
          <w:tcPr>
            <w:tcW w:w="567" w:type="dxa"/>
            <w:shd w:val="clear" w:color="auto" w:fill="C00000"/>
            <w:vAlign w:val="center"/>
          </w:tcPr>
          <w:p w:rsidRPr="003C331E" w:rsidR="0041489E" w:rsidP="009939DF" w:rsidRDefault="00AA0719" w14:paraId="76A44D47" w14:textId="66F3B2E5">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25</w:t>
            </w:r>
          </w:p>
        </w:tc>
        <w:tc>
          <w:tcPr>
            <w:tcW w:w="567" w:type="dxa"/>
            <w:shd w:val="clear" w:color="auto" w:fill="C00000"/>
            <w:vAlign w:val="center"/>
          </w:tcPr>
          <w:p w:rsidRPr="003C331E" w:rsidR="0041489E" w:rsidP="009939DF" w:rsidRDefault="00AA0719" w14:paraId="1835A371" w14:textId="09D79FA2">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Pr="003C331E" w:rsidR="0041489E" w:rsidP="009939DF" w:rsidRDefault="00AA0719" w14:paraId="5CCBE943" w14:textId="00980E16">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3402" w:type="dxa"/>
          </w:tcPr>
          <w:p w:rsidR="001A0CFA" w:rsidP="001A0CFA" w:rsidRDefault="001A0CFA" w14:paraId="29A8C760" w14:textId="77777777">
            <w:pPr>
              <w:pStyle w:val="NormalWeb"/>
              <w:spacing w:before="0" w:beforeAutospacing="0" w:after="0" w:afterAutospacing="0"/>
              <w:rPr>
                <w:rFonts w:ascii="Verdana" w:hAnsi="Verdana" w:eastAsia="+mn-ea" w:cs="+mn-cs"/>
                <w:b/>
                <w:bCs/>
                <w:kern w:val="24"/>
              </w:rPr>
            </w:pPr>
            <w:r>
              <w:rPr>
                <w:rFonts w:ascii="Verdana" w:hAnsi="Verdana" w:eastAsia="+mn-ea" w:cs="+mn-cs"/>
                <w:b/>
                <w:bCs/>
                <w:kern w:val="24"/>
              </w:rPr>
              <w:t>This is a new risk.</w:t>
            </w:r>
          </w:p>
          <w:p w:rsidR="001A0CFA" w:rsidP="001A0CFA" w:rsidRDefault="001A0CFA" w14:paraId="4AF56C11" w14:textId="77777777">
            <w:pPr>
              <w:pStyle w:val="NormalWeb"/>
              <w:spacing w:before="0" w:beforeAutospacing="0" w:after="0" w:afterAutospacing="0"/>
              <w:rPr>
                <w:rFonts w:ascii="Verdana" w:hAnsi="Verdana" w:eastAsia="+mn-ea" w:cs="+mn-cs"/>
                <w:b/>
                <w:bCs/>
                <w:kern w:val="24"/>
              </w:rPr>
            </w:pPr>
          </w:p>
          <w:p w:rsidR="001A0CFA" w:rsidP="001A0CFA" w:rsidRDefault="001A0CFA" w14:paraId="443F98E0" w14:textId="77777777">
            <w:pPr>
              <w:pStyle w:val="NormalWeb"/>
              <w:spacing w:before="0" w:beforeAutospacing="0" w:after="0" w:afterAutospacing="0"/>
              <w:rPr>
                <w:rFonts w:ascii="Verdana" w:hAnsi="Verdana" w:eastAsia="+mn-ea" w:cs="+mn-cs"/>
                <w:kern w:val="24"/>
              </w:rPr>
            </w:pPr>
            <w:r w:rsidRPr="00B316DB">
              <w:rPr>
                <w:rFonts w:ascii="Verdana" w:hAnsi="Verdana" w:eastAsia="+mn-ea" w:cs="+mn-cs"/>
                <w:kern w:val="24"/>
              </w:rPr>
              <w:t>Actions have been identified.</w:t>
            </w:r>
          </w:p>
          <w:p w:rsidR="00F80E48" w:rsidP="001A0CFA" w:rsidRDefault="00F80E48" w14:paraId="7D351087" w14:textId="77777777">
            <w:pPr>
              <w:pStyle w:val="NormalWeb"/>
              <w:spacing w:before="0" w:beforeAutospacing="0" w:after="0" w:afterAutospacing="0"/>
              <w:rPr>
                <w:rFonts w:ascii="Verdana" w:hAnsi="Verdana" w:eastAsia="+mn-ea" w:cs="+mn-cs"/>
                <w:kern w:val="24"/>
              </w:rPr>
            </w:pPr>
          </w:p>
          <w:p w:rsidR="00F80E48" w:rsidP="00F44DAF" w:rsidRDefault="00D50035" w14:paraId="512D7894" w14:textId="14F4B671">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The </w:t>
            </w:r>
            <w:r w:rsidR="00F80E48">
              <w:rPr>
                <w:rFonts w:ascii="Verdana" w:hAnsi="Verdana" w:eastAsia="+mn-ea" w:cs="+mn-cs"/>
                <w:kern w:val="24"/>
              </w:rPr>
              <w:t>t</w:t>
            </w:r>
            <w:r>
              <w:rPr>
                <w:rFonts w:ascii="Verdana" w:hAnsi="Verdana" w:eastAsia="+mn-ea" w:cs="+mn-cs"/>
                <w:kern w:val="24"/>
              </w:rPr>
              <w:t xml:space="preserve">arget </w:t>
            </w:r>
            <w:r w:rsidR="00F80E48">
              <w:rPr>
                <w:rFonts w:ascii="Verdana" w:hAnsi="Verdana" w:eastAsia="+mn-ea" w:cs="+mn-cs"/>
                <w:kern w:val="24"/>
              </w:rPr>
              <w:t>s</w:t>
            </w:r>
            <w:r>
              <w:rPr>
                <w:rFonts w:ascii="Verdana" w:hAnsi="Verdana" w:eastAsia="+mn-ea" w:cs="+mn-cs"/>
                <w:kern w:val="24"/>
              </w:rPr>
              <w:t>core currently matches the current risk score</w:t>
            </w:r>
            <w:r w:rsidR="00F44DAF">
              <w:rPr>
                <w:rFonts w:ascii="Verdana" w:hAnsi="Verdana" w:eastAsia="+mn-ea" w:cs="+mn-cs"/>
                <w:kern w:val="24"/>
              </w:rPr>
              <w:t xml:space="preserve"> and </w:t>
            </w:r>
            <w:r w:rsidRPr="00D50035">
              <w:rPr>
                <w:rFonts w:ascii="Verdana" w:hAnsi="Verdana" w:eastAsia="+mn-ea" w:cs="+mn-cs"/>
                <w:kern w:val="24"/>
              </w:rPr>
              <w:t xml:space="preserve">reflects </w:t>
            </w:r>
            <w:r w:rsidR="00F44DAF">
              <w:rPr>
                <w:rFonts w:ascii="Verdana" w:hAnsi="Verdana" w:eastAsia="+mn-ea" w:cs="+mn-cs"/>
                <w:kern w:val="24"/>
              </w:rPr>
              <w:t xml:space="preserve">the </w:t>
            </w:r>
            <w:r w:rsidRPr="00D50035">
              <w:rPr>
                <w:rFonts w:ascii="Verdana" w:hAnsi="Verdana" w:eastAsia="+mn-ea" w:cs="+mn-cs"/>
                <w:kern w:val="24"/>
              </w:rPr>
              <w:t xml:space="preserve">effect of current actions. </w:t>
            </w:r>
          </w:p>
          <w:p w:rsidR="00383FCE" w:rsidP="00F44DAF" w:rsidRDefault="0014424A" w14:paraId="74855E31" w14:textId="6C98EC5F">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One of the actions identified is an </w:t>
            </w:r>
            <w:r w:rsidRPr="00D50035" w:rsidR="00D50035">
              <w:rPr>
                <w:rFonts w:ascii="Verdana" w:hAnsi="Verdana" w:eastAsia="+mn-ea" w:cs="+mn-cs"/>
                <w:kern w:val="24"/>
              </w:rPr>
              <w:t>options appraisal</w:t>
            </w:r>
            <w:r w:rsidR="005607EE">
              <w:rPr>
                <w:rFonts w:ascii="Verdana" w:hAnsi="Verdana" w:eastAsia="+mn-ea" w:cs="+mn-cs"/>
                <w:kern w:val="24"/>
              </w:rPr>
              <w:t xml:space="preserve">. The </w:t>
            </w:r>
            <w:r w:rsidR="002F61F0">
              <w:rPr>
                <w:rFonts w:ascii="Verdana" w:hAnsi="Verdana" w:eastAsia="+mn-ea" w:cs="+mn-cs"/>
                <w:kern w:val="24"/>
              </w:rPr>
              <w:t xml:space="preserve">register </w:t>
            </w:r>
            <w:r w:rsidR="005607EE">
              <w:rPr>
                <w:rFonts w:ascii="Verdana" w:hAnsi="Verdana" w:eastAsia="+mn-ea" w:cs="+mn-cs"/>
                <w:kern w:val="24"/>
              </w:rPr>
              <w:t xml:space="preserve">entry indicates </w:t>
            </w:r>
            <w:r w:rsidR="00815896">
              <w:rPr>
                <w:rFonts w:ascii="Verdana" w:hAnsi="Verdana" w:eastAsia="+mn-ea" w:cs="+mn-cs"/>
                <w:kern w:val="24"/>
              </w:rPr>
              <w:t xml:space="preserve">following the options appraisal </w:t>
            </w:r>
            <w:r w:rsidR="00742C2E">
              <w:rPr>
                <w:rFonts w:ascii="Verdana" w:hAnsi="Verdana" w:eastAsia="+mn-ea" w:cs="+mn-cs"/>
                <w:kern w:val="24"/>
              </w:rPr>
              <w:t xml:space="preserve">there </w:t>
            </w:r>
            <w:r w:rsidRPr="00D50035" w:rsidR="00D50035">
              <w:rPr>
                <w:rFonts w:ascii="Verdana" w:hAnsi="Verdana" w:eastAsia="+mn-ea" w:cs="+mn-cs"/>
                <w:kern w:val="24"/>
              </w:rPr>
              <w:t xml:space="preserve">may be opportunities to identify further action to reduce score and indicate </w:t>
            </w:r>
            <w:r w:rsidR="00742C2E">
              <w:rPr>
                <w:rFonts w:ascii="Verdana" w:hAnsi="Verdana" w:eastAsia="+mn-ea" w:cs="+mn-cs"/>
                <w:kern w:val="24"/>
              </w:rPr>
              <w:t xml:space="preserve">a </w:t>
            </w:r>
            <w:r w:rsidRPr="00D50035" w:rsidR="00D50035">
              <w:rPr>
                <w:rFonts w:ascii="Verdana" w:hAnsi="Verdana" w:eastAsia="+mn-ea" w:cs="+mn-cs"/>
                <w:kern w:val="24"/>
              </w:rPr>
              <w:t>lower target.</w:t>
            </w:r>
            <w:r w:rsidR="00AB3EDE">
              <w:rPr>
                <w:rFonts w:ascii="Verdana" w:hAnsi="Verdana" w:eastAsia="+mn-ea" w:cs="+mn-cs"/>
                <w:kern w:val="24"/>
              </w:rPr>
              <w:t xml:space="preserve"> </w:t>
            </w:r>
          </w:p>
          <w:p w:rsidR="00F44DAF" w:rsidP="00742C2E" w:rsidRDefault="00AB3EDE" w14:paraId="3C22E5BD" w14:textId="77777777">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The target date for completion of the options appraisal is </w:t>
            </w:r>
            <w:r w:rsidR="00383FCE">
              <w:rPr>
                <w:rFonts w:ascii="Verdana" w:hAnsi="Verdana" w:eastAsia="+mn-ea" w:cs="+mn-cs"/>
                <w:kern w:val="24"/>
              </w:rPr>
              <w:t>31/03/2027.</w:t>
            </w:r>
          </w:p>
          <w:p w:rsidRPr="00374909" w:rsidR="00B06DC2" w:rsidP="00742C2E" w:rsidRDefault="00B06DC2" w14:paraId="15C0868F" w14:textId="07BEF4AE">
            <w:pPr>
              <w:pStyle w:val="NormalWeb"/>
              <w:spacing w:before="0" w:beforeAutospacing="0" w:after="0" w:afterAutospacing="0"/>
              <w:rPr>
                <w:rFonts w:ascii="Verdana" w:hAnsi="Verdana" w:eastAsia="+mn-ea" w:cs="+mn-cs"/>
                <w:kern w:val="24"/>
              </w:rPr>
            </w:pPr>
          </w:p>
        </w:tc>
      </w:tr>
    </w:tbl>
    <w:p w:rsidRPr="00F5582B" w:rsidR="00510345" w:rsidP="0061763D" w:rsidRDefault="00510345" w14:paraId="76AB8279" w14:textId="77777777">
      <w:pPr>
        <w:spacing w:after="0" w:line="240" w:lineRule="auto"/>
      </w:pPr>
    </w:p>
    <w:p w:rsidR="007D2146" w:rsidP="00FC1B56" w:rsidRDefault="007D2146" w14:paraId="577144DB" w14:textId="0F4622D5">
      <w:pPr>
        <w:spacing w:after="0" w:line="240" w:lineRule="auto"/>
      </w:pPr>
      <w:r>
        <w:t>3.2.</w:t>
      </w:r>
      <w:r w:rsidR="00D56475">
        <w:t>5</w:t>
      </w:r>
      <w:r>
        <w:tab/>
      </w:r>
      <w:r>
        <w:t xml:space="preserve">Risks </w:t>
      </w:r>
      <w:r w:rsidR="0026385B">
        <w:t xml:space="preserve">within </w:t>
      </w:r>
      <w:r>
        <w:t>Board appetite:</w:t>
      </w:r>
    </w:p>
    <w:p w:rsidR="007D2146" w:rsidP="007D2146" w:rsidRDefault="007D2146" w14:paraId="2F6B5FEC" w14:textId="367018FE">
      <w:pPr>
        <w:spacing w:after="0" w:line="240" w:lineRule="auto"/>
        <w:ind w:left="720" w:hanging="720"/>
      </w:pPr>
      <w:r>
        <w:tab/>
      </w:r>
      <w:r w:rsidR="0026385B">
        <w:t xml:space="preserve">The below table presents risks </w:t>
      </w:r>
      <w:r w:rsidR="00946858">
        <w:t>currently considered within the Board’s risk appetite and their current scores for information:</w:t>
      </w:r>
    </w:p>
    <w:p w:rsidR="00DC0D2F" w:rsidP="007D2146" w:rsidRDefault="00DC0D2F" w14:paraId="56EA6BCE" w14:textId="77777777">
      <w:pPr>
        <w:spacing w:after="0" w:line="240" w:lineRule="auto"/>
        <w:ind w:left="720" w:hanging="720"/>
      </w:pPr>
    </w:p>
    <w:tbl>
      <w:tblPr>
        <w:tblW w:w="90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704"/>
        <w:gridCol w:w="2268"/>
        <w:gridCol w:w="992"/>
        <w:gridCol w:w="567"/>
        <w:gridCol w:w="567"/>
        <w:gridCol w:w="567"/>
        <w:gridCol w:w="3402"/>
      </w:tblGrid>
      <w:tr w:rsidRPr="003C331E" w:rsidR="00021887" w:rsidTr="00946858" w14:paraId="6B19B8FF" w14:textId="77777777">
        <w:trPr>
          <w:trHeight w:val="293"/>
          <w:tblHeader/>
        </w:trPr>
        <w:tc>
          <w:tcPr>
            <w:tcW w:w="704" w:type="dxa"/>
            <w:vMerge w:val="restart"/>
            <w:shd w:val="clear" w:color="auto" w:fill="8EAADB" w:themeFill="accent5" w:themeFillTint="99"/>
            <w:vAlign w:val="center"/>
          </w:tcPr>
          <w:p w:rsidRPr="00021887" w:rsidR="00021887" w:rsidP="004A12D9" w:rsidRDefault="00946858" w14:paraId="560F61FE" w14:textId="7273D5DE">
            <w:pPr>
              <w:pStyle w:val="NormalWeb"/>
              <w:spacing w:before="0" w:beforeAutospacing="0" w:after="0" w:afterAutospacing="0"/>
              <w:jc w:val="center"/>
              <w:rPr>
                <w:rFonts w:ascii="Verdana" w:hAnsi="Verdana" w:eastAsia="+mn-ea" w:cs="+mn-cs"/>
                <w:b/>
                <w:bCs/>
                <w:kern w:val="24"/>
              </w:rPr>
            </w:pPr>
            <w:r>
              <w:rPr>
                <w:rFonts w:ascii="Verdana" w:hAnsi="Verdana" w:eastAsia="+mn-ea" w:cs="+mn-cs"/>
                <w:b/>
                <w:bCs/>
                <w:kern w:val="24"/>
              </w:rPr>
              <w:t>R</w:t>
            </w:r>
            <w:r w:rsidRPr="00021887" w:rsidR="00021887">
              <w:rPr>
                <w:rFonts w:ascii="Verdana" w:hAnsi="Verdana" w:eastAsia="+mn-ea" w:cs="+mn-cs"/>
                <w:b/>
                <w:bCs/>
                <w:kern w:val="24"/>
              </w:rPr>
              <w:t xml:space="preserve">ef </w:t>
            </w:r>
          </w:p>
        </w:tc>
        <w:tc>
          <w:tcPr>
            <w:tcW w:w="2268" w:type="dxa"/>
            <w:vMerge w:val="restart"/>
            <w:shd w:val="clear" w:color="auto" w:fill="8EAADB" w:themeFill="accent5" w:themeFillTint="99"/>
            <w:vAlign w:val="center"/>
          </w:tcPr>
          <w:p w:rsidRPr="00021887" w:rsidR="00021887" w:rsidP="004A12D9" w:rsidRDefault="00021887" w14:paraId="272F41A4" w14:textId="77777777">
            <w:pPr>
              <w:pStyle w:val="NormalWeb"/>
              <w:spacing w:before="0" w:beforeAutospacing="0" w:after="0" w:afterAutospacing="0"/>
              <w:jc w:val="center"/>
              <w:rPr>
                <w:rFonts w:ascii="Verdana" w:hAnsi="Verdana" w:eastAsia="+mn-ea" w:cs="+mn-cs"/>
                <w:b/>
                <w:bCs/>
                <w:kern w:val="24"/>
              </w:rPr>
            </w:pPr>
            <w:r w:rsidRPr="00021887">
              <w:rPr>
                <w:rFonts w:ascii="Verdana" w:hAnsi="Verdana" w:eastAsia="+mn-ea" w:cs="+mn-cs"/>
                <w:b/>
                <w:bCs/>
                <w:kern w:val="24"/>
              </w:rPr>
              <w:t>CRR Risk Title</w:t>
            </w:r>
          </w:p>
        </w:tc>
        <w:tc>
          <w:tcPr>
            <w:tcW w:w="992" w:type="dxa"/>
            <w:vMerge w:val="restart"/>
            <w:shd w:val="clear" w:color="auto" w:fill="8EAADB" w:themeFill="accent5" w:themeFillTint="99"/>
            <w:vAlign w:val="center"/>
          </w:tcPr>
          <w:p w:rsidRPr="00021887" w:rsidR="00021887" w:rsidP="004A12D9" w:rsidRDefault="00021887" w14:paraId="5AF5E76D" w14:textId="77777777">
            <w:pPr>
              <w:pStyle w:val="NormalWeb"/>
              <w:spacing w:before="0" w:beforeAutospacing="0" w:after="0" w:afterAutospacing="0"/>
              <w:jc w:val="center"/>
              <w:rPr>
                <w:rFonts w:ascii="Verdana" w:hAnsi="Verdana" w:eastAsia="+mn-ea" w:cs="+mn-cs"/>
                <w:b/>
                <w:bCs/>
                <w:kern w:val="24"/>
              </w:rPr>
            </w:pPr>
            <w:r w:rsidRPr="00021887">
              <w:rPr>
                <w:rFonts w:ascii="Verdana" w:hAnsi="Verdana" w:eastAsia="+mn-ea" w:cs="+mn-cs"/>
                <w:b/>
                <w:bCs/>
                <w:kern w:val="24"/>
              </w:rPr>
              <w:t>Lead</w:t>
            </w:r>
          </w:p>
        </w:tc>
        <w:tc>
          <w:tcPr>
            <w:tcW w:w="1701" w:type="dxa"/>
            <w:gridSpan w:val="3"/>
            <w:shd w:val="clear" w:color="auto" w:fill="8EAADB" w:themeFill="accent5" w:themeFillTint="99"/>
            <w:vAlign w:val="center"/>
          </w:tcPr>
          <w:p w:rsidRPr="003C331E" w:rsidR="00021887" w:rsidP="004A12D9" w:rsidRDefault="00021887" w14:paraId="26BC18F1"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Risk Score</w:t>
            </w:r>
            <w:r>
              <w:rPr>
                <w:rStyle w:val="FootnoteReference"/>
                <w:rFonts w:ascii="Verdana" w:hAnsi="Verdana" w:eastAsia="+mn-ea" w:cs="+mn-cs"/>
                <w:b/>
                <w:bCs/>
                <w:kern w:val="24"/>
              </w:rPr>
              <w:footnoteReference w:id="5"/>
            </w:r>
          </w:p>
        </w:tc>
        <w:tc>
          <w:tcPr>
            <w:tcW w:w="3402" w:type="dxa"/>
            <w:vMerge w:val="restart"/>
            <w:shd w:val="clear" w:color="auto" w:fill="8EAADB" w:themeFill="accent5" w:themeFillTint="99"/>
            <w:vAlign w:val="center"/>
          </w:tcPr>
          <w:p w:rsidRPr="003C331E" w:rsidR="00021887" w:rsidP="004A12D9" w:rsidRDefault="00021887" w14:paraId="19158EF3" w14:textId="77777777">
            <w:pPr>
              <w:pStyle w:val="NormalWeb"/>
              <w:spacing w:before="0" w:beforeAutospacing="0" w:after="0" w:afterAutospacing="0"/>
              <w:jc w:val="center"/>
              <w:rPr>
                <w:rFonts w:ascii="Verdana" w:hAnsi="Verdana" w:eastAsia="+mn-ea" w:cs="+mn-cs"/>
                <w:b/>
                <w:bCs/>
                <w:kern w:val="24"/>
              </w:rPr>
            </w:pPr>
            <w:r>
              <w:rPr>
                <w:rFonts w:ascii="Verdana" w:hAnsi="Verdana" w:eastAsia="+mn-ea" w:cs="+mn-cs"/>
                <w:b/>
                <w:bCs/>
                <w:kern w:val="24"/>
              </w:rPr>
              <w:t>Notes</w:t>
            </w:r>
          </w:p>
        </w:tc>
      </w:tr>
      <w:tr w:rsidRPr="003C331E" w:rsidR="00021887" w:rsidTr="00946858" w14:paraId="0CA12D65" w14:textId="77777777">
        <w:trPr>
          <w:trHeight w:val="292"/>
          <w:tblHeader/>
        </w:trPr>
        <w:tc>
          <w:tcPr>
            <w:tcW w:w="704" w:type="dxa"/>
            <w:vMerge/>
            <w:shd w:val="clear" w:color="auto" w:fill="002060"/>
            <w:vAlign w:val="center"/>
          </w:tcPr>
          <w:p w:rsidRPr="003C331E" w:rsidR="00021887" w:rsidP="004A12D9" w:rsidRDefault="00021887" w14:paraId="54DAFBBB" w14:textId="77777777">
            <w:pPr>
              <w:pStyle w:val="NormalWeb"/>
              <w:spacing w:before="0" w:beforeAutospacing="0" w:after="0" w:afterAutospacing="0"/>
              <w:jc w:val="center"/>
              <w:rPr>
                <w:rFonts w:ascii="Verdana" w:hAnsi="Verdana" w:eastAsia="+mn-ea" w:cs="+mn-cs"/>
                <w:b/>
                <w:bCs/>
                <w:color w:val="FFFFFF"/>
                <w:kern w:val="24"/>
              </w:rPr>
            </w:pPr>
          </w:p>
        </w:tc>
        <w:tc>
          <w:tcPr>
            <w:tcW w:w="2268" w:type="dxa"/>
            <w:vMerge/>
            <w:shd w:val="clear" w:color="auto" w:fill="002060"/>
            <w:vAlign w:val="center"/>
          </w:tcPr>
          <w:p w:rsidRPr="003C331E" w:rsidR="00021887" w:rsidP="004A12D9" w:rsidRDefault="00021887" w14:paraId="6FF820C1" w14:textId="77777777">
            <w:pPr>
              <w:pStyle w:val="NormalWeb"/>
              <w:spacing w:before="0" w:beforeAutospacing="0" w:after="0" w:afterAutospacing="0"/>
              <w:jc w:val="center"/>
              <w:rPr>
                <w:rFonts w:ascii="Verdana" w:hAnsi="Verdana" w:eastAsia="+mn-ea" w:cs="+mn-cs"/>
                <w:b/>
                <w:bCs/>
                <w:color w:val="FFFFFF"/>
                <w:kern w:val="24"/>
              </w:rPr>
            </w:pPr>
          </w:p>
        </w:tc>
        <w:tc>
          <w:tcPr>
            <w:tcW w:w="992" w:type="dxa"/>
            <w:vMerge/>
            <w:shd w:val="clear" w:color="auto" w:fill="002060"/>
            <w:vAlign w:val="center"/>
          </w:tcPr>
          <w:p w:rsidRPr="003C331E" w:rsidR="00021887" w:rsidP="004A12D9" w:rsidRDefault="00021887" w14:paraId="1D0D7491" w14:textId="77777777">
            <w:pPr>
              <w:pStyle w:val="NormalWeb"/>
              <w:spacing w:before="0" w:beforeAutospacing="0" w:after="0" w:afterAutospacing="0"/>
              <w:jc w:val="center"/>
              <w:rPr>
                <w:rFonts w:ascii="Verdana" w:hAnsi="Verdana" w:eastAsia="+mn-ea" w:cs="+mn-cs"/>
                <w:b/>
                <w:bCs/>
                <w:color w:val="FFFFFF"/>
                <w:kern w:val="24"/>
              </w:rPr>
            </w:pPr>
          </w:p>
        </w:tc>
        <w:tc>
          <w:tcPr>
            <w:tcW w:w="567" w:type="dxa"/>
            <w:shd w:val="clear" w:color="auto" w:fill="8EAADB" w:themeFill="accent5" w:themeFillTint="99"/>
            <w:vAlign w:val="center"/>
          </w:tcPr>
          <w:p w:rsidRPr="003C331E" w:rsidR="00021887" w:rsidP="004A12D9" w:rsidRDefault="00021887" w14:paraId="283D9A3F"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I</w:t>
            </w:r>
          </w:p>
        </w:tc>
        <w:tc>
          <w:tcPr>
            <w:tcW w:w="567" w:type="dxa"/>
            <w:shd w:val="clear" w:color="auto" w:fill="8EAADB" w:themeFill="accent5" w:themeFillTint="99"/>
            <w:vAlign w:val="center"/>
          </w:tcPr>
          <w:p w:rsidRPr="003C331E" w:rsidR="00021887" w:rsidP="004A12D9" w:rsidRDefault="00021887" w14:paraId="5E5325DF"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C</w:t>
            </w:r>
          </w:p>
        </w:tc>
        <w:tc>
          <w:tcPr>
            <w:tcW w:w="567" w:type="dxa"/>
            <w:shd w:val="clear" w:color="auto" w:fill="8EAADB" w:themeFill="accent5" w:themeFillTint="99"/>
            <w:vAlign w:val="center"/>
          </w:tcPr>
          <w:p w:rsidRPr="003C331E" w:rsidR="00021887" w:rsidP="004A12D9" w:rsidRDefault="00021887" w14:paraId="36E0C4B0" w14:textId="77777777">
            <w:pPr>
              <w:pStyle w:val="NormalWeb"/>
              <w:spacing w:before="0" w:beforeAutospacing="0" w:after="0" w:afterAutospacing="0"/>
              <w:jc w:val="center"/>
              <w:rPr>
                <w:rFonts w:ascii="Verdana" w:hAnsi="Verdana" w:eastAsia="+mn-ea" w:cs="+mn-cs"/>
                <w:b/>
                <w:bCs/>
                <w:kern w:val="24"/>
              </w:rPr>
            </w:pPr>
            <w:r w:rsidRPr="003C331E">
              <w:rPr>
                <w:rFonts w:ascii="Verdana" w:hAnsi="Verdana" w:eastAsia="+mn-ea" w:cs="+mn-cs"/>
                <w:b/>
                <w:bCs/>
                <w:kern w:val="24"/>
              </w:rPr>
              <w:t>T</w:t>
            </w:r>
          </w:p>
        </w:tc>
        <w:tc>
          <w:tcPr>
            <w:tcW w:w="3402" w:type="dxa"/>
            <w:vMerge/>
            <w:shd w:val="clear" w:color="auto" w:fill="002060"/>
          </w:tcPr>
          <w:p w:rsidRPr="003C331E" w:rsidR="00021887" w:rsidP="004A12D9" w:rsidRDefault="00021887" w14:paraId="67E66442" w14:textId="77777777">
            <w:pPr>
              <w:pStyle w:val="NormalWeb"/>
              <w:spacing w:before="0" w:beforeAutospacing="0" w:after="0" w:afterAutospacing="0"/>
              <w:jc w:val="center"/>
              <w:rPr>
                <w:rFonts w:ascii="Verdana" w:hAnsi="Verdana" w:eastAsia="+mn-ea" w:cs="+mn-cs"/>
                <w:b/>
                <w:bCs/>
                <w:kern w:val="24"/>
              </w:rPr>
            </w:pPr>
          </w:p>
        </w:tc>
      </w:tr>
      <w:tr w:rsidRPr="00374909" w:rsidR="00021887" w:rsidTr="00946858" w14:paraId="56AC8D65" w14:textId="77777777">
        <w:trPr>
          <w:trHeight w:val="454"/>
        </w:trPr>
        <w:tc>
          <w:tcPr>
            <w:tcW w:w="704" w:type="dxa"/>
            <w:vAlign w:val="center"/>
          </w:tcPr>
          <w:p w:rsidRPr="003C331E" w:rsidR="00021887" w:rsidP="004A12D9" w:rsidRDefault="009B1088" w14:paraId="1E572102" w14:textId="717AAFE2">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53</w:t>
            </w:r>
          </w:p>
        </w:tc>
        <w:tc>
          <w:tcPr>
            <w:tcW w:w="2268" w:type="dxa"/>
            <w:vAlign w:val="center"/>
          </w:tcPr>
          <w:p w:rsidRPr="003C331E" w:rsidR="00021887" w:rsidP="004A12D9" w:rsidRDefault="009B1088" w14:paraId="0F9A0EBD" w14:textId="33674FF2">
            <w:pPr>
              <w:pStyle w:val="NormalWeb"/>
              <w:spacing w:before="0" w:beforeAutospacing="0" w:after="0" w:afterAutospacing="0"/>
              <w:rPr>
                <w:rFonts w:ascii="Verdana" w:hAnsi="Verdana" w:eastAsia="+mn-ea" w:cs="+mn-cs"/>
                <w:kern w:val="24"/>
              </w:rPr>
            </w:pPr>
            <w:r>
              <w:rPr>
                <w:rFonts w:ascii="Verdana" w:hAnsi="Verdana" w:eastAsia="+mn-ea" w:cs="+mn-cs"/>
                <w:kern w:val="24"/>
              </w:rPr>
              <w:t>Welsh Language Act</w:t>
            </w:r>
          </w:p>
        </w:tc>
        <w:tc>
          <w:tcPr>
            <w:tcW w:w="992" w:type="dxa"/>
            <w:vAlign w:val="center"/>
          </w:tcPr>
          <w:p w:rsidRPr="003C331E" w:rsidR="00021887" w:rsidP="004A12D9" w:rsidRDefault="009B1088" w14:paraId="2434274D" w14:textId="436887A9">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EDON</w:t>
            </w:r>
          </w:p>
        </w:tc>
        <w:tc>
          <w:tcPr>
            <w:tcW w:w="567" w:type="dxa"/>
            <w:shd w:val="clear" w:color="auto" w:fill="FFC000"/>
            <w:vAlign w:val="center"/>
          </w:tcPr>
          <w:p w:rsidRPr="003C331E" w:rsidR="00021887" w:rsidP="004A12D9" w:rsidRDefault="00975A12" w14:paraId="7FD4891D" w14:textId="21B852CD">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15</w:t>
            </w:r>
          </w:p>
        </w:tc>
        <w:tc>
          <w:tcPr>
            <w:tcW w:w="567" w:type="dxa"/>
            <w:shd w:val="clear" w:color="auto" w:fill="FFC000"/>
            <w:vAlign w:val="center"/>
          </w:tcPr>
          <w:p w:rsidRPr="003C331E" w:rsidR="00021887" w:rsidP="004A12D9" w:rsidRDefault="00975A12" w14:paraId="179D1D11" w14:textId="28E4B3E6">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w:t>
            </w:r>
            <w:r w:rsidR="00021887">
              <w:rPr>
                <w:rFonts w:ascii="Verdana" w:hAnsi="Verdana" w:eastAsia="+mn-ea" w:cs="+mn-cs"/>
                <w:kern w:val="24"/>
              </w:rPr>
              <w:t>2</w:t>
            </w:r>
          </w:p>
        </w:tc>
        <w:tc>
          <w:tcPr>
            <w:tcW w:w="567" w:type="dxa"/>
            <w:shd w:val="clear" w:color="auto" w:fill="FFC000"/>
            <w:vAlign w:val="center"/>
          </w:tcPr>
          <w:p w:rsidRPr="003C331E" w:rsidR="00021887" w:rsidP="004A12D9" w:rsidRDefault="00975A12" w14:paraId="0170CEA6" w14:textId="26ED02EB">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9</w:t>
            </w:r>
          </w:p>
        </w:tc>
        <w:tc>
          <w:tcPr>
            <w:tcW w:w="3402" w:type="dxa"/>
          </w:tcPr>
          <w:p w:rsidR="00021887" w:rsidP="00946858" w:rsidRDefault="000342B0" w14:paraId="62913A77" w14:textId="43C14092">
            <w:pPr>
              <w:pStyle w:val="NormalWeb"/>
              <w:spacing w:before="0" w:beforeAutospacing="0" w:after="0" w:afterAutospacing="0"/>
              <w:rPr>
                <w:rFonts w:ascii="Verdana" w:hAnsi="Verdana" w:eastAsia="+mn-ea" w:cs="+mn-cs"/>
                <w:kern w:val="24"/>
              </w:rPr>
            </w:pPr>
            <w:r w:rsidRPr="00A772DA">
              <w:rPr>
                <w:rFonts w:ascii="Verdana" w:hAnsi="Verdana" w:eastAsia="+mn-ea" w:cs="+mn-cs"/>
                <w:kern w:val="24"/>
              </w:rPr>
              <w:t xml:space="preserve">Risk </w:t>
            </w:r>
            <w:r w:rsidR="00D81586">
              <w:rPr>
                <w:rFonts w:ascii="Verdana" w:hAnsi="Verdana" w:eastAsia="+mn-ea" w:cs="+mn-cs"/>
                <w:kern w:val="24"/>
              </w:rPr>
              <w:t xml:space="preserve">has been </w:t>
            </w:r>
            <w:r w:rsidR="00172B3F">
              <w:rPr>
                <w:rFonts w:ascii="Verdana" w:hAnsi="Verdana" w:eastAsia="+mn-ea" w:cs="+mn-cs"/>
                <w:kern w:val="24"/>
              </w:rPr>
              <w:t xml:space="preserve">assigned to </w:t>
            </w:r>
            <w:r w:rsidRPr="00A772DA">
              <w:rPr>
                <w:rFonts w:ascii="Verdana" w:hAnsi="Verdana" w:eastAsia="+mn-ea" w:cs="+mn-cs"/>
                <w:kern w:val="24"/>
              </w:rPr>
              <w:t xml:space="preserve">QSC. Current risk </w:t>
            </w:r>
            <w:r w:rsidRPr="00A772DA" w:rsidR="009655D0">
              <w:rPr>
                <w:rFonts w:ascii="Verdana" w:hAnsi="Verdana" w:eastAsia="+mn-ea" w:cs="+mn-cs"/>
                <w:kern w:val="24"/>
              </w:rPr>
              <w:t xml:space="preserve">score </w:t>
            </w:r>
            <w:r w:rsidRPr="00A772DA">
              <w:rPr>
                <w:rFonts w:ascii="Verdana" w:hAnsi="Verdana" w:eastAsia="+mn-ea" w:cs="+mn-cs"/>
                <w:kern w:val="24"/>
              </w:rPr>
              <w:t xml:space="preserve">reduced from </w:t>
            </w:r>
            <w:r w:rsidRPr="00A772DA" w:rsidR="009655D0">
              <w:rPr>
                <w:rFonts w:ascii="Verdana" w:hAnsi="Verdana" w:eastAsia="+mn-ea" w:cs="+mn-cs"/>
                <w:kern w:val="24"/>
              </w:rPr>
              <w:t>15</w:t>
            </w:r>
            <w:r w:rsidRPr="00A772DA" w:rsidR="00A772DA">
              <w:rPr>
                <w:rFonts w:ascii="Verdana" w:hAnsi="Verdana" w:eastAsia="+mn-ea" w:cs="+mn-cs"/>
                <w:kern w:val="24"/>
              </w:rPr>
              <w:t xml:space="preserve"> to 12.</w:t>
            </w:r>
            <w:r w:rsidR="00172B3F">
              <w:rPr>
                <w:rFonts w:ascii="Verdana" w:hAnsi="Verdana" w:eastAsia="+mn-ea" w:cs="+mn-cs"/>
                <w:kern w:val="24"/>
              </w:rPr>
              <w:t xml:space="preserve"> </w:t>
            </w:r>
          </w:p>
          <w:p w:rsidRPr="00374909" w:rsidR="00172B3F" w:rsidP="00946858" w:rsidRDefault="00172B3F" w14:paraId="527E69C5" w14:textId="75FDD530">
            <w:pPr>
              <w:pStyle w:val="NormalWeb"/>
              <w:spacing w:before="0" w:beforeAutospacing="0" w:after="0" w:afterAutospacing="0"/>
              <w:rPr>
                <w:rFonts w:ascii="Verdana" w:hAnsi="Verdana" w:eastAsia="+mn-ea" w:cs="+mn-cs"/>
                <w:kern w:val="24"/>
              </w:rPr>
            </w:pPr>
          </w:p>
        </w:tc>
      </w:tr>
      <w:tr w:rsidRPr="00374909" w:rsidR="00A772DA" w:rsidTr="00567EAB" w14:paraId="29FA4959" w14:textId="77777777">
        <w:trPr>
          <w:trHeight w:val="454"/>
        </w:trPr>
        <w:tc>
          <w:tcPr>
            <w:tcW w:w="704" w:type="dxa"/>
            <w:vAlign w:val="center"/>
          </w:tcPr>
          <w:p w:rsidR="00A772DA" w:rsidP="004A12D9" w:rsidRDefault="00DC0D2F" w14:paraId="2F7B27C9" w14:textId="200E823C">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11</w:t>
            </w:r>
            <w:r w:rsidR="00567EAB">
              <w:rPr>
                <w:rFonts w:ascii="Verdana" w:hAnsi="Verdana" w:eastAsia="+mn-ea" w:cs="+mn-cs"/>
                <w:kern w:val="24"/>
              </w:rPr>
              <w:t>1</w:t>
            </w:r>
          </w:p>
        </w:tc>
        <w:tc>
          <w:tcPr>
            <w:tcW w:w="2268" w:type="dxa"/>
            <w:vAlign w:val="center"/>
          </w:tcPr>
          <w:p w:rsidR="00A772DA" w:rsidP="004A12D9" w:rsidRDefault="00DC0D2F" w14:paraId="22B22429" w14:textId="33F5EDD9">
            <w:pPr>
              <w:pStyle w:val="NormalWeb"/>
              <w:spacing w:before="0" w:beforeAutospacing="0" w:after="0" w:afterAutospacing="0"/>
              <w:rPr>
                <w:rFonts w:ascii="Verdana" w:hAnsi="Verdana" w:eastAsia="+mn-ea" w:cs="+mn-cs"/>
                <w:kern w:val="24"/>
              </w:rPr>
            </w:pPr>
            <w:r>
              <w:rPr>
                <w:rFonts w:ascii="Verdana" w:hAnsi="Verdana" w:eastAsia="+mn-ea" w:cs="+mn-cs"/>
                <w:kern w:val="24"/>
              </w:rPr>
              <w:t>Listening to People</w:t>
            </w:r>
          </w:p>
        </w:tc>
        <w:tc>
          <w:tcPr>
            <w:tcW w:w="992" w:type="dxa"/>
            <w:vAlign w:val="center"/>
          </w:tcPr>
          <w:p w:rsidR="00A772DA" w:rsidP="004A12D9" w:rsidRDefault="00DC0D2F" w14:paraId="27220014" w14:textId="0852BC78">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EDON</w:t>
            </w:r>
          </w:p>
        </w:tc>
        <w:tc>
          <w:tcPr>
            <w:tcW w:w="567" w:type="dxa"/>
            <w:shd w:val="clear" w:color="auto" w:fill="C00000"/>
            <w:vAlign w:val="center"/>
          </w:tcPr>
          <w:p w:rsidR="00A772DA" w:rsidP="004A12D9" w:rsidRDefault="00567EAB" w14:paraId="5E69C82B" w14:textId="25841567">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20</w:t>
            </w:r>
          </w:p>
        </w:tc>
        <w:tc>
          <w:tcPr>
            <w:tcW w:w="567" w:type="dxa"/>
            <w:shd w:val="clear" w:color="auto" w:fill="C00000"/>
            <w:vAlign w:val="center"/>
          </w:tcPr>
          <w:p w:rsidR="00A772DA" w:rsidP="004A12D9" w:rsidRDefault="00567EAB" w14:paraId="1B310FB6" w14:textId="1F29EC96">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16</w:t>
            </w:r>
          </w:p>
        </w:tc>
        <w:tc>
          <w:tcPr>
            <w:tcW w:w="567" w:type="dxa"/>
            <w:shd w:val="clear" w:color="auto" w:fill="FFC000"/>
            <w:vAlign w:val="center"/>
          </w:tcPr>
          <w:p w:rsidR="00A772DA" w:rsidP="004A12D9" w:rsidRDefault="00567EAB" w14:paraId="443476C9" w14:textId="266602EC">
            <w:pPr>
              <w:pStyle w:val="NormalWeb"/>
              <w:spacing w:before="0" w:beforeAutospacing="0" w:after="0" w:afterAutospacing="0"/>
              <w:jc w:val="center"/>
              <w:rPr>
                <w:rFonts w:ascii="Verdana" w:hAnsi="Verdana" w:eastAsia="+mn-ea" w:cs="+mn-cs"/>
                <w:kern w:val="24"/>
              </w:rPr>
            </w:pPr>
            <w:r>
              <w:rPr>
                <w:rFonts w:ascii="Verdana" w:hAnsi="Verdana" w:eastAsia="+mn-ea" w:cs="+mn-cs"/>
                <w:kern w:val="24"/>
              </w:rPr>
              <w:t>9</w:t>
            </w:r>
          </w:p>
        </w:tc>
        <w:tc>
          <w:tcPr>
            <w:tcW w:w="3402" w:type="dxa"/>
          </w:tcPr>
          <w:p w:rsidR="00A772DA" w:rsidP="00A772DA" w:rsidRDefault="00567EAB" w14:paraId="42D97862" w14:textId="07C03079">
            <w:pPr>
              <w:pStyle w:val="NormalWeb"/>
              <w:spacing w:before="0" w:beforeAutospacing="0" w:after="0" w:afterAutospacing="0"/>
              <w:rPr>
                <w:rFonts w:ascii="Verdana" w:hAnsi="Verdana" w:eastAsia="+mn-ea" w:cs="+mn-cs"/>
                <w:kern w:val="24"/>
              </w:rPr>
            </w:pPr>
            <w:r>
              <w:rPr>
                <w:rFonts w:ascii="Verdana" w:hAnsi="Verdana" w:eastAsia="+mn-ea" w:cs="+mn-cs"/>
                <w:kern w:val="24"/>
              </w:rPr>
              <w:t xml:space="preserve">Risk </w:t>
            </w:r>
            <w:r w:rsidR="00D81586">
              <w:rPr>
                <w:rFonts w:ascii="Verdana" w:hAnsi="Verdana" w:eastAsia="+mn-ea" w:cs="+mn-cs"/>
                <w:kern w:val="24"/>
              </w:rPr>
              <w:t xml:space="preserve">has been </w:t>
            </w:r>
            <w:r w:rsidR="005832D8">
              <w:rPr>
                <w:rFonts w:ascii="Verdana" w:hAnsi="Verdana" w:eastAsia="+mn-ea" w:cs="+mn-cs"/>
                <w:kern w:val="24"/>
              </w:rPr>
              <w:t xml:space="preserve">transferred by </w:t>
            </w:r>
            <w:r w:rsidR="00D81586">
              <w:rPr>
                <w:rFonts w:ascii="Verdana" w:hAnsi="Verdana" w:eastAsia="+mn-ea" w:cs="+mn-cs"/>
                <w:kern w:val="24"/>
              </w:rPr>
              <w:t xml:space="preserve">the </w:t>
            </w:r>
            <w:r w:rsidR="005832D8">
              <w:rPr>
                <w:rFonts w:ascii="Verdana" w:hAnsi="Verdana" w:eastAsia="+mn-ea" w:cs="+mn-cs"/>
                <w:kern w:val="24"/>
              </w:rPr>
              <w:t>Executive Team from SRR to CRR.</w:t>
            </w:r>
          </w:p>
          <w:p w:rsidR="005832D8" w:rsidP="00A772DA" w:rsidRDefault="005832D8" w14:paraId="65BCB910" w14:textId="77777777">
            <w:pPr>
              <w:pStyle w:val="NormalWeb"/>
              <w:spacing w:before="0" w:beforeAutospacing="0" w:after="0" w:afterAutospacing="0"/>
              <w:rPr>
                <w:rFonts w:ascii="Verdana" w:hAnsi="Verdana" w:eastAsia="+mn-ea" w:cs="+mn-cs"/>
                <w:kern w:val="24"/>
              </w:rPr>
            </w:pPr>
            <w:r>
              <w:rPr>
                <w:rFonts w:ascii="Verdana" w:hAnsi="Verdana" w:eastAsia="+mn-ea" w:cs="+mn-cs"/>
                <w:kern w:val="24"/>
              </w:rPr>
              <w:t>Current risk score is unchanged.</w:t>
            </w:r>
          </w:p>
          <w:p w:rsidRPr="00A772DA" w:rsidR="00172B3F" w:rsidP="00A772DA" w:rsidRDefault="00172B3F" w14:paraId="2BBDC34E" w14:textId="643BAE5D">
            <w:pPr>
              <w:pStyle w:val="NormalWeb"/>
              <w:spacing w:before="0" w:beforeAutospacing="0" w:after="0" w:afterAutospacing="0"/>
              <w:rPr>
                <w:rFonts w:ascii="Verdana" w:hAnsi="Verdana" w:eastAsia="+mn-ea" w:cs="+mn-cs"/>
                <w:kern w:val="24"/>
              </w:rPr>
            </w:pPr>
          </w:p>
        </w:tc>
      </w:tr>
    </w:tbl>
    <w:p w:rsidR="00A752D3" w:rsidP="00521F35" w:rsidRDefault="00A752D3" w14:paraId="6AC4CAF1" w14:textId="77777777">
      <w:pPr>
        <w:spacing w:after="0"/>
        <w:ind w:left="720" w:hanging="720"/>
        <w:rPr>
          <w:bCs/>
        </w:rPr>
      </w:pPr>
    </w:p>
    <w:p w:rsidR="00BD0A28" w:rsidP="00F5585E" w:rsidRDefault="00BD0A28" w14:paraId="2F5AEF28" w14:textId="1D31345B">
      <w:pPr>
        <w:spacing w:after="0" w:line="240" w:lineRule="auto"/>
        <w:ind w:left="720"/>
      </w:pPr>
      <w:r w:rsidRPr="002A20DA">
        <w:t xml:space="preserve">Across the risks within the Committee’s remit, there is variation in the extent to </w:t>
      </w:r>
      <w:r w:rsidR="00B94039">
        <w:t xml:space="preserve">which actions </w:t>
      </w:r>
      <w:r w:rsidR="008B3270">
        <w:t xml:space="preserve">and/or timescales </w:t>
      </w:r>
      <w:r w:rsidR="00880650">
        <w:t xml:space="preserve">anticipated </w:t>
      </w:r>
      <w:r w:rsidR="00B94039">
        <w:t xml:space="preserve">to reduce risks </w:t>
      </w:r>
      <w:r w:rsidR="008B3270">
        <w:t>are currently identified</w:t>
      </w:r>
      <w:r w:rsidRPr="002A20DA">
        <w:t>.</w:t>
      </w:r>
    </w:p>
    <w:p w:rsidRPr="002A20DA" w:rsidR="00BD0A28" w:rsidP="002A20DA" w:rsidRDefault="00BD0A28" w14:paraId="406CCA7A" w14:textId="77777777">
      <w:pPr>
        <w:spacing w:after="0" w:line="240" w:lineRule="auto"/>
      </w:pPr>
    </w:p>
    <w:p w:rsidR="00B90424" w:rsidP="00F5585E" w:rsidRDefault="00BD0A28" w14:paraId="209AD9FE" w14:textId="335BDEC9">
      <w:pPr>
        <w:spacing w:after="0" w:line="240" w:lineRule="auto"/>
        <w:ind w:left="720"/>
      </w:pPr>
      <w:r w:rsidRPr="002A20DA">
        <w:t xml:space="preserve">In </w:t>
      </w:r>
      <w:proofErr w:type="gramStart"/>
      <w:r w:rsidRPr="002A20DA">
        <w:t>a number of</w:t>
      </w:r>
      <w:proofErr w:type="gramEnd"/>
      <w:r w:rsidRPr="002A20DA">
        <w:t xml:space="preserve"> areas, achievement of target scores is contingent on factors such as workforce, capital investment, or service reconfiguration. </w:t>
      </w:r>
      <w:r w:rsidR="00B67F79">
        <w:t xml:space="preserve"> Progress in these areas will continue to be monitored through </w:t>
      </w:r>
      <w:r w:rsidRPr="002A20DA">
        <w:t xml:space="preserve">Executive </w:t>
      </w:r>
      <w:r w:rsidR="00B67F79">
        <w:t xml:space="preserve">and Committee </w:t>
      </w:r>
      <w:r w:rsidRPr="002A20DA">
        <w:t xml:space="preserve">oversight </w:t>
      </w:r>
      <w:r w:rsidR="00B67F79">
        <w:t xml:space="preserve">arrangements to support assessment of whether risks are likely to be reduced within appetite </w:t>
      </w:r>
      <w:r w:rsidR="00472CC4">
        <w:t>and the timescales anticipated</w:t>
      </w:r>
      <w:r w:rsidR="00B67F79">
        <w:t xml:space="preserve">. </w:t>
      </w:r>
    </w:p>
    <w:p w:rsidR="00B67F79" w:rsidP="00BD0A28" w:rsidRDefault="00B67F79" w14:paraId="6458B3AB" w14:textId="77777777">
      <w:pPr>
        <w:spacing w:after="0" w:line="240" w:lineRule="auto"/>
      </w:pPr>
    </w:p>
    <w:p w:rsidRPr="002A20DA" w:rsidR="00B90424" w:rsidP="00F5585E" w:rsidRDefault="00B90424" w14:paraId="34C70F90" w14:textId="401961C5">
      <w:pPr>
        <w:spacing w:after="0" w:line="240" w:lineRule="auto"/>
        <w:ind w:left="720"/>
      </w:pPr>
      <w:r>
        <w:t xml:space="preserve">The alignment of Strategic Risk Register and Corporate Risk Register is reflected in </w:t>
      </w:r>
      <w:r w:rsidRPr="00391737">
        <w:rPr>
          <w:b/>
          <w:bCs/>
        </w:rPr>
        <w:t>Appendix 3</w:t>
      </w:r>
      <w:r>
        <w:t>.</w:t>
      </w:r>
    </w:p>
    <w:p w:rsidR="00BD0A28" w:rsidP="00317510" w:rsidRDefault="00BD0A28" w14:paraId="7289AEB5" w14:textId="77777777">
      <w:pPr>
        <w:spacing w:after="0" w:line="240" w:lineRule="auto"/>
        <w:ind w:left="720" w:hanging="720"/>
        <w:rPr>
          <w:b/>
          <w:bCs/>
        </w:rPr>
      </w:pPr>
    </w:p>
    <w:p w:rsidRPr="00687129" w:rsidR="00317510" w:rsidP="00317510" w:rsidRDefault="00BD0A28" w14:paraId="2E46ACF9" w14:textId="52F5D60E">
      <w:pPr>
        <w:spacing w:after="0" w:line="240" w:lineRule="auto"/>
        <w:ind w:left="720" w:hanging="720"/>
      </w:pPr>
      <w:r>
        <w:rPr>
          <w:b/>
          <w:bCs/>
        </w:rPr>
        <w:t>3</w:t>
      </w:r>
      <w:r w:rsidRPr="00687129" w:rsidR="00317510">
        <w:rPr>
          <w:b/>
          <w:bCs/>
        </w:rPr>
        <w:t>.</w:t>
      </w:r>
      <w:r w:rsidR="00E175D7">
        <w:rPr>
          <w:b/>
          <w:bCs/>
        </w:rPr>
        <w:t>3</w:t>
      </w:r>
      <w:r w:rsidRPr="00687129" w:rsidR="00317510">
        <w:rPr>
          <w:b/>
          <w:bCs/>
        </w:rPr>
        <w:t xml:space="preserve"> Operational Risk Registers</w:t>
      </w:r>
    </w:p>
    <w:p w:rsidRPr="00687129" w:rsidR="00317510" w:rsidP="00317510" w:rsidRDefault="00317510" w14:paraId="68669AFB" w14:textId="77777777">
      <w:pPr>
        <w:spacing w:after="0" w:line="240" w:lineRule="auto"/>
        <w:ind w:left="720" w:hanging="720"/>
      </w:pPr>
    </w:p>
    <w:p w:rsidRPr="00687129" w:rsidR="00317510" w:rsidP="00317510" w:rsidRDefault="00BD0A28" w14:paraId="435476CF" w14:textId="6704B643">
      <w:pPr>
        <w:spacing w:after="0" w:line="240" w:lineRule="auto"/>
        <w:ind w:left="720" w:hanging="720"/>
      </w:pPr>
      <w:r>
        <w:t>3</w:t>
      </w:r>
      <w:r w:rsidRPr="00687129" w:rsidR="00317510">
        <w:t>.</w:t>
      </w:r>
      <w:r w:rsidR="00E175D7">
        <w:t>3</w:t>
      </w:r>
      <w:r w:rsidRPr="00687129" w:rsidR="00317510">
        <w:t>.1</w:t>
      </w:r>
      <w:r w:rsidRPr="00687129" w:rsidR="00317510">
        <w:tab/>
      </w:r>
      <w:r w:rsidRPr="00687129" w:rsidR="00317510">
        <w:t xml:space="preserve">Each Service Group and Corporate Directorate has an Operational Risk Register (ORR) recording risks to the delivery of their services. There is work being undertaken by the Risk </w:t>
      </w:r>
      <w:r w:rsidR="00391737">
        <w:t xml:space="preserve">&amp; Assurance team </w:t>
      </w:r>
      <w:r w:rsidR="002A20DA">
        <w:t xml:space="preserve">within risk owners within services </w:t>
      </w:r>
      <w:r w:rsidRPr="00687129" w:rsidR="00317510">
        <w:t xml:space="preserve">to review the detail within operational risk registers, with particular focus being directed at those within service groups. At the </w:t>
      </w:r>
      <w:r w:rsidR="00317510">
        <w:t>beginning of May 2026</w:t>
      </w:r>
      <w:r w:rsidRPr="00687129" w:rsidR="00317510">
        <w:t xml:space="preserve">, the service group operational risk registers were recording risks scoring </w:t>
      </w:r>
      <w:r w:rsidR="00FB6880">
        <w:t xml:space="preserve">20 </w:t>
      </w:r>
      <w:r w:rsidRPr="00687129" w:rsidR="00317510">
        <w:t xml:space="preserve">or above, categorized under the current risk types </w:t>
      </w:r>
      <w:r w:rsidR="00FB6880">
        <w:t xml:space="preserve">as </w:t>
      </w:r>
      <w:r w:rsidRPr="00687129" w:rsidR="00317510">
        <w:t>below:</w:t>
      </w:r>
    </w:p>
    <w:p w:rsidRPr="00687129" w:rsidR="00317510" w:rsidP="00317510" w:rsidRDefault="00317510" w14:paraId="1A5EC50F" w14:textId="77777777">
      <w:pPr>
        <w:spacing w:after="0" w:line="240" w:lineRule="auto"/>
        <w:ind w:left="720" w:hanging="720"/>
      </w:pPr>
      <w:r w:rsidRPr="00687129">
        <w:tab/>
      </w:r>
    </w:p>
    <w:tbl>
      <w:tblPr>
        <w:tblStyle w:val="TableGrid"/>
        <w:tblW w:w="8347" w:type="dxa"/>
        <w:tblInd w:w="720" w:type="dxa"/>
        <w:tblLook w:val="04A0" w:firstRow="1" w:lastRow="0" w:firstColumn="1" w:lastColumn="0" w:noHBand="0" w:noVBand="1"/>
      </w:tblPr>
      <w:tblGrid>
        <w:gridCol w:w="6788"/>
        <w:gridCol w:w="1559"/>
      </w:tblGrid>
      <w:tr w:rsidRPr="00687129" w:rsidR="00317510" w:rsidTr="004A12D9" w14:paraId="05DA427F" w14:textId="77777777">
        <w:tc>
          <w:tcPr>
            <w:tcW w:w="6788" w:type="dxa"/>
            <w:shd w:val="clear" w:color="auto" w:fill="002060"/>
          </w:tcPr>
          <w:p w:rsidRPr="00687129" w:rsidR="00317510" w:rsidP="004A12D9" w:rsidRDefault="00317510" w14:paraId="40BA8C78" w14:textId="77777777">
            <w:pPr>
              <w:rPr>
                <w:b/>
                <w:bCs/>
              </w:rPr>
            </w:pPr>
            <w:r w:rsidRPr="00687129">
              <w:rPr>
                <w:b/>
                <w:bCs/>
              </w:rPr>
              <w:t>Risk Type</w:t>
            </w:r>
          </w:p>
        </w:tc>
        <w:tc>
          <w:tcPr>
            <w:tcW w:w="1559" w:type="dxa"/>
            <w:shd w:val="clear" w:color="auto" w:fill="002060"/>
          </w:tcPr>
          <w:p w:rsidRPr="00687129" w:rsidR="00317510" w:rsidP="004A12D9" w:rsidRDefault="00317510" w14:paraId="4FAB9E07" w14:textId="77777777">
            <w:pPr>
              <w:rPr>
                <w:b/>
                <w:bCs/>
              </w:rPr>
            </w:pPr>
            <w:r w:rsidRPr="00687129">
              <w:rPr>
                <w:b/>
                <w:bCs/>
              </w:rPr>
              <w:t>Number of risks</w:t>
            </w:r>
          </w:p>
        </w:tc>
      </w:tr>
      <w:tr w:rsidRPr="00687129" w:rsidR="00317510" w:rsidTr="004A12D9" w14:paraId="5889EEBF" w14:textId="77777777">
        <w:tc>
          <w:tcPr>
            <w:tcW w:w="6788" w:type="dxa"/>
          </w:tcPr>
          <w:p w:rsidRPr="00687129" w:rsidR="00317510" w:rsidP="004A12D9" w:rsidRDefault="00317510" w14:paraId="2135AE59" w14:textId="77777777">
            <w:r w:rsidRPr="00687129">
              <w:t>Compliance &amp; Legislation</w:t>
            </w:r>
          </w:p>
        </w:tc>
        <w:tc>
          <w:tcPr>
            <w:tcW w:w="1559" w:type="dxa"/>
            <w:vAlign w:val="center"/>
          </w:tcPr>
          <w:p w:rsidRPr="00687129" w:rsidR="00317510" w:rsidP="004A12D9" w:rsidRDefault="00533C8A" w14:paraId="236E4641" w14:textId="4593DEDB">
            <w:pPr>
              <w:jc w:val="center"/>
            </w:pPr>
            <w:r>
              <w:t>5</w:t>
            </w:r>
          </w:p>
        </w:tc>
      </w:tr>
      <w:tr w:rsidRPr="00687129" w:rsidR="00317510" w:rsidTr="004A12D9" w14:paraId="6C6B096D" w14:textId="77777777">
        <w:tc>
          <w:tcPr>
            <w:tcW w:w="6788" w:type="dxa"/>
          </w:tcPr>
          <w:p w:rsidRPr="00687129" w:rsidR="00317510" w:rsidP="004A12D9" w:rsidRDefault="00317510" w14:paraId="3E990C00" w14:textId="77777777">
            <w:r w:rsidRPr="00687129">
              <w:t>Environment, Estates &amp; Infrastructure</w:t>
            </w:r>
          </w:p>
        </w:tc>
        <w:tc>
          <w:tcPr>
            <w:tcW w:w="1559" w:type="dxa"/>
            <w:vAlign w:val="center"/>
          </w:tcPr>
          <w:p w:rsidRPr="00687129" w:rsidR="00317510" w:rsidP="004A12D9" w:rsidRDefault="00533C8A" w14:paraId="106E2416" w14:textId="4D74B599">
            <w:pPr>
              <w:jc w:val="center"/>
            </w:pPr>
            <w:r>
              <w:t>12</w:t>
            </w:r>
          </w:p>
        </w:tc>
      </w:tr>
      <w:tr w:rsidRPr="00687129" w:rsidR="00317510" w:rsidTr="004A12D9" w14:paraId="0D7061C7" w14:textId="77777777">
        <w:tc>
          <w:tcPr>
            <w:tcW w:w="6788" w:type="dxa"/>
          </w:tcPr>
          <w:p w:rsidRPr="00687129" w:rsidR="00317510" w:rsidP="004A12D9" w:rsidRDefault="00317510" w14:paraId="61558598" w14:textId="77777777">
            <w:r w:rsidRPr="00687129">
              <w:t>Financial Management</w:t>
            </w:r>
          </w:p>
        </w:tc>
        <w:tc>
          <w:tcPr>
            <w:tcW w:w="1559" w:type="dxa"/>
            <w:vAlign w:val="center"/>
          </w:tcPr>
          <w:p w:rsidRPr="00687129" w:rsidR="00317510" w:rsidP="004A12D9" w:rsidRDefault="00D75348" w14:paraId="28F300BF" w14:textId="4D6FADFE">
            <w:pPr>
              <w:jc w:val="center"/>
            </w:pPr>
            <w:r>
              <w:t>1</w:t>
            </w:r>
          </w:p>
        </w:tc>
      </w:tr>
      <w:tr w:rsidRPr="00687129" w:rsidR="00317510" w:rsidTr="004A12D9" w14:paraId="1294DA45" w14:textId="77777777">
        <w:tc>
          <w:tcPr>
            <w:tcW w:w="6788" w:type="dxa"/>
          </w:tcPr>
          <w:p w:rsidRPr="00687129" w:rsidR="00317510" w:rsidP="004A12D9" w:rsidRDefault="00317510" w14:paraId="2B63C039" w14:textId="77777777">
            <w:r w:rsidRPr="00687129">
              <w:t>Governance &amp; Assurance</w:t>
            </w:r>
          </w:p>
        </w:tc>
        <w:tc>
          <w:tcPr>
            <w:tcW w:w="1559" w:type="dxa"/>
            <w:vAlign w:val="center"/>
          </w:tcPr>
          <w:p w:rsidRPr="00687129" w:rsidR="00317510" w:rsidP="004A12D9" w:rsidRDefault="00D75348" w14:paraId="2CD215A3" w14:textId="5D6384D4">
            <w:pPr>
              <w:jc w:val="center"/>
            </w:pPr>
            <w:r>
              <w:t>4</w:t>
            </w:r>
          </w:p>
        </w:tc>
      </w:tr>
      <w:tr w:rsidRPr="00687129" w:rsidR="00317510" w:rsidTr="004A12D9" w14:paraId="15110EA4" w14:textId="77777777">
        <w:tc>
          <w:tcPr>
            <w:tcW w:w="6788" w:type="dxa"/>
          </w:tcPr>
          <w:p w:rsidRPr="00687129" w:rsidR="00317510" w:rsidP="004A12D9" w:rsidRDefault="00317510" w14:paraId="73864A8D" w14:textId="77777777">
            <w:r w:rsidRPr="00687129">
              <w:t>Health &amp; Safety</w:t>
            </w:r>
          </w:p>
        </w:tc>
        <w:tc>
          <w:tcPr>
            <w:tcW w:w="1559" w:type="dxa"/>
            <w:vAlign w:val="center"/>
          </w:tcPr>
          <w:p w:rsidRPr="00687129" w:rsidR="00317510" w:rsidP="004A12D9" w:rsidRDefault="00D75348" w14:paraId="01E6F9FD" w14:textId="6167ED7D">
            <w:pPr>
              <w:jc w:val="center"/>
            </w:pPr>
            <w:r>
              <w:t>3</w:t>
            </w:r>
          </w:p>
        </w:tc>
      </w:tr>
      <w:tr w:rsidRPr="00687129" w:rsidR="00317510" w:rsidTr="004A12D9" w14:paraId="73B20278" w14:textId="77777777">
        <w:tc>
          <w:tcPr>
            <w:tcW w:w="6788" w:type="dxa"/>
          </w:tcPr>
          <w:p w:rsidRPr="00687129" w:rsidR="00317510" w:rsidP="004A12D9" w:rsidRDefault="00317510" w14:paraId="6A911281" w14:textId="77777777">
            <w:r w:rsidRPr="00687129">
              <w:t>Information Governance</w:t>
            </w:r>
          </w:p>
        </w:tc>
        <w:tc>
          <w:tcPr>
            <w:tcW w:w="1559" w:type="dxa"/>
            <w:vAlign w:val="center"/>
          </w:tcPr>
          <w:p w:rsidRPr="00687129" w:rsidR="00317510" w:rsidP="004A12D9" w:rsidRDefault="00D75348" w14:paraId="5A7FCB95" w14:textId="2E6A9179">
            <w:pPr>
              <w:jc w:val="center"/>
            </w:pPr>
            <w:r>
              <w:t>1</w:t>
            </w:r>
          </w:p>
        </w:tc>
      </w:tr>
      <w:tr w:rsidRPr="00687129" w:rsidR="00317510" w:rsidTr="004A12D9" w14:paraId="3CC16682" w14:textId="77777777">
        <w:tc>
          <w:tcPr>
            <w:tcW w:w="6788" w:type="dxa"/>
          </w:tcPr>
          <w:p w:rsidRPr="00687129" w:rsidR="00317510" w:rsidP="004A12D9" w:rsidRDefault="00317510" w14:paraId="0F15B2A7" w14:textId="77777777">
            <w:r w:rsidRPr="00687129">
              <w:t>Medical Devices &amp; Equipment</w:t>
            </w:r>
          </w:p>
        </w:tc>
        <w:tc>
          <w:tcPr>
            <w:tcW w:w="1559" w:type="dxa"/>
            <w:vAlign w:val="center"/>
          </w:tcPr>
          <w:p w:rsidRPr="00687129" w:rsidR="00317510" w:rsidP="004A12D9" w:rsidRDefault="00D75348" w14:paraId="4E736A4A" w14:textId="6550A31A">
            <w:pPr>
              <w:jc w:val="center"/>
            </w:pPr>
            <w:r>
              <w:t>9</w:t>
            </w:r>
          </w:p>
        </w:tc>
      </w:tr>
      <w:tr w:rsidRPr="00687129" w:rsidR="00317510" w:rsidTr="004A12D9" w14:paraId="4878F02A" w14:textId="77777777">
        <w:tc>
          <w:tcPr>
            <w:tcW w:w="6788" w:type="dxa"/>
          </w:tcPr>
          <w:p w:rsidRPr="00687129" w:rsidR="00317510" w:rsidP="004A12D9" w:rsidRDefault="00317510" w14:paraId="628669F5" w14:textId="77777777">
            <w:r w:rsidRPr="00687129">
              <w:t>Patient Safety</w:t>
            </w:r>
          </w:p>
        </w:tc>
        <w:tc>
          <w:tcPr>
            <w:tcW w:w="1559" w:type="dxa"/>
            <w:vAlign w:val="center"/>
          </w:tcPr>
          <w:p w:rsidRPr="00687129" w:rsidR="00317510" w:rsidP="004A12D9" w:rsidRDefault="00ED5A05" w14:paraId="599BC8F3" w14:textId="61F5A081">
            <w:pPr>
              <w:jc w:val="center"/>
            </w:pPr>
            <w:r>
              <w:t>2</w:t>
            </w:r>
          </w:p>
        </w:tc>
      </w:tr>
      <w:tr w:rsidRPr="00687129" w:rsidR="00317510" w:rsidTr="004A12D9" w14:paraId="6FD43322" w14:textId="77777777">
        <w:tc>
          <w:tcPr>
            <w:tcW w:w="6788" w:type="dxa"/>
          </w:tcPr>
          <w:p w:rsidRPr="00687129" w:rsidR="00317510" w:rsidP="004A12D9" w:rsidRDefault="00317510" w14:paraId="62A24596" w14:textId="77777777">
            <w:r w:rsidRPr="00687129">
              <w:t>Sustainable Services</w:t>
            </w:r>
          </w:p>
        </w:tc>
        <w:tc>
          <w:tcPr>
            <w:tcW w:w="1559" w:type="dxa"/>
            <w:vAlign w:val="center"/>
          </w:tcPr>
          <w:p w:rsidRPr="00687129" w:rsidR="00317510" w:rsidP="004A12D9" w:rsidRDefault="00ED5A05" w14:paraId="06546C87" w14:textId="6E66E03F">
            <w:pPr>
              <w:jc w:val="center"/>
            </w:pPr>
            <w:r>
              <w:t>32</w:t>
            </w:r>
          </w:p>
        </w:tc>
      </w:tr>
      <w:tr w:rsidRPr="00687129" w:rsidR="00317510" w:rsidTr="004A12D9" w14:paraId="0973DF64" w14:textId="77777777">
        <w:tc>
          <w:tcPr>
            <w:tcW w:w="6788" w:type="dxa"/>
          </w:tcPr>
          <w:p w:rsidRPr="00687129" w:rsidR="00317510" w:rsidP="004A12D9" w:rsidRDefault="00317510" w14:paraId="3ABA931E" w14:textId="77777777">
            <w:r w:rsidRPr="00687129">
              <w:t>Workforce &amp; OD</w:t>
            </w:r>
          </w:p>
        </w:tc>
        <w:tc>
          <w:tcPr>
            <w:tcW w:w="1559" w:type="dxa"/>
            <w:vAlign w:val="center"/>
          </w:tcPr>
          <w:p w:rsidRPr="00687129" w:rsidR="00317510" w:rsidP="004A12D9" w:rsidRDefault="00ED5A05" w14:paraId="22AAB1CE" w14:textId="7ECF5337">
            <w:pPr>
              <w:jc w:val="center"/>
            </w:pPr>
            <w:r>
              <w:t>16</w:t>
            </w:r>
          </w:p>
        </w:tc>
      </w:tr>
      <w:tr w:rsidRPr="00687129" w:rsidR="00317510" w:rsidTr="004A12D9" w14:paraId="5E23685D" w14:textId="77777777">
        <w:tc>
          <w:tcPr>
            <w:tcW w:w="6788" w:type="dxa"/>
          </w:tcPr>
          <w:p w:rsidRPr="00687129" w:rsidR="00317510" w:rsidP="004A12D9" w:rsidRDefault="00317510" w14:paraId="3D4DB19B" w14:textId="77777777">
            <w:pPr>
              <w:rPr>
                <w:b/>
                <w:bCs/>
              </w:rPr>
            </w:pPr>
            <w:r w:rsidRPr="00687129">
              <w:rPr>
                <w:b/>
                <w:bCs/>
              </w:rPr>
              <w:t>Total</w:t>
            </w:r>
          </w:p>
        </w:tc>
        <w:tc>
          <w:tcPr>
            <w:tcW w:w="1559" w:type="dxa"/>
            <w:vAlign w:val="center"/>
          </w:tcPr>
          <w:p w:rsidRPr="00687129" w:rsidR="00317510" w:rsidP="004A12D9" w:rsidRDefault="00ED5A05" w14:paraId="68A35C93" w14:textId="02D51307">
            <w:pPr>
              <w:jc w:val="center"/>
              <w:rPr>
                <w:b/>
                <w:bCs/>
              </w:rPr>
            </w:pPr>
            <w:r>
              <w:rPr>
                <w:b/>
                <w:bCs/>
              </w:rPr>
              <w:t>85</w:t>
            </w:r>
          </w:p>
        </w:tc>
      </w:tr>
    </w:tbl>
    <w:p w:rsidR="00FB6880" w:rsidP="00317510" w:rsidRDefault="00317510" w14:paraId="73EE146F" w14:textId="77777777">
      <w:pPr>
        <w:spacing w:after="0" w:line="240" w:lineRule="auto"/>
        <w:ind w:left="720" w:hanging="720"/>
      </w:pPr>
      <w:r>
        <w:tab/>
      </w:r>
    </w:p>
    <w:p w:rsidR="00317510" w:rsidP="00FB6880" w:rsidRDefault="00FB6880" w14:paraId="0F67A662" w14:textId="20394DD8">
      <w:pPr>
        <w:spacing w:after="0" w:line="240" w:lineRule="auto"/>
        <w:ind w:left="720"/>
      </w:pPr>
      <w:r>
        <w:t>This is presented for information for Committee members.</w:t>
      </w:r>
    </w:p>
    <w:p w:rsidR="00C90A15" w:rsidP="00C90A15" w:rsidRDefault="00C90A15" w14:paraId="717DB040" w14:textId="77777777">
      <w:pPr>
        <w:spacing w:after="0" w:line="240" w:lineRule="auto"/>
      </w:pPr>
    </w:p>
    <w:p w:rsidRPr="00C90A15" w:rsidR="00C90A15" w:rsidP="00C90A15" w:rsidRDefault="00BD0A28" w14:paraId="703E5FE8" w14:textId="26B796E0">
      <w:pPr>
        <w:spacing w:after="0" w:line="240" w:lineRule="auto"/>
        <w:rPr>
          <w:b/>
          <w:bCs/>
        </w:rPr>
      </w:pPr>
      <w:r>
        <w:rPr>
          <w:b/>
          <w:bCs/>
        </w:rPr>
        <w:t>3</w:t>
      </w:r>
      <w:r w:rsidRPr="00C90A15" w:rsidR="00C90A15">
        <w:rPr>
          <w:b/>
          <w:bCs/>
        </w:rPr>
        <w:t>.4</w:t>
      </w:r>
      <w:r w:rsidRPr="00C90A15" w:rsidR="00C90A15">
        <w:rPr>
          <w:b/>
          <w:bCs/>
        </w:rPr>
        <w:tab/>
      </w:r>
      <w:r w:rsidRPr="00C90A15" w:rsidR="00C90A15">
        <w:rPr>
          <w:b/>
          <w:bCs/>
        </w:rPr>
        <w:t>Committee Work Plan</w:t>
      </w:r>
    </w:p>
    <w:p w:rsidR="00C90A15" w:rsidP="00C90A15" w:rsidRDefault="00C90A15" w14:paraId="21014696" w14:textId="77777777">
      <w:pPr>
        <w:spacing w:after="0" w:line="240" w:lineRule="auto"/>
      </w:pPr>
    </w:p>
    <w:p w:rsidR="00C90A15" w:rsidP="00C90A15" w:rsidRDefault="00BD0A28" w14:paraId="466912D7" w14:textId="6FFB0E32">
      <w:pPr>
        <w:spacing w:after="0" w:line="240" w:lineRule="auto"/>
        <w:ind w:left="720" w:hanging="720"/>
      </w:pPr>
      <w:r>
        <w:t>3</w:t>
      </w:r>
      <w:r w:rsidR="00C90A15">
        <w:t>.4.1</w:t>
      </w:r>
      <w:r w:rsidR="00C90A15">
        <w:tab/>
      </w:r>
      <w:r w:rsidR="00C90A15">
        <w:t xml:space="preserve">Since the last report to the Committee, the Risk &amp; Assurance team </w:t>
      </w:r>
      <w:r w:rsidR="009B08D3">
        <w:t xml:space="preserve">has </w:t>
      </w:r>
      <w:r w:rsidR="00C90A15">
        <w:t>reviewed the Committee Business Cycle against the content of the refresh</w:t>
      </w:r>
      <w:r w:rsidR="00EF2CE6">
        <w:t>ed</w:t>
      </w:r>
      <w:r w:rsidR="00C90A15">
        <w:t xml:space="preserve"> </w:t>
      </w:r>
      <w:r w:rsidR="00EF2CE6">
        <w:t>SRR and CRR.</w:t>
      </w:r>
      <w:r w:rsidR="00D81421">
        <w:t xml:space="preserve"> We noted most relevant </w:t>
      </w:r>
      <w:r w:rsidR="001E5C12">
        <w:t xml:space="preserve">high-scoring </w:t>
      </w:r>
      <w:r w:rsidR="00D81421">
        <w:t xml:space="preserve">risks were covered, but identified some areas for further consideration </w:t>
      </w:r>
      <w:r w:rsidR="00E21150">
        <w:t>within</w:t>
      </w:r>
      <w:r w:rsidR="000B61C5">
        <w:t xml:space="preserve"> the </w:t>
      </w:r>
      <w:r w:rsidR="00E21150">
        <w:t xml:space="preserve">Committee work plan </w:t>
      </w:r>
      <w:r w:rsidR="00BF0305">
        <w:t>and as part of the agenda planning process</w:t>
      </w:r>
      <w:r w:rsidR="000B61C5">
        <w:t>,</w:t>
      </w:r>
      <w:r w:rsidR="00BF0305">
        <w:t xml:space="preserve"> </w:t>
      </w:r>
      <w:r w:rsidR="001E3322">
        <w:t>as follows:</w:t>
      </w:r>
    </w:p>
    <w:p w:rsidR="001E3322" w:rsidP="00C90A15" w:rsidRDefault="001E3322" w14:paraId="20F7F0ED" w14:textId="77777777">
      <w:pPr>
        <w:spacing w:after="0" w:line="240" w:lineRule="auto"/>
        <w:ind w:left="720" w:hanging="720"/>
      </w:pPr>
    </w:p>
    <w:tbl>
      <w:tblPr>
        <w:tblStyle w:val="TableGrid"/>
        <w:tblW w:w="0" w:type="auto"/>
        <w:tblInd w:w="720" w:type="dxa"/>
        <w:tblLook w:val="04A0" w:firstRow="1" w:lastRow="0" w:firstColumn="1" w:lastColumn="0" w:noHBand="0" w:noVBand="1"/>
      </w:tblPr>
      <w:tblGrid>
        <w:gridCol w:w="1402"/>
        <w:gridCol w:w="2551"/>
        <w:gridCol w:w="4343"/>
      </w:tblGrid>
      <w:tr w:rsidRPr="00D116AC" w:rsidR="001E3322" w:rsidTr="00B06DC2" w14:paraId="77B17947" w14:textId="77777777">
        <w:trPr>
          <w:tblHeader/>
        </w:trPr>
        <w:tc>
          <w:tcPr>
            <w:tcW w:w="1402" w:type="dxa"/>
            <w:shd w:val="clear" w:color="auto" w:fill="002060"/>
          </w:tcPr>
          <w:p w:rsidRPr="00D116AC" w:rsidR="001E3322" w:rsidP="00C90A15" w:rsidRDefault="001E3322" w14:paraId="07417683" w14:textId="7C1F76FD">
            <w:pPr>
              <w:rPr>
                <w:b/>
                <w:bCs/>
              </w:rPr>
            </w:pPr>
            <w:r w:rsidRPr="00D116AC">
              <w:rPr>
                <w:b/>
                <w:bCs/>
              </w:rPr>
              <w:t>Risk Ref</w:t>
            </w:r>
          </w:p>
        </w:tc>
        <w:tc>
          <w:tcPr>
            <w:tcW w:w="2551" w:type="dxa"/>
            <w:shd w:val="clear" w:color="auto" w:fill="002060"/>
          </w:tcPr>
          <w:p w:rsidRPr="00D116AC" w:rsidR="001E3322" w:rsidP="00C90A15" w:rsidRDefault="001E3322" w14:paraId="756C3263" w14:textId="562C5746">
            <w:pPr>
              <w:rPr>
                <w:b/>
                <w:bCs/>
              </w:rPr>
            </w:pPr>
            <w:r w:rsidRPr="00D116AC">
              <w:rPr>
                <w:b/>
                <w:bCs/>
              </w:rPr>
              <w:t>Risk Title</w:t>
            </w:r>
          </w:p>
        </w:tc>
        <w:tc>
          <w:tcPr>
            <w:tcW w:w="4343" w:type="dxa"/>
            <w:shd w:val="clear" w:color="auto" w:fill="002060"/>
          </w:tcPr>
          <w:p w:rsidRPr="00D116AC" w:rsidR="001E3322" w:rsidP="00C90A15" w:rsidRDefault="001E3322" w14:paraId="52D60603" w14:textId="7D73C803">
            <w:pPr>
              <w:rPr>
                <w:b/>
                <w:bCs/>
              </w:rPr>
            </w:pPr>
            <w:r w:rsidRPr="00D116AC">
              <w:rPr>
                <w:b/>
                <w:bCs/>
              </w:rPr>
              <w:t>Comment and Action Agreed</w:t>
            </w:r>
          </w:p>
        </w:tc>
      </w:tr>
      <w:tr w:rsidRPr="00D116AC" w:rsidR="00B77C05" w:rsidTr="002A20DA" w14:paraId="1D168487" w14:textId="77777777">
        <w:tc>
          <w:tcPr>
            <w:tcW w:w="1402" w:type="dxa"/>
            <w:vAlign w:val="center"/>
          </w:tcPr>
          <w:p w:rsidRPr="00D116AC" w:rsidR="00B77C05" w:rsidP="00D41FD4" w:rsidRDefault="00B77C05" w14:paraId="1789523B" w14:textId="25A3ED61">
            <w:pPr>
              <w:rPr>
                <w14:ligatures w14:val="standardContextual"/>
              </w:rPr>
            </w:pPr>
            <w:r w:rsidRPr="00D116AC">
              <w:rPr>
                <w14:ligatures w14:val="standardContextual"/>
              </w:rPr>
              <w:t>CRR64</w:t>
            </w:r>
          </w:p>
        </w:tc>
        <w:tc>
          <w:tcPr>
            <w:tcW w:w="2551" w:type="dxa"/>
            <w:vAlign w:val="center"/>
          </w:tcPr>
          <w:p w:rsidRPr="00D116AC" w:rsidR="00B77C05" w:rsidP="00D41FD4" w:rsidRDefault="00B77C05" w14:paraId="0A246610" w14:textId="27469D52">
            <w:pPr>
              <w:rPr>
                <w14:ligatures w14:val="standardContextual"/>
              </w:rPr>
            </w:pPr>
            <w:r w:rsidRPr="00D116AC">
              <w:rPr>
                <w14:ligatures w14:val="standardContextual"/>
              </w:rPr>
              <w:t>Health &amp; Safety Infrastructure</w:t>
            </w:r>
          </w:p>
        </w:tc>
        <w:tc>
          <w:tcPr>
            <w:tcW w:w="4343" w:type="dxa"/>
          </w:tcPr>
          <w:p w:rsidRPr="00D116AC" w:rsidR="00B77C05" w:rsidP="00D41FD4" w:rsidRDefault="009E50DB" w14:paraId="025E49CE" w14:textId="436E2401">
            <w:r w:rsidRPr="00D116AC">
              <w:t xml:space="preserve">There is a </w:t>
            </w:r>
            <w:r w:rsidRPr="00D116AC" w:rsidR="00BF0305">
              <w:t>Health &amp; Safety Management R</w:t>
            </w:r>
            <w:r w:rsidRPr="00D116AC">
              <w:t xml:space="preserve">eport scheduled on </w:t>
            </w:r>
            <w:r w:rsidRPr="00D116AC">
              <w:t>the workplan</w:t>
            </w:r>
            <w:r w:rsidRPr="00D116AC" w:rsidR="00BF0305">
              <w:t xml:space="preserve">, so this subject is covered, however, </w:t>
            </w:r>
            <w:r w:rsidRPr="00D116AC" w:rsidR="000B61C5">
              <w:t xml:space="preserve">explicit </w:t>
            </w:r>
            <w:r w:rsidRPr="00D116AC" w:rsidR="00BF0305">
              <w:t xml:space="preserve">consideration of </w:t>
            </w:r>
            <w:r w:rsidRPr="00D116AC" w:rsidR="000B61C5">
              <w:t xml:space="preserve">this </w:t>
            </w:r>
            <w:r w:rsidRPr="00D116AC" w:rsidR="00BF0305">
              <w:t xml:space="preserve">risk </w:t>
            </w:r>
            <w:r w:rsidRPr="00D116AC" w:rsidR="000B61C5">
              <w:t xml:space="preserve">will be </w:t>
            </w:r>
            <w:r w:rsidRPr="00D116AC" w:rsidR="00D116AC">
              <w:t>requested as part of the coverage.</w:t>
            </w:r>
          </w:p>
          <w:p w:rsidRPr="00D116AC" w:rsidR="00D116AC" w:rsidP="00D41FD4" w:rsidRDefault="00D116AC" w14:paraId="316C26BA" w14:textId="3039FC85"/>
        </w:tc>
      </w:tr>
      <w:tr w:rsidRPr="00D116AC" w:rsidR="00D41FD4" w:rsidTr="002A20DA" w14:paraId="539FCAC1" w14:textId="77777777">
        <w:tc>
          <w:tcPr>
            <w:tcW w:w="1402" w:type="dxa"/>
            <w:vAlign w:val="center"/>
          </w:tcPr>
          <w:p w:rsidRPr="00D116AC" w:rsidR="00D41FD4" w:rsidP="00D41FD4" w:rsidRDefault="00B77C05" w14:paraId="6E8690FA" w14:textId="58AE8A8F">
            <w:r w:rsidRPr="00D116AC">
              <w:rPr>
                <w14:ligatures w14:val="standardContextual"/>
              </w:rPr>
              <w:t>CRR</w:t>
            </w:r>
            <w:r w:rsidRPr="00D116AC" w:rsidR="00D41FD4">
              <w:rPr>
                <w14:ligatures w14:val="standardContextual"/>
              </w:rPr>
              <w:t>66</w:t>
            </w:r>
          </w:p>
        </w:tc>
        <w:tc>
          <w:tcPr>
            <w:tcW w:w="2551" w:type="dxa"/>
            <w:vAlign w:val="center"/>
          </w:tcPr>
          <w:p w:rsidRPr="00D116AC" w:rsidR="00D41FD4" w:rsidP="00D41FD4" w:rsidRDefault="00D41FD4" w14:paraId="3B74AE26" w14:textId="7D31C5A9">
            <w:r w:rsidRPr="00D116AC">
              <w:rPr>
                <w14:ligatures w14:val="standardContextual"/>
              </w:rPr>
              <w:t xml:space="preserve">Access to </w:t>
            </w:r>
            <w:r w:rsidRPr="00D116AC" w:rsidR="00B537D0">
              <w:t>Systemic Anti</w:t>
            </w:r>
            <w:r w:rsidR="00D879FA">
              <w:t>-</w:t>
            </w:r>
            <w:r w:rsidRPr="00D116AC" w:rsidR="00B537D0">
              <w:t>Cancer Therapy</w:t>
            </w:r>
            <w:r w:rsidRPr="00D116AC" w:rsidR="00B537D0">
              <w:rPr>
                <w14:ligatures w14:val="standardContextual"/>
              </w:rPr>
              <w:t xml:space="preserve"> </w:t>
            </w:r>
            <w:r w:rsidRPr="00D116AC">
              <w:rPr>
                <w14:ligatures w14:val="standardContextual"/>
              </w:rPr>
              <w:t>(SACT)</w:t>
            </w:r>
          </w:p>
        </w:tc>
        <w:tc>
          <w:tcPr>
            <w:tcW w:w="4343" w:type="dxa"/>
          </w:tcPr>
          <w:p w:rsidRPr="00D116AC" w:rsidR="0020376C" w:rsidP="00D41FD4" w:rsidRDefault="00671605" w14:paraId="082C304B" w14:textId="7126ABC0">
            <w:r>
              <w:t>This was n</w:t>
            </w:r>
            <w:r w:rsidRPr="00D116AC" w:rsidR="005B6FF7">
              <w:t xml:space="preserve">ot </w:t>
            </w:r>
            <w:r w:rsidR="00E007F2">
              <w:t xml:space="preserve">explicitly </w:t>
            </w:r>
            <w:r w:rsidRPr="00D116AC" w:rsidR="005B6FF7">
              <w:t xml:space="preserve">covered in </w:t>
            </w:r>
            <w:r w:rsidR="00E007F2">
              <w:t xml:space="preserve">the </w:t>
            </w:r>
            <w:r w:rsidRPr="00D116AC" w:rsidR="005B6FF7">
              <w:t xml:space="preserve">work plan. </w:t>
            </w:r>
          </w:p>
          <w:p w:rsidR="00D41FD4" w:rsidP="00D41FD4" w:rsidRDefault="005B6FF7" w14:paraId="12334EE1" w14:textId="77777777">
            <w:r w:rsidRPr="00D116AC">
              <w:t xml:space="preserve">It has been </w:t>
            </w:r>
            <w:r w:rsidRPr="00D116AC" w:rsidR="005147A8">
              <w:t xml:space="preserve">proposed to add a deep dive into Cancer Services to the work plan, to include coverage of </w:t>
            </w:r>
            <w:r w:rsidRPr="00D116AC" w:rsidR="00B537D0">
              <w:t>SACT.</w:t>
            </w:r>
          </w:p>
          <w:p w:rsidRPr="00D116AC" w:rsidR="00D116AC" w:rsidP="00D41FD4" w:rsidRDefault="00D116AC" w14:paraId="0649ADDE" w14:textId="7FB2C493"/>
        </w:tc>
      </w:tr>
      <w:tr w:rsidRPr="00D116AC" w:rsidR="00D41FD4" w:rsidTr="002A20DA" w14:paraId="338A6776" w14:textId="77777777">
        <w:tc>
          <w:tcPr>
            <w:tcW w:w="1402" w:type="dxa"/>
            <w:vAlign w:val="center"/>
          </w:tcPr>
          <w:p w:rsidRPr="00D116AC" w:rsidR="00D41FD4" w:rsidP="00D41FD4" w:rsidRDefault="00B77C05" w14:paraId="3432354A" w14:textId="577A6F59">
            <w:r w:rsidRPr="00D116AC">
              <w:rPr>
                <w14:ligatures w14:val="standardContextual"/>
              </w:rPr>
              <w:t>CRR</w:t>
            </w:r>
            <w:r w:rsidRPr="00D116AC" w:rsidR="00D41FD4">
              <w:rPr>
                <w14:ligatures w14:val="standardContextual"/>
              </w:rPr>
              <w:t>111</w:t>
            </w:r>
          </w:p>
        </w:tc>
        <w:tc>
          <w:tcPr>
            <w:tcW w:w="2551" w:type="dxa"/>
            <w:vAlign w:val="center"/>
          </w:tcPr>
          <w:p w:rsidRPr="00D116AC" w:rsidR="00D41FD4" w:rsidP="00D41FD4" w:rsidRDefault="00D41FD4" w14:paraId="0533364C" w14:textId="5AD3A834">
            <w:r w:rsidRPr="00D116AC">
              <w:rPr>
                <w14:ligatures w14:val="standardContextual"/>
              </w:rPr>
              <w:t>Listening to People</w:t>
            </w:r>
          </w:p>
        </w:tc>
        <w:tc>
          <w:tcPr>
            <w:tcW w:w="4343" w:type="dxa"/>
          </w:tcPr>
          <w:p w:rsidRPr="00D116AC" w:rsidR="00D41FD4" w:rsidP="00D41FD4" w:rsidRDefault="00E007F2" w14:paraId="0463ED2A" w14:textId="608E38FB">
            <w:r>
              <w:t xml:space="preserve">This was not explicitly </w:t>
            </w:r>
            <w:r w:rsidRPr="00D116AC" w:rsidR="0020376C">
              <w:t xml:space="preserve">covered </w:t>
            </w:r>
            <w:r>
              <w:t xml:space="preserve">in the </w:t>
            </w:r>
            <w:r w:rsidRPr="00D116AC" w:rsidR="0020376C">
              <w:t>work plan.</w:t>
            </w:r>
          </w:p>
          <w:p w:rsidR="0020376C" w:rsidP="00D41FD4" w:rsidRDefault="00D116AC" w14:paraId="135F1037" w14:textId="77777777">
            <w:r>
              <w:t>It was agreed to add this as an item.</w:t>
            </w:r>
          </w:p>
          <w:p w:rsidRPr="00D116AC" w:rsidR="00E007F2" w:rsidP="00D41FD4" w:rsidRDefault="00E007F2" w14:paraId="18B6AFFE" w14:textId="1C2B0651"/>
        </w:tc>
      </w:tr>
    </w:tbl>
    <w:p w:rsidR="00C62EA9" w:rsidP="00C62EA9" w:rsidRDefault="00C62EA9" w14:paraId="00AC9CE3" w14:textId="77777777">
      <w:pPr>
        <w:spacing w:after="0" w:line="240" w:lineRule="auto"/>
        <w:ind w:left="720"/>
      </w:pPr>
    </w:p>
    <w:p w:rsidR="001E3322" w:rsidP="00C62EA9" w:rsidRDefault="00E91B64" w14:paraId="26F652AC" w14:textId="6B927BDA">
      <w:pPr>
        <w:spacing w:after="0" w:line="240" w:lineRule="auto"/>
        <w:ind w:left="720"/>
      </w:pPr>
      <w:r>
        <w:t xml:space="preserve">Further consideration is to be given to the potential </w:t>
      </w:r>
      <w:r w:rsidR="00D545B6">
        <w:t xml:space="preserve">coverage </w:t>
      </w:r>
      <w:r>
        <w:t xml:space="preserve">of the CRR85 Additional Learning Needs Act risk. </w:t>
      </w:r>
    </w:p>
    <w:p w:rsidRPr="00CD0F38" w:rsidR="00653AEC" w:rsidP="00653AEC" w:rsidRDefault="00653AEC" w14:paraId="6D290426" w14:textId="77777777">
      <w:pPr>
        <w:pStyle w:val="ListParagraph"/>
        <w:spacing w:after="0" w:line="240" w:lineRule="auto"/>
        <w:rPr>
          <w:b/>
        </w:rPr>
      </w:pPr>
    </w:p>
    <w:p w:rsidRPr="00B50ABC" w:rsidR="00B50ABC" w:rsidP="00653AEC" w:rsidRDefault="00B50ABC" w14:paraId="7D6248A7" w14:textId="2BB78305">
      <w:pPr>
        <w:pStyle w:val="ListParagraph"/>
        <w:numPr>
          <w:ilvl w:val="0"/>
          <w:numId w:val="1"/>
        </w:numPr>
        <w:spacing w:after="0" w:line="240" w:lineRule="auto"/>
        <w:rPr>
          <w:b/>
        </w:rPr>
      </w:pPr>
      <w:r w:rsidRPr="6FC5F940">
        <w:rPr>
          <w:b/>
          <w:bCs/>
        </w:rPr>
        <w:t xml:space="preserve">OPEN AUDIT RECOMMENDATIONS </w:t>
      </w:r>
    </w:p>
    <w:p w:rsidRPr="00550171" w:rsidR="00B50ABC" w:rsidP="00B50ABC" w:rsidRDefault="00B50ABC" w14:paraId="2E68798D" w14:textId="77777777">
      <w:pPr>
        <w:spacing w:after="0" w:line="240" w:lineRule="auto"/>
      </w:pPr>
    </w:p>
    <w:p w:rsidR="001840B9" w:rsidP="00855D72" w:rsidRDefault="00855D72" w14:paraId="67EFE44C" w14:textId="23CEBA74">
      <w:pPr>
        <w:spacing w:after="0" w:line="240" w:lineRule="auto"/>
        <w:ind w:left="720" w:hanging="720"/>
      </w:pPr>
      <w:r>
        <w:t>4.1</w:t>
      </w:r>
      <w:r>
        <w:tab/>
      </w:r>
      <w:r w:rsidRPr="00550171" w:rsidR="001840B9">
        <w:t xml:space="preserve">Progress against </w:t>
      </w:r>
      <w:r w:rsidRPr="00550171" w:rsidR="00550171">
        <w:t xml:space="preserve">internal audit recommendations in relation to the risk management framework is overseen by the Audit Committee. An update will be provided to its next meeting. </w:t>
      </w:r>
    </w:p>
    <w:p w:rsidRPr="00550171" w:rsidR="00550171" w:rsidP="00B50ABC" w:rsidRDefault="00550171" w14:paraId="6D2B3487"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D44E6B" w:rsidP="004221DC" w:rsidRDefault="00D44E6B" w14:paraId="4135D118" w14:textId="77777777">
      <w:pPr>
        <w:spacing w:after="0" w:line="240" w:lineRule="auto"/>
        <w:jc w:val="both"/>
        <w:rPr>
          <w:color w:val="FF0000"/>
        </w:rPr>
      </w:pPr>
    </w:p>
    <w:p w:rsidR="00D44E6B" w:rsidP="00D44E6B" w:rsidRDefault="00D44E6B" w14:paraId="3E50C5BA" w14:textId="77777777">
      <w:pPr>
        <w:autoSpaceDE w:val="0"/>
        <w:autoSpaceDN w:val="0"/>
        <w:adjustRightInd w:val="0"/>
        <w:spacing w:after="0" w:line="240" w:lineRule="auto"/>
        <w:ind w:left="720" w:hanging="720"/>
      </w:pPr>
      <w:r>
        <w:t>5.1</w:t>
      </w:r>
      <w:r>
        <w:tab/>
      </w:r>
      <w:r w:rsidRPr="000228FE">
        <w:t xml:space="preserve">This report does not present any matters for decision with financial implications. There may be financial implications arising from actions required to improvement the treatment of risks entered </w:t>
      </w:r>
      <w:r>
        <w:t>within risk register</w:t>
      </w:r>
      <w:r w:rsidRPr="000228FE">
        <w:t>. Where this is the case, they are highlighted within individual risk register entries or dedicated board/committee papers for information.</w:t>
      </w:r>
    </w:p>
    <w:p w:rsidRPr="00F8567E" w:rsidR="00653AEC" w:rsidP="004221DC" w:rsidRDefault="00653AEC" w14:paraId="6D290428" w14:textId="48A35DC2">
      <w:pPr>
        <w:spacing w:after="0" w:line="240" w:lineRule="auto"/>
        <w:jc w:val="both"/>
        <w:rPr>
          <w:b/>
          <w:color w:val="FF0000"/>
        </w:rPr>
      </w:pPr>
    </w:p>
    <w:p w:rsidRPr="00F8567E" w:rsidR="00653AEC" w:rsidP="001F23A6" w:rsidRDefault="00653AEC" w14:paraId="6D29042A" w14:textId="77777777">
      <w:pPr>
        <w:pStyle w:val="ListParagraph"/>
        <w:numPr>
          <w:ilvl w:val="0"/>
          <w:numId w:val="1"/>
        </w:numPr>
        <w:spacing w:after="0" w:line="240" w:lineRule="auto"/>
        <w:rPr>
          <w:b/>
        </w:rPr>
      </w:pPr>
      <w:r w:rsidRPr="00F8567E">
        <w:rPr>
          <w:b/>
        </w:rPr>
        <w:t>RECOMMENDATION</w:t>
      </w:r>
    </w:p>
    <w:p w:rsidR="00855D72" w:rsidP="001F23A6" w:rsidRDefault="00855D72" w14:paraId="3B0E065F" w14:textId="77777777">
      <w:pPr>
        <w:spacing w:after="0"/>
        <w:rPr>
          <w:b/>
        </w:rPr>
      </w:pPr>
    </w:p>
    <w:p w:rsidR="001F23A6" w:rsidP="001F23A6" w:rsidRDefault="001F23A6" w14:paraId="6C284EAE" w14:textId="77777777">
      <w:pPr>
        <w:spacing w:after="0"/>
        <w:ind w:right="96" w:firstLine="720"/>
        <w:rPr>
          <w:b/>
        </w:rPr>
      </w:pPr>
      <w:r>
        <w:rPr>
          <w:b/>
        </w:rPr>
        <w:t xml:space="preserve">Members are asked to: </w:t>
      </w:r>
    </w:p>
    <w:p w:rsidRPr="00E75D16" w:rsidR="00E75D16" w:rsidP="00200E1A" w:rsidRDefault="001F23A6" w14:paraId="6F1C3A5C" w14:textId="77777777">
      <w:pPr>
        <w:pStyle w:val="ListParagraph"/>
        <w:numPr>
          <w:ilvl w:val="0"/>
          <w:numId w:val="6"/>
        </w:numPr>
        <w:ind w:right="96"/>
        <w:rPr>
          <w:b/>
        </w:rPr>
      </w:pPr>
      <w:r w:rsidRPr="00E81853">
        <w:rPr>
          <w:b/>
        </w:rPr>
        <w:t xml:space="preserve">Receive for Assurance </w:t>
      </w:r>
      <w:r w:rsidRPr="009E1385" w:rsidR="00E75D16">
        <w:rPr>
          <w:bCs/>
        </w:rPr>
        <w:t>the Risk Report.</w:t>
      </w:r>
    </w:p>
    <w:p w:rsidRPr="00E75D16" w:rsidR="00FE7070" w:rsidP="00E75D16" w:rsidRDefault="00E75D16" w14:paraId="6D290430" w14:textId="26CA4024">
      <w:pPr>
        <w:pStyle w:val="ListParagraph"/>
        <w:numPr>
          <w:ilvl w:val="0"/>
          <w:numId w:val="6"/>
        </w:numPr>
        <w:ind w:right="96"/>
        <w:rPr>
          <w:bCs/>
        </w:rPr>
      </w:pPr>
      <w:r w:rsidRPr="009E1385">
        <w:rPr>
          <w:b/>
        </w:rPr>
        <w:t xml:space="preserve">Consider </w:t>
      </w:r>
      <w:r w:rsidRPr="009E1385">
        <w:rPr>
          <w:bCs/>
        </w:rPr>
        <w:t>whether any additional information or action is required by risk owners or the Risk &amp; Assurance team to provide assurance on the management of risks.</w:t>
      </w:r>
      <w:r w:rsidRPr="00E75D16" w:rsidR="001F23A6">
        <w:rPr>
          <w:b/>
        </w:rPr>
        <w:tab/>
      </w:r>
      <w:r w:rsidRPr="00E75D16" w:rsidR="001F23A6">
        <w:rPr>
          <w:b/>
        </w:rPr>
        <w:tab/>
      </w:r>
      <w:r w:rsidRPr="00E75D16" w:rsidR="001F23A6">
        <w:rPr>
          <w:b/>
        </w:rPr>
        <w:tab/>
      </w:r>
      <w:r w:rsidRPr="00E75D16" w:rsidR="00FE7070">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A233C1" w14:paraId="6D29043D" w14:textId="7F1F710D">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F8567E" w:rsidR="00F5324A" w:rsidP="0020539A" w:rsidRDefault="00A233C1" w14:paraId="6D290441" w14:textId="7A2BB57F">
                <w:pPr>
                  <w:jc w:val="center"/>
                </w:pPr>
                <w:r>
                  <w:rPr>
                    <w:rFonts w:hint="eastAsia" w:ascii="MS Gothic" w:hAnsi="MS Gothic" w:eastAsia="MS Gothic"/>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A233C1" w14:paraId="6D290445" w14:textId="7368DA24">
                <w:pPr>
                  <w:jc w:val="center"/>
                </w:pPr>
                <w:r>
                  <w:rPr>
                    <w:rFonts w:hint="eastAsia" w:ascii="MS Gothic" w:hAnsi="MS Gothic" w:eastAsia="MS Gothic"/>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A233C1" w14:paraId="6D29044C" w14:textId="582075DE">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A233C1" w14:paraId="6D290450" w14:textId="47FA5B85">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62" w14:textId="10E7B128">
                <w:pPr>
                  <w:jc w:val="center"/>
                </w:pPr>
                <w:r>
                  <w:rPr>
                    <w:rFonts w:hint="eastAsia" w:ascii="MS Gothic" w:hAnsi="MS Gothic" w:eastAsia="MS Gothic"/>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66" w14:textId="1973460F">
                <w:pPr>
                  <w:jc w:val="center"/>
                  <w:rPr>
                    <w:b/>
                  </w:rPr>
                </w:pPr>
                <w:r>
                  <w:rPr>
                    <w:rFonts w:hint="eastAsia" w:ascii="MS Gothic" w:hAnsi="MS Gothic" w:eastAsia="MS Gothic"/>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6A" w14:textId="76E57F56">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6E" w14:textId="54CF194C">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72" w14:textId="3287CF3B">
                <w:pPr>
                  <w:jc w:val="center"/>
                  <w:rPr>
                    <w:b/>
                  </w:rPr>
                </w:pPr>
                <w:r>
                  <w:rPr>
                    <w:rFonts w:hint="eastAsia" w:ascii="MS Gothic" w:hAnsi="MS Gothic" w:eastAsia="MS Gothic"/>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76" w14:textId="09491EE9">
                <w:pPr>
                  <w:jc w:val="center"/>
                  <w:rPr>
                    <w:b/>
                  </w:rPr>
                </w:pPr>
                <w:r>
                  <w:rPr>
                    <w:rFonts w:hint="eastAsia" w:ascii="MS Gothic" w:hAnsi="MS Gothic" w:eastAsia="MS Gothic"/>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A233C1" w14:paraId="6D29047A" w14:textId="34DC0560">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A233C1" w14:paraId="7904B42E" w14:textId="26C580ED">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A233C1" w14:paraId="38BFB30F" w14:textId="6856268D">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A233C1" w14:paraId="15982273" w14:textId="625E07D9">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A233C1" w14:paraId="2B2CC2E7" w14:textId="170FD799">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A233C1" w14:paraId="3E41BC05" w14:textId="7930A4AD">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A233C1" w14:paraId="60F96135" w14:textId="29D6D65E">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F8567E" w:rsidR="00925DA1" w:rsidP="00C91D34" w:rsidRDefault="00C91D34" w14:paraId="6D29047F" w14:textId="0D55212C">
            <w:pPr>
              <w:rPr>
                <w:b/>
              </w:rPr>
            </w:pPr>
            <w:r w:rsidRPr="00C91D34">
              <w:t xml:space="preserve">Ensuring the organisation has robust risk management arrangements that ensure organisational risks are captured, assessed, monitored and managed, supports the quality, safety &amp; experience of patients receiving care and staff working in the UHB.  </w:t>
            </w: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F8567E" w:rsidR="00925DA1" w:rsidP="00925DA1" w:rsidRDefault="00913FA0" w14:paraId="6D290486" w14:textId="6AF1A122">
            <w:pPr>
              <w:ind w:right="96"/>
              <w:rPr>
                <w:color w:val="FF0000"/>
              </w:rPr>
            </w:pPr>
            <w:r w:rsidRPr="00913FA0">
              <w:t>This report does not present any matters for decision with financial implications. There may be financial implications arising from actions required to improvement the treatment of risks entered on risk registers. Where this is the case</w:t>
            </w:r>
            <w:r>
              <w:t>,</w:t>
            </w:r>
            <w:r w:rsidRPr="00913FA0">
              <w:t xml:space="preserve"> they are highlighted within individual risk register entries for information.</w:t>
            </w: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F8567E" w:rsidR="00925DA1" w:rsidP="00925DA1" w:rsidRDefault="006607BA" w14:paraId="6D29048B" w14:textId="50D8B800">
            <w:pPr>
              <w:ind w:right="96"/>
              <w:rPr>
                <w:color w:val="FF0000"/>
              </w:rPr>
            </w:pPr>
            <w:r w:rsidRPr="006607BA">
              <w:t xml:space="preserve">It is essential that the Board has robust arrangements in place to assess, capture and mitigate risks faced by the organisation, as failure to do so could have legal implications for the UHB. </w:t>
            </w: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F8567E" w:rsidR="00925DA1" w:rsidP="006607BA" w:rsidRDefault="00B632CC" w14:paraId="6D290490" w14:textId="12F97AC0">
            <w:pPr>
              <w:ind w:right="96"/>
              <w:rPr>
                <w:color w:val="FF0000"/>
              </w:rPr>
            </w:pPr>
            <w:r w:rsidRPr="00B632CC">
              <w:t>All staff have a responsibility for promoting risk management, adhering to SBUHB policies and have a personal responsibility for patients’ safety as well as their own and colleague’s health and safety. Board Directors/Service Group Directors are responsible for the review of their operational risks and escalation of those requiring board-level oversight SBUHB.</w:t>
            </w: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F8567E" w:rsidR="00925DA1" w:rsidP="00925DA1" w:rsidRDefault="00682E0C" w14:paraId="6D290495" w14:textId="009B92BC">
            <w:pPr>
              <w:ind w:right="96"/>
              <w:rPr>
                <w:color w:val="FF0000"/>
              </w:rPr>
            </w:pPr>
            <w:r w:rsidRPr="00682E0C">
              <w:t xml:space="preserve">The board level risk registers present the framework within which SBUHB will </w:t>
            </w:r>
            <w:proofErr w:type="gramStart"/>
            <w:r w:rsidRPr="00682E0C">
              <w:t>make an assessment of</w:t>
            </w:r>
            <w:proofErr w:type="gramEnd"/>
            <w:r w:rsidRPr="00682E0C">
              <w:t xml:space="preserve"> existing and future emerging risks, and how it will plan to manage and prepare for those risks.</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14:paraId="6D29049A" w14:textId="77777777">
        <w:tc>
          <w:tcPr>
            <w:tcW w:w="9245" w:type="dxa"/>
            <w:gridSpan w:val="3"/>
          </w:tcPr>
          <w:p w:rsidRPr="00373852" w:rsidR="00925DA1" w:rsidP="00925DA1" w:rsidRDefault="007E37AD" w14:paraId="6D290499" w14:textId="0B259E77">
            <w:pPr>
              <w:ind w:right="96"/>
            </w:pPr>
            <w:r w:rsidRPr="00373852">
              <w:t xml:space="preserve">This report updates on risk matters received by the Committee in February 2026 and </w:t>
            </w:r>
            <w:r w:rsidRPr="00373852" w:rsidR="00373852">
              <w:t>provides further information on risks received by the Board in May 2026.</w:t>
            </w: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14:paraId="6D29049F" w14:textId="77777777">
        <w:tc>
          <w:tcPr>
            <w:tcW w:w="9245" w:type="dxa"/>
            <w:gridSpan w:val="3"/>
          </w:tcPr>
          <w:p w:rsidRPr="00687129" w:rsidR="00A533FA" w:rsidP="00A533FA" w:rsidRDefault="00A533FA" w14:paraId="059DE7A6" w14:textId="3F140FE6">
            <w:pPr>
              <w:ind w:right="96"/>
              <w:rPr>
                <w:rFonts w:cs="ArialMT"/>
              </w:rPr>
            </w:pPr>
            <w:r w:rsidRPr="00687129">
              <w:rPr>
                <w:rFonts w:cs="ArialMT"/>
              </w:rPr>
              <w:t xml:space="preserve">Appendix 1 – Strategic Risk Register </w:t>
            </w:r>
            <w:r>
              <w:rPr>
                <w:rFonts w:cs="ArialMT"/>
              </w:rPr>
              <w:t>(April 2026) extract</w:t>
            </w:r>
          </w:p>
          <w:p w:rsidRPr="00687129" w:rsidR="00A533FA" w:rsidP="00A533FA" w:rsidRDefault="00A533FA" w14:paraId="6388AE71" w14:textId="77777777">
            <w:pPr>
              <w:ind w:right="96"/>
              <w:rPr>
                <w:rFonts w:cs="ArialMT"/>
              </w:rPr>
            </w:pPr>
            <w:r w:rsidRPr="00687129">
              <w:rPr>
                <w:rFonts w:cs="ArialMT"/>
              </w:rPr>
              <w:t xml:space="preserve">Appendix 2 – </w:t>
            </w:r>
            <w:r w:rsidRPr="00687129">
              <w:t xml:space="preserve">Corporate Risk Register </w:t>
            </w:r>
            <w:r>
              <w:rPr>
                <w:rFonts w:cs="ArialMT"/>
              </w:rPr>
              <w:t>(April 2026) extract</w:t>
            </w:r>
          </w:p>
          <w:p w:rsidRPr="00F8567E" w:rsidR="00925DA1" w:rsidP="00925DA1" w:rsidRDefault="000F0C46" w14:paraId="6D29049E" w14:textId="11A015B7">
            <w:pPr>
              <w:ind w:right="96"/>
              <w:rPr>
                <w:color w:val="FF0000"/>
              </w:rPr>
            </w:pPr>
            <w:r w:rsidRPr="000F0C46">
              <w:t>Appendix 3 – Risks on a P</w:t>
            </w:r>
            <w:r>
              <w:t>a</w:t>
            </w:r>
            <w:r w:rsidRPr="000F0C46">
              <w:t>ge</w:t>
            </w:r>
            <w:r>
              <w:t xml:space="preserve"> (April 2026)</w:t>
            </w:r>
          </w:p>
        </w:tc>
      </w:tr>
      <w:tr w:rsidRPr="00F8567E" w:rsidR="007E40BF" w:rsidTr="007E40BF" w14:paraId="7A62537E" w14:textId="77777777">
        <w:tc>
          <w:tcPr>
            <w:tcW w:w="9245" w:type="dxa"/>
            <w:gridSpan w:val="3"/>
            <w:shd w:val="clear" w:color="auto" w:fill="C1A775"/>
          </w:tcPr>
          <w:p w:rsidRPr="00687129" w:rsidR="007E40BF" w:rsidP="007E40BF" w:rsidRDefault="007E40BF" w14:paraId="5F026826" w14:textId="333EBFC4">
            <w:pPr>
              <w:ind w:right="96"/>
              <w:rPr>
                <w:rFonts w:cs="ArialMT"/>
              </w:rPr>
            </w:pPr>
            <w:r w:rsidRPr="0025155B">
              <w:rPr>
                <w:b/>
              </w:rPr>
              <w:t>Glossary</w:t>
            </w:r>
            <w:r>
              <w:rPr>
                <w:b/>
              </w:rPr>
              <w:t xml:space="preserve"> of Abbreviations</w:t>
            </w:r>
          </w:p>
        </w:tc>
      </w:tr>
      <w:tr w:rsidRPr="00F8567E" w:rsidR="007E40BF" w14:paraId="31D8256B" w14:textId="77777777">
        <w:tc>
          <w:tcPr>
            <w:tcW w:w="9245" w:type="dxa"/>
            <w:gridSpan w:val="3"/>
          </w:tcPr>
          <w:p w:rsidRPr="00415331" w:rsidR="007E40BF" w:rsidP="007E40BF" w:rsidRDefault="007E40BF" w14:paraId="094FA33D" w14:textId="77777777">
            <w:pPr>
              <w:ind w:right="96"/>
              <w:rPr>
                <w:b/>
                <w:bCs/>
              </w:rPr>
            </w:pPr>
            <w:r w:rsidRPr="00415331">
              <w:rPr>
                <w:b/>
                <w:bCs/>
              </w:rPr>
              <w:t>Director Leads:</w:t>
            </w:r>
          </w:p>
          <w:p w:rsidR="007E40BF" w:rsidP="007E40BF" w:rsidRDefault="007E40BF" w14:paraId="4F361741" w14:textId="77777777">
            <w:pPr>
              <w:ind w:right="96"/>
            </w:pPr>
            <w:r>
              <w:t>COO</w:t>
            </w:r>
            <w:r>
              <w:tab/>
            </w:r>
            <w:r>
              <w:tab/>
            </w:r>
            <w:r>
              <w:t>Chief Operating Officer</w:t>
            </w:r>
          </w:p>
          <w:p w:rsidR="007E40BF" w:rsidP="007E40BF" w:rsidRDefault="007E40BF" w14:paraId="6926E603" w14:textId="77777777">
            <w:pPr>
              <w:ind w:right="96"/>
            </w:pPr>
            <w:r>
              <w:t>DICE</w:t>
            </w:r>
            <w:r>
              <w:tab/>
            </w:r>
            <w:r>
              <w:tab/>
            </w:r>
            <w:r>
              <w:t>Director of Insight, Communication &amp; Engagement</w:t>
            </w:r>
          </w:p>
          <w:p w:rsidR="007E40BF" w:rsidP="007E40BF" w:rsidRDefault="007E40BF" w14:paraId="1452F349" w14:textId="77777777">
            <w:pPr>
              <w:ind w:right="96"/>
            </w:pPr>
            <w:r>
              <w:t>DOCG</w:t>
            </w:r>
            <w:r>
              <w:tab/>
            </w:r>
            <w:r>
              <w:t>Director of Corporate Governance</w:t>
            </w:r>
          </w:p>
          <w:p w:rsidR="007E40BF" w:rsidP="007E40BF" w:rsidRDefault="007E40BF" w14:paraId="4D4BE41A" w14:textId="77777777">
            <w:pPr>
              <w:ind w:right="96"/>
            </w:pPr>
            <w:r>
              <w:t>DODIG</w:t>
            </w:r>
            <w:r>
              <w:tab/>
            </w:r>
            <w:r>
              <w:t>Director of Digital</w:t>
            </w:r>
          </w:p>
          <w:p w:rsidR="007E40BF" w:rsidP="007E40BF" w:rsidRDefault="007E40BF" w14:paraId="737A9634" w14:textId="77777777">
            <w:pPr>
              <w:ind w:right="96"/>
            </w:pPr>
            <w:r>
              <w:t>DOF</w:t>
            </w:r>
            <w:r>
              <w:tab/>
            </w:r>
            <w:r>
              <w:tab/>
            </w:r>
            <w:r>
              <w:t>Director of Finance &amp; Performance</w:t>
            </w:r>
          </w:p>
          <w:p w:rsidR="007E40BF" w:rsidP="007E40BF" w:rsidRDefault="007E40BF" w14:paraId="40E14426" w14:textId="77777777">
            <w:pPr>
              <w:ind w:right="96"/>
            </w:pPr>
            <w:r>
              <w:t>DOPH</w:t>
            </w:r>
            <w:r>
              <w:tab/>
            </w:r>
            <w:r>
              <w:tab/>
            </w:r>
            <w:r>
              <w:t>Director of Public Health</w:t>
            </w:r>
          </w:p>
          <w:p w:rsidR="007E40BF" w:rsidP="007E40BF" w:rsidRDefault="007E40BF" w14:paraId="1D003801" w14:textId="77777777">
            <w:pPr>
              <w:ind w:right="96"/>
            </w:pPr>
            <w:r>
              <w:t>DOPP</w:t>
            </w:r>
            <w:r>
              <w:tab/>
            </w:r>
            <w:r>
              <w:tab/>
            </w:r>
            <w:r>
              <w:t>Director of Planning &amp; Partnerships</w:t>
            </w:r>
          </w:p>
          <w:p w:rsidR="007E40BF" w:rsidP="007E40BF" w:rsidRDefault="007E40BF" w14:paraId="2C713BCE" w14:textId="77777777">
            <w:pPr>
              <w:ind w:right="96"/>
            </w:pPr>
            <w:r>
              <w:t>DOWOD</w:t>
            </w:r>
            <w:r>
              <w:tab/>
            </w:r>
            <w:r>
              <w:t>Director of Workforce &amp; Organisational Development</w:t>
            </w:r>
          </w:p>
          <w:p w:rsidR="0031701A" w:rsidP="0031701A" w:rsidRDefault="0031701A" w14:paraId="0DA8D59B" w14:textId="77777777">
            <w:pPr>
              <w:ind w:right="96"/>
            </w:pPr>
            <w:r>
              <w:t>DAHPHS</w:t>
            </w:r>
            <w:r>
              <w:tab/>
            </w:r>
            <w:r>
              <w:t>Director of Allied Health Professions &amp; Health Sciences</w:t>
            </w:r>
          </w:p>
          <w:p w:rsidR="007E40BF" w:rsidP="007E40BF" w:rsidRDefault="007E40BF" w14:paraId="0F102595" w14:textId="77777777">
            <w:pPr>
              <w:ind w:right="96"/>
            </w:pPr>
            <w:r>
              <w:t>EDON</w:t>
            </w:r>
            <w:r>
              <w:tab/>
            </w:r>
            <w:r>
              <w:tab/>
            </w:r>
            <w:r>
              <w:t>Director of Nursing &amp; Patient Experience</w:t>
            </w:r>
          </w:p>
          <w:p w:rsidRPr="0025155B" w:rsidR="007E40BF" w:rsidP="007E40BF" w:rsidRDefault="007E40BF" w14:paraId="022DD7C5" w14:textId="77777777">
            <w:pPr>
              <w:ind w:right="96"/>
            </w:pPr>
            <w:r>
              <w:t>EMD</w:t>
            </w:r>
            <w:r>
              <w:tab/>
            </w:r>
            <w:r>
              <w:tab/>
            </w:r>
            <w:r>
              <w:t>Medical Director</w:t>
            </w:r>
          </w:p>
          <w:p w:rsidRPr="00A87220" w:rsidR="007E40BF" w:rsidP="007E40BF" w:rsidRDefault="007E40BF" w14:paraId="33BB6461" w14:textId="77777777">
            <w:pPr>
              <w:ind w:right="96"/>
              <w:rPr>
                <w:b/>
                <w:bCs/>
              </w:rPr>
            </w:pPr>
            <w:r w:rsidRPr="00A87220">
              <w:rPr>
                <w:b/>
                <w:bCs/>
              </w:rPr>
              <w:t>Committees:</w:t>
            </w:r>
          </w:p>
          <w:p w:rsidR="007E40BF" w:rsidP="007E40BF" w:rsidRDefault="007E40BF" w14:paraId="37069F7A" w14:textId="77777777">
            <w:r>
              <w:t>AC</w:t>
            </w:r>
            <w:r>
              <w:tab/>
            </w:r>
            <w:r>
              <w:tab/>
            </w:r>
            <w:r>
              <w:t>Audit Committee</w:t>
            </w:r>
          </w:p>
          <w:p w:rsidR="007E40BF" w:rsidP="007E40BF" w:rsidRDefault="007E40BF" w14:paraId="1420EBAE" w14:textId="77777777">
            <w:r>
              <w:t>DDRIC</w:t>
            </w:r>
            <w:r>
              <w:tab/>
            </w:r>
            <w:r>
              <w:t>Digital, Data, Research &amp; Innovation</w:t>
            </w:r>
          </w:p>
          <w:p w:rsidR="007E40BF" w:rsidP="007E40BF" w:rsidRDefault="007E40BF" w14:paraId="4DFE3C51" w14:textId="77777777">
            <w:r>
              <w:t>PFC</w:t>
            </w:r>
            <w:r>
              <w:tab/>
            </w:r>
            <w:r>
              <w:tab/>
            </w:r>
            <w:r>
              <w:t>Performance &amp; Finance</w:t>
            </w:r>
          </w:p>
          <w:p w:rsidR="007E40BF" w:rsidP="007E40BF" w:rsidRDefault="007E40BF" w14:paraId="2D5CBB8E" w14:textId="77777777">
            <w:r>
              <w:t>PHC</w:t>
            </w:r>
            <w:r>
              <w:tab/>
            </w:r>
            <w:r>
              <w:tab/>
            </w:r>
            <w:r>
              <w:t>Population Health</w:t>
            </w:r>
          </w:p>
          <w:p w:rsidR="007E40BF" w:rsidP="007E40BF" w:rsidRDefault="007E40BF" w14:paraId="5993FF0A" w14:textId="77777777">
            <w:r>
              <w:t>QSC</w:t>
            </w:r>
            <w:r>
              <w:tab/>
            </w:r>
            <w:r>
              <w:tab/>
            </w:r>
            <w:r>
              <w:t>Quality &amp; Safety</w:t>
            </w:r>
          </w:p>
          <w:p w:rsidRPr="00687129" w:rsidR="007E40BF" w:rsidP="007E40BF" w:rsidRDefault="007E40BF" w14:paraId="495736A5" w14:textId="1DAC1547">
            <w:pPr>
              <w:ind w:right="96"/>
              <w:rPr>
                <w:rFonts w:cs="ArialMT"/>
              </w:rPr>
            </w:pPr>
            <w:r>
              <w:t>WODC</w:t>
            </w:r>
            <w:r>
              <w:tab/>
            </w:r>
            <w:r>
              <w:t>Workforce &amp; Organisational Development</w:t>
            </w: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02100" w:rsidP="00C107F2" w:rsidRDefault="00D02100" w14:paraId="49ECDE02" w14:textId="77777777">
      <w:pPr>
        <w:spacing w:after="0" w:line="240" w:lineRule="auto"/>
      </w:pPr>
      <w:r>
        <w:separator/>
      </w:r>
    </w:p>
  </w:endnote>
  <w:endnote w:type="continuationSeparator" w:id="0">
    <w:p w:rsidR="00D02100" w:rsidP="00C107F2" w:rsidRDefault="00D02100" w14:paraId="6CFDE46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0630ADAD">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A518B0">
          <w:rPr>
            <w:sz w:val="20"/>
            <w:szCs w:val="20"/>
          </w:rPr>
          <w:fldChar w:fldCharType="begin"/>
        </w:r>
        <w:r w:rsidR="00A518B0">
          <w:rPr>
            <w:sz w:val="20"/>
            <w:szCs w:val="20"/>
          </w:rPr>
          <w:instrText xml:space="preserve"> NUMPAGES   \* MERGEFORMAT </w:instrText>
        </w:r>
        <w:r w:rsidR="00A518B0">
          <w:rPr>
            <w:sz w:val="20"/>
            <w:szCs w:val="20"/>
          </w:rPr>
          <w:fldChar w:fldCharType="separate"/>
        </w:r>
        <w:r w:rsidR="00A518B0">
          <w:rPr>
            <w:noProof/>
            <w:sz w:val="20"/>
            <w:szCs w:val="20"/>
          </w:rPr>
          <w:t>14</w:t>
        </w:r>
        <w:r w:rsidR="00A518B0">
          <w:rPr>
            <w:sz w:val="20"/>
            <w:szCs w:val="20"/>
          </w:rPr>
          <w:fldChar w:fldCharType="end"/>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6E32C7" w14:paraId="6D2904A9" w14:textId="0315E51D">
        <w:pPr>
          <w:pStyle w:val="Footer"/>
          <w:jc w:val="right"/>
          <w:rPr>
            <w:rStyle w:val="CorporateStyle2"/>
          </w:rPr>
        </w:pPr>
        <w:r>
          <w:rPr>
            <w:rStyle w:val="CorporateStyle2"/>
          </w:rPr>
          <w:t>Quality &amp; Safety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4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200E1A" w14:paraId="6DC782A8" w14:textId="441BEC2E">
        <w:pPr>
          <w:pStyle w:val="Footer"/>
          <w:jc w:val="right"/>
          <w:rPr>
            <w:sz w:val="20"/>
            <w:szCs w:val="20"/>
          </w:rPr>
        </w:pPr>
        <w:r>
          <w:rPr>
            <w:rStyle w:val="CorporateStyle2"/>
          </w:rPr>
          <w:t>Thursday, 04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02100" w:rsidP="00C107F2" w:rsidRDefault="00D02100" w14:paraId="23D6C88B" w14:textId="77777777">
      <w:pPr>
        <w:spacing w:after="0" w:line="240" w:lineRule="auto"/>
      </w:pPr>
      <w:r>
        <w:separator/>
      </w:r>
    </w:p>
  </w:footnote>
  <w:footnote w:type="continuationSeparator" w:id="0">
    <w:p w:rsidR="00D02100" w:rsidP="00C107F2" w:rsidRDefault="00D02100" w14:paraId="62557FD8" w14:textId="77777777">
      <w:pPr>
        <w:spacing w:after="0" w:line="240" w:lineRule="auto"/>
      </w:pPr>
      <w:r>
        <w:continuationSeparator/>
      </w:r>
    </w:p>
  </w:footnote>
  <w:footnote w:id="1">
    <w:p w:rsidR="002024EF" w:rsidP="002024EF" w:rsidRDefault="002024EF" w14:paraId="2761F74E" w14:textId="77777777">
      <w:pPr>
        <w:pStyle w:val="FootnoteText"/>
      </w:pPr>
      <w:r>
        <w:rPr>
          <w:rStyle w:val="FootnoteReference"/>
        </w:rPr>
        <w:footnoteRef/>
      </w:r>
      <w:r>
        <w:t xml:space="preserve"> I=Inherent Risk; C=Current Risk; T=Target Risk</w:t>
      </w:r>
    </w:p>
  </w:footnote>
  <w:footnote w:id="2">
    <w:p w:rsidR="00374909" w:rsidRDefault="00374909" w14:paraId="70428153" w14:textId="094DD0C0">
      <w:pPr>
        <w:pStyle w:val="FootnoteText"/>
      </w:pPr>
      <w:r>
        <w:rPr>
          <w:rStyle w:val="FootnoteReference"/>
        </w:rPr>
        <w:footnoteRef/>
      </w:r>
      <w:r>
        <w:t xml:space="preserve"> Assurance as </w:t>
      </w:r>
      <w:r w:rsidR="00F07BAD">
        <w:t>expressed by Executive Risk Owner</w:t>
      </w:r>
    </w:p>
  </w:footnote>
  <w:footnote w:id="3">
    <w:p w:rsidR="008B0E52" w:rsidRDefault="008B0E52" w14:paraId="595FA7DB" w14:textId="5BC726F8">
      <w:pPr>
        <w:pStyle w:val="FootnoteText"/>
      </w:pPr>
      <w:r>
        <w:rPr>
          <w:rStyle w:val="FootnoteReference"/>
        </w:rPr>
        <w:footnoteRef/>
      </w:r>
      <w:r>
        <w:t xml:space="preserve"> HMP = His Majesty’s Prison</w:t>
      </w:r>
    </w:p>
  </w:footnote>
  <w:footnote w:id="4">
    <w:p w:rsidR="008F6F4F" w:rsidP="008F6F4F" w:rsidRDefault="008F6F4F" w14:paraId="58D2D20A" w14:textId="77777777">
      <w:pPr>
        <w:pStyle w:val="FootnoteText"/>
      </w:pPr>
      <w:r>
        <w:rPr>
          <w:rStyle w:val="FootnoteReference"/>
        </w:rPr>
        <w:footnoteRef/>
      </w:r>
      <w:r>
        <w:t xml:space="preserve"> I=Inherent Risk; C=Current Risk; T=Target Risk</w:t>
      </w:r>
    </w:p>
  </w:footnote>
  <w:footnote w:id="5">
    <w:p w:rsidR="00021887" w:rsidP="00021887" w:rsidRDefault="00021887" w14:paraId="34B94BEF" w14:textId="77777777">
      <w:pPr>
        <w:pStyle w:val="FootnoteText"/>
      </w:pPr>
      <w:r>
        <w:rPr>
          <w:rStyle w:val="FootnoteReference"/>
        </w:rPr>
        <w:footnoteRef/>
      </w:r>
      <w:r>
        <w:t xml:space="preserve"> I=Inherent Risk; C=Current Risk; T=Target Risk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54F55"/>
    <w:multiLevelType w:val="hybridMultilevel"/>
    <w:tmpl w:val="6694C6D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8EC11D1"/>
    <w:multiLevelType w:val="hybridMultilevel"/>
    <w:tmpl w:val="53AEBD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5BF637BC"/>
    <w:multiLevelType w:val="hybridMultilevel"/>
    <w:tmpl w:val="B42EEEB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5"/>
  </w:num>
  <w:num w:numId="3" w16cid:durableId="358313792">
    <w:abstractNumId w:val="4"/>
  </w:num>
  <w:num w:numId="4" w16cid:durableId="1144618638">
    <w:abstractNumId w:val="3"/>
  </w:num>
  <w:num w:numId="5" w16cid:durableId="211239042">
    <w:abstractNumId w:val="2"/>
  </w:num>
  <w:num w:numId="6" w16cid:durableId="1874800944">
    <w:abstractNumId w:val="12"/>
  </w:num>
  <w:num w:numId="7" w16cid:durableId="263198079">
    <w:abstractNumId w:val="13"/>
  </w:num>
  <w:num w:numId="8" w16cid:durableId="1535070366">
    <w:abstractNumId w:val="9"/>
  </w:num>
  <w:num w:numId="9" w16cid:durableId="1823614381">
    <w:abstractNumId w:val="10"/>
  </w:num>
  <w:num w:numId="10" w16cid:durableId="875429971">
    <w:abstractNumId w:val="11"/>
  </w:num>
  <w:num w:numId="11" w16cid:durableId="448358948">
    <w:abstractNumId w:val="8"/>
  </w:num>
  <w:num w:numId="12" w16cid:durableId="900287980">
    <w:abstractNumId w:val="0"/>
  </w:num>
  <w:num w:numId="13" w16cid:durableId="311642839">
    <w:abstractNumId w:val="6"/>
  </w:num>
  <w:num w:numId="14" w16cid:durableId="80417081">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795"/>
    <w:rsid w:val="00017807"/>
    <w:rsid w:val="000203BD"/>
    <w:rsid w:val="000217A0"/>
    <w:rsid w:val="00021887"/>
    <w:rsid w:val="00021C60"/>
    <w:rsid w:val="00025525"/>
    <w:rsid w:val="000274D8"/>
    <w:rsid w:val="00034194"/>
    <w:rsid w:val="000342B0"/>
    <w:rsid w:val="00035E88"/>
    <w:rsid w:val="00041CF6"/>
    <w:rsid w:val="0004516A"/>
    <w:rsid w:val="00050137"/>
    <w:rsid w:val="00052D01"/>
    <w:rsid w:val="00054F8C"/>
    <w:rsid w:val="00061E86"/>
    <w:rsid w:val="000632B4"/>
    <w:rsid w:val="00065531"/>
    <w:rsid w:val="000718EA"/>
    <w:rsid w:val="00072D3B"/>
    <w:rsid w:val="00075014"/>
    <w:rsid w:val="00083FC0"/>
    <w:rsid w:val="0009040F"/>
    <w:rsid w:val="000940E7"/>
    <w:rsid w:val="000A0751"/>
    <w:rsid w:val="000A2FD8"/>
    <w:rsid w:val="000B2996"/>
    <w:rsid w:val="000B61C5"/>
    <w:rsid w:val="000C3280"/>
    <w:rsid w:val="000C71FC"/>
    <w:rsid w:val="000C74E7"/>
    <w:rsid w:val="000E379E"/>
    <w:rsid w:val="000F0C46"/>
    <w:rsid w:val="000F361B"/>
    <w:rsid w:val="00104F60"/>
    <w:rsid w:val="00105938"/>
    <w:rsid w:val="00110100"/>
    <w:rsid w:val="001126DE"/>
    <w:rsid w:val="00120D08"/>
    <w:rsid w:val="0012753D"/>
    <w:rsid w:val="00133EA1"/>
    <w:rsid w:val="00140A39"/>
    <w:rsid w:val="0014424A"/>
    <w:rsid w:val="00146F59"/>
    <w:rsid w:val="0016096B"/>
    <w:rsid w:val="00165EF6"/>
    <w:rsid w:val="0016779D"/>
    <w:rsid w:val="001707C4"/>
    <w:rsid w:val="00172B3F"/>
    <w:rsid w:val="0018209C"/>
    <w:rsid w:val="00182C00"/>
    <w:rsid w:val="001840B9"/>
    <w:rsid w:val="00186600"/>
    <w:rsid w:val="00193019"/>
    <w:rsid w:val="001A0CFA"/>
    <w:rsid w:val="001A13E4"/>
    <w:rsid w:val="001A1847"/>
    <w:rsid w:val="001A34A3"/>
    <w:rsid w:val="001A4E1B"/>
    <w:rsid w:val="001A5659"/>
    <w:rsid w:val="001A6521"/>
    <w:rsid w:val="001B3120"/>
    <w:rsid w:val="001B31CF"/>
    <w:rsid w:val="001C06A8"/>
    <w:rsid w:val="001C3D28"/>
    <w:rsid w:val="001C6C4F"/>
    <w:rsid w:val="001E3322"/>
    <w:rsid w:val="001E5C12"/>
    <w:rsid w:val="001E6F3B"/>
    <w:rsid w:val="001F23A6"/>
    <w:rsid w:val="001F2857"/>
    <w:rsid w:val="001F48BE"/>
    <w:rsid w:val="001F697B"/>
    <w:rsid w:val="00200E1A"/>
    <w:rsid w:val="002010FE"/>
    <w:rsid w:val="002024EF"/>
    <w:rsid w:val="0020376C"/>
    <w:rsid w:val="00203F67"/>
    <w:rsid w:val="0020539A"/>
    <w:rsid w:val="00216C15"/>
    <w:rsid w:val="002200C2"/>
    <w:rsid w:val="00230C68"/>
    <w:rsid w:val="00233330"/>
    <w:rsid w:val="00233D58"/>
    <w:rsid w:val="00234AC2"/>
    <w:rsid w:val="00240F00"/>
    <w:rsid w:val="00241662"/>
    <w:rsid w:val="002432C6"/>
    <w:rsid w:val="002518B7"/>
    <w:rsid w:val="0026385B"/>
    <w:rsid w:val="00265F4C"/>
    <w:rsid w:val="00270793"/>
    <w:rsid w:val="00272BD5"/>
    <w:rsid w:val="002950FF"/>
    <w:rsid w:val="0029594E"/>
    <w:rsid w:val="00296CD9"/>
    <w:rsid w:val="002A20DA"/>
    <w:rsid w:val="002A706E"/>
    <w:rsid w:val="002B7C9A"/>
    <w:rsid w:val="002C3DD6"/>
    <w:rsid w:val="002D0BE0"/>
    <w:rsid w:val="002D77FE"/>
    <w:rsid w:val="002F3590"/>
    <w:rsid w:val="002F521A"/>
    <w:rsid w:val="002F61F0"/>
    <w:rsid w:val="0030739E"/>
    <w:rsid w:val="0031077C"/>
    <w:rsid w:val="00311A14"/>
    <w:rsid w:val="00312BF0"/>
    <w:rsid w:val="0031701A"/>
    <w:rsid w:val="00317510"/>
    <w:rsid w:val="003261FD"/>
    <w:rsid w:val="00327324"/>
    <w:rsid w:val="0032747D"/>
    <w:rsid w:val="003324CB"/>
    <w:rsid w:val="003370ED"/>
    <w:rsid w:val="00344EB5"/>
    <w:rsid w:val="003464BA"/>
    <w:rsid w:val="00347CCD"/>
    <w:rsid w:val="00366FDD"/>
    <w:rsid w:val="00373852"/>
    <w:rsid w:val="00374909"/>
    <w:rsid w:val="00375605"/>
    <w:rsid w:val="00381559"/>
    <w:rsid w:val="00383718"/>
    <w:rsid w:val="00383FCE"/>
    <w:rsid w:val="00387A41"/>
    <w:rsid w:val="00391737"/>
    <w:rsid w:val="00392E66"/>
    <w:rsid w:val="003966DA"/>
    <w:rsid w:val="003A593D"/>
    <w:rsid w:val="003B0727"/>
    <w:rsid w:val="003B31B1"/>
    <w:rsid w:val="003B39B4"/>
    <w:rsid w:val="003C0B7F"/>
    <w:rsid w:val="003C0FF8"/>
    <w:rsid w:val="003F4799"/>
    <w:rsid w:val="004037AC"/>
    <w:rsid w:val="0040753F"/>
    <w:rsid w:val="004140C9"/>
    <w:rsid w:val="00414894"/>
    <w:rsid w:val="0041489E"/>
    <w:rsid w:val="00416995"/>
    <w:rsid w:val="004221DC"/>
    <w:rsid w:val="004222DD"/>
    <w:rsid w:val="0042635B"/>
    <w:rsid w:val="0042738E"/>
    <w:rsid w:val="004317CB"/>
    <w:rsid w:val="004326B8"/>
    <w:rsid w:val="004335B4"/>
    <w:rsid w:val="00442F4F"/>
    <w:rsid w:val="004477DF"/>
    <w:rsid w:val="0045043E"/>
    <w:rsid w:val="00461350"/>
    <w:rsid w:val="00461835"/>
    <w:rsid w:val="00466612"/>
    <w:rsid w:val="00466F20"/>
    <w:rsid w:val="004671D2"/>
    <w:rsid w:val="00472CC4"/>
    <w:rsid w:val="004754FC"/>
    <w:rsid w:val="00476145"/>
    <w:rsid w:val="00482C9A"/>
    <w:rsid w:val="004937D3"/>
    <w:rsid w:val="004B253E"/>
    <w:rsid w:val="004C0C06"/>
    <w:rsid w:val="004E109D"/>
    <w:rsid w:val="004F1F4A"/>
    <w:rsid w:val="00510345"/>
    <w:rsid w:val="005105F6"/>
    <w:rsid w:val="005147A8"/>
    <w:rsid w:val="00521F35"/>
    <w:rsid w:val="0052297E"/>
    <w:rsid w:val="00524839"/>
    <w:rsid w:val="0053076A"/>
    <w:rsid w:val="00533C8A"/>
    <w:rsid w:val="005404F4"/>
    <w:rsid w:val="0054144B"/>
    <w:rsid w:val="00550171"/>
    <w:rsid w:val="005506AE"/>
    <w:rsid w:val="0055151B"/>
    <w:rsid w:val="00551E5A"/>
    <w:rsid w:val="00554451"/>
    <w:rsid w:val="00556711"/>
    <w:rsid w:val="005607EE"/>
    <w:rsid w:val="00567EAB"/>
    <w:rsid w:val="00572761"/>
    <w:rsid w:val="00574BCF"/>
    <w:rsid w:val="00576395"/>
    <w:rsid w:val="00581BE1"/>
    <w:rsid w:val="005832D8"/>
    <w:rsid w:val="005835C5"/>
    <w:rsid w:val="00585277"/>
    <w:rsid w:val="005919D7"/>
    <w:rsid w:val="00592F77"/>
    <w:rsid w:val="00594E39"/>
    <w:rsid w:val="00595392"/>
    <w:rsid w:val="005A190F"/>
    <w:rsid w:val="005B6FF7"/>
    <w:rsid w:val="005D1652"/>
    <w:rsid w:val="005D2C4A"/>
    <w:rsid w:val="005D3DF1"/>
    <w:rsid w:val="005D3FB2"/>
    <w:rsid w:val="005D55BF"/>
    <w:rsid w:val="005D5AFA"/>
    <w:rsid w:val="005D5E16"/>
    <w:rsid w:val="005E6797"/>
    <w:rsid w:val="005F38A1"/>
    <w:rsid w:val="005F4E71"/>
    <w:rsid w:val="00614F18"/>
    <w:rsid w:val="0061763D"/>
    <w:rsid w:val="006201D0"/>
    <w:rsid w:val="006312D4"/>
    <w:rsid w:val="00636966"/>
    <w:rsid w:val="0064147E"/>
    <w:rsid w:val="00646AAE"/>
    <w:rsid w:val="00653AEC"/>
    <w:rsid w:val="0065489B"/>
    <w:rsid w:val="00655190"/>
    <w:rsid w:val="00656183"/>
    <w:rsid w:val="006607BA"/>
    <w:rsid w:val="00662218"/>
    <w:rsid w:val="006631EB"/>
    <w:rsid w:val="006644CC"/>
    <w:rsid w:val="006715A4"/>
    <w:rsid w:val="00671605"/>
    <w:rsid w:val="006729DA"/>
    <w:rsid w:val="00672A4C"/>
    <w:rsid w:val="00675BD8"/>
    <w:rsid w:val="00682118"/>
    <w:rsid w:val="00682E0C"/>
    <w:rsid w:val="00685AE0"/>
    <w:rsid w:val="00687037"/>
    <w:rsid w:val="00695D84"/>
    <w:rsid w:val="006A110D"/>
    <w:rsid w:val="006C25ED"/>
    <w:rsid w:val="006D0E46"/>
    <w:rsid w:val="006D1998"/>
    <w:rsid w:val="006D24B8"/>
    <w:rsid w:val="006E32C7"/>
    <w:rsid w:val="006F02B9"/>
    <w:rsid w:val="006F549F"/>
    <w:rsid w:val="00700D78"/>
    <w:rsid w:val="00703D77"/>
    <w:rsid w:val="0070619A"/>
    <w:rsid w:val="00707FAD"/>
    <w:rsid w:val="00711095"/>
    <w:rsid w:val="0072604C"/>
    <w:rsid w:val="007261C9"/>
    <w:rsid w:val="007277B5"/>
    <w:rsid w:val="00737883"/>
    <w:rsid w:val="00741834"/>
    <w:rsid w:val="00742C2E"/>
    <w:rsid w:val="0075502E"/>
    <w:rsid w:val="00762BBE"/>
    <w:rsid w:val="0076681D"/>
    <w:rsid w:val="00767E3E"/>
    <w:rsid w:val="0078450B"/>
    <w:rsid w:val="007903FC"/>
    <w:rsid w:val="00794B10"/>
    <w:rsid w:val="00795BA0"/>
    <w:rsid w:val="007B683C"/>
    <w:rsid w:val="007B73A3"/>
    <w:rsid w:val="007D2146"/>
    <w:rsid w:val="007D313C"/>
    <w:rsid w:val="007D70AD"/>
    <w:rsid w:val="007D70C4"/>
    <w:rsid w:val="007E37AD"/>
    <w:rsid w:val="007E40BF"/>
    <w:rsid w:val="007E5BB1"/>
    <w:rsid w:val="007F125F"/>
    <w:rsid w:val="008038E9"/>
    <w:rsid w:val="00804324"/>
    <w:rsid w:val="00814DA7"/>
    <w:rsid w:val="00815896"/>
    <w:rsid w:val="00820546"/>
    <w:rsid w:val="008211F4"/>
    <w:rsid w:val="008267FB"/>
    <w:rsid w:val="00850C29"/>
    <w:rsid w:val="00855D72"/>
    <w:rsid w:val="00857D93"/>
    <w:rsid w:val="00860674"/>
    <w:rsid w:val="008618FB"/>
    <w:rsid w:val="00870EFD"/>
    <w:rsid w:val="00871556"/>
    <w:rsid w:val="008767E0"/>
    <w:rsid w:val="00880081"/>
    <w:rsid w:val="00880650"/>
    <w:rsid w:val="00885CE9"/>
    <w:rsid w:val="00891BA2"/>
    <w:rsid w:val="008A261B"/>
    <w:rsid w:val="008B04F3"/>
    <w:rsid w:val="008B0E52"/>
    <w:rsid w:val="008B3270"/>
    <w:rsid w:val="008C01E9"/>
    <w:rsid w:val="008C15D9"/>
    <w:rsid w:val="008C50D5"/>
    <w:rsid w:val="008D0747"/>
    <w:rsid w:val="008D3A4B"/>
    <w:rsid w:val="008D5E63"/>
    <w:rsid w:val="008E13D1"/>
    <w:rsid w:val="008E3127"/>
    <w:rsid w:val="008F1FC4"/>
    <w:rsid w:val="008F442A"/>
    <w:rsid w:val="008F6F4F"/>
    <w:rsid w:val="009063D8"/>
    <w:rsid w:val="00910C0A"/>
    <w:rsid w:val="00911224"/>
    <w:rsid w:val="009112DC"/>
    <w:rsid w:val="00913FA0"/>
    <w:rsid w:val="00925DA1"/>
    <w:rsid w:val="00931E6B"/>
    <w:rsid w:val="009331F3"/>
    <w:rsid w:val="0094402E"/>
    <w:rsid w:val="00946858"/>
    <w:rsid w:val="009601ED"/>
    <w:rsid w:val="009655D0"/>
    <w:rsid w:val="00966690"/>
    <w:rsid w:val="00975A12"/>
    <w:rsid w:val="0097739C"/>
    <w:rsid w:val="00981C4A"/>
    <w:rsid w:val="00982988"/>
    <w:rsid w:val="00983F5E"/>
    <w:rsid w:val="009863DE"/>
    <w:rsid w:val="009911F2"/>
    <w:rsid w:val="00996159"/>
    <w:rsid w:val="009A3C9F"/>
    <w:rsid w:val="009A3FF3"/>
    <w:rsid w:val="009B08D3"/>
    <w:rsid w:val="009B1088"/>
    <w:rsid w:val="009B52E7"/>
    <w:rsid w:val="009B6B7A"/>
    <w:rsid w:val="009C2CDD"/>
    <w:rsid w:val="009C6EFE"/>
    <w:rsid w:val="009D38F1"/>
    <w:rsid w:val="009D6D1C"/>
    <w:rsid w:val="009E11F2"/>
    <w:rsid w:val="009E1385"/>
    <w:rsid w:val="009E14BB"/>
    <w:rsid w:val="009E4086"/>
    <w:rsid w:val="009E50DB"/>
    <w:rsid w:val="009E53B8"/>
    <w:rsid w:val="009E7AF7"/>
    <w:rsid w:val="00A07F4C"/>
    <w:rsid w:val="00A233C1"/>
    <w:rsid w:val="00A35122"/>
    <w:rsid w:val="00A518B0"/>
    <w:rsid w:val="00A533FA"/>
    <w:rsid w:val="00A671E8"/>
    <w:rsid w:val="00A752D3"/>
    <w:rsid w:val="00A772DA"/>
    <w:rsid w:val="00A83E54"/>
    <w:rsid w:val="00A84941"/>
    <w:rsid w:val="00A94002"/>
    <w:rsid w:val="00A97D23"/>
    <w:rsid w:val="00AA0719"/>
    <w:rsid w:val="00AA4753"/>
    <w:rsid w:val="00AA7A58"/>
    <w:rsid w:val="00AB29FD"/>
    <w:rsid w:val="00AB3EDE"/>
    <w:rsid w:val="00AB4B93"/>
    <w:rsid w:val="00AB6021"/>
    <w:rsid w:val="00AC2DD7"/>
    <w:rsid w:val="00AC4AD4"/>
    <w:rsid w:val="00AC4E98"/>
    <w:rsid w:val="00AD0494"/>
    <w:rsid w:val="00AD064D"/>
    <w:rsid w:val="00AD40B8"/>
    <w:rsid w:val="00AD486E"/>
    <w:rsid w:val="00AD71BC"/>
    <w:rsid w:val="00AE46CB"/>
    <w:rsid w:val="00AF26A8"/>
    <w:rsid w:val="00AF66FE"/>
    <w:rsid w:val="00B0479E"/>
    <w:rsid w:val="00B048DA"/>
    <w:rsid w:val="00B0564E"/>
    <w:rsid w:val="00B06DC2"/>
    <w:rsid w:val="00B105BD"/>
    <w:rsid w:val="00B14372"/>
    <w:rsid w:val="00B14EAE"/>
    <w:rsid w:val="00B21EDC"/>
    <w:rsid w:val="00B224D7"/>
    <w:rsid w:val="00B22CF9"/>
    <w:rsid w:val="00B23574"/>
    <w:rsid w:val="00B25C58"/>
    <w:rsid w:val="00B26928"/>
    <w:rsid w:val="00B316DB"/>
    <w:rsid w:val="00B33CA4"/>
    <w:rsid w:val="00B3430C"/>
    <w:rsid w:val="00B35ECC"/>
    <w:rsid w:val="00B45F06"/>
    <w:rsid w:val="00B50ABC"/>
    <w:rsid w:val="00B537D0"/>
    <w:rsid w:val="00B6292E"/>
    <w:rsid w:val="00B632CC"/>
    <w:rsid w:val="00B67F79"/>
    <w:rsid w:val="00B70ED7"/>
    <w:rsid w:val="00B77B45"/>
    <w:rsid w:val="00B77C05"/>
    <w:rsid w:val="00B81282"/>
    <w:rsid w:val="00B823CF"/>
    <w:rsid w:val="00B90424"/>
    <w:rsid w:val="00B904E5"/>
    <w:rsid w:val="00B92C99"/>
    <w:rsid w:val="00B94039"/>
    <w:rsid w:val="00BA2507"/>
    <w:rsid w:val="00BA555B"/>
    <w:rsid w:val="00BA5EB1"/>
    <w:rsid w:val="00BB764F"/>
    <w:rsid w:val="00BC1144"/>
    <w:rsid w:val="00BC241D"/>
    <w:rsid w:val="00BC4C67"/>
    <w:rsid w:val="00BD0A28"/>
    <w:rsid w:val="00BF0305"/>
    <w:rsid w:val="00C107F2"/>
    <w:rsid w:val="00C1269D"/>
    <w:rsid w:val="00C17766"/>
    <w:rsid w:val="00C2143D"/>
    <w:rsid w:val="00C27AA2"/>
    <w:rsid w:val="00C33A04"/>
    <w:rsid w:val="00C40206"/>
    <w:rsid w:val="00C40964"/>
    <w:rsid w:val="00C43F7B"/>
    <w:rsid w:val="00C55C8E"/>
    <w:rsid w:val="00C56152"/>
    <w:rsid w:val="00C61658"/>
    <w:rsid w:val="00C62EA9"/>
    <w:rsid w:val="00C63618"/>
    <w:rsid w:val="00C664B7"/>
    <w:rsid w:val="00C705BF"/>
    <w:rsid w:val="00C74B0D"/>
    <w:rsid w:val="00C77B23"/>
    <w:rsid w:val="00C811AB"/>
    <w:rsid w:val="00C90A15"/>
    <w:rsid w:val="00C91D34"/>
    <w:rsid w:val="00C933BE"/>
    <w:rsid w:val="00C95B3C"/>
    <w:rsid w:val="00CA1009"/>
    <w:rsid w:val="00CA587F"/>
    <w:rsid w:val="00CA6D65"/>
    <w:rsid w:val="00CB1C7D"/>
    <w:rsid w:val="00CC048E"/>
    <w:rsid w:val="00CC0E9D"/>
    <w:rsid w:val="00CC381D"/>
    <w:rsid w:val="00CD0F38"/>
    <w:rsid w:val="00CD4B52"/>
    <w:rsid w:val="00CD7AA5"/>
    <w:rsid w:val="00CE369B"/>
    <w:rsid w:val="00D0077D"/>
    <w:rsid w:val="00D02100"/>
    <w:rsid w:val="00D02414"/>
    <w:rsid w:val="00D07D24"/>
    <w:rsid w:val="00D11351"/>
    <w:rsid w:val="00D116AC"/>
    <w:rsid w:val="00D16C84"/>
    <w:rsid w:val="00D40B91"/>
    <w:rsid w:val="00D41FD4"/>
    <w:rsid w:val="00D42EA9"/>
    <w:rsid w:val="00D449EB"/>
    <w:rsid w:val="00D44E6B"/>
    <w:rsid w:val="00D45B01"/>
    <w:rsid w:val="00D50035"/>
    <w:rsid w:val="00D53020"/>
    <w:rsid w:val="00D53647"/>
    <w:rsid w:val="00D545B6"/>
    <w:rsid w:val="00D56475"/>
    <w:rsid w:val="00D60CE0"/>
    <w:rsid w:val="00D6215B"/>
    <w:rsid w:val="00D6736E"/>
    <w:rsid w:val="00D7108E"/>
    <w:rsid w:val="00D75348"/>
    <w:rsid w:val="00D81421"/>
    <w:rsid w:val="00D81586"/>
    <w:rsid w:val="00D870D5"/>
    <w:rsid w:val="00D879FA"/>
    <w:rsid w:val="00D914F2"/>
    <w:rsid w:val="00DA0F82"/>
    <w:rsid w:val="00DA51E0"/>
    <w:rsid w:val="00DA76AD"/>
    <w:rsid w:val="00DB308E"/>
    <w:rsid w:val="00DB4061"/>
    <w:rsid w:val="00DB43FC"/>
    <w:rsid w:val="00DB66BC"/>
    <w:rsid w:val="00DB76B3"/>
    <w:rsid w:val="00DC0D2F"/>
    <w:rsid w:val="00DC6D73"/>
    <w:rsid w:val="00DD41FA"/>
    <w:rsid w:val="00DD4743"/>
    <w:rsid w:val="00DD79BE"/>
    <w:rsid w:val="00DF206C"/>
    <w:rsid w:val="00DF3645"/>
    <w:rsid w:val="00DF655D"/>
    <w:rsid w:val="00E006F7"/>
    <w:rsid w:val="00E007F2"/>
    <w:rsid w:val="00E06294"/>
    <w:rsid w:val="00E10124"/>
    <w:rsid w:val="00E175D7"/>
    <w:rsid w:val="00E21150"/>
    <w:rsid w:val="00E242E5"/>
    <w:rsid w:val="00E31442"/>
    <w:rsid w:val="00E3794C"/>
    <w:rsid w:val="00E455F7"/>
    <w:rsid w:val="00E52C94"/>
    <w:rsid w:val="00E537D2"/>
    <w:rsid w:val="00E54C11"/>
    <w:rsid w:val="00E575AE"/>
    <w:rsid w:val="00E745D2"/>
    <w:rsid w:val="00E75D16"/>
    <w:rsid w:val="00E76E0E"/>
    <w:rsid w:val="00E82A6E"/>
    <w:rsid w:val="00E87B30"/>
    <w:rsid w:val="00E91B64"/>
    <w:rsid w:val="00EA436A"/>
    <w:rsid w:val="00EA4667"/>
    <w:rsid w:val="00EA6EAD"/>
    <w:rsid w:val="00EC231A"/>
    <w:rsid w:val="00EC34CB"/>
    <w:rsid w:val="00EC7151"/>
    <w:rsid w:val="00ED5A05"/>
    <w:rsid w:val="00ED754B"/>
    <w:rsid w:val="00EE2517"/>
    <w:rsid w:val="00EF2CE6"/>
    <w:rsid w:val="00EF31AD"/>
    <w:rsid w:val="00F06D6F"/>
    <w:rsid w:val="00F07BAD"/>
    <w:rsid w:val="00F11CD2"/>
    <w:rsid w:val="00F1387A"/>
    <w:rsid w:val="00F17EB4"/>
    <w:rsid w:val="00F204CE"/>
    <w:rsid w:val="00F221B9"/>
    <w:rsid w:val="00F31EBA"/>
    <w:rsid w:val="00F37E55"/>
    <w:rsid w:val="00F44DAF"/>
    <w:rsid w:val="00F5082D"/>
    <w:rsid w:val="00F531BD"/>
    <w:rsid w:val="00F5324A"/>
    <w:rsid w:val="00F55629"/>
    <w:rsid w:val="00F5582B"/>
    <w:rsid w:val="00F5585E"/>
    <w:rsid w:val="00F558B4"/>
    <w:rsid w:val="00F57042"/>
    <w:rsid w:val="00F57C68"/>
    <w:rsid w:val="00F618CD"/>
    <w:rsid w:val="00F6304A"/>
    <w:rsid w:val="00F63162"/>
    <w:rsid w:val="00F70EEC"/>
    <w:rsid w:val="00F7169E"/>
    <w:rsid w:val="00F7288F"/>
    <w:rsid w:val="00F80E48"/>
    <w:rsid w:val="00F82EA6"/>
    <w:rsid w:val="00F8567E"/>
    <w:rsid w:val="00F86656"/>
    <w:rsid w:val="00F91B06"/>
    <w:rsid w:val="00F97C38"/>
    <w:rsid w:val="00FA0CA9"/>
    <w:rsid w:val="00FA4762"/>
    <w:rsid w:val="00FA5DEC"/>
    <w:rsid w:val="00FA6663"/>
    <w:rsid w:val="00FB206B"/>
    <w:rsid w:val="00FB6880"/>
    <w:rsid w:val="00FB7573"/>
    <w:rsid w:val="00FC0015"/>
    <w:rsid w:val="00FC1B56"/>
    <w:rsid w:val="00FC21DB"/>
    <w:rsid w:val="00FC6B53"/>
    <w:rsid w:val="00FC75FE"/>
    <w:rsid w:val="00FD26F7"/>
    <w:rsid w:val="00FD389B"/>
    <w:rsid w:val="00FD6315"/>
    <w:rsid w:val="00FE4787"/>
    <w:rsid w:val="00FE7070"/>
    <w:rsid w:val="00FF5955"/>
    <w:rsid w:val="12413FBE"/>
    <w:rsid w:val="24D01AD7"/>
    <w:rsid w:val="280D36D4"/>
    <w:rsid w:val="2A31D359"/>
    <w:rsid w:val="355F18CC"/>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paragraph" w:styleId="pf0" w:customStyle="1">
    <w:name w:val="pf0"/>
    <w:basedOn w:val="Normal"/>
    <w:rsid w:val="004F1F4A"/>
    <w:pPr>
      <w:spacing w:before="100" w:beforeAutospacing="1" w:after="100" w:afterAutospacing="1" w:line="240" w:lineRule="auto"/>
    </w:pPr>
    <w:rPr>
      <w:rFonts w:ascii="Times New Roman" w:hAnsi="Times New Roman" w:eastAsia="Times New Roman" w:cs="Times New Roman"/>
      <w:lang w:eastAsia="en-GB"/>
    </w:rPr>
  </w:style>
  <w:style w:type="character" w:styleId="cf01" w:customStyle="1">
    <w:name w:val="cf01"/>
    <w:basedOn w:val="DefaultParagraphFont"/>
    <w:rsid w:val="004F1F4A"/>
    <w:rPr>
      <w:rFonts w:hint="default" w:ascii="Segoe UI" w:hAnsi="Segoe UI" w:cs="Segoe UI"/>
      <w:sz w:val="18"/>
      <w:szCs w:val="18"/>
    </w:rPr>
  </w:style>
  <w:style w:type="paragraph" w:styleId="FootnoteText">
    <w:name w:val="footnote text"/>
    <w:basedOn w:val="Normal"/>
    <w:link w:val="FootnoteTextChar"/>
    <w:uiPriority w:val="99"/>
    <w:semiHidden/>
    <w:unhideWhenUsed/>
    <w:rsid w:val="002024EF"/>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2024EF"/>
    <w:rPr>
      <w:sz w:val="20"/>
      <w:szCs w:val="20"/>
    </w:rPr>
  </w:style>
  <w:style w:type="character" w:styleId="FootnoteReference">
    <w:name w:val="footnote reference"/>
    <w:basedOn w:val="DefaultParagraphFont"/>
    <w:uiPriority w:val="99"/>
    <w:semiHidden/>
    <w:unhideWhenUsed/>
    <w:rsid w:val="002024EF"/>
    <w:rPr>
      <w:vertAlign w:val="superscript"/>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F23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A2FD8"/>
    <w:rsid w:val="000F6DD0"/>
    <w:rsid w:val="001B0EEF"/>
    <w:rsid w:val="001B3EFE"/>
    <w:rsid w:val="001C6C4F"/>
    <w:rsid w:val="00240F00"/>
    <w:rsid w:val="002D7989"/>
    <w:rsid w:val="003261FD"/>
    <w:rsid w:val="00327324"/>
    <w:rsid w:val="00387A41"/>
    <w:rsid w:val="003966DA"/>
    <w:rsid w:val="0040753F"/>
    <w:rsid w:val="004140C9"/>
    <w:rsid w:val="00467E8C"/>
    <w:rsid w:val="00500DD2"/>
    <w:rsid w:val="00524839"/>
    <w:rsid w:val="00591655"/>
    <w:rsid w:val="00672A4C"/>
    <w:rsid w:val="006A110D"/>
    <w:rsid w:val="006D0E46"/>
    <w:rsid w:val="006F549F"/>
    <w:rsid w:val="007236CF"/>
    <w:rsid w:val="0076681D"/>
    <w:rsid w:val="007D313C"/>
    <w:rsid w:val="007D382A"/>
    <w:rsid w:val="0081259E"/>
    <w:rsid w:val="009B6B7A"/>
    <w:rsid w:val="009E14BB"/>
    <w:rsid w:val="00A907A4"/>
    <w:rsid w:val="00AD486E"/>
    <w:rsid w:val="00B06ACB"/>
    <w:rsid w:val="00B904E5"/>
    <w:rsid w:val="00C3159D"/>
    <w:rsid w:val="00CB2F21"/>
    <w:rsid w:val="00CC048E"/>
    <w:rsid w:val="00D914F2"/>
    <w:rsid w:val="00E00442"/>
    <w:rsid w:val="00E10124"/>
    <w:rsid w:val="00E62F67"/>
    <w:rsid w:val="00ED754B"/>
    <w:rsid w:val="00F63162"/>
    <w:rsid w:val="00F97C38"/>
    <w:rsid w:val="00FB29FD"/>
    <w:rsid w:val="00FC23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18</revision>
  <dcterms:created xsi:type="dcterms:W3CDTF">2026-05-28T09:33:00.0000000Z</dcterms:created>
  <dcterms:modified xsi:type="dcterms:W3CDTF">2026-05-28T10:59:30.7214426Z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