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4T00:00:00Z">
              <w:dateFormat w:val="dd MMMM yyyy"/>
              <w:lid w:val="en-GB"/>
              <w:storeMappedDataAs w:val="dateTime"/>
              <w:calendar w:val="gregorian"/>
            </w:date>
          </w:sdtPr>
          <w:sdtEndPr>
            <w:rPr>
              <w:rStyle w:val="DefaultParagraphFont"/>
            </w:rPr>
          </w:sdtEndPr>
          <w:sdtContent>
            <w:tc>
              <w:tcPr>
                <w:tcW w:w="2835" w:type="dxa"/>
              </w:tcPr>
              <w:p w14:paraId="6D2903DF" w14:textId="717D36FC" w:rsidR="00F5082D" w:rsidRPr="00B105BD" w:rsidRDefault="00C26F6B" w:rsidP="00FA0CA9">
                <w:pPr>
                  <w:rPr>
                    <w:b/>
                    <w:bCs/>
                  </w:rPr>
                </w:pPr>
                <w:r>
                  <w:rPr>
                    <w:rStyle w:val="Style1"/>
                    <w:b/>
                    <w:bCs/>
                  </w:rPr>
                  <w:t>04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732809AE" w:rsidR="00F5082D" w:rsidRPr="00F8567E" w:rsidRDefault="00C26F6B" w:rsidP="00FA0CA9">
            <w:pPr>
              <w:rPr>
                <w:b/>
              </w:rPr>
            </w:pPr>
            <w:r>
              <w:rPr>
                <w:b/>
              </w:rPr>
              <w:t>2.6</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1742BBDE" w:rsidR="00B0479E" w:rsidRPr="00EC7151" w:rsidRDefault="00C26F6B" w:rsidP="00FA0CA9">
                <w:pPr>
                  <w:rPr>
                    <w:b/>
                    <w:bCs/>
                  </w:rPr>
                </w:pPr>
                <w:r>
                  <w:rPr>
                    <w:rStyle w:val="CorporateFont"/>
                    <w:b/>
                    <w:bCs/>
                  </w:rPr>
                  <w:t>Quality &amp; Safety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A7AC4C3" w:rsidR="00034194" w:rsidRPr="00EC7151" w:rsidRDefault="00C26F6B" w:rsidP="00FA0CA9">
            <w:pPr>
              <w:rPr>
                <w:b/>
                <w:bCs/>
              </w:rPr>
            </w:pPr>
            <w:r>
              <w:rPr>
                <w:b/>
                <w:bCs/>
              </w:rPr>
              <w:t>Infection Prevention and Control Progress Update for end of financial year 2025/26</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4AFD414A" w:rsidR="00034194" w:rsidRPr="00F8567E" w:rsidRDefault="00C26F6B" w:rsidP="00FA0CA9">
            <w:r>
              <w:t>Head of Nursing, Infection Prevention and Control</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4708C21" w:rsidR="00762BBE" w:rsidRPr="00F8567E" w:rsidRDefault="00C26F6B" w:rsidP="00762BBE">
                <w:r>
                  <w:rPr>
                    <w:rStyle w:val="Style1"/>
                  </w:rPr>
                  <w:t>Executive Medical Director/Deputy CEO</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0BE8A59" w:rsidR="00762BBE" w:rsidRPr="00F8567E" w:rsidRDefault="00C26F6B" w:rsidP="00762BBE">
            <w:r>
              <w:t>Head of Nursing, Infection Prevention and Control</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32DD9925" w:rsidR="00850C29" w:rsidRPr="00F618CD" w:rsidRDefault="00C26F6B"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7A48FC86" w:rsidR="00A35122" w:rsidRPr="00737883" w:rsidRDefault="00A35122" w:rsidP="00110100">
            <w:pPr>
              <w:rPr>
                <w:b/>
                <w:color w:val="FF0000"/>
              </w:rPr>
            </w:pP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49E0A020" w:rsidR="00860674" w:rsidRPr="000203BD" w:rsidRDefault="00C26F6B" w:rsidP="00110100">
                <w:pPr>
                  <w:rPr>
                    <w:bCs/>
                  </w:rPr>
                </w:pPr>
                <w:r w:rsidRPr="00B105BD">
                  <w:rPr>
                    <w:rStyle w:val="PlaceholderText"/>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12DCF983" w:rsidR="00EA4667" w:rsidRPr="005F4E71" w:rsidRDefault="001E11D6">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6D2903F7" w14:textId="1EF2F7D3" w:rsidR="00110100" w:rsidRPr="00737883" w:rsidRDefault="007769AA" w:rsidP="007A250B">
            <w:pPr>
              <w:spacing w:line="276" w:lineRule="auto"/>
              <w:ind w:left="-46"/>
              <w:jc w:val="both"/>
              <w:rPr>
                <w:b/>
                <w:color w:val="FF0000"/>
              </w:rPr>
            </w:pPr>
            <w:r w:rsidRPr="004D2CCE">
              <w:t xml:space="preserve">This is </w:t>
            </w:r>
            <w:r w:rsidR="00A04B9F" w:rsidRPr="004D2CCE">
              <w:t>a</w:t>
            </w:r>
            <w:r w:rsidR="00A04B9F">
              <w:t xml:space="preserve"> summary</w:t>
            </w:r>
            <w:r w:rsidR="0053609F">
              <w:t xml:space="preserve"> </w:t>
            </w:r>
            <w:r w:rsidR="00A04B9F">
              <w:t xml:space="preserve">progress </w:t>
            </w:r>
            <w:r w:rsidRPr="004D2CCE">
              <w:t xml:space="preserve">report </w:t>
            </w:r>
            <w:r w:rsidR="00A04B9F">
              <w:t xml:space="preserve">that </w:t>
            </w:r>
            <w:r w:rsidR="00A04B9F" w:rsidRPr="004D2CCE">
              <w:t xml:space="preserve">provides an </w:t>
            </w:r>
            <w:r w:rsidR="00A04B9F">
              <w:t xml:space="preserve">end of </w:t>
            </w:r>
            <w:r w:rsidR="001D6126">
              <w:t xml:space="preserve">2025/26 </w:t>
            </w:r>
            <w:r w:rsidR="00A04B9F">
              <w:t xml:space="preserve">financial year </w:t>
            </w:r>
            <w:r w:rsidR="00A04B9F" w:rsidRPr="004D2CCE">
              <w:t xml:space="preserve">update on </w:t>
            </w:r>
            <w:r w:rsidR="00A04B9F">
              <w:t xml:space="preserve">the incidence of infection, and </w:t>
            </w:r>
            <w:r w:rsidR="00A04B9F" w:rsidRPr="004D2CCE">
              <w:t>progress and actions relating to healthcare associated infections (HCAIs)</w:t>
            </w:r>
            <w:r w:rsidR="00A04B9F">
              <w:t>,</w:t>
            </w:r>
            <w:r w:rsidR="00A04B9F" w:rsidRPr="004D2CCE">
              <w:t xml:space="preserve"> within Swansea Bay University Health Board. </w:t>
            </w:r>
            <w:r w:rsidR="00A04B9F">
              <w:t xml:space="preserve"> The </w:t>
            </w:r>
            <w:r w:rsidR="008025F3">
              <w:t xml:space="preserve">full detailed report </w:t>
            </w:r>
            <w:r w:rsidR="0053609F">
              <w:t xml:space="preserve">is </w:t>
            </w:r>
            <w:r w:rsidR="00CC3FF7">
              <w:t xml:space="preserve">to be considered for approval at Infection Prevention and Control Strategic Group on </w:t>
            </w:r>
            <w:r w:rsidR="007E087C">
              <w:t>29</w:t>
            </w:r>
            <w:r w:rsidR="007E087C" w:rsidRPr="001362BE">
              <w:rPr>
                <w:vertAlign w:val="superscript"/>
              </w:rPr>
              <w:t>th</w:t>
            </w:r>
            <w:r w:rsidR="007E087C">
              <w:t xml:space="preserve"> May 2026 and</w:t>
            </w:r>
            <w:r w:rsidR="00CC3FF7">
              <w:t xml:space="preserve"> will be </w:t>
            </w:r>
            <w:r w:rsidR="007A250B">
              <w:t>sent subsequently to the Committee</w:t>
            </w:r>
            <w:r w:rsidR="007E087C">
              <w:t xml:space="preserve"> for assurance.</w:t>
            </w:r>
            <w:r w:rsidR="007A250B">
              <w:t xml:space="preserve"> </w:t>
            </w: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6C3D27BC" w14:textId="033FAAB7" w:rsidR="00242BE2" w:rsidRDefault="00242BE2" w:rsidP="00242BE2">
            <w:pPr>
              <w:pStyle w:val="ListParagraph"/>
              <w:numPr>
                <w:ilvl w:val="0"/>
                <w:numId w:val="11"/>
              </w:numPr>
              <w:spacing w:line="276" w:lineRule="auto"/>
              <w:ind w:left="314"/>
              <w:jc w:val="both"/>
            </w:pPr>
            <w:r>
              <w:t>Targeted Intervention d</w:t>
            </w:r>
            <w:r w:rsidRPr="004D2CCE">
              <w:t xml:space="preserve">e-escalation criteria </w:t>
            </w:r>
            <w:r>
              <w:t>for healthcare associated infection (HCAI) have not been achieved</w:t>
            </w:r>
            <w:r w:rsidR="00E6222C">
              <w:t xml:space="preserve"> and although there was an annual decrease of 24% in </w:t>
            </w:r>
            <w:r w:rsidR="00E6222C" w:rsidRPr="007A0B67">
              <w:rPr>
                <w:i/>
                <w:iCs/>
              </w:rPr>
              <w:t>C. difficile</w:t>
            </w:r>
            <w:r w:rsidR="00E6222C">
              <w:t>, the health board continues to have the highest incidence in</w:t>
            </w:r>
            <w:r w:rsidR="007A0B67">
              <w:t xml:space="preserve"> Wales for this infection and for </w:t>
            </w:r>
            <w:r w:rsidR="007A0B67" w:rsidRPr="007A0B67">
              <w:rPr>
                <w:i/>
                <w:iCs/>
              </w:rPr>
              <w:t>Staph. aureus</w:t>
            </w:r>
            <w:r w:rsidR="007A0B67">
              <w:t xml:space="preserve"> bacteraemia</w:t>
            </w:r>
            <w:r>
              <w:t>.</w:t>
            </w:r>
          </w:p>
          <w:p w14:paraId="6D290401" w14:textId="6C821F3F" w:rsidR="00110100" w:rsidRPr="001F71A1" w:rsidRDefault="00AC71B2" w:rsidP="001F71A1">
            <w:pPr>
              <w:pStyle w:val="ListParagraph"/>
              <w:numPr>
                <w:ilvl w:val="0"/>
                <w:numId w:val="11"/>
              </w:numPr>
              <w:spacing w:line="276" w:lineRule="auto"/>
              <w:ind w:left="314"/>
              <w:jc w:val="both"/>
            </w:pPr>
            <w:r w:rsidRPr="004D2CCE">
              <w:t>The health board continues to face significant challenges relating to healthcare associated infection risks, which are recorded in the health board’s Risk Register.</w:t>
            </w: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20F6F59A" w:rsidR="00B22CF9" w:rsidRPr="00F8567E" w:rsidRDefault="00C26F6B">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0940E7" w:rsidRDefault="00110100" w:rsidP="00110100">
            <w:pPr>
              <w:ind w:right="96"/>
            </w:pPr>
            <w:r w:rsidRPr="000940E7">
              <w:t>Members are asked to:</w:t>
            </w:r>
          </w:p>
          <w:p w14:paraId="0385A299" w14:textId="5A422D26" w:rsidR="00DC1413" w:rsidRDefault="00DC1413" w:rsidP="00DC1413">
            <w:pPr>
              <w:pStyle w:val="Default"/>
              <w:numPr>
                <w:ilvl w:val="0"/>
                <w:numId w:val="20"/>
              </w:numPr>
              <w:jc w:val="both"/>
              <w:rPr>
                <w:rFonts w:ascii="Verdana" w:hAnsi="Verdana" w:cs="Arial"/>
                <w:color w:val="auto"/>
              </w:rPr>
            </w:pPr>
            <w:r w:rsidRPr="004A7D51">
              <w:rPr>
                <w:rFonts w:ascii="Verdana" w:hAnsi="Verdana" w:cs="Arial"/>
                <w:b/>
                <w:bCs/>
                <w:color w:val="auto"/>
              </w:rPr>
              <w:t xml:space="preserve">Take cognisance </w:t>
            </w:r>
            <w:r w:rsidR="0062507E" w:rsidRPr="004A7D51">
              <w:rPr>
                <w:rFonts w:ascii="Verdana" w:hAnsi="Verdana" w:cs="Arial"/>
                <w:b/>
                <w:bCs/>
                <w:color w:val="auto"/>
              </w:rPr>
              <w:t>of</w:t>
            </w:r>
            <w:r>
              <w:rPr>
                <w:rFonts w:ascii="Verdana" w:hAnsi="Verdana" w:cs="Arial"/>
                <w:color w:val="auto"/>
              </w:rPr>
              <w:t xml:space="preserve"> the end of year position in relation to HCAI Targeted Interventions and that the de-escalation criteria were not met and that the health board continues to be under Targeted Intervention for HCAI into 2026/27. Also, WHC/2025/039 set out </w:t>
            </w:r>
            <w:r>
              <w:rPr>
                <w:rFonts w:ascii="Verdana" w:hAnsi="Verdana" w:cs="Arial"/>
                <w:color w:val="auto"/>
              </w:rPr>
              <w:lastRenderedPageBreak/>
              <w:t>new HCAI improvement goals health boards to achieve by March 2027.</w:t>
            </w:r>
          </w:p>
          <w:p w14:paraId="38BB742A" w14:textId="65C49F64" w:rsidR="00DC1413" w:rsidRPr="004A6296" w:rsidRDefault="00DC1413" w:rsidP="00DC1413">
            <w:pPr>
              <w:pStyle w:val="Default"/>
              <w:numPr>
                <w:ilvl w:val="0"/>
                <w:numId w:val="20"/>
              </w:numPr>
              <w:jc w:val="both"/>
              <w:rPr>
                <w:rFonts w:ascii="Verdana" w:hAnsi="Verdana" w:cs="Arial"/>
                <w:color w:val="auto"/>
              </w:rPr>
            </w:pPr>
            <w:r w:rsidRPr="004A7D51">
              <w:rPr>
                <w:rFonts w:ascii="Verdana" w:hAnsi="Verdana" w:cs="Arial"/>
                <w:b/>
                <w:bCs/>
                <w:color w:val="auto"/>
              </w:rPr>
              <w:t xml:space="preserve">Take cognisance </w:t>
            </w:r>
            <w:r w:rsidR="0062507E" w:rsidRPr="004A7D51">
              <w:rPr>
                <w:rFonts w:ascii="Verdana" w:hAnsi="Verdana" w:cs="Arial"/>
                <w:b/>
                <w:bCs/>
                <w:color w:val="auto"/>
              </w:rPr>
              <w:t>of</w:t>
            </w:r>
            <w:r w:rsidR="0062507E">
              <w:rPr>
                <w:rFonts w:ascii="Verdana" w:hAnsi="Verdana" w:cs="Arial"/>
                <w:color w:val="auto"/>
              </w:rPr>
              <w:t xml:space="preserve"> the</w:t>
            </w:r>
            <w:r>
              <w:rPr>
                <w:rFonts w:ascii="Verdana" w:hAnsi="Verdana" w:cs="Arial"/>
                <w:color w:val="auto"/>
              </w:rPr>
              <w:t xml:space="preserve"> health board having the highest incidence in Wales of </w:t>
            </w:r>
            <w:r w:rsidRPr="008E776C">
              <w:rPr>
                <w:rFonts w:ascii="Verdana" w:hAnsi="Verdana" w:cs="Arial"/>
                <w:i/>
                <w:iCs/>
                <w:color w:val="auto"/>
              </w:rPr>
              <w:t>C. difficile</w:t>
            </w:r>
            <w:r>
              <w:rPr>
                <w:rFonts w:ascii="Verdana" w:hAnsi="Verdana" w:cs="Arial"/>
                <w:color w:val="auto"/>
              </w:rPr>
              <w:t xml:space="preserve">, </w:t>
            </w:r>
            <w:r w:rsidRPr="008E776C">
              <w:rPr>
                <w:rFonts w:ascii="Verdana" w:hAnsi="Verdana" w:cs="Arial"/>
                <w:i/>
                <w:iCs/>
                <w:color w:val="auto"/>
              </w:rPr>
              <w:t>Staph. aureus</w:t>
            </w:r>
            <w:r>
              <w:rPr>
                <w:rFonts w:ascii="Verdana" w:hAnsi="Verdana" w:cs="Arial"/>
                <w:color w:val="auto"/>
              </w:rPr>
              <w:t xml:space="preserve"> and </w:t>
            </w:r>
            <w:r w:rsidRPr="008E776C">
              <w:rPr>
                <w:rFonts w:ascii="Verdana" w:hAnsi="Verdana" w:cs="Arial"/>
                <w:i/>
                <w:iCs/>
                <w:color w:val="auto"/>
              </w:rPr>
              <w:t>Pseudomonas aeruginosa</w:t>
            </w:r>
            <w:r>
              <w:rPr>
                <w:rFonts w:ascii="Verdana" w:hAnsi="Verdana" w:cs="Arial"/>
                <w:color w:val="auto"/>
              </w:rPr>
              <w:t xml:space="preserve"> bacteraemia.</w:t>
            </w:r>
          </w:p>
          <w:p w14:paraId="47793E6A" w14:textId="77777777" w:rsidR="000B7FF1" w:rsidRDefault="00DC1413" w:rsidP="000B7FF1">
            <w:pPr>
              <w:pStyle w:val="Default"/>
              <w:numPr>
                <w:ilvl w:val="0"/>
                <w:numId w:val="20"/>
              </w:numPr>
              <w:jc w:val="both"/>
              <w:rPr>
                <w:rFonts w:ascii="Verdana" w:hAnsi="Verdana" w:cs="Arial"/>
                <w:color w:val="auto"/>
              </w:rPr>
            </w:pPr>
            <w:r w:rsidRPr="004A7D51">
              <w:rPr>
                <w:rFonts w:ascii="Verdana" w:hAnsi="Verdana" w:cs="Arial"/>
                <w:b/>
                <w:bCs/>
                <w:color w:val="auto"/>
              </w:rPr>
              <w:t xml:space="preserve">Take cognisance </w:t>
            </w:r>
            <w:r w:rsidR="0062507E" w:rsidRPr="004A7D51">
              <w:rPr>
                <w:rFonts w:ascii="Verdana" w:hAnsi="Verdana" w:cs="Arial"/>
                <w:b/>
                <w:bCs/>
                <w:color w:val="auto"/>
              </w:rPr>
              <w:t>of</w:t>
            </w:r>
            <w:r w:rsidR="0062507E">
              <w:rPr>
                <w:rFonts w:ascii="Verdana" w:hAnsi="Verdana" w:cs="Arial"/>
                <w:color w:val="auto"/>
              </w:rPr>
              <w:t xml:space="preserve"> an</w:t>
            </w:r>
            <w:r>
              <w:rPr>
                <w:rFonts w:ascii="Verdana" w:hAnsi="Verdana" w:cs="Arial"/>
                <w:color w:val="auto"/>
              </w:rPr>
              <w:t xml:space="preserve"> annual reduction of 24% in </w:t>
            </w:r>
            <w:r w:rsidRPr="000B7FF1">
              <w:rPr>
                <w:rFonts w:ascii="Verdana" w:hAnsi="Verdana" w:cs="Arial"/>
                <w:i/>
                <w:iCs/>
                <w:color w:val="auto"/>
              </w:rPr>
              <w:t>C. difficile</w:t>
            </w:r>
            <w:r>
              <w:rPr>
                <w:rFonts w:ascii="Verdana" w:hAnsi="Verdana" w:cs="Arial"/>
                <w:color w:val="auto"/>
              </w:rPr>
              <w:t>.</w:t>
            </w:r>
          </w:p>
          <w:p w14:paraId="63B5EEEF" w14:textId="3CB6AF8B" w:rsidR="000B7FF1" w:rsidRPr="000B7FF1" w:rsidRDefault="000B7FF1" w:rsidP="000B7FF1">
            <w:pPr>
              <w:pStyle w:val="Default"/>
              <w:numPr>
                <w:ilvl w:val="0"/>
                <w:numId w:val="20"/>
              </w:numPr>
              <w:jc w:val="both"/>
              <w:rPr>
                <w:rFonts w:ascii="Verdana" w:hAnsi="Verdana" w:cs="Arial"/>
                <w:color w:val="auto"/>
              </w:rPr>
            </w:pPr>
            <w:r w:rsidRPr="000B7FF1">
              <w:rPr>
                <w:rFonts w:ascii="Verdana" w:hAnsi="Verdana" w:cs="Arial"/>
                <w:b/>
                <w:bCs/>
                <w:color w:val="auto"/>
              </w:rPr>
              <w:t>Take cognisance of</w:t>
            </w:r>
            <w:r w:rsidRPr="000B7FF1">
              <w:rPr>
                <w:rFonts w:ascii="Verdana" w:hAnsi="Verdana" w:cs="Arial"/>
                <w:color w:val="auto"/>
              </w:rPr>
              <w:t xml:space="preserve"> the actions to achieve infection reduction improvement goals and that the infection-related risks identified within the report present a risk to achieving infection reduction.</w:t>
            </w:r>
          </w:p>
          <w:p w14:paraId="44C530B6" w14:textId="7C707924" w:rsidR="00DC1413" w:rsidRPr="004A6296" w:rsidRDefault="00DC1413" w:rsidP="00DC1413">
            <w:pPr>
              <w:pStyle w:val="Default"/>
              <w:numPr>
                <w:ilvl w:val="0"/>
                <w:numId w:val="20"/>
              </w:numPr>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Pr>
                <w:rFonts w:ascii="Verdana" w:hAnsi="Verdana" w:cs="Arial"/>
                <w:color w:val="auto"/>
              </w:rPr>
              <w:t xml:space="preserve"> the increase in both </w:t>
            </w:r>
            <w:r w:rsidRPr="00265AB6">
              <w:rPr>
                <w:rFonts w:ascii="Verdana" w:hAnsi="Verdana" w:cs="Arial"/>
                <w:i/>
                <w:iCs/>
                <w:color w:val="auto"/>
              </w:rPr>
              <w:t>C. difficile</w:t>
            </w:r>
            <w:r>
              <w:rPr>
                <w:rFonts w:ascii="Verdana" w:hAnsi="Verdana" w:cs="Arial"/>
                <w:color w:val="auto"/>
              </w:rPr>
              <w:t xml:space="preserve"> PII and outbreaks that occurred at the end of the financial year.</w:t>
            </w:r>
          </w:p>
          <w:p w14:paraId="5BEA883D" w14:textId="2DB66CF1" w:rsidR="00DC1413" w:rsidRPr="009D2A89" w:rsidRDefault="00DC1413" w:rsidP="00DC1413">
            <w:pPr>
              <w:pStyle w:val="Default"/>
              <w:numPr>
                <w:ilvl w:val="0"/>
                <w:numId w:val="20"/>
              </w:numPr>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Pr>
                <w:rFonts w:ascii="Verdana" w:hAnsi="Verdana" w:cs="Arial"/>
                <w:b/>
                <w:bCs/>
                <w:color w:val="auto"/>
              </w:rPr>
              <w:t xml:space="preserve"> </w:t>
            </w:r>
            <w:r>
              <w:rPr>
                <w:rFonts w:ascii="Verdana" w:hAnsi="Verdana" w:cs="Arial"/>
                <w:color w:val="auto"/>
              </w:rPr>
              <w:t>the o</w:t>
            </w:r>
            <w:r w:rsidRPr="009D2A89">
              <w:rPr>
                <w:rFonts w:ascii="Verdana" w:hAnsi="Verdana" w:cs="Arial"/>
                <w:color w:val="auto"/>
              </w:rPr>
              <w:t>utbreaks</w:t>
            </w:r>
            <w:r>
              <w:rPr>
                <w:rFonts w:ascii="Verdana" w:hAnsi="Verdana" w:cs="Arial"/>
                <w:color w:val="auto"/>
              </w:rPr>
              <w:t xml:space="preserve"> and</w:t>
            </w:r>
            <w:r w:rsidRPr="009D2A89">
              <w:rPr>
                <w:rFonts w:ascii="Verdana" w:hAnsi="Verdana" w:cs="Arial"/>
                <w:color w:val="auto"/>
              </w:rPr>
              <w:t xml:space="preserve"> clusters</w:t>
            </w:r>
            <w:r>
              <w:rPr>
                <w:rFonts w:ascii="Verdana" w:hAnsi="Verdana" w:cs="Arial"/>
                <w:color w:val="auto"/>
              </w:rPr>
              <w:t xml:space="preserve"> of infection</w:t>
            </w:r>
            <w:r w:rsidRPr="009D2A89">
              <w:rPr>
                <w:rFonts w:ascii="Verdana" w:hAnsi="Verdana" w:cs="Arial"/>
                <w:color w:val="auto"/>
              </w:rPr>
              <w:t>, periods of increased incidents, and other infection incidents</w:t>
            </w:r>
            <w:r>
              <w:rPr>
                <w:rFonts w:ascii="Verdana" w:hAnsi="Verdana" w:cs="Arial"/>
                <w:color w:val="auto"/>
              </w:rPr>
              <w:t xml:space="preserve"> detailed within the update report.</w:t>
            </w:r>
          </w:p>
          <w:p w14:paraId="4F7968FF" w14:textId="663E8F3C" w:rsidR="00DC1413" w:rsidRPr="00CB5B08" w:rsidRDefault="00DC1413" w:rsidP="00DC1413">
            <w:pPr>
              <w:pStyle w:val="Default"/>
              <w:numPr>
                <w:ilvl w:val="0"/>
                <w:numId w:val="20"/>
              </w:numPr>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Pr>
                <w:rFonts w:ascii="Verdana" w:hAnsi="Verdana" w:cs="Arial"/>
                <w:b/>
                <w:bCs/>
                <w:color w:val="auto"/>
              </w:rPr>
              <w:t xml:space="preserve"> </w:t>
            </w:r>
            <w:r>
              <w:rPr>
                <w:rFonts w:ascii="Verdana" w:hAnsi="Verdana" w:cs="Arial"/>
                <w:color w:val="auto"/>
              </w:rPr>
              <w:t>the health board’s position in relation to infection-related training.</w:t>
            </w:r>
          </w:p>
          <w:p w14:paraId="7FBDDA7F" w14:textId="5A3383EB" w:rsidR="00DC1413" w:rsidRPr="00CB5B08" w:rsidRDefault="00DC1413" w:rsidP="00DC1413">
            <w:pPr>
              <w:pStyle w:val="Default"/>
              <w:numPr>
                <w:ilvl w:val="0"/>
                <w:numId w:val="20"/>
              </w:numPr>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Pr>
                <w:rFonts w:ascii="Verdana" w:hAnsi="Verdana" w:cs="Arial"/>
                <w:b/>
                <w:bCs/>
                <w:color w:val="auto"/>
              </w:rPr>
              <w:t xml:space="preserve"> </w:t>
            </w:r>
            <w:r>
              <w:rPr>
                <w:rFonts w:ascii="Verdana" w:hAnsi="Verdana" w:cs="Arial"/>
                <w:color w:val="auto"/>
              </w:rPr>
              <w:t>the infection-related risk outlined in the report.</w:t>
            </w:r>
          </w:p>
          <w:p w14:paraId="6D290417" w14:textId="77777777" w:rsidR="00110100" w:rsidRPr="00F8567E" w:rsidRDefault="00110100" w:rsidP="00AB0E03">
            <w:pPr>
              <w:ind w:right="96"/>
            </w:pPr>
          </w:p>
        </w:tc>
      </w:tr>
    </w:tbl>
    <w:p w14:paraId="6D29041A" w14:textId="77777777" w:rsidR="00653AEC" w:rsidRPr="00F8567E" w:rsidRDefault="0020539A" w:rsidP="00653AEC">
      <w:pPr>
        <w:spacing w:after="0" w:line="240" w:lineRule="auto"/>
        <w:jc w:val="center"/>
        <w:rPr>
          <w:b/>
        </w:rPr>
      </w:pPr>
      <w:r w:rsidRPr="00F8567E">
        <w:lastRenderedPageBreak/>
        <w:br w:type="page"/>
      </w:r>
      <w:r w:rsidR="00653AEC" w:rsidRPr="00F8567E">
        <w:rPr>
          <w:b/>
        </w:rPr>
        <w:t>TITLE OF REPORT</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5E3D84BD" w14:textId="77777777" w:rsidR="004A6296" w:rsidRPr="004A6296" w:rsidRDefault="004A6296" w:rsidP="004221DC">
      <w:pPr>
        <w:spacing w:after="0" w:line="240" w:lineRule="auto"/>
        <w:jc w:val="both"/>
      </w:pPr>
    </w:p>
    <w:p w14:paraId="7BF8ADAD" w14:textId="4964CB52" w:rsidR="004A6296" w:rsidRDefault="00932952" w:rsidP="004221DC">
      <w:pPr>
        <w:spacing w:after="0" w:line="240" w:lineRule="auto"/>
        <w:jc w:val="both"/>
      </w:pPr>
      <w:r w:rsidRPr="00932952">
        <w:t>This is a summary progress report that provides an end of 2025/26 financial year update on the incidence of infection, and progress and actions relating to healthcare associated infections (HCAIs), within Swansea Bay University Health Board.  The full detailed report is to be considered for approval at Infection Prevention and Control Strategic Group on 29th May 2026 and will be sent subsequently to the Committee for assurance.</w:t>
      </w:r>
    </w:p>
    <w:p w14:paraId="7C136EC0" w14:textId="77777777" w:rsidR="00265D3F" w:rsidRDefault="00265D3F" w:rsidP="004221DC">
      <w:pPr>
        <w:spacing w:after="0" w:line="240" w:lineRule="auto"/>
        <w:jc w:val="both"/>
      </w:pPr>
    </w:p>
    <w:p w14:paraId="6D29041E" w14:textId="77777777" w:rsidR="00653AEC" w:rsidRPr="00F8567E" w:rsidRDefault="00653AEC" w:rsidP="00653AEC">
      <w:pPr>
        <w:pStyle w:val="ListParagraph"/>
        <w:spacing w:after="0" w:line="240" w:lineRule="auto"/>
        <w:rPr>
          <w:b/>
        </w:rPr>
      </w:pPr>
    </w:p>
    <w:p w14:paraId="6D29041F" w14:textId="77777777" w:rsidR="00653AEC" w:rsidRDefault="00653AEC" w:rsidP="00653AEC">
      <w:pPr>
        <w:pStyle w:val="ListParagraph"/>
        <w:numPr>
          <w:ilvl w:val="0"/>
          <w:numId w:val="1"/>
        </w:numPr>
        <w:spacing w:after="0" w:line="240" w:lineRule="auto"/>
        <w:rPr>
          <w:b/>
        </w:rPr>
      </w:pPr>
      <w:r w:rsidRPr="00F8567E">
        <w:rPr>
          <w:b/>
        </w:rPr>
        <w:t>BACKGROUND</w:t>
      </w:r>
    </w:p>
    <w:p w14:paraId="1394FB68" w14:textId="77777777" w:rsidR="000B7FF1" w:rsidRDefault="000B7FF1" w:rsidP="000B7FF1">
      <w:pPr>
        <w:pStyle w:val="ListParagraph"/>
        <w:spacing w:after="0" w:line="240" w:lineRule="auto"/>
        <w:ind w:left="360"/>
        <w:rPr>
          <w:b/>
        </w:rPr>
      </w:pPr>
    </w:p>
    <w:p w14:paraId="7A2A74B6" w14:textId="7970B565" w:rsidR="00912847" w:rsidRDefault="00104594" w:rsidP="000B7FF1">
      <w:pPr>
        <w:pStyle w:val="ListParagraph"/>
        <w:numPr>
          <w:ilvl w:val="1"/>
          <w:numId w:val="1"/>
        </w:numPr>
        <w:spacing w:after="120" w:line="240" w:lineRule="auto"/>
        <w:ind w:left="788" w:hanging="431"/>
        <w:contextualSpacing w:val="0"/>
        <w:rPr>
          <w:b/>
        </w:rPr>
      </w:pPr>
      <w:r>
        <w:rPr>
          <w:b/>
        </w:rPr>
        <w:t>Progress against Targeted Intervention</w:t>
      </w:r>
    </w:p>
    <w:p w14:paraId="2C04E5B3" w14:textId="1E96E1E3" w:rsidR="007D2745" w:rsidRDefault="0043049C" w:rsidP="007D2745">
      <w:pPr>
        <w:spacing w:after="0" w:line="240" w:lineRule="auto"/>
        <w:jc w:val="both"/>
      </w:pPr>
      <w:r>
        <w:t>In 2024, Welsh Government escalated the health board to Targeted Intervention for performance and outcomes relating to healthcare associated infection (HCAI) and established de-escalation criteria for the health board.</w:t>
      </w:r>
    </w:p>
    <w:p w14:paraId="61174134" w14:textId="77777777" w:rsidR="007D2745" w:rsidRDefault="007D2745" w:rsidP="007D2745">
      <w:pPr>
        <w:spacing w:after="0" w:line="240" w:lineRule="auto"/>
        <w:jc w:val="both"/>
      </w:pPr>
    </w:p>
    <w:p w14:paraId="1340507D" w14:textId="1740D3B0" w:rsidR="0043049C" w:rsidRPr="004A6296" w:rsidRDefault="00964036" w:rsidP="007D2745">
      <w:pPr>
        <w:spacing w:after="0" w:line="240" w:lineRule="auto"/>
        <w:jc w:val="both"/>
      </w:pPr>
      <w:r>
        <w:t xml:space="preserve">By end of March 2026, the health board had not achieved the expected de-escalation criteria for reductions in hospital onset cases of </w:t>
      </w:r>
      <w:r w:rsidR="00E126FA">
        <w:t xml:space="preserve">the following infections: </w:t>
      </w:r>
      <w:r w:rsidR="00E126FA" w:rsidRPr="00E126FA">
        <w:rPr>
          <w:i/>
          <w:iCs/>
        </w:rPr>
        <w:t>C. difficile</w:t>
      </w:r>
      <w:r w:rsidR="00E126FA">
        <w:t xml:space="preserve">, </w:t>
      </w:r>
      <w:r w:rsidR="00E126FA" w:rsidRPr="00E126FA">
        <w:rPr>
          <w:i/>
          <w:iCs/>
        </w:rPr>
        <w:t>Staph. aureus</w:t>
      </w:r>
      <w:r w:rsidR="00E126FA">
        <w:t xml:space="preserve"> bacteraemia, </w:t>
      </w:r>
      <w:r w:rsidR="00E126FA" w:rsidRPr="00E126FA">
        <w:rPr>
          <w:i/>
          <w:iCs/>
        </w:rPr>
        <w:t>E. coli</w:t>
      </w:r>
      <w:r w:rsidR="00E126FA">
        <w:t xml:space="preserve"> </w:t>
      </w:r>
      <w:r w:rsidR="009B75D5">
        <w:t>bacteraemia,</w:t>
      </w:r>
      <w:r w:rsidR="00E126FA">
        <w:t xml:space="preserve"> and </w:t>
      </w:r>
      <w:r w:rsidR="00E126FA" w:rsidRPr="00E126FA">
        <w:rPr>
          <w:i/>
          <w:iCs/>
        </w:rPr>
        <w:t>Klebsiella spp.</w:t>
      </w:r>
      <w:r w:rsidR="00E126FA">
        <w:t xml:space="preserve"> bacteraemia.</w:t>
      </w:r>
      <w:r w:rsidR="00F613F6">
        <w:t xml:space="preserve">  Targeted Intervention for HCAI will continue into 2026/27.</w:t>
      </w:r>
    </w:p>
    <w:p w14:paraId="14C8E4F4" w14:textId="77777777" w:rsidR="0043049C" w:rsidRPr="0043049C" w:rsidRDefault="0043049C" w:rsidP="0043049C">
      <w:pPr>
        <w:spacing w:after="0" w:line="240" w:lineRule="auto"/>
        <w:rPr>
          <w:b/>
        </w:rPr>
      </w:pPr>
    </w:p>
    <w:p w14:paraId="37DB24AC" w14:textId="52102C93" w:rsidR="00104594" w:rsidRDefault="00104594" w:rsidP="000B7FF1">
      <w:pPr>
        <w:pStyle w:val="ListParagraph"/>
        <w:numPr>
          <w:ilvl w:val="1"/>
          <w:numId w:val="1"/>
        </w:numPr>
        <w:spacing w:after="120" w:line="240" w:lineRule="auto"/>
        <w:ind w:left="788" w:hanging="431"/>
        <w:contextualSpacing w:val="0"/>
        <w:rPr>
          <w:b/>
        </w:rPr>
      </w:pPr>
      <w:r>
        <w:rPr>
          <w:b/>
        </w:rPr>
        <w:t xml:space="preserve">Progress against internal </w:t>
      </w:r>
      <w:r w:rsidR="000804FA">
        <w:rPr>
          <w:b/>
        </w:rPr>
        <w:t>infection improvement goals (based on WHC/2024/038</w:t>
      </w:r>
      <w:r w:rsidR="00D623E7">
        <w:rPr>
          <w:b/>
        </w:rPr>
        <w:t xml:space="preserve"> improvement goals</w:t>
      </w:r>
      <w:r w:rsidR="000804FA">
        <w:rPr>
          <w:b/>
        </w:rPr>
        <w:t>)</w:t>
      </w:r>
    </w:p>
    <w:p w14:paraId="549C4501" w14:textId="1E26A8D5" w:rsidR="00470325" w:rsidRDefault="00470325" w:rsidP="00470325">
      <w:pPr>
        <w:spacing w:after="0" w:line="240" w:lineRule="auto"/>
        <w:jc w:val="both"/>
      </w:pPr>
      <w:r>
        <w:t xml:space="preserve">The health board continued to monitor internal health board and service group infection improvement goals during 2025/26 to ensure a sustained focus on infection reduction for patients in primary care, community, mental </w:t>
      </w:r>
      <w:r w:rsidR="0087797A">
        <w:t>health,</w:t>
      </w:r>
      <w:r>
        <w:t xml:space="preserve"> and learning disabilities, in addition to inpatients. </w:t>
      </w:r>
    </w:p>
    <w:p w14:paraId="0A1018A0" w14:textId="77777777" w:rsidR="00470325" w:rsidRDefault="00470325" w:rsidP="00470325">
      <w:pPr>
        <w:spacing w:after="0" w:line="240" w:lineRule="auto"/>
        <w:jc w:val="both"/>
      </w:pPr>
    </w:p>
    <w:p w14:paraId="268D5CC3" w14:textId="77777777" w:rsidR="00470325" w:rsidRDefault="00470325" w:rsidP="00470325">
      <w:pPr>
        <w:spacing w:after="0" w:line="240" w:lineRule="auto"/>
        <w:jc w:val="both"/>
      </w:pPr>
      <w:r>
        <w:t xml:space="preserve">The table below shows the end of 2025/26 year position for the health against the internal improvement goals.  There was a 24% annual reduction in </w:t>
      </w:r>
      <w:r w:rsidRPr="00EB6A82">
        <w:rPr>
          <w:i/>
          <w:iCs/>
        </w:rPr>
        <w:t>C. difficile</w:t>
      </w:r>
      <w:r>
        <w:t xml:space="preserve"> infection; there was a 21% annual increase in </w:t>
      </w:r>
      <w:r w:rsidRPr="00EB6A82">
        <w:rPr>
          <w:i/>
          <w:iCs/>
        </w:rPr>
        <w:t>E. coli</w:t>
      </w:r>
      <w:r>
        <w:t xml:space="preserve"> bacteraemia.</w:t>
      </w:r>
    </w:p>
    <w:p w14:paraId="182C65E1" w14:textId="77777777" w:rsidR="00470325" w:rsidRPr="001F4342" w:rsidRDefault="00470325" w:rsidP="00470325">
      <w:pPr>
        <w:spacing w:after="0" w:line="240" w:lineRule="auto"/>
        <w:jc w:val="both"/>
        <w:rPr>
          <w:sz w:val="10"/>
          <w:szCs w:val="10"/>
        </w:rPr>
      </w:pPr>
    </w:p>
    <w:tbl>
      <w:tblPr>
        <w:tblStyle w:val="TableGrid"/>
        <w:tblW w:w="9130" w:type="dxa"/>
        <w:jc w:val="center"/>
        <w:tblLayout w:type="fixed"/>
        <w:tblLook w:val="04A0" w:firstRow="1" w:lastRow="0" w:firstColumn="1" w:lastColumn="0" w:noHBand="0" w:noVBand="1"/>
      </w:tblPr>
      <w:tblGrid>
        <w:gridCol w:w="2340"/>
        <w:gridCol w:w="1358"/>
        <w:gridCol w:w="1358"/>
        <w:gridCol w:w="1358"/>
        <w:gridCol w:w="1358"/>
        <w:gridCol w:w="1358"/>
      </w:tblGrid>
      <w:tr w:rsidR="00470325" w:rsidRPr="002215D7" w14:paraId="48F7AD26" w14:textId="77777777" w:rsidTr="00470325">
        <w:trPr>
          <w:trHeight w:val="154"/>
          <w:jc w:val="center"/>
        </w:trPr>
        <w:tc>
          <w:tcPr>
            <w:tcW w:w="2340" w:type="dxa"/>
            <w:shd w:val="clear" w:color="auto" w:fill="D5DCE4" w:themeFill="text2" w:themeFillTint="33"/>
            <w:vAlign w:val="center"/>
          </w:tcPr>
          <w:p w14:paraId="7A4D35B0" w14:textId="77777777" w:rsidR="00470325" w:rsidRPr="002215D7" w:rsidRDefault="00470325" w:rsidP="00917233">
            <w:pPr>
              <w:pStyle w:val="ListParagraph"/>
              <w:spacing w:line="192" w:lineRule="auto"/>
              <w:ind w:left="313" w:right="28" w:firstLine="171"/>
              <w:jc w:val="center"/>
              <w:rPr>
                <w:sz w:val="16"/>
                <w:szCs w:val="16"/>
              </w:rPr>
            </w:pPr>
          </w:p>
        </w:tc>
        <w:tc>
          <w:tcPr>
            <w:tcW w:w="1358" w:type="dxa"/>
            <w:shd w:val="clear" w:color="auto" w:fill="D5DCE4" w:themeFill="text2" w:themeFillTint="33"/>
            <w:vAlign w:val="center"/>
          </w:tcPr>
          <w:p w14:paraId="7F118FAE"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CDI</w:t>
            </w:r>
          </w:p>
        </w:tc>
        <w:tc>
          <w:tcPr>
            <w:tcW w:w="1358" w:type="dxa"/>
            <w:shd w:val="clear" w:color="auto" w:fill="D5DCE4" w:themeFill="text2" w:themeFillTint="33"/>
            <w:vAlign w:val="center"/>
          </w:tcPr>
          <w:p w14:paraId="5FC1F208"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S</w:t>
            </w:r>
            <w:r>
              <w:rPr>
                <w:b/>
                <w:sz w:val="16"/>
                <w:szCs w:val="16"/>
              </w:rPr>
              <w:t>a</w:t>
            </w:r>
            <w:r w:rsidRPr="002215D7">
              <w:rPr>
                <w:b/>
                <w:sz w:val="16"/>
                <w:szCs w:val="16"/>
              </w:rPr>
              <w:t>BSI</w:t>
            </w:r>
          </w:p>
        </w:tc>
        <w:tc>
          <w:tcPr>
            <w:tcW w:w="1358" w:type="dxa"/>
            <w:shd w:val="clear" w:color="auto" w:fill="D5DCE4" w:themeFill="text2" w:themeFillTint="33"/>
            <w:vAlign w:val="center"/>
          </w:tcPr>
          <w:p w14:paraId="2E6F056F"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EcBSI</w:t>
            </w:r>
          </w:p>
        </w:tc>
        <w:tc>
          <w:tcPr>
            <w:tcW w:w="1358" w:type="dxa"/>
            <w:shd w:val="clear" w:color="auto" w:fill="D5DCE4" w:themeFill="text2" w:themeFillTint="33"/>
            <w:vAlign w:val="center"/>
          </w:tcPr>
          <w:p w14:paraId="743035B5"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KlBSI</w:t>
            </w:r>
          </w:p>
        </w:tc>
        <w:tc>
          <w:tcPr>
            <w:tcW w:w="1358" w:type="dxa"/>
            <w:shd w:val="clear" w:color="auto" w:fill="D5DCE4" w:themeFill="text2" w:themeFillTint="33"/>
            <w:vAlign w:val="center"/>
          </w:tcPr>
          <w:p w14:paraId="78895E68"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PAER BSI</w:t>
            </w:r>
          </w:p>
        </w:tc>
      </w:tr>
      <w:tr w:rsidR="00470325" w:rsidRPr="002215D7" w14:paraId="6CC7323D" w14:textId="77777777" w:rsidTr="00470325">
        <w:trPr>
          <w:trHeight w:val="238"/>
          <w:jc w:val="center"/>
        </w:trPr>
        <w:tc>
          <w:tcPr>
            <w:tcW w:w="2340" w:type="dxa"/>
            <w:shd w:val="clear" w:color="auto" w:fill="D5DCE4" w:themeFill="text2" w:themeFillTint="33"/>
            <w:vAlign w:val="center"/>
          </w:tcPr>
          <w:p w14:paraId="60BA5DE6"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SBUHB - Total</w:t>
            </w:r>
          </w:p>
        </w:tc>
        <w:tc>
          <w:tcPr>
            <w:tcW w:w="1358" w:type="dxa"/>
            <w:shd w:val="clear" w:color="auto" w:fill="5CFA04"/>
            <w:vAlign w:val="center"/>
          </w:tcPr>
          <w:p w14:paraId="68B12B40"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211 (↓ 24%)</w:t>
            </w:r>
          </w:p>
        </w:tc>
        <w:tc>
          <w:tcPr>
            <w:tcW w:w="1358" w:type="dxa"/>
            <w:shd w:val="clear" w:color="auto" w:fill="FFC000"/>
            <w:vAlign w:val="center"/>
          </w:tcPr>
          <w:p w14:paraId="6FD52943"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127 (↓ 5%)</w:t>
            </w:r>
          </w:p>
        </w:tc>
        <w:tc>
          <w:tcPr>
            <w:tcW w:w="1358" w:type="dxa"/>
            <w:shd w:val="clear" w:color="auto" w:fill="FC9884"/>
            <w:vAlign w:val="center"/>
          </w:tcPr>
          <w:p w14:paraId="5F9CE892"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270 (↑ 21%)</w:t>
            </w:r>
          </w:p>
        </w:tc>
        <w:tc>
          <w:tcPr>
            <w:tcW w:w="1358" w:type="dxa"/>
            <w:shd w:val="clear" w:color="auto" w:fill="FFC000"/>
            <w:vAlign w:val="center"/>
          </w:tcPr>
          <w:p w14:paraId="21932559"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112 (↓ 7%)</w:t>
            </w:r>
          </w:p>
        </w:tc>
        <w:tc>
          <w:tcPr>
            <w:tcW w:w="1358" w:type="dxa"/>
            <w:shd w:val="clear" w:color="auto" w:fill="FC9884"/>
            <w:vAlign w:val="center"/>
          </w:tcPr>
          <w:p w14:paraId="250C87EC"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27 (↑ 50%)</w:t>
            </w:r>
          </w:p>
        </w:tc>
      </w:tr>
      <w:tr w:rsidR="00470325" w:rsidRPr="002215D7" w14:paraId="33935FA2" w14:textId="77777777" w:rsidTr="00470325">
        <w:trPr>
          <w:trHeight w:val="238"/>
          <w:jc w:val="center"/>
        </w:trPr>
        <w:tc>
          <w:tcPr>
            <w:tcW w:w="2340" w:type="dxa"/>
            <w:shd w:val="clear" w:color="auto" w:fill="D5DCE4" w:themeFill="text2" w:themeFillTint="33"/>
            <w:vAlign w:val="center"/>
          </w:tcPr>
          <w:p w14:paraId="30DF2F45"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PCTSG - CAI</w:t>
            </w:r>
          </w:p>
        </w:tc>
        <w:tc>
          <w:tcPr>
            <w:tcW w:w="1358" w:type="dxa"/>
            <w:shd w:val="clear" w:color="auto" w:fill="FFC000"/>
            <w:vAlign w:val="center"/>
          </w:tcPr>
          <w:p w14:paraId="7D252D20"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+69 (↓ 3%)</w:t>
            </w:r>
          </w:p>
        </w:tc>
        <w:tc>
          <w:tcPr>
            <w:tcW w:w="1358" w:type="dxa"/>
            <w:shd w:val="clear" w:color="auto" w:fill="FC9884"/>
            <w:vAlign w:val="center"/>
          </w:tcPr>
          <w:p w14:paraId="16411445"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55 (↑ 2%)</w:t>
            </w:r>
          </w:p>
        </w:tc>
        <w:tc>
          <w:tcPr>
            <w:tcW w:w="1358" w:type="dxa"/>
            <w:shd w:val="clear" w:color="auto" w:fill="FC9884"/>
            <w:vAlign w:val="center"/>
          </w:tcPr>
          <w:p w14:paraId="59B3676B"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172 (↑ 45%)</w:t>
            </w:r>
          </w:p>
        </w:tc>
        <w:tc>
          <w:tcPr>
            <w:tcW w:w="1358" w:type="dxa"/>
            <w:shd w:val="clear" w:color="auto" w:fill="FC9884"/>
            <w:vAlign w:val="center"/>
          </w:tcPr>
          <w:p w14:paraId="5293513B"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46 (↑ 18%)</w:t>
            </w:r>
          </w:p>
        </w:tc>
        <w:tc>
          <w:tcPr>
            <w:tcW w:w="1358" w:type="dxa"/>
            <w:shd w:val="clear" w:color="auto" w:fill="FC9884"/>
            <w:vAlign w:val="center"/>
          </w:tcPr>
          <w:p w14:paraId="78A02AB5"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7 (↑ 17%)</w:t>
            </w:r>
          </w:p>
        </w:tc>
      </w:tr>
      <w:tr w:rsidR="00470325" w:rsidRPr="002215D7" w14:paraId="30DEC0C2" w14:textId="77777777" w:rsidTr="00470325">
        <w:trPr>
          <w:trHeight w:val="238"/>
          <w:jc w:val="center"/>
        </w:trPr>
        <w:tc>
          <w:tcPr>
            <w:tcW w:w="2340" w:type="dxa"/>
            <w:shd w:val="clear" w:color="auto" w:fill="D5DCE4" w:themeFill="text2" w:themeFillTint="33"/>
            <w:vAlign w:val="center"/>
          </w:tcPr>
          <w:p w14:paraId="37C8A9B0"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PCTSG - HAI</w:t>
            </w:r>
          </w:p>
        </w:tc>
        <w:tc>
          <w:tcPr>
            <w:tcW w:w="1358" w:type="dxa"/>
            <w:shd w:val="clear" w:color="auto" w:fill="5CFA04"/>
            <w:vAlign w:val="center"/>
          </w:tcPr>
          <w:p w14:paraId="282284A1"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3 (↓ 40%)</w:t>
            </w:r>
          </w:p>
        </w:tc>
        <w:tc>
          <w:tcPr>
            <w:tcW w:w="1358" w:type="dxa"/>
            <w:shd w:val="clear" w:color="auto" w:fill="5CFA04"/>
            <w:vAlign w:val="center"/>
          </w:tcPr>
          <w:p w14:paraId="4F46D719"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0 (=)</w:t>
            </w:r>
          </w:p>
        </w:tc>
        <w:tc>
          <w:tcPr>
            <w:tcW w:w="1358" w:type="dxa"/>
            <w:shd w:val="clear" w:color="auto" w:fill="5CFA04"/>
            <w:vAlign w:val="center"/>
          </w:tcPr>
          <w:p w14:paraId="6BB6C647"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0 (=)</w:t>
            </w:r>
          </w:p>
        </w:tc>
        <w:tc>
          <w:tcPr>
            <w:tcW w:w="1358" w:type="dxa"/>
            <w:shd w:val="clear" w:color="auto" w:fill="5CFA04"/>
            <w:vAlign w:val="center"/>
          </w:tcPr>
          <w:p w14:paraId="5DE176B8"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0 (=)</w:t>
            </w:r>
          </w:p>
        </w:tc>
        <w:tc>
          <w:tcPr>
            <w:tcW w:w="1358" w:type="dxa"/>
            <w:shd w:val="clear" w:color="auto" w:fill="FC9884"/>
            <w:vAlign w:val="center"/>
          </w:tcPr>
          <w:p w14:paraId="2D946476"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 (↑ 1 case)</w:t>
            </w:r>
          </w:p>
        </w:tc>
      </w:tr>
      <w:tr w:rsidR="00470325" w:rsidRPr="002215D7" w14:paraId="788CE296" w14:textId="77777777" w:rsidTr="00470325">
        <w:trPr>
          <w:trHeight w:val="238"/>
          <w:jc w:val="center"/>
        </w:trPr>
        <w:tc>
          <w:tcPr>
            <w:tcW w:w="2340" w:type="dxa"/>
            <w:shd w:val="clear" w:color="auto" w:fill="D5DCE4" w:themeFill="text2" w:themeFillTint="33"/>
            <w:vAlign w:val="center"/>
          </w:tcPr>
          <w:p w14:paraId="6C95ADA9"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MH&amp;LD – HAI</w:t>
            </w:r>
          </w:p>
        </w:tc>
        <w:tc>
          <w:tcPr>
            <w:tcW w:w="1358" w:type="dxa"/>
            <w:shd w:val="clear" w:color="auto" w:fill="FC9884"/>
            <w:vAlign w:val="center"/>
          </w:tcPr>
          <w:p w14:paraId="45342EC5"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3 (↑ 2 cases)</w:t>
            </w:r>
          </w:p>
        </w:tc>
        <w:tc>
          <w:tcPr>
            <w:tcW w:w="1358" w:type="dxa"/>
            <w:shd w:val="clear" w:color="auto" w:fill="FC9884"/>
            <w:vAlign w:val="center"/>
          </w:tcPr>
          <w:p w14:paraId="7DF31780"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 (↑ 1 case)</w:t>
            </w:r>
          </w:p>
        </w:tc>
        <w:tc>
          <w:tcPr>
            <w:tcW w:w="1358" w:type="dxa"/>
            <w:shd w:val="clear" w:color="auto" w:fill="5CFA04"/>
            <w:vAlign w:val="center"/>
          </w:tcPr>
          <w:p w14:paraId="71D984D4"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 (↓ 50%)</w:t>
            </w:r>
          </w:p>
        </w:tc>
        <w:tc>
          <w:tcPr>
            <w:tcW w:w="1358" w:type="dxa"/>
            <w:shd w:val="clear" w:color="auto" w:fill="5CFA04"/>
            <w:vAlign w:val="center"/>
          </w:tcPr>
          <w:p w14:paraId="40C9B89E"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0 (=)</w:t>
            </w:r>
          </w:p>
        </w:tc>
        <w:tc>
          <w:tcPr>
            <w:tcW w:w="1358" w:type="dxa"/>
            <w:shd w:val="clear" w:color="auto" w:fill="5CFA04"/>
            <w:vAlign w:val="center"/>
          </w:tcPr>
          <w:p w14:paraId="15BC6C21"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0 (=)</w:t>
            </w:r>
          </w:p>
        </w:tc>
      </w:tr>
      <w:tr w:rsidR="00470325" w:rsidRPr="002215D7" w14:paraId="2FE3C9EC" w14:textId="77777777" w:rsidTr="00470325">
        <w:trPr>
          <w:trHeight w:val="238"/>
          <w:jc w:val="center"/>
        </w:trPr>
        <w:tc>
          <w:tcPr>
            <w:tcW w:w="2340" w:type="dxa"/>
            <w:shd w:val="clear" w:color="auto" w:fill="D5DCE4" w:themeFill="text2" w:themeFillTint="33"/>
            <w:vAlign w:val="center"/>
          </w:tcPr>
          <w:p w14:paraId="4FDD81F6"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MORR – HAI</w:t>
            </w:r>
          </w:p>
        </w:tc>
        <w:tc>
          <w:tcPr>
            <w:tcW w:w="1358" w:type="dxa"/>
            <w:shd w:val="clear" w:color="auto" w:fill="5CFA04"/>
            <w:vAlign w:val="center"/>
          </w:tcPr>
          <w:p w14:paraId="7FCFA2BD"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108 (↓ 26%)</w:t>
            </w:r>
          </w:p>
        </w:tc>
        <w:tc>
          <w:tcPr>
            <w:tcW w:w="1358" w:type="dxa"/>
            <w:shd w:val="clear" w:color="auto" w:fill="5CFA04"/>
            <w:vAlign w:val="center"/>
          </w:tcPr>
          <w:p w14:paraId="5BA32DD6"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51 (↓ 9%)</w:t>
            </w:r>
          </w:p>
        </w:tc>
        <w:tc>
          <w:tcPr>
            <w:tcW w:w="1358" w:type="dxa"/>
            <w:shd w:val="clear" w:color="auto" w:fill="FC9884"/>
            <w:vAlign w:val="center"/>
          </w:tcPr>
          <w:p w14:paraId="1E224A47"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67 (↑ 12%)</w:t>
            </w:r>
          </w:p>
        </w:tc>
        <w:tc>
          <w:tcPr>
            <w:tcW w:w="1358" w:type="dxa"/>
            <w:shd w:val="clear" w:color="auto" w:fill="FFC000"/>
            <w:vAlign w:val="center"/>
          </w:tcPr>
          <w:p w14:paraId="24884FF9"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47 (↓ 6%)</w:t>
            </w:r>
          </w:p>
        </w:tc>
        <w:tc>
          <w:tcPr>
            <w:tcW w:w="1358" w:type="dxa"/>
            <w:shd w:val="clear" w:color="auto" w:fill="FC9884"/>
            <w:vAlign w:val="center"/>
          </w:tcPr>
          <w:p w14:paraId="1C70D68E"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10 (↑ 11%)</w:t>
            </w:r>
          </w:p>
        </w:tc>
      </w:tr>
      <w:tr w:rsidR="00470325" w:rsidRPr="002215D7" w14:paraId="1E81476B" w14:textId="77777777" w:rsidTr="00470325">
        <w:trPr>
          <w:trHeight w:val="238"/>
          <w:jc w:val="center"/>
        </w:trPr>
        <w:tc>
          <w:tcPr>
            <w:tcW w:w="2340" w:type="dxa"/>
            <w:shd w:val="clear" w:color="auto" w:fill="D5DCE4" w:themeFill="text2" w:themeFillTint="33"/>
            <w:vAlign w:val="center"/>
          </w:tcPr>
          <w:p w14:paraId="50C62F63"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NPTH - HAI</w:t>
            </w:r>
          </w:p>
        </w:tc>
        <w:tc>
          <w:tcPr>
            <w:tcW w:w="1358" w:type="dxa"/>
            <w:shd w:val="clear" w:color="auto" w:fill="5CFA04"/>
            <w:vAlign w:val="center"/>
          </w:tcPr>
          <w:p w14:paraId="5E14BBD6"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10 (↓ 38%)</w:t>
            </w:r>
          </w:p>
        </w:tc>
        <w:tc>
          <w:tcPr>
            <w:tcW w:w="1358" w:type="dxa"/>
            <w:shd w:val="clear" w:color="auto" w:fill="FC9884"/>
            <w:vAlign w:val="center"/>
          </w:tcPr>
          <w:p w14:paraId="5C76D689"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2 (↑ 2 cases)</w:t>
            </w:r>
          </w:p>
        </w:tc>
        <w:tc>
          <w:tcPr>
            <w:tcW w:w="1358" w:type="dxa"/>
            <w:shd w:val="clear" w:color="auto" w:fill="FC9884"/>
            <w:vAlign w:val="center"/>
          </w:tcPr>
          <w:p w14:paraId="56111EC9"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10 (↑ 11%)</w:t>
            </w:r>
          </w:p>
        </w:tc>
        <w:tc>
          <w:tcPr>
            <w:tcW w:w="1358" w:type="dxa"/>
            <w:shd w:val="clear" w:color="auto" w:fill="FFC000"/>
            <w:vAlign w:val="center"/>
          </w:tcPr>
          <w:p w14:paraId="69D6D6C4"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5 (↓ 17%)</w:t>
            </w:r>
          </w:p>
        </w:tc>
        <w:tc>
          <w:tcPr>
            <w:tcW w:w="1358" w:type="dxa"/>
            <w:shd w:val="clear" w:color="auto" w:fill="5CFA04"/>
            <w:vAlign w:val="center"/>
          </w:tcPr>
          <w:p w14:paraId="71F9FD8F"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 (=)</w:t>
            </w:r>
          </w:p>
        </w:tc>
      </w:tr>
      <w:tr w:rsidR="00470325" w:rsidRPr="002215D7" w14:paraId="7F2A42E7" w14:textId="77777777" w:rsidTr="00470325">
        <w:trPr>
          <w:trHeight w:val="238"/>
          <w:jc w:val="center"/>
        </w:trPr>
        <w:tc>
          <w:tcPr>
            <w:tcW w:w="2340" w:type="dxa"/>
            <w:shd w:val="clear" w:color="auto" w:fill="D5DCE4" w:themeFill="text2" w:themeFillTint="33"/>
            <w:vAlign w:val="center"/>
          </w:tcPr>
          <w:p w14:paraId="609DA012"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SH – HAI</w:t>
            </w:r>
          </w:p>
        </w:tc>
        <w:tc>
          <w:tcPr>
            <w:tcW w:w="1358" w:type="dxa"/>
            <w:shd w:val="clear" w:color="auto" w:fill="5CFA04"/>
            <w:vAlign w:val="center"/>
          </w:tcPr>
          <w:p w14:paraId="1A12C854"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16 (↓ 48%)</w:t>
            </w:r>
          </w:p>
        </w:tc>
        <w:tc>
          <w:tcPr>
            <w:tcW w:w="1358" w:type="dxa"/>
            <w:shd w:val="clear" w:color="auto" w:fill="5CFA04"/>
            <w:vAlign w:val="center"/>
          </w:tcPr>
          <w:p w14:paraId="5D9C06AC"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15 (↓ 29%)</w:t>
            </w:r>
          </w:p>
        </w:tc>
        <w:tc>
          <w:tcPr>
            <w:tcW w:w="1358" w:type="dxa"/>
            <w:shd w:val="clear" w:color="auto" w:fill="5CFA04"/>
            <w:vAlign w:val="center"/>
          </w:tcPr>
          <w:p w14:paraId="45B8CB40"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16 (↓ 30%)</w:t>
            </w:r>
          </w:p>
        </w:tc>
        <w:tc>
          <w:tcPr>
            <w:tcW w:w="1358" w:type="dxa"/>
            <w:shd w:val="clear" w:color="auto" w:fill="5CFA04"/>
            <w:vAlign w:val="center"/>
          </w:tcPr>
          <w:p w14:paraId="5D5A3D20"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12 (↓ 33%)</w:t>
            </w:r>
          </w:p>
        </w:tc>
        <w:tc>
          <w:tcPr>
            <w:tcW w:w="1358" w:type="dxa"/>
            <w:shd w:val="clear" w:color="auto" w:fill="FFAFAF"/>
            <w:vAlign w:val="center"/>
          </w:tcPr>
          <w:p w14:paraId="69E7DD86"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7 (↑ 5 cases)</w:t>
            </w:r>
          </w:p>
        </w:tc>
      </w:tr>
      <w:tr w:rsidR="00470325" w:rsidRPr="002215D7" w14:paraId="0123F872" w14:textId="77777777" w:rsidTr="00470325">
        <w:trPr>
          <w:trHeight w:val="173"/>
          <w:jc w:val="center"/>
        </w:trPr>
        <w:tc>
          <w:tcPr>
            <w:tcW w:w="2340" w:type="dxa"/>
            <w:shd w:val="clear" w:color="auto" w:fill="D5DCE4" w:themeFill="text2" w:themeFillTint="33"/>
            <w:vAlign w:val="center"/>
          </w:tcPr>
          <w:p w14:paraId="1355A755" w14:textId="77777777" w:rsidR="00470325" w:rsidRPr="002215D7" w:rsidRDefault="00470325" w:rsidP="00917233">
            <w:pPr>
              <w:pStyle w:val="ListParagraph"/>
              <w:spacing w:line="192" w:lineRule="auto"/>
              <w:ind w:left="0" w:right="28"/>
              <w:jc w:val="center"/>
              <w:rPr>
                <w:b/>
                <w:sz w:val="16"/>
                <w:szCs w:val="16"/>
              </w:rPr>
            </w:pPr>
            <w:r w:rsidRPr="002215D7">
              <w:rPr>
                <w:b/>
                <w:sz w:val="16"/>
                <w:szCs w:val="16"/>
              </w:rPr>
              <w:t>Other HB Cases Identified in SBUHB</w:t>
            </w:r>
          </w:p>
        </w:tc>
        <w:tc>
          <w:tcPr>
            <w:tcW w:w="1358" w:type="dxa"/>
            <w:vAlign w:val="center"/>
          </w:tcPr>
          <w:p w14:paraId="580134D4"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2 cases</w:t>
            </w:r>
          </w:p>
        </w:tc>
        <w:tc>
          <w:tcPr>
            <w:tcW w:w="1358" w:type="dxa"/>
            <w:vAlign w:val="center"/>
          </w:tcPr>
          <w:p w14:paraId="415497C3"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2 cases</w:t>
            </w:r>
          </w:p>
        </w:tc>
        <w:tc>
          <w:tcPr>
            <w:tcW w:w="1358" w:type="dxa"/>
            <w:vAlign w:val="center"/>
          </w:tcPr>
          <w:p w14:paraId="654ED926"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4 cases</w:t>
            </w:r>
          </w:p>
        </w:tc>
        <w:tc>
          <w:tcPr>
            <w:tcW w:w="1358" w:type="dxa"/>
            <w:vAlign w:val="center"/>
          </w:tcPr>
          <w:p w14:paraId="1CED6152"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1 case</w:t>
            </w:r>
          </w:p>
        </w:tc>
        <w:tc>
          <w:tcPr>
            <w:tcW w:w="1358" w:type="dxa"/>
            <w:vAlign w:val="center"/>
          </w:tcPr>
          <w:p w14:paraId="59BB4A73" w14:textId="77777777" w:rsidR="00470325" w:rsidRPr="00CC339B" w:rsidRDefault="00470325" w:rsidP="00917233">
            <w:pPr>
              <w:pStyle w:val="ListParagraph"/>
              <w:spacing w:line="192" w:lineRule="auto"/>
              <w:ind w:left="0" w:right="28"/>
              <w:jc w:val="center"/>
              <w:rPr>
                <w:rFonts w:ascii="Arial Narrow" w:hAnsi="Arial Narrow"/>
                <w:sz w:val="22"/>
                <w:szCs w:val="22"/>
              </w:rPr>
            </w:pPr>
            <w:r w:rsidRPr="00CC339B">
              <w:rPr>
                <w:rFonts w:ascii="Arial Narrow" w:hAnsi="Arial Narrow"/>
                <w:sz w:val="22"/>
                <w:szCs w:val="22"/>
              </w:rPr>
              <w:t>2 cases</w:t>
            </w:r>
          </w:p>
        </w:tc>
      </w:tr>
    </w:tbl>
    <w:p w14:paraId="5BFED8A5" w14:textId="77777777" w:rsidR="00470325" w:rsidRDefault="00470325" w:rsidP="00470325">
      <w:pPr>
        <w:spacing w:after="0" w:line="240" w:lineRule="auto"/>
        <w:jc w:val="both"/>
      </w:pPr>
      <w:r>
        <w:t>In comparison with the other acute health boards in Wales, the incidence of infection per 100,000 population for each of the key infections was:</w:t>
      </w:r>
    </w:p>
    <w:p w14:paraId="5ACA2ABA" w14:textId="77777777" w:rsidR="00470325" w:rsidRDefault="00470325" w:rsidP="00470325">
      <w:pPr>
        <w:pStyle w:val="ListParagraph"/>
        <w:numPr>
          <w:ilvl w:val="0"/>
          <w:numId w:val="6"/>
        </w:numPr>
        <w:spacing w:after="0" w:line="240" w:lineRule="auto"/>
        <w:ind w:left="360"/>
        <w:jc w:val="both"/>
      </w:pPr>
      <w:r w:rsidRPr="000F745B">
        <w:rPr>
          <w:i/>
          <w:iCs/>
        </w:rPr>
        <w:t>C. difficile</w:t>
      </w:r>
      <w:r>
        <w:t xml:space="preserve"> (CDI) – highest incidence: 54.15 (lowest - Cardiff &amp; Vale: 35.89)</w:t>
      </w:r>
    </w:p>
    <w:p w14:paraId="18D5FF62" w14:textId="77777777" w:rsidR="00470325" w:rsidRDefault="00470325" w:rsidP="00470325">
      <w:pPr>
        <w:pStyle w:val="ListParagraph"/>
        <w:numPr>
          <w:ilvl w:val="0"/>
          <w:numId w:val="6"/>
        </w:numPr>
        <w:spacing w:after="0" w:line="240" w:lineRule="auto"/>
        <w:ind w:left="360"/>
        <w:jc w:val="both"/>
      </w:pPr>
      <w:r w:rsidRPr="000F745B">
        <w:rPr>
          <w:i/>
          <w:iCs/>
        </w:rPr>
        <w:t>Staph. aureus</w:t>
      </w:r>
      <w:r>
        <w:t xml:space="preserve"> bacteraemia (SaBSI) – highest incidence: 32.59 (lowest - Cwm Taf Morgannwg: 25.31)</w:t>
      </w:r>
    </w:p>
    <w:p w14:paraId="64B315F6" w14:textId="77777777" w:rsidR="00470325" w:rsidRDefault="00470325" w:rsidP="00470325">
      <w:pPr>
        <w:pStyle w:val="ListParagraph"/>
        <w:numPr>
          <w:ilvl w:val="0"/>
          <w:numId w:val="6"/>
        </w:numPr>
        <w:spacing w:after="0" w:line="240" w:lineRule="auto"/>
        <w:ind w:left="360"/>
        <w:jc w:val="both"/>
      </w:pPr>
      <w:r w:rsidRPr="000F745B">
        <w:rPr>
          <w:i/>
          <w:iCs/>
        </w:rPr>
        <w:t xml:space="preserve">E. coli </w:t>
      </w:r>
      <w:r>
        <w:t xml:space="preserve">bacteraemia (EcBSI)– third lowest incidence: 69.29 (highest - Hywel Dda: 94.04; lowest - Cardiff &amp; Vale: 52.29).  </w:t>
      </w:r>
    </w:p>
    <w:p w14:paraId="455E6385" w14:textId="77777777" w:rsidR="00470325" w:rsidRDefault="00470325" w:rsidP="00470325">
      <w:pPr>
        <w:pStyle w:val="ListParagraph"/>
        <w:numPr>
          <w:ilvl w:val="0"/>
          <w:numId w:val="6"/>
        </w:numPr>
        <w:spacing w:after="0" w:line="240" w:lineRule="auto"/>
        <w:ind w:left="360"/>
        <w:jc w:val="both"/>
      </w:pPr>
      <w:r w:rsidRPr="000F745B">
        <w:rPr>
          <w:i/>
          <w:iCs/>
        </w:rPr>
        <w:t>Klebsiella spp</w:t>
      </w:r>
      <w:r>
        <w:t>. bacteraemia (KlBSI) – third highest incidence: 28.74 (highest – Hywel Dda: 31.17; lowest – Betsi Cadwaladr: 19.36)</w:t>
      </w:r>
    </w:p>
    <w:p w14:paraId="511CC766" w14:textId="77777777" w:rsidR="00470325" w:rsidRDefault="00470325" w:rsidP="00470325">
      <w:pPr>
        <w:pStyle w:val="ListParagraph"/>
        <w:numPr>
          <w:ilvl w:val="0"/>
          <w:numId w:val="6"/>
        </w:numPr>
        <w:spacing w:after="0" w:line="240" w:lineRule="auto"/>
        <w:ind w:left="360"/>
        <w:jc w:val="both"/>
      </w:pPr>
      <w:r w:rsidRPr="000F745B">
        <w:rPr>
          <w:i/>
          <w:iCs/>
        </w:rPr>
        <w:t>Pseudomonas aeruginosa</w:t>
      </w:r>
      <w:r>
        <w:t xml:space="preserve"> (Paer BSI) – highest incidence: 6.93 (lowest – Cwm Taf Morgannwg: 3.14).</w:t>
      </w:r>
    </w:p>
    <w:p w14:paraId="581A64FA" w14:textId="77777777" w:rsidR="00470325" w:rsidRDefault="00470325" w:rsidP="00470325">
      <w:pPr>
        <w:spacing w:after="0" w:line="240" w:lineRule="auto"/>
        <w:jc w:val="both"/>
      </w:pPr>
    </w:p>
    <w:p w14:paraId="07A0AB42" w14:textId="77777777" w:rsidR="00470325" w:rsidRDefault="00470325" w:rsidP="00470325">
      <w:pPr>
        <w:spacing w:after="0" w:line="240" w:lineRule="auto"/>
        <w:jc w:val="both"/>
      </w:pPr>
      <w:r>
        <w:t xml:space="preserve">In October 2025, Welsh Government published </w:t>
      </w:r>
      <w:r w:rsidRPr="00BD2245">
        <w:rPr>
          <w:i/>
          <w:iCs/>
        </w:rPr>
        <w:t>WHC/2025/039 Anti-microbial resistance and healthcare associated infection improvement goals for 2025 to 2027</w:t>
      </w:r>
      <w:r>
        <w:t>.  The expectation for the Health Board for each infection is:</w:t>
      </w:r>
    </w:p>
    <w:p w14:paraId="39D6ADB0" w14:textId="77777777" w:rsidR="00470325" w:rsidRDefault="00470325" w:rsidP="00470325">
      <w:pPr>
        <w:pStyle w:val="ListParagraph"/>
        <w:numPr>
          <w:ilvl w:val="0"/>
          <w:numId w:val="12"/>
        </w:numPr>
        <w:spacing w:after="0" w:line="240" w:lineRule="auto"/>
        <w:ind w:left="360"/>
        <w:jc w:val="both"/>
      </w:pPr>
      <w:r w:rsidRPr="00380FE5">
        <w:rPr>
          <w:i/>
          <w:iCs/>
        </w:rPr>
        <w:t>C. difficile</w:t>
      </w:r>
      <w:r>
        <w:t xml:space="preserve"> improvement goal – to reduce the overall burden of </w:t>
      </w:r>
      <w:r w:rsidRPr="004938F8">
        <w:rPr>
          <w:i/>
          <w:iCs/>
        </w:rPr>
        <w:t>C. difficile</w:t>
      </w:r>
      <w:r>
        <w:t xml:space="preserve"> by at least 25% against the number of cases in 2024/25. </w:t>
      </w:r>
    </w:p>
    <w:p w14:paraId="7BD200F1" w14:textId="77777777" w:rsidR="00470325" w:rsidRDefault="00470325" w:rsidP="00470325">
      <w:pPr>
        <w:pStyle w:val="ListParagraph"/>
        <w:numPr>
          <w:ilvl w:val="0"/>
          <w:numId w:val="12"/>
        </w:numPr>
        <w:spacing w:after="0" w:line="240" w:lineRule="auto"/>
        <w:ind w:left="360"/>
        <w:jc w:val="both"/>
      </w:pPr>
      <w:r w:rsidRPr="00380FE5">
        <w:rPr>
          <w:i/>
          <w:iCs/>
        </w:rPr>
        <w:t>E. coli</w:t>
      </w:r>
      <w:r>
        <w:t xml:space="preserve"> bacteraemia improvement goal: to achieve a reduction of at least 10% in cases of hospital onset </w:t>
      </w:r>
      <w:r w:rsidRPr="004938F8">
        <w:rPr>
          <w:i/>
          <w:iCs/>
        </w:rPr>
        <w:t>E. coli</w:t>
      </w:r>
      <w:r>
        <w:t xml:space="preserve"> bacteraemia against the number of cases in 2024-2025, with an expectation to have fewer overall cases of </w:t>
      </w:r>
      <w:r w:rsidRPr="004938F8">
        <w:rPr>
          <w:i/>
          <w:iCs/>
        </w:rPr>
        <w:t>E. coli</w:t>
      </w:r>
      <w:r>
        <w:t xml:space="preserve"> bacteraemia than in 2024/25.</w:t>
      </w:r>
    </w:p>
    <w:p w14:paraId="427B0CBF" w14:textId="77777777" w:rsidR="00470325" w:rsidRDefault="00470325" w:rsidP="00470325">
      <w:pPr>
        <w:pStyle w:val="ListParagraph"/>
        <w:numPr>
          <w:ilvl w:val="0"/>
          <w:numId w:val="12"/>
        </w:numPr>
        <w:spacing w:after="0" w:line="240" w:lineRule="auto"/>
        <w:ind w:left="360"/>
        <w:jc w:val="both"/>
      </w:pPr>
      <w:r w:rsidRPr="00380FE5">
        <w:rPr>
          <w:i/>
          <w:iCs/>
        </w:rPr>
        <w:t>Klebsiella spp.</w:t>
      </w:r>
      <w:r>
        <w:t xml:space="preserve"> bacteraemia improvement goal: to achieve a reduction of at least 20% in cases of hospital onset </w:t>
      </w:r>
      <w:r w:rsidRPr="004938F8">
        <w:rPr>
          <w:i/>
          <w:iCs/>
        </w:rPr>
        <w:t>Klebsiella spp.</w:t>
      </w:r>
      <w:r>
        <w:t xml:space="preserve"> bacteraemia against the number of cases in 2024-25, with an expectation to have fewer overall cases of </w:t>
      </w:r>
      <w:r w:rsidRPr="004938F8">
        <w:rPr>
          <w:i/>
          <w:iCs/>
        </w:rPr>
        <w:t>Klebsiella spp.</w:t>
      </w:r>
      <w:r>
        <w:t xml:space="preserve"> bacteraemia than in 2024/25.</w:t>
      </w:r>
    </w:p>
    <w:p w14:paraId="05A4C425" w14:textId="77777777" w:rsidR="00470325" w:rsidRDefault="00470325" w:rsidP="00470325">
      <w:pPr>
        <w:pStyle w:val="ListParagraph"/>
        <w:numPr>
          <w:ilvl w:val="0"/>
          <w:numId w:val="12"/>
        </w:numPr>
        <w:spacing w:after="0" w:line="240" w:lineRule="auto"/>
        <w:ind w:left="360"/>
        <w:jc w:val="both"/>
      </w:pPr>
      <w:r w:rsidRPr="00380FE5">
        <w:rPr>
          <w:i/>
          <w:iCs/>
        </w:rPr>
        <w:t>Pseudomonas aeruginosa</w:t>
      </w:r>
      <w:r>
        <w:t xml:space="preserve"> bacteraemia improvement goal: To achieve a reduction of at least 10% in cases of hospital onset </w:t>
      </w:r>
      <w:r w:rsidRPr="004938F8">
        <w:rPr>
          <w:i/>
          <w:iCs/>
        </w:rPr>
        <w:t>Pseudomonas aeruginosa</w:t>
      </w:r>
      <w:r>
        <w:t xml:space="preserve"> bacteraemia against the number of cases in 2024-2025, with an expectation to have fewer overall cases of </w:t>
      </w:r>
      <w:r w:rsidRPr="004938F8">
        <w:rPr>
          <w:i/>
          <w:iCs/>
        </w:rPr>
        <w:t>Pseudomonas aeruginosa</w:t>
      </w:r>
      <w:r>
        <w:t xml:space="preserve"> bacteraemia than in 2024/25.</w:t>
      </w:r>
    </w:p>
    <w:p w14:paraId="1D05813B" w14:textId="77777777" w:rsidR="00470325" w:rsidRDefault="00470325" w:rsidP="00470325">
      <w:pPr>
        <w:pStyle w:val="ListParagraph"/>
        <w:numPr>
          <w:ilvl w:val="0"/>
          <w:numId w:val="12"/>
        </w:numPr>
        <w:spacing w:after="0" w:line="240" w:lineRule="auto"/>
        <w:ind w:left="360"/>
        <w:jc w:val="both"/>
      </w:pPr>
      <w:r w:rsidRPr="00380FE5">
        <w:rPr>
          <w:i/>
          <w:iCs/>
        </w:rPr>
        <w:t>Staph. aureus</w:t>
      </w:r>
      <w:r>
        <w:t xml:space="preserve"> bacteraemia improvement goals: </w:t>
      </w:r>
    </w:p>
    <w:p w14:paraId="773B7A57" w14:textId="77777777" w:rsidR="00470325" w:rsidRDefault="00470325" w:rsidP="00470325">
      <w:pPr>
        <w:pStyle w:val="ListParagraph"/>
        <w:numPr>
          <w:ilvl w:val="1"/>
          <w:numId w:val="12"/>
        </w:numPr>
        <w:spacing w:after="0" w:line="240" w:lineRule="auto"/>
        <w:ind w:left="540" w:hanging="180"/>
        <w:jc w:val="both"/>
      </w:pPr>
      <w:r>
        <w:t>MSSA bacteraemia – to achieve a decrease of at least 20% in overall cases of MSSA bacteraemia than in 2024/25.</w:t>
      </w:r>
    </w:p>
    <w:p w14:paraId="3FD14781" w14:textId="77777777" w:rsidR="00470325" w:rsidRDefault="00470325" w:rsidP="00470325">
      <w:pPr>
        <w:pStyle w:val="ListParagraph"/>
        <w:numPr>
          <w:ilvl w:val="1"/>
          <w:numId w:val="12"/>
        </w:numPr>
        <w:spacing w:after="0" w:line="240" w:lineRule="auto"/>
        <w:ind w:left="540" w:hanging="180"/>
        <w:jc w:val="both"/>
      </w:pPr>
      <w:r>
        <w:t>MRSA bacteraemia – to have fewer overall cases of MRSA bacteraemia than in 2024/25.</w:t>
      </w:r>
    </w:p>
    <w:p w14:paraId="5AB0E8EB" w14:textId="77777777" w:rsidR="00470325" w:rsidRDefault="00470325" w:rsidP="00470325">
      <w:pPr>
        <w:spacing w:after="0" w:line="240" w:lineRule="auto"/>
        <w:jc w:val="both"/>
      </w:pPr>
    </w:p>
    <w:p w14:paraId="4FE45D08" w14:textId="77777777" w:rsidR="00470325" w:rsidRDefault="00470325" w:rsidP="00470325">
      <w:pPr>
        <w:spacing w:after="0" w:line="240" w:lineRule="auto"/>
        <w:jc w:val="both"/>
      </w:pPr>
      <w:r>
        <w:t>In addition to reducing the number of hospital onset cases to meet the Targeted Intervention de-escalation criteria, the infection reduction profiles have been calculated for the health board and current service groups to meet the expectations of WHC/2025/039. This will be circulated following approval at the Infection Prevention &amp; Control Strategic Group on 29</w:t>
      </w:r>
      <w:r w:rsidRPr="00C22CA3">
        <w:rPr>
          <w:vertAlign w:val="superscript"/>
        </w:rPr>
        <w:t>th</w:t>
      </w:r>
      <w:r>
        <w:t xml:space="preserve"> May.</w:t>
      </w:r>
    </w:p>
    <w:p w14:paraId="06D1D7B2" w14:textId="77777777" w:rsidR="00470325" w:rsidRDefault="00470325" w:rsidP="00470325">
      <w:pPr>
        <w:spacing w:after="0" w:line="240" w:lineRule="auto"/>
        <w:jc w:val="both"/>
      </w:pPr>
    </w:p>
    <w:p w14:paraId="04C8AC97" w14:textId="77777777" w:rsidR="00470325" w:rsidRPr="00470325" w:rsidRDefault="00470325" w:rsidP="00470325">
      <w:pPr>
        <w:spacing w:after="0" w:line="240" w:lineRule="auto"/>
        <w:rPr>
          <w:b/>
        </w:rPr>
      </w:pPr>
    </w:p>
    <w:p w14:paraId="03A486FB" w14:textId="3F6792D0" w:rsidR="00470325" w:rsidRDefault="00470325" w:rsidP="000B7FF1">
      <w:pPr>
        <w:pStyle w:val="ListParagraph"/>
        <w:numPr>
          <w:ilvl w:val="1"/>
          <w:numId w:val="1"/>
        </w:numPr>
        <w:spacing w:after="120" w:line="240" w:lineRule="auto"/>
        <w:ind w:left="788" w:hanging="431"/>
        <w:contextualSpacing w:val="0"/>
        <w:rPr>
          <w:b/>
        </w:rPr>
      </w:pPr>
      <w:r>
        <w:rPr>
          <w:b/>
        </w:rPr>
        <w:t xml:space="preserve">Actions to achieve infection reduction improvement </w:t>
      </w:r>
      <w:r w:rsidR="0087797A">
        <w:rPr>
          <w:b/>
        </w:rPr>
        <w:t>goals.</w:t>
      </w:r>
    </w:p>
    <w:p w14:paraId="04F85ABA" w14:textId="77777777" w:rsidR="00470325" w:rsidRDefault="00470325" w:rsidP="00470325">
      <w:pPr>
        <w:pStyle w:val="ListParagraph"/>
        <w:spacing w:after="0" w:line="240" w:lineRule="auto"/>
        <w:ind w:left="360"/>
        <w:jc w:val="both"/>
      </w:pPr>
      <w:r>
        <w:t>Prioritising reduction of these infections is key to the health board achieving the ambition of high quality outcomes and safe care for our patients:  improving quality outcomes, reducing length of stay, and reducing the financial impact of managing these infections.</w:t>
      </w:r>
    </w:p>
    <w:p w14:paraId="33AD7336" w14:textId="77777777" w:rsidR="00470325" w:rsidRDefault="00470325" w:rsidP="00470325">
      <w:pPr>
        <w:pStyle w:val="ListParagraph"/>
        <w:spacing w:after="0" w:line="240" w:lineRule="auto"/>
        <w:ind w:left="360"/>
        <w:jc w:val="both"/>
      </w:pPr>
    </w:p>
    <w:p w14:paraId="7763228A" w14:textId="35DD3E19" w:rsidR="00470325" w:rsidRDefault="00470325" w:rsidP="00470325">
      <w:pPr>
        <w:pStyle w:val="ListParagraph"/>
        <w:spacing w:after="0" w:line="240" w:lineRule="auto"/>
        <w:ind w:left="360"/>
        <w:contextualSpacing w:val="0"/>
        <w:jc w:val="both"/>
      </w:pPr>
      <w:r>
        <w:t>Improvement actions include:</w:t>
      </w:r>
    </w:p>
    <w:p w14:paraId="116B44C6" w14:textId="77777777" w:rsidR="00470325" w:rsidRPr="005C5AD3" w:rsidRDefault="00470325" w:rsidP="00F71ED0">
      <w:pPr>
        <w:numPr>
          <w:ilvl w:val="0"/>
          <w:numId w:val="21"/>
        </w:numPr>
        <w:spacing w:after="0" w:line="240" w:lineRule="auto"/>
        <w:jc w:val="both"/>
      </w:pPr>
      <w:r w:rsidRPr="005C5AD3">
        <w:t>Gold</w:t>
      </w:r>
      <w:r w:rsidRPr="005C5AD3">
        <w:noBreakHyphen/>
        <w:t xml:space="preserve">level </w:t>
      </w:r>
      <w:r w:rsidRPr="005C5AD3">
        <w:rPr>
          <w:i/>
          <w:iCs/>
        </w:rPr>
        <w:t>C. diff</w:t>
      </w:r>
      <w:r w:rsidRPr="005C5AD3">
        <w:t xml:space="preserve"> High Incidence Management Group providing senior oversight and rapid escalation.</w:t>
      </w:r>
    </w:p>
    <w:p w14:paraId="4DCD1D02" w14:textId="77777777" w:rsidR="00470325" w:rsidRPr="005C5AD3" w:rsidRDefault="00470325" w:rsidP="00F71ED0">
      <w:pPr>
        <w:numPr>
          <w:ilvl w:val="0"/>
          <w:numId w:val="21"/>
        </w:numPr>
        <w:spacing w:after="0" w:line="240" w:lineRule="auto"/>
        <w:jc w:val="both"/>
      </w:pPr>
      <w:r w:rsidRPr="005C5AD3">
        <w:t xml:space="preserve">Gap analysis and implementation plan against </w:t>
      </w:r>
      <w:r w:rsidRPr="00470325">
        <w:rPr>
          <w:i/>
          <w:iCs/>
        </w:rPr>
        <w:t>NHS Wales Standards for Healthcare Cleanliness (2025).</w:t>
      </w:r>
    </w:p>
    <w:p w14:paraId="50DEC345" w14:textId="77777777" w:rsidR="00470325" w:rsidRPr="005C5AD3" w:rsidRDefault="00470325" w:rsidP="00F71ED0">
      <w:pPr>
        <w:numPr>
          <w:ilvl w:val="0"/>
          <w:numId w:val="21"/>
        </w:numPr>
        <w:spacing w:after="0" w:line="240" w:lineRule="auto"/>
        <w:jc w:val="both"/>
      </w:pPr>
      <w:r w:rsidRPr="005C5AD3">
        <w:t xml:space="preserve">Introduction of </w:t>
      </w:r>
      <w:r w:rsidRPr="00470325">
        <w:t>microfibre cleaning systems</w:t>
      </w:r>
      <w:r w:rsidRPr="005C5AD3">
        <w:t>.</w:t>
      </w:r>
    </w:p>
    <w:p w14:paraId="0CF61D57" w14:textId="77777777" w:rsidR="00470325" w:rsidRPr="005C5AD3" w:rsidRDefault="00470325" w:rsidP="00F71ED0">
      <w:pPr>
        <w:numPr>
          <w:ilvl w:val="0"/>
          <w:numId w:val="21"/>
        </w:numPr>
        <w:spacing w:after="0" w:line="240" w:lineRule="auto"/>
        <w:jc w:val="both"/>
      </w:pPr>
      <w:r w:rsidRPr="005C5AD3">
        <w:t xml:space="preserve">Expansion of </w:t>
      </w:r>
      <w:r w:rsidRPr="00470325">
        <w:t>UV</w:t>
      </w:r>
      <w:r w:rsidRPr="00470325">
        <w:noBreakHyphen/>
        <w:t>C automated room disinfection</w:t>
      </w:r>
      <w:r w:rsidRPr="005C5AD3">
        <w:t xml:space="preserve"> capability.</w:t>
      </w:r>
    </w:p>
    <w:p w14:paraId="06B6BF3B" w14:textId="77777777" w:rsidR="00470325" w:rsidRPr="005C5AD3" w:rsidRDefault="00470325" w:rsidP="00F71ED0">
      <w:pPr>
        <w:numPr>
          <w:ilvl w:val="0"/>
          <w:numId w:val="21"/>
        </w:numPr>
        <w:spacing w:after="0" w:line="240" w:lineRule="auto"/>
        <w:jc w:val="both"/>
      </w:pPr>
      <w:r w:rsidRPr="005C5AD3">
        <w:t xml:space="preserve">Pilot admission screening for asymptomatic </w:t>
      </w:r>
      <w:r w:rsidRPr="00A80488">
        <w:t xml:space="preserve">carriage of </w:t>
      </w:r>
      <w:r w:rsidRPr="005C5AD3">
        <w:rPr>
          <w:i/>
          <w:iCs/>
        </w:rPr>
        <w:t>C. diff</w:t>
      </w:r>
      <w:r w:rsidRPr="00A80488">
        <w:rPr>
          <w:i/>
          <w:iCs/>
        </w:rPr>
        <w:t>icile</w:t>
      </w:r>
      <w:r w:rsidRPr="005C5AD3">
        <w:t>.</w:t>
      </w:r>
    </w:p>
    <w:p w14:paraId="2BD2E6F1" w14:textId="77777777" w:rsidR="00470325" w:rsidRDefault="00470325" w:rsidP="00F71ED0">
      <w:pPr>
        <w:numPr>
          <w:ilvl w:val="0"/>
          <w:numId w:val="21"/>
        </w:numPr>
        <w:spacing w:after="0" w:line="240" w:lineRule="auto"/>
        <w:jc w:val="both"/>
      </w:pPr>
      <w:r w:rsidRPr="005C5AD3">
        <w:t>Strengthened invasive device auditing through AMaT.</w:t>
      </w:r>
    </w:p>
    <w:p w14:paraId="54F28158" w14:textId="77777777" w:rsidR="00470325" w:rsidRPr="00470325" w:rsidRDefault="00470325" w:rsidP="00F71ED0">
      <w:pPr>
        <w:numPr>
          <w:ilvl w:val="0"/>
          <w:numId w:val="21"/>
        </w:numPr>
        <w:spacing w:after="0" w:line="240" w:lineRule="auto"/>
        <w:jc w:val="both"/>
      </w:pPr>
      <w:r w:rsidRPr="00470325">
        <w:t>Vascular Access Team planned cannula prevalence survey during 2026/27, which will inform improvements in practice.</w:t>
      </w:r>
    </w:p>
    <w:p w14:paraId="4B0E2E25" w14:textId="77777777" w:rsidR="00470325" w:rsidRPr="00470325" w:rsidRDefault="00470325" w:rsidP="00F71ED0">
      <w:pPr>
        <w:numPr>
          <w:ilvl w:val="0"/>
          <w:numId w:val="21"/>
        </w:numPr>
        <w:spacing w:after="0" w:line="240" w:lineRule="auto"/>
        <w:jc w:val="both"/>
      </w:pPr>
      <w:r w:rsidRPr="00470325">
        <w:t xml:space="preserve">Audit usage of chlorhexidine-impregnated washcloths in acute inpatients to ensure, where applicable, staff continue to promote the use of washcloths for inpatients as an aid to reducing skin colonisation with </w:t>
      </w:r>
      <w:r w:rsidRPr="00470325">
        <w:rPr>
          <w:i/>
          <w:iCs/>
        </w:rPr>
        <w:t>Staph. aureus</w:t>
      </w:r>
      <w:r w:rsidRPr="00470325">
        <w:t xml:space="preserve"> and multi-drug-resistant bacteria.</w:t>
      </w:r>
    </w:p>
    <w:p w14:paraId="7A0D25B1" w14:textId="77777777" w:rsidR="00470325" w:rsidRPr="00470325" w:rsidRDefault="00470325" w:rsidP="00F71ED0">
      <w:pPr>
        <w:numPr>
          <w:ilvl w:val="0"/>
          <w:numId w:val="21"/>
        </w:numPr>
        <w:spacing w:after="0" w:line="240" w:lineRule="auto"/>
        <w:jc w:val="both"/>
      </w:pPr>
      <w:r w:rsidRPr="00470325">
        <w:t>Development of urinary sampling awareness training package to improve reliability of sample and corresponding results, supporting correct diagnosis of urinary tract infection, antimicrobial stewardship, and effective treatment.</w:t>
      </w:r>
    </w:p>
    <w:p w14:paraId="656BF8DA" w14:textId="77777777" w:rsidR="00470325" w:rsidRDefault="00470325" w:rsidP="00F71ED0">
      <w:pPr>
        <w:numPr>
          <w:ilvl w:val="0"/>
          <w:numId w:val="21"/>
        </w:numPr>
        <w:spacing w:after="0" w:line="240" w:lineRule="auto"/>
        <w:jc w:val="both"/>
      </w:pPr>
      <w:r w:rsidRPr="00470325">
        <w:t>Continuation of Primary care QI projects to reduce urinary tract infections in care home residents.</w:t>
      </w:r>
    </w:p>
    <w:p w14:paraId="61553C86" w14:textId="77777777" w:rsidR="00470325" w:rsidRPr="005C5AD3" w:rsidRDefault="00470325" w:rsidP="00F71ED0">
      <w:pPr>
        <w:numPr>
          <w:ilvl w:val="0"/>
          <w:numId w:val="21"/>
        </w:numPr>
        <w:spacing w:after="0" w:line="240" w:lineRule="auto"/>
        <w:jc w:val="both"/>
      </w:pPr>
      <w:r w:rsidRPr="005C5AD3">
        <w:t>IV</w:t>
      </w:r>
      <w:r w:rsidRPr="005C5AD3">
        <w:noBreakHyphen/>
        <w:t>to</w:t>
      </w:r>
      <w:r w:rsidRPr="005C5AD3">
        <w:noBreakHyphen/>
        <w:t>Oral Switch quality improvement programme.</w:t>
      </w:r>
    </w:p>
    <w:p w14:paraId="1DFFCB4E" w14:textId="77777777" w:rsidR="00470325" w:rsidRPr="005C5AD3" w:rsidRDefault="00470325" w:rsidP="00F71ED0">
      <w:pPr>
        <w:numPr>
          <w:ilvl w:val="0"/>
          <w:numId w:val="21"/>
        </w:numPr>
        <w:spacing w:after="0" w:line="240" w:lineRule="auto"/>
        <w:jc w:val="both"/>
      </w:pPr>
      <w:r w:rsidRPr="005C5AD3">
        <w:t>Use of HEPMA and SIGNAL to drive 72</w:t>
      </w:r>
      <w:r w:rsidRPr="005C5AD3">
        <w:noBreakHyphen/>
        <w:t>hour antimicrobial review compliance.</w:t>
      </w:r>
    </w:p>
    <w:p w14:paraId="32356EBF" w14:textId="3DC95662" w:rsidR="00470325" w:rsidRPr="00470325" w:rsidRDefault="00470325" w:rsidP="00F71ED0">
      <w:pPr>
        <w:numPr>
          <w:ilvl w:val="0"/>
          <w:numId w:val="21"/>
        </w:numPr>
        <w:spacing w:after="0" w:line="240" w:lineRule="auto"/>
        <w:jc w:val="both"/>
      </w:pPr>
      <w:r w:rsidRPr="005C5AD3">
        <w:t>Targeted antimicrobial audits in high</w:t>
      </w:r>
      <w:r w:rsidRPr="005C5AD3">
        <w:noBreakHyphen/>
        <w:t>risk clinical areas.</w:t>
      </w:r>
    </w:p>
    <w:p w14:paraId="494BE087" w14:textId="77777777" w:rsidR="00470325" w:rsidRDefault="00470325" w:rsidP="00470325">
      <w:pPr>
        <w:pStyle w:val="ListParagraph"/>
        <w:spacing w:after="0" w:line="240" w:lineRule="auto"/>
        <w:ind w:left="360"/>
        <w:jc w:val="both"/>
      </w:pPr>
    </w:p>
    <w:p w14:paraId="6802EBCF" w14:textId="12F3E21E" w:rsidR="007D2745" w:rsidRPr="00470325" w:rsidRDefault="00470325" w:rsidP="00470325">
      <w:pPr>
        <w:spacing w:after="0" w:line="240" w:lineRule="auto"/>
        <w:jc w:val="both"/>
        <w:rPr>
          <w:bCs/>
        </w:rPr>
      </w:pPr>
      <w:r w:rsidRPr="00470325">
        <w:rPr>
          <w:bCs/>
        </w:rPr>
        <w:t xml:space="preserve">The key risks </w:t>
      </w:r>
      <w:r>
        <w:rPr>
          <w:bCs/>
        </w:rPr>
        <w:t xml:space="preserve">outlined in section 3 of this report may </w:t>
      </w:r>
      <w:r w:rsidRPr="00470325">
        <w:rPr>
          <w:bCs/>
        </w:rPr>
        <w:t xml:space="preserve">materially limit the pace and sustainability of improvement, despite robust </w:t>
      </w:r>
      <w:r>
        <w:rPr>
          <w:bCs/>
        </w:rPr>
        <w:t xml:space="preserve">infection prevention and control and antimicrobial stewardship </w:t>
      </w:r>
      <w:r w:rsidRPr="00470325">
        <w:rPr>
          <w:bCs/>
        </w:rPr>
        <w:t>interventions.</w:t>
      </w:r>
    </w:p>
    <w:p w14:paraId="00C44C8F" w14:textId="77777777" w:rsidR="00470325" w:rsidRPr="007D2745" w:rsidRDefault="00470325" w:rsidP="007D2745">
      <w:pPr>
        <w:spacing w:after="0" w:line="240" w:lineRule="auto"/>
        <w:rPr>
          <w:b/>
        </w:rPr>
      </w:pPr>
    </w:p>
    <w:p w14:paraId="57818341" w14:textId="4619DA16" w:rsidR="00D623E7" w:rsidRDefault="007308CA" w:rsidP="000B7FF1">
      <w:pPr>
        <w:pStyle w:val="ListParagraph"/>
        <w:numPr>
          <w:ilvl w:val="1"/>
          <w:numId w:val="1"/>
        </w:numPr>
        <w:spacing w:after="120" w:line="240" w:lineRule="auto"/>
        <w:ind w:left="788" w:hanging="431"/>
        <w:contextualSpacing w:val="0"/>
        <w:rPr>
          <w:b/>
        </w:rPr>
      </w:pPr>
      <w:r>
        <w:rPr>
          <w:b/>
        </w:rPr>
        <w:t xml:space="preserve">Outbreaks, clusters, </w:t>
      </w:r>
      <w:r w:rsidR="003476AF">
        <w:rPr>
          <w:b/>
        </w:rPr>
        <w:t>periods of increased incidents, and other infection incide</w:t>
      </w:r>
      <w:r>
        <w:rPr>
          <w:b/>
        </w:rPr>
        <w:t>nts</w:t>
      </w:r>
    </w:p>
    <w:p w14:paraId="66E8EFB3" w14:textId="2EA43640" w:rsidR="00E230D2" w:rsidRDefault="00CD360A" w:rsidP="00670E49">
      <w:pPr>
        <w:pStyle w:val="ListParagraph"/>
        <w:numPr>
          <w:ilvl w:val="0"/>
          <w:numId w:val="13"/>
        </w:numPr>
        <w:spacing w:after="0" w:line="240" w:lineRule="auto"/>
        <w:ind w:left="360"/>
        <w:jc w:val="both"/>
      </w:pPr>
      <w:r>
        <w:t>The recognised s</w:t>
      </w:r>
      <w:r w:rsidR="00E230D2" w:rsidRPr="00E230D2">
        <w:t>urveillance definition</w:t>
      </w:r>
      <w:r>
        <w:t xml:space="preserve"> for</w:t>
      </w:r>
      <w:r w:rsidR="00E230D2" w:rsidRPr="00E230D2">
        <w:t xml:space="preserve"> an outbreak </w:t>
      </w:r>
      <w:r>
        <w:t>i</w:t>
      </w:r>
      <w:r w:rsidR="00E230D2" w:rsidRPr="00E230D2">
        <w:t>s two or more cases linked in time and place</w:t>
      </w:r>
      <w:r>
        <w:t xml:space="preserve">.  </w:t>
      </w:r>
    </w:p>
    <w:p w14:paraId="1544F0F8" w14:textId="0678E4AA" w:rsidR="00560160" w:rsidRDefault="00D54F10" w:rsidP="00670E49">
      <w:pPr>
        <w:pStyle w:val="ListParagraph"/>
        <w:numPr>
          <w:ilvl w:val="0"/>
          <w:numId w:val="13"/>
        </w:numPr>
        <w:spacing w:after="0" w:line="240" w:lineRule="auto"/>
        <w:ind w:left="360"/>
        <w:jc w:val="both"/>
      </w:pPr>
      <w:r>
        <w:t xml:space="preserve">The number of Datix reported </w:t>
      </w:r>
      <w:r w:rsidR="00787A06">
        <w:t>p</w:t>
      </w:r>
      <w:r w:rsidR="002E22F7">
        <w:t xml:space="preserve">eriods of increased incidence (PII) of </w:t>
      </w:r>
      <w:r w:rsidR="002E22F7" w:rsidRPr="00131153">
        <w:rPr>
          <w:i/>
          <w:iCs/>
        </w:rPr>
        <w:t>C. difficile</w:t>
      </w:r>
      <w:r w:rsidR="000C36D0">
        <w:t xml:space="preserve"> had reduced since April 2025 and </w:t>
      </w:r>
      <w:r w:rsidR="00A870AF">
        <w:t xml:space="preserve">generally remained within </w:t>
      </w:r>
      <w:r w:rsidR="00F206E5">
        <w:t xml:space="preserve">normal variation.   However, the number </w:t>
      </w:r>
      <w:r w:rsidR="00CB7B43">
        <w:t xml:space="preserve">of PII increased </w:t>
      </w:r>
      <w:r w:rsidR="00325092">
        <w:t xml:space="preserve">in February, and increased further in March 2026.  </w:t>
      </w:r>
      <w:r w:rsidR="000C36D0">
        <w:t xml:space="preserve"> </w:t>
      </w:r>
      <w:r w:rsidR="002E22F7">
        <w:t xml:space="preserve"> </w:t>
      </w:r>
      <w:r w:rsidR="00EC066A">
        <w:t>T</w:t>
      </w:r>
      <w:r w:rsidR="00325092">
        <w:t xml:space="preserve">he number of </w:t>
      </w:r>
      <w:r w:rsidR="00A03AD7">
        <w:t xml:space="preserve">reported genomically-linked outbreaks </w:t>
      </w:r>
      <w:r w:rsidR="00EC066A">
        <w:t xml:space="preserve">of </w:t>
      </w:r>
      <w:r w:rsidR="00EC066A" w:rsidRPr="00131153">
        <w:rPr>
          <w:i/>
          <w:iCs/>
        </w:rPr>
        <w:t>C. difficile</w:t>
      </w:r>
      <w:r w:rsidR="00EC066A">
        <w:t xml:space="preserve"> </w:t>
      </w:r>
      <w:r w:rsidR="00517175">
        <w:t xml:space="preserve">also in Quarter 4 and </w:t>
      </w:r>
      <w:r w:rsidR="00A03AD7">
        <w:t xml:space="preserve">increased </w:t>
      </w:r>
      <w:r w:rsidR="009809F3">
        <w:t>in number to five</w:t>
      </w:r>
      <w:r w:rsidR="00EC066A">
        <w:t xml:space="preserve"> in March 2026</w:t>
      </w:r>
      <w:r w:rsidR="009809F3">
        <w:t xml:space="preserve"> (mean for 2025/26</w:t>
      </w:r>
      <w:r w:rsidR="00560160">
        <w:t xml:space="preserve"> – 2.2/monthly).  This may be due to seasonal variation in the </w:t>
      </w:r>
      <w:r w:rsidR="00763AE1">
        <w:t xml:space="preserve">infection </w:t>
      </w:r>
      <w:r w:rsidR="00ED1FEF">
        <w:t>(number of reported outbreaks in April 2025 was five also).  This</w:t>
      </w:r>
      <w:r w:rsidR="00763AE1">
        <w:t xml:space="preserve"> will be monitored </w:t>
      </w:r>
      <w:r w:rsidR="00ED1FEF">
        <w:t xml:space="preserve">closely </w:t>
      </w:r>
      <w:r w:rsidR="00763AE1">
        <w:t>during the first quarter of 2026/27.</w:t>
      </w:r>
    </w:p>
    <w:p w14:paraId="0B69EB32" w14:textId="3E8923AE" w:rsidR="00560160" w:rsidRDefault="000248D2" w:rsidP="00670E49">
      <w:pPr>
        <w:pStyle w:val="ListParagraph"/>
        <w:numPr>
          <w:ilvl w:val="0"/>
          <w:numId w:val="13"/>
        </w:numPr>
        <w:spacing w:after="0" w:line="240" w:lineRule="auto"/>
        <w:ind w:left="360"/>
        <w:jc w:val="both"/>
      </w:pPr>
      <w:r>
        <w:t xml:space="preserve">The number of </w:t>
      </w:r>
      <w:r w:rsidR="00E16D9F">
        <w:t xml:space="preserve">outbreaks of </w:t>
      </w:r>
      <w:r w:rsidR="00C32100">
        <w:t xml:space="preserve">COVID-19 </w:t>
      </w:r>
      <w:r w:rsidR="00254717">
        <w:t>peaked in June</w:t>
      </w:r>
      <w:r w:rsidR="00805098">
        <w:t xml:space="preserve"> and </w:t>
      </w:r>
      <w:r w:rsidR="003A762E">
        <w:t xml:space="preserve">September - </w:t>
      </w:r>
      <w:r w:rsidR="002D3614">
        <w:t>Oc</w:t>
      </w:r>
      <w:r w:rsidR="00805098">
        <w:t>tober 2025</w:t>
      </w:r>
      <w:r w:rsidR="003A762E">
        <w:t xml:space="preserve">.  </w:t>
      </w:r>
      <w:r w:rsidR="00805098">
        <w:t xml:space="preserve"> </w:t>
      </w:r>
      <w:r w:rsidR="004B3EC7">
        <w:t>Influenza outbreaks peaked in December 2025 – January 2026</w:t>
      </w:r>
      <w:r w:rsidR="00D80825">
        <w:t xml:space="preserve">.  There were few Norovirus outbreaks between </w:t>
      </w:r>
      <w:r w:rsidR="004A1071">
        <w:t xml:space="preserve">April and October 2025, but these increased steadily during </w:t>
      </w:r>
      <w:r w:rsidR="00484BE5">
        <w:t>the months between November 2025 and peak during February 2026</w:t>
      </w:r>
      <w:r w:rsidR="00AB5646">
        <w:t xml:space="preserve">. </w:t>
      </w:r>
    </w:p>
    <w:p w14:paraId="3DB5F525" w14:textId="6B556676" w:rsidR="00CB1E81" w:rsidRDefault="00D41063" w:rsidP="00670E49">
      <w:pPr>
        <w:pStyle w:val="ListParagraph"/>
        <w:numPr>
          <w:ilvl w:val="0"/>
          <w:numId w:val="13"/>
        </w:numPr>
        <w:spacing w:after="0" w:line="240" w:lineRule="auto"/>
        <w:ind w:left="360"/>
        <w:jc w:val="both"/>
      </w:pPr>
      <w:r>
        <w:t xml:space="preserve">A number of these </w:t>
      </w:r>
      <w:r w:rsidR="00CB1E81">
        <w:t>outbreaks caused disruption to services</w:t>
      </w:r>
      <w:r w:rsidR="0017426F">
        <w:t xml:space="preserve">.  Acute sites have </w:t>
      </w:r>
      <w:r w:rsidR="00105DD0">
        <w:t>balanced the risk of infection against the risk of maintaining acute service provision and have, at th</w:t>
      </w:r>
      <w:r w:rsidR="00DD1F52">
        <w:t>ose times</w:t>
      </w:r>
      <w:r w:rsidR="00DE375C">
        <w:t xml:space="preserve"> </w:t>
      </w:r>
      <w:r w:rsidR="00DD1F52">
        <w:t xml:space="preserve">have made a decision to </w:t>
      </w:r>
      <w:r w:rsidR="00856FAA">
        <w:t>admit</w:t>
      </w:r>
      <w:r w:rsidR="00DE375C">
        <w:t xml:space="preserve"> patients at risk</w:t>
      </w:r>
      <w:r w:rsidR="00856FAA">
        <w:t>.</w:t>
      </w:r>
    </w:p>
    <w:p w14:paraId="5340FC39" w14:textId="15878E33" w:rsidR="00D60DD3" w:rsidRDefault="00C41A02" w:rsidP="00670E49">
      <w:pPr>
        <w:pStyle w:val="ListParagraph"/>
        <w:numPr>
          <w:ilvl w:val="0"/>
          <w:numId w:val="13"/>
        </w:numPr>
        <w:spacing w:after="0" w:line="240" w:lineRule="auto"/>
        <w:ind w:left="360"/>
        <w:jc w:val="both"/>
      </w:pPr>
      <w:r>
        <w:t xml:space="preserve">During </w:t>
      </w:r>
      <w:r w:rsidR="00713B5B">
        <w:t>Quarter 4, there have been the following incidents</w:t>
      </w:r>
      <w:r w:rsidR="00045877">
        <w:t xml:space="preserve"> of concern</w:t>
      </w:r>
      <w:r w:rsidR="001B5821">
        <w:t>, with an Incident Management Team (IMT) established for each</w:t>
      </w:r>
      <w:r w:rsidR="00045877">
        <w:t>:</w:t>
      </w:r>
    </w:p>
    <w:p w14:paraId="6ECE94D4" w14:textId="2A136F6C" w:rsidR="00045877" w:rsidRDefault="005C062B" w:rsidP="00045877">
      <w:pPr>
        <w:pStyle w:val="ListParagraph"/>
        <w:numPr>
          <w:ilvl w:val="1"/>
          <w:numId w:val="13"/>
        </w:numPr>
        <w:spacing w:after="0" w:line="240" w:lineRule="auto"/>
        <w:ind w:left="540" w:hanging="180"/>
        <w:jc w:val="both"/>
      </w:pPr>
      <w:r>
        <w:t xml:space="preserve">Group A </w:t>
      </w:r>
      <w:r w:rsidRPr="00857F7A">
        <w:rPr>
          <w:i/>
          <w:iCs/>
        </w:rPr>
        <w:t>Streptococcus</w:t>
      </w:r>
      <w:r>
        <w:t xml:space="preserve"> transmission event involving two patients </w:t>
      </w:r>
      <w:r w:rsidR="006335FB">
        <w:t xml:space="preserve">in a ward in Cefn Coed.  Although the exact cause of transmission </w:t>
      </w:r>
      <w:r w:rsidR="00553D2B">
        <w:t xml:space="preserve">is not clear, </w:t>
      </w:r>
      <w:r w:rsidR="0089053D">
        <w:t xml:space="preserve">one of </w:t>
      </w:r>
      <w:r w:rsidR="00553D2B">
        <w:t>the patients w</w:t>
      </w:r>
      <w:r w:rsidR="0089053D">
        <w:t>as</w:t>
      </w:r>
      <w:r w:rsidR="00553D2B">
        <w:t xml:space="preserve"> </w:t>
      </w:r>
      <w:r w:rsidR="0089053D">
        <w:t>unable to remain isolated due to behavioural issues</w:t>
      </w:r>
      <w:r w:rsidR="00857F7A">
        <w:t xml:space="preserve">.  </w:t>
      </w:r>
    </w:p>
    <w:p w14:paraId="735B8249" w14:textId="139ED0ED" w:rsidR="00857F7A" w:rsidRDefault="00857F7A" w:rsidP="00045877">
      <w:pPr>
        <w:pStyle w:val="ListParagraph"/>
        <w:numPr>
          <w:ilvl w:val="1"/>
          <w:numId w:val="13"/>
        </w:numPr>
        <w:spacing w:after="0" w:line="240" w:lineRule="auto"/>
        <w:ind w:left="540" w:hanging="180"/>
        <w:jc w:val="both"/>
      </w:pPr>
      <w:r>
        <w:t xml:space="preserve">Group A </w:t>
      </w:r>
      <w:r w:rsidRPr="00857F7A">
        <w:rPr>
          <w:i/>
          <w:iCs/>
        </w:rPr>
        <w:t>Streptococcus</w:t>
      </w:r>
      <w:r>
        <w:t xml:space="preserve"> outbreak on a </w:t>
      </w:r>
      <w:r w:rsidR="004705BF">
        <w:t>c</w:t>
      </w:r>
      <w:r>
        <w:t xml:space="preserve">are of </w:t>
      </w:r>
      <w:r w:rsidR="004705BF">
        <w:t>o</w:t>
      </w:r>
      <w:r>
        <w:t xml:space="preserve">lder </w:t>
      </w:r>
      <w:r w:rsidR="004705BF">
        <w:t>p</w:t>
      </w:r>
      <w:r>
        <w:t>ersons ward in Morriston</w:t>
      </w:r>
      <w:r w:rsidR="002B4F17">
        <w:t xml:space="preserve"> </w:t>
      </w:r>
      <w:r w:rsidR="00722CE0">
        <w:t xml:space="preserve">reported </w:t>
      </w:r>
      <w:r w:rsidR="003320BC">
        <w:t>involving</w:t>
      </w:r>
      <w:r w:rsidR="00722CE0">
        <w:t xml:space="preserve"> four patients</w:t>
      </w:r>
      <w:r w:rsidR="003320BC">
        <w:t>;</w:t>
      </w:r>
      <w:r w:rsidR="0030673E">
        <w:t xml:space="preserve"> two of these patients had invasive disease</w:t>
      </w:r>
      <w:r w:rsidR="00D92A8A">
        <w:t xml:space="preserve"> (bloodstream infection in one case and septic arthritis in the other).  T</w:t>
      </w:r>
      <w:r w:rsidR="0014528D">
        <w:t xml:space="preserve">wo members of staff </w:t>
      </w:r>
      <w:r w:rsidR="00D92A8A">
        <w:t xml:space="preserve">were </w:t>
      </w:r>
      <w:r w:rsidR="0014528D">
        <w:t>subsequently positive</w:t>
      </w:r>
      <w:r w:rsidR="008B20F5">
        <w:t xml:space="preserve"> for Group A </w:t>
      </w:r>
      <w:r w:rsidR="008B20F5" w:rsidRPr="00C043AE">
        <w:rPr>
          <w:i/>
          <w:iCs/>
        </w:rPr>
        <w:t>Streptococcus</w:t>
      </w:r>
      <w:r w:rsidR="008B20F5">
        <w:t xml:space="preserve"> in throat samples.</w:t>
      </w:r>
      <w:r w:rsidR="0014528D">
        <w:t xml:space="preserve">  The four patients and one staff were identified as having the same strain</w:t>
      </w:r>
      <w:r w:rsidR="008B24E4">
        <w:t xml:space="preserve"> of </w:t>
      </w:r>
      <w:r w:rsidR="00342690">
        <w:t xml:space="preserve">the bacterium.  The two patients </w:t>
      </w:r>
      <w:r w:rsidR="006354F0">
        <w:t xml:space="preserve">with invasive infection </w:t>
      </w:r>
      <w:r w:rsidR="0004737F">
        <w:t xml:space="preserve">unfortunately died.  To date, for one of these, </w:t>
      </w:r>
      <w:r w:rsidR="00FE3A4D">
        <w:t xml:space="preserve">referral to Medical Examiner </w:t>
      </w:r>
      <w:r w:rsidR="005620F4">
        <w:t>determined</w:t>
      </w:r>
      <w:r w:rsidR="00FE3A4D">
        <w:t xml:space="preserve"> the infection as the cause of </w:t>
      </w:r>
      <w:r w:rsidR="005620F4">
        <w:t>death</w:t>
      </w:r>
      <w:r w:rsidR="00D47742">
        <w:t xml:space="preserve"> and </w:t>
      </w:r>
      <w:r w:rsidR="003E329D">
        <w:t>the Service Group will undertake a significant clinical case review.</w:t>
      </w:r>
      <w:r w:rsidR="005620F4">
        <w:t xml:space="preserve"> </w:t>
      </w:r>
    </w:p>
    <w:p w14:paraId="3D0DC024" w14:textId="3D9E4073" w:rsidR="00261B78" w:rsidRDefault="00F1444E" w:rsidP="00045877">
      <w:pPr>
        <w:pStyle w:val="ListParagraph"/>
        <w:numPr>
          <w:ilvl w:val="1"/>
          <w:numId w:val="13"/>
        </w:numPr>
        <w:spacing w:after="0" w:line="240" w:lineRule="auto"/>
        <w:ind w:left="540" w:hanging="180"/>
        <w:jc w:val="both"/>
      </w:pPr>
      <w:r w:rsidRPr="00BA29FB">
        <w:t xml:space="preserve">Glycopeptide (Vancomycin) resistant </w:t>
      </w:r>
      <w:r w:rsidRPr="00BA29FB">
        <w:rPr>
          <w:i/>
          <w:iCs/>
        </w:rPr>
        <w:t>Enterococcus</w:t>
      </w:r>
      <w:r w:rsidRPr="00BA29FB">
        <w:t xml:space="preserve"> (GRE/VRE) </w:t>
      </w:r>
      <w:r w:rsidR="00883B6E">
        <w:t xml:space="preserve">in oncology unit, Singleton Hospital.  </w:t>
      </w:r>
      <w:r w:rsidR="00BA29FB" w:rsidRPr="00BA29FB">
        <w:t xml:space="preserve">In January 2026, </w:t>
      </w:r>
      <w:r w:rsidR="00BA29FB">
        <w:t xml:space="preserve">it was identified that there was </w:t>
      </w:r>
      <w:r w:rsidR="00BA29FB" w:rsidRPr="00BA29FB">
        <w:t>of a period of increased incidence GRE/VRE on Ward 12, Singleton Hospital</w:t>
      </w:r>
      <w:r w:rsidR="00BA29FB">
        <w:t xml:space="preserve">.  </w:t>
      </w:r>
      <w:r w:rsidR="00BA29FB" w:rsidRPr="00BA29FB">
        <w:t>A</w:t>
      </w:r>
      <w:r w:rsidR="002C7B80">
        <w:t xml:space="preserve">n initial </w:t>
      </w:r>
      <w:r w:rsidR="00D64223">
        <w:t xml:space="preserve">IMT </w:t>
      </w:r>
      <w:r w:rsidR="00BA29FB" w:rsidRPr="00BA29FB">
        <w:t>was convened on 03/02/2026</w:t>
      </w:r>
      <w:r w:rsidR="002C7B80">
        <w:t xml:space="preserve"> and a decision made to instigate a programme of </w:t>
      </w:r>
      <w:r w:rsidR="00AC21BA">
        <w:t>screening for gut carriage of the organism</w:t>
      </w:r>
      <w:r w:rsidR="00BA29FB" w:rsidRPr="00BA29FB">
        <w:t xml:space="preserve">. </w:t>
      </w:r>
      <w:r w:rsidR="00311123">
        <w:t xml:space="preserve">This </w:t>
      </w:r>
      <w:r w:rsidR="005F4519">
        <w:t>situation is ongoing</w:t>
      </w:r>
      <w:r w:rsidR="005C6F4E">
        <w:t xml:space="preserve"> and currently involve</w:t>
      </w:r>
      <w:r w:rsidR="002C0B92">
        <w:t>s an outbreak of two distinct strains</w:t>
      </w:r>
      <w:r w:rsidR="005F4519">
        <w:t xml:space="preserve">.  </w:t>
      </w:r>
      <w:r w:rsidR="00261B78">
        <w:t>Findings to end of April identified:</w:t>
      </w:r>
    </w:p>
    <w:p w14:paraId="76747F07" w14:textId="2334B60A" w:rsidR="00D504AE" w:rsidRDefault="00D504AE" w:rsidP="00D504AE">
      <w:pPr>
        <w:pStyle w:val="ListParagraph"/>
        <w:numPr>
          <w:ilvl w:val="2"/>
          <w:numId w:val="15"/>
        </w:numPr>
        <w:spacing w:after="0" w:line="240" w:lineRule="auto"/>
        <w:ind w:left="1080"/>
        <w:jc w:val="both"/>
      </w:pPr>
      <w:r>
        <w:t xml:space="preserve">nineteen cases confirmed with matching VRE typing profile </w:t>
      </w:r>
      <w:r w:rsidR="00254FE8">
        <w:t>ST482.</w:t>
      </w:r>
    </w:p>
    <w:p w14:paraId="6E3A37AF" w14:textId="77777777" w:rsidR="00D504AE" w:rsidRDefault="00D504AE" w:rsidP="00D504AE">
      <w:pPr>
        <w:pStyle w:val="ListParagraph"/>
        <w:numPr>
          <w:ilvl w:val="2"/>
          <w:numId w:val="15"/>
        </w:numPr>
        <w:spacing w:after="0" w:line="240" w:lineRule="auto"/>
        <w:ind w:left="1080"/>
        <w:jc w:val="both"/>
      </w:pPr>
      <w:r>
        <w:t xml:space="preserve">six cases confirmed with matching VRE typing profile ST65. </w:t>
      </w:r>
    </w:p>
    <w:p w14:paraId="4A77366D" w14:textId="77777777" w:rsidR="00D504AE" w:rsidRDefault="00D504AE" w:rsidP="00D504AE">
      <w:pPr>
        <w:pStyle w:val="ListParagraph"/>
        <w:numPr>
          <w:ilvl w:val="2"/>
          <w:numId w:val="15"/>
        </w:numPr>
        <w:spacing w:after="0" w:line="240" w:lineRule="auto"/>
        <w:ind w:left="1080"/>
        <w:jc w:val="both"/>
      </w:pPr>
      <w:r>
        <w:t>thirteen probable cases awaiting typing profiles.</w:t>
      </w:r>
    </w:p>
    <w:p w14:paraId="5A6FC531" w14:textId="7EE5CA65" w:rsidR="00D504AE" w:rsidRDefault="00D504AE" w:rsidP="00D504AE">
      <w:pPr>
        <w:spacing w:after="0" w:line="240" w:lineRule="auto"/>
        <w:ind w:left="540"/>
        <w:jc w:val="both"/>
      </w:pPr>
      <w:r>
        <w:t xml:space="preserve">The source of transmission has not been </w:t>
      </w:r>
      <w:r w:rsidR="000B1C4D">
        <w:t xml:space="preserve">identified </w:t>
      </w:r>
      <w:r>
        <w:t xml:space="preserve">conclusively.  </w:t>
      </w:r>
      <w:r w:rsidRPr="0037132A">
        <w:t xml:space="preserve">It is acknowledged that whilst many of the patients will have had exposure to glycopeptide antibiotics during their healthcare episodes, </w:t>
      </w:r>
      <w:r w:rsidR="00883439">
        <w:t>contact (</w:t>
      </w:r>
      <w:r w:rsidRPr="0037132A">
        <w:t xml:space="preserve">direct </w:t>
      </w:r>
      <w:r w:rsidR="00883439">
        <w:t>or</w:t>
      </w:r>
      <w:r w:rsidRPr="0037132A">
        <w:t xml:space="preserve"> indirect</w:t>
      </w:r>
      <w:r w:rsidR="00883439">
        <w:t>)</w:t>
      </w:r>
      <w:r w:rsidRPr="0037132A">
        <w:t xml:space="preserve"> with a person</w:t>
      </w:r>
      <w:r w:rsidR="00883439">
        <w:t>,</w:t>
      </w:r>
      <w:r w:rsidRPr="0037132A">
        <w:t xml:space="preserve"> or the environment where VRE may be present</w:t>
      </w:r>
      <w:r w:rsidR="00883439">
        <w:t>,</w:t>
      </w:r>
      <w:r w:rsidRPr="0037132A">
        <w:t xml:space="preserve"> also </w:t>
      </w:r>
      <w:r w:rsidR="00883439" w:rsidRPr="0037132A">
        <w:t xml:space="preserve">is </w:t>
      </w:r>
      <w:r w:rsidRPr="0037132A">
        <w:t>a possible source for acquisition</w:t>
      </w:r>
      <w:r>
        <w:t>.</w:t>
      </w:r>
      <w:r w:rsidRPr="0037132A">
        <w:t xml:space="preserve"> </w:t>
      </w:r>
      <w:r>
        <w:t>The IMT continues oversight of this outbreak.</w:t>
      </w:r>
    </w:p>
    <w:p w14:paraId="20F81619" w14:textId="77777777" w:rsidR="00EB0082" w:rsidRPr="00EB0082" w:rsidRDefault="00EB0082" w:rsidP="00EB0082">
      <w:pPr>
        <w:pStyle w:val="ListParagraph"/>
        <w:numPr>
          <w:ilvl w:val="1"/>
          <w:numId w:val="13"/>
        </w:numPr>
        <w:ind w:left="540" w:hanging="180"/>
      </w:pPr>
      <w:r w:rsidRPr="00EB0082">
        <w:t xml:space="preserve">Scabies cluster on a ward in Neath Port Talbot, involving two patients and subsequently a member of staff was also identified with Scabies. The IMT advised prophylactic treatment for all patients and staff.  </w:t>
      </w:r>
    </w:p>
    <w:p w14:paraId="5A751F67" w14:textId="23B531FA" w:rsidR="00EB0082" w:rsidRDefault="008E50D7" w:rsidP="00045877">
      <w:pPr>
        <w:pStyle w:val="ListParagraph"/>
        <w:numPr>
          <w:ilvl w:val="1"/>
          <w:numId w:val="13"/>
        </w:numPr>
        <w:spacing w:after="0" w:line="240" w:lineRule="auto"/>
        <w:ind w:left="540" w:hanging="180"/>
        <w:jc w:val="both"/>
      </w:pPr>
      <w:r w:rsidRPr="008E50D7">
        <w:t xml:space="preserve">CPO </w:t>
      </w:r>
      <w:r w:rsidRPr="008E50D7">
        <w:rPr>
          <w:i/>
          <w:iCs/>
        </w:rPr>
        <w:t>Klebsiella pneumoniae</w:t>
      </w:r>
      <w:r w:rsidRPr="008E50D7">
        <w:t xml:space="preserve"> Oxa-181 outbreak in Morriston</w:t>
      </w:r>
      <w:r w:rsidR="00B16FC6">
        <w:t xml:space="preserve">: between November 2025 and April 2026, there have been seven </w:t>
      </w:r>
      <w:r w:rsidR="00F3398B">
        <w:t xml:space="preserve">patients with an extensively antibiotic-resistant </w:t>
      </w:r>
      <w:r w:rsidR="00F3398B" w:rsidRPr="00AA3B0F">
        <w:rPr>
          <w:i/>
          <w:iCs/>
        </w:rPr>
        <w:t>Klebsiella pneumoniae</w:t>
      </w:r>
      <w:r w:rsidR="00F3398B">
        <w:t xml:space="preserve"> </w:t>
      </w:r>
      <w:r w:rsidR="00AA3B0F">
        <w:t>identified in clinical samples.</w:t>
      </w:r>
      <w:r w:rsidR="008E1678">
        <w:t xml:space="preserve">  It is considered that this </w:t>
      </w:r>
      <w:r w:rsidR="00DE0167">
        <w:t>outbreak has involved transmission</w:t>
      </w:r>
      <w:r w:rsidR="00D812B1">
        <w:t xml:space="preserve"> of infection in </w:t>
      </w:r>
      <w:r w:rsidR="00F877F8">
        <w:t>a number of</w:t>
      </w:r>
      <w:r w:rsidR="00D812B1">
        <w:t xml:space="preserve"> individual </w:t>
      </w:r>
      <w:r w:rsidR="00567861">
        <w:t xml:space="preserve">wards in Morriston.  </w:t>
      </w:r>
      <w:r w:rsidR="00A63945">
        <w:t>The IMT considered the likely route of transmission to be through contact, either direct or indirect</w:t>
      </w:r>
      <w:r w:rsidR="00D01BD6">
        <w:t>. Environmental sampling did not identify the outbreak strain.</w:t>
      </w:r>
      <w:r w:rsidR="00B316E7">
        <w:t xml:space="preserve"> High level cleaning </w:t>
      </w:r>
      <w:r w:rsidR="006C1F87">
        <w:t>and disinfection with ultraviolet c</w:t>
      </w:r>
      <w:r w:rsidR="00B634B8">
        <w:t xml:space="preserve"> (UV-C) has been completed.  Discharged contacts of cases will be screened </w:t>
      </w:r>
      <w:r w:rsidR="004705BF">
        <w:t>should they be readmitted.</w:t>
      </w:r>
    </w:p>
    <w:p w14:paraId="55407517" w14:textId="5C46BDC4" w:rsidR="0010128C" w:rsidRDefault="0037132A" w:rsidP="00DD5F5B">
      <w:pPr>
        <w:spacing w:after="0" w:line="240" w:lineRule="auto"/>
        <w:jc w:val="both"/>
      </w:pPr>
      <w:r>
        <w:t xml:space="preserve">  </w:t>
      </w:r>
    </w:p>
    <w:p w14:paraId="47D599BF" w14:textId="77777777" w:rsidR="007D2745" w:rsidRPr="007D2745" w:rsidRDefault="007D2745" w:rsidP="007D2745">
      <w:pPr>
        <w:spacing w:after="0" w:line="240" w:lineRule="auto"/>
        <w:rPr>
          <w:b/>
        </w:rPr>
      </w:pPr>
    </w:p>
    <w:p w14:paraId="6F1959F4" w14:textId="201BFF5F" w:rsidR="003476AF" w:rsidRPr="00F8567E" w:rsidRDefault="003476AF" w:rsidP="000B7FF1">
      <w:pPr>
        <w:pStyle w:val="ListParagraph"/>
        <w:numPr>
          <w:ilvl w:val="1"/>
          <w:numId w:val="1"/>
        </w:numPr>
        <w:spacing w:after="120" w:line="240" w:lineRule="auto"/>
        <w:ind w:left="788" w:hanging="431"/>
        <w:contextualSpacing w:val="0"/>
        <w:rPr>
          <w:b/>
        </w:rPr>
      </w:pPr>
      <w:r>
        <w:rPr>
          <w:b/>
        </w:rPr>
        <w:t>Training and Education</w:t>
      </w:r>
    </w:p>
    <w:p w14:paraId="241C2539" w14:textId="203BE985" w:rsidR="004A6296" w:rsidRPr="004A6296" w:rsidRDefault="008D06F9" w:rsidP="004221DC">
      <w:pPr>
        <w:spacing w:after="0" w:line="240" w:lineRule="auto"/>
        <w:jc w:val="both"/>
      </w:pPr>
      <w:r>
        <w:t>C</w:t>
      </w:r>
      <w:r w:rsidR="00B266F3">
        <w:t xml:space="preserve">ompliance </w:t>
      </w:r>
      <w:r>
        <w:t>to 31</w:t>
      </w:r>
      <w:r w:rsidRPr="008D06F9">
        <w:rPr>
          <w:vertAlign w:val="superscript"/>
        </w:rPr>
        <w:t>st</w:t>
      </w:r>
      <w:r>
        <w:t xml:space="preserve"> March 2026:</w:t>
      </w:r>
    </w:p>
    <w:p w14:paraId="69E42870" w14:textId="61915C30" w:rsidR="004A6296" w:rsidRDefault="008D06F9" w:rsidP="005101E6">
      <w:pPr>
        <w:pStyle w:val="ListParagraph"/>
        <w:numPr>
          <w:ilvl w:val="0"/>
          <w:numId w:val="19"/>
        </w:numPr>
        <w:spacing w:after="0" w:line="240" w:lineRule="auto"/>
        <w:ind w:left="360"/>
        <w:jc w:val="both"/>
      </w:pPr>
      <w:r>
        <w:t>Level 1 IPC</w:t>
      </w:r>
      <w:r w:rsidR="00850F33">
        <w:t xml:space="preserve"> (mandated for all staff)</w:t>
      </w:r>
      <w:r w:rsidR="00A30903">
        <w:t>, which includes Hand Hygiene training</w:t>
      </w:r>
      <w:r>
        <w:t xml:space="preserve"> – </w:t>
      </w:r>
      <w:r w:rsidR="00254FE8">
        <w:t>86.36%.</w:t>
      </w:r>
    </w:p>
    <w:p w14:paraId="54B66514" w14:textId="3E2AB955" w:rsidR="008D06F9" w:rsidRDefault="008D06F9" w:rsidP="005101E6">
      <w:pPr>
        <w:pStyle w:val="ListParagraph"/>
        <w:numPr>
          <w:ilvl w:val="0"/>
          <w:numId w:val="19"/>
        </w:numPr>
        <w:spacing w:after="0" w:line="240" w:lineRule="auto"/>
        <w:ind w:left="360"/>
        <w:jc w:val="both"/>
      </w:pPr>
      <w:r>
        <w:t>Level 2 IPC</w:t>
      </w:r>
      <w:r w:rsidR="00850F33">
        <w:t xml:space="preserve"> (health board mandated for all staff</w:t>
      </w:r>
      <w:r w:rsidR="0007720F">
        <w:t>)</w:t>
      </w:r>
      <w:r>
        <w:t xml:space="preserve"> </w:t>
      </w:r>
      <w:r w:rsidR="00AF4A21">
        <w:t xml:space="preserve">– dipped to </w:t>
      </w:r>
      <w:r w:rsidR="00254FE8">
        <w:t>79.29%.</w:t>
      </w:r>
    </w:p>
    <w:p w14:paraId="62B629D7" w14:textId="381C7B7F" w:rsidR="00A30903" w:rsidRDefault="00A30903" w:rsidP="005101E6">
      <w:pPr>
        <w:pStyle w:val="ListParagraph"/>
        <w:numPr>
          <w:ilvl w:val="0"/>
          <w:numId w:val="19"/>
        </w:numPr>
        <w:spacing w:after="0" w:line="240" w:lineRule="auto"/>
        <w:ind w:left="360"/>
        <w:jc w:val="both"/>
      </w:pPr>
      <w:r>
        <w:t>Hand Hygiene</w:t>
      </w:r>
      <w:r w:rsidR="006C09FF">
        <w:t xml:space="preserve"> Practice Assessments – 3,514 staff assessed over 12-month period.</w:t>
      </w:r>
    </w:p>
    <w:p w14:paraId="0C278F2F" w14:textId="562483BA" w:rsidR="006C09FF" w:rsidRDefault="006C09FF" w:rsidP="005101E6">
      <w:pPr>
        <w:pStyle w:val="ListParagraph"/>
        <w:numPr>
          <w:ilvl w:val="0"/>
          <w:numId w:val="19"/>
        </w:numPr>
        <w:spacing w:after="0" w:line="240" w:lineRule="auto"/>
        <w:ind w:left="360"/>
        <w:jc w:val="both"/>
      </w:pPr>
      <w:r>
        <w:t>Aseptic Non Touch Technique</w:t>
      </w:r>
      <w:r w:rsidR="00D6372A">
        <w:t xml:space="preserve"> (ANTT e-learning) – 29.66%</w:t>
      </w:r>
    </w:p>
    <w:p w14:paraId="5A8B891F" w14:textId="725D7A0C" w:rsidR="00D6372A" w:rsidRDefault="00D6372A" w:rsidP="005101E6">
      <w:pPr>
        <w:pStyle w:val="ListParagraph"/>
        <w:numPr>
          <w:ilvl w:val="0"/>
          <w:numId w:val="19"/>
        </w:numPr>
        <w:spacing w:after="0" w:line="240" w:lineRule="auto"/>
        <w:ind w:left="360"/>
        <w:jc w:val="both"/>
      </w:pPr>
      <w:r>
        <w:t xml:space="preserve">ANTT </w:t>
      </w:r>
      <w:r w:rsidR="00850F33">
        <w:t>three year</w:t>
      </w:r>
      <w:r w:rsidR="0007720F">
        <w:t xml:space="preserve"> competency assessment – 17.14%</w:t>
      </w:r>
    </w:p>
    <w:p w14:paraId="5D81F583" w14:textId="56252D31" w:rsidR="009826B1" w:rsidRDefault="009826B1" w:rsidP="005101E6">
      <w:pPr>
        <w:pStyle w:val="ListParagraph"/>
        <w:numPr>
          <w:ilvl w:val="0"/>
          <w:numId w:val="19"/>
        </w:numPr>
        <w:spacing w:after="0" w:line="240" w:lineRule="auto"/>
        <w:ind w:left="360"/>
        <w:jc w:val="both"/>
      </w:pPr>
      <w:r>
        <w:t xml:space="preserve">For ANTT training, ESR uses all staff within the denominator although only those clinical staff undertaking aseptic procedures are required to undertake the ANTT </w:t>
      </w:r>
      <w:r w:rsidR="00720F46">
        <w:t>training and competence assessment.</w:t>
      </w:r>
    </w:p>
    <w:p w14:paraId="17F41538" w14:textId="53110F24" w:rsidR="00720F46" w:rsidRDefault="00720F46" w:rsidP="005101E6">
      <w:pPr>
        <w:pStyle w:val="ListParagraph"/>
        <w:numPr>
          <w:ilvl w:val="0"/>
          <w:numId w:val="19"/>
        </w:numPr>
        <w:spacing w:after="0" w:line="240" w:lineRule="auto"/>
        <w:ind w:left="360"/>
        <w:jc w:val="both"/>
      </w:pPr>
      <w:r>
        <w:t>High Consequence Infectious Disease (HCID) PPE training – this is required only for sta</w:t>
      </w:r>
      <w:r w:rsidR="00173319">
        <w:t>ff working in departments where a suspected HCID case presents or requires ongoing inpatient care.</w:t>
      </w:r>
      <w:r w:rsidR="00A27756">
        <w:t xml:space="preserve">  The health board has four qualified HCID PPE trainers, who can deliver </w:t>
      </w:r>
      <w:r w:rsidR="00600C46">
        <w:t xml:space="preserve">the training and undertake competence assessments.  </w:t>
      </w:r>
      <w:r w:rsidR="00F46782">
        <w:t xml:space="preserve">Staff have reported </w:t>
      </w:r>
      <w:r w:rsidR="00AC70E0">
        <w:t xml:space="preserve">challenges in </w:t>
      </w:r>
      <w:r w:rsidR="008B0960">
        <w:t xml:space="preserve">being released to </w:t>
      </w:r>
      <w:r w:rsidR="00AC70E0">
        <w:t xml:space="preserve">attend the training sessions due to frequent service </w:t>
      </w:r>
      <w:r w:rsidR="001F7131">
        <w:t>pressures and times of business continuity.</w:t>
      </w:r>
      <w:r w:rsidR="008B0960">
        <w:t xml:space="preserve">  </w:t>
      </w:r>
      <w:r w:rsidR="00AB66D5">
        <w:t>Use of FFP3 respirator face masks is an integral part of HCID PPE</w:t>
      </w:r>
      <w:r w:rsidR="00007F39">
        <w:t xml:space="preserve">, however, compliance for </w:t>
      </w:r>
      <w:r w:rsidR="00247811">
        <w:t>FFP3 fit testing requires improvement</w:t>
      </w:r>
      <w:r w:rsidR="00CD11EE">
        <w:t xml:space="preserve"> and this has been highlighted by t</w:t>
      </w:r>
      <w:r w:rsidR="00247811">
        <w:t xml:space="preserve">he Health &amp; Safety </w:t>
      </w:r>
      <w:r w:rsidR="00E42F78">
        <w:t>team</w:t>
      </w:r>
      <w:r w:rsidR="00CD11EE">
        <w:t xml:space="preserve"> who are </w:t>
      </w:r>
      <w:r w:rsidR="00E42F78">
        <w:t xml:space="preserve">preparing a </w:t>
      </w:r>
      <w:r w:rsidR="00CD11EE">
        <w:t xml:space="preserve">briefing </w:t>
      </w:r>
      <w:r w:rsidR="00E42F78">
        <w:t xml:space="preserve">report </w:t>
      </w:r>
      <w:r w:rsidR="00CD11EE">
        <w:t>for discussion at the Infection Prevention &amp; Control Strategic Group on 29</w:t>
      </w:r>
      <w:r w:rsidR="00CD11EE" w:rsidRPr="005101E6">
        <w:rPr>
          <w:vertAlign w:val="superscript"/>
        </w:rPr>
        <w:t>th</w:t>
      </w:r>
      <w:r w:rsidR="00CD11EE">
        <w:t xml:space="preserve"> May.</w:t>
      </w:r>
      <w:r w:rsidR="00E42F78">
        <w:t xml:space="preserve"> </w:t>
      </w:r>
    </w:p>
    <w:p w14:paraId="0CA6AF4E" w14:textId="77777777" w:rsidR="00A30903" w:rsidRPr="004A6296" w:rsidRDefault="00A30903" w:rsidP="004221DC">
      <w:pPr>
        <w:spacing w:after="0" w:line="240" w:lineRule="auto"/>
        <w:jc w:val="both"/>
      </w:pP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3EF67BC1" w14:textId="77777777" w:rsidR="004A6296" w:rsidRPr="004A6296" w:rsidRDefault="004A6296" w:rsidP="004221DC">
      <w:pPr>
        <w:spacing w:after="0" w:line="240" w:lineRule="auto"/>
        <w:jc w:val="both"/>
      </w:pPr>
    </w:p>
    <w:p w14:paraId="5805FC6D" w14:textId="07DD36CB" w:rsidR="004A6296" w:rsidRDefault="00F95656" w:rsidP="004221DC">
      <w:pPr>
        <w:spacing w:after="0" w:line="240" w:lineRule="auto"/>
        <w:jc w:val="both"/>
      </w:pPr>
      <w:r w:rsidRPr="00F95656">
        <w:t xml:space="preserve">Healthcare associated infections are associated with poor patient outcomes and are significant quality and safety issues. </w:t>
      </w:r>
      <w:r w:rsidR="00D61A68">
        <w:t>F</w:t>
      </w:r>
      <w:r w:rsidRPr="00F95656">
        <w:t xml:space="preserve">ailure to achieve the infection reduction improvements </w:t>
      </w:r>
      <w:r w:rsidR="00D61A68">
        <w:t>for all key infections</w:t>
      </w:r>
      <w:r w:rsidR="0000064A">
        <w:t xml:space="preserve"> resulted in Welsh </w:t>
      </w:r>
      <w:r w:rsidR="00C32CB3">
        <w:t>Government</w:t>
      </w:r>
      <w:r w:rsidR="0000064A">
        <w:t xml:space="preserve"> escalating the health </w:t>
      </w:r>
      <w:r w:rsidR="00C32CB3">
        <w:t>board to Targeted Interventions in 2024</w:t>
      </w:r>
      <w:r w:rsidR="00E54F9B">
        <w:t>. Failure to achieve the de-escalation criteria in 2025/26</w:t>
      </w:r>
      <w:r w:rsidR="00721D46">
        <w:t xml:space="preserve"> means that </w:t>
      </w:r>
      <w:r w:rsidR="00166BCA">
        <w:t>we Targeted Intervention</w:t>
      </w:r>
      <w:r w:rsidR="00AF7664">
        <w:t xml:space="preserve"> for HCAI continues </w:t>
      </w:r>
      <w:r w:rsidR="00166BCA">
        <w:t>into 2026/27</w:t>
      </w:r>
      <w:r w:rsidR="00D84745">
        <w:t>.</w:t>
      </w:r>
    </w:p>
    <w:p w14:paraId="2AA1DE66" w14:textId="77777777" w:rsidR="007E58C0" w:rsidRDefault="007E58C0" w:rsidP="004221DC">
      <w:pPr>
        <w:spacing w:after="0" w:line="240" w:lineRule="auto"/>
        <w:jc w:val="both"/>
      </w:pPr>
    </w:p>
    <w:p w14:paraId="39EFF337" w14:textId="423A01E5" w:rsidR="007E58C0" w:rsidRDefault="0035763A" w:rsidP="004221DC">
      <w:pPr>
        <w:spacing w:after="0" w:line="240" w:lineRule="auto"/>
        <w:jc w:val="both"/>
      </w:pPr>
      <w:r>
        <w:t>The</w:t>
      </w:r>
      <w:r w:rsidR="002C7742">
        <w:t xml:space="preserve">re are a number of infection-related risks on the risk </w:t>
      </w:r>
      <w:r w:rsidR="004A7D51">
        <w:t>register,</w:t>
      </w:r>
      <w:r w:rsidR="002C7742">
        <w:t xml:space="preserve"> and these </w:t>
      </w:r>
      <w:r w:rsidR="00506FAF">
        <w:t>include:</w:t>
      </w:r>
    </w:p>
    <w:p w14:paraId="030810F0" w14:textId="148D1C90" w:rsidR="00506FAF" w:rsidRDefault="0031784F" w:rsidP="00430265">
      <w:pPr>
        <w:pStyle w:val="ListParagraph"/>
        <w:numPr>
          <w:ilvl w:val="0"/>
          <w:numId w:val="17"/>
        </w:numPr>
        <w:spacing w:after="0" w:line="240" w:lineRule="auto"/>
        <w:ind w:left="540" w:hanging="540"/>
        <w:jc w:val="both"/>
      </w:pPr>
      <w:r>
        <w:t xml:space="preserve">Increased risk to patients for acquisition of </w:t>
      </w:r>
      <w:r w:rsidRPr="004938F8">
        <w:rPr>
          <w:i/>
          <w:iCs/>
        </w:rPr>
        <w:t>C. difficile</w:t>
      </w:r>
    </w:p>
    <w:p w14:paraId="3FA9F0FF" w14:textId="0BFF393E" w:rsidR="00491C07" w:rsidRPr="00223451" w:rsidRDefault="00491C07" w:rsidP="00430265">
      <w:pPr>
        <w:pStyle w:val="ListParagraph"/>
        <w:numPr>
          <w:ilvl w:val="0"/>
          <w:numId w:val="17"/>
        </w:numPr>
        <w:spacing w:after="0" w:line="240" w:lineRule="auto"/>
        <w:ind w:left="540" w:hanging="540"/>
        <w:jc w:val="both"/>
        <w:rPr>
          <w:bCs/>
        </w:rPr>
      </w:pPr>
      <w:r>
        <w:t xml:space="preserve">Constraints </w:t>
      </w:r>
      <w:r w:rsidR="00101B7E">
        <w:t xml:space="preserve">with bed spacing and lack of mechanical ventilation </w:t>
      </w:r>
      <w:r w:rsidR="007068C1">
        <w:t xml:space="preserve">presenting </w:t>
      </w:r>
      <w:r w:rsidR="007068C1" w:rsidRPr="00223451">
        <w:rPr>
          <w:bCs/>
        </w:rPr>
        <w:t xml:space="preserve">an ongoing risk in relation to transmission of infections, including COVID-19 and other seasonal viral infections, including influenza, Respiratory Syncytial Virus, parainfluenza, and Norovirus.  These risks are compounded by </w:t>
      </w:r>
      <w:r w:rsidR="00102D99" w:rsidRPr="00223451">
        <w:rPr>
          <w:bCs/>
        </w:rPr>
        <w:t xml:space="preserve">the introduction of </w:t>
      </w:r>
      <w:r w:rsidR="002E7987" w:rsidRPr="00223451">
        <w:rPr>
          <w:bCs/>
        </w:rPr>
        <w:t>additional ‘your next patient’ beds in existing bays to manage</w:t>
      </w:r>
      <w:r w:rsidR="00102D99" w:rsidRPr="00223451">
        <w:rPr>
          <w:bCs/>
        </w:rPr>
        <w:t xml:space="preserve"> service demands and pressures.   </w:t>
      </w:r>
      <w:r w:rsidR="00BA3FB6" w:rsidRPr="00223451">
        <w:rPr>
          <w:bCs/>
        </w:rPr>
        <w:t xml:space="preserve">These additional beds also compromise the ability to clean the environment </w:t>
      </w:r>
      <w:r w:rsidR="004469B9" w:rsidRPr="00223451">
        <w:rPr>
          <w:bCs/>
        </w:rPr>
        <w:t xml:space="preserve">effectively. </w:t>
      </w:r>
    </w:p>
    <w:p w14:paraId="13CF88D7" w14:textId="6833F1B8" w:rsidR="004469B9" w:rsidRPr="00223451" w:rsidRDefault="004469B9" w:rsidP="00430265">
      <w:pPr>
        <w:pStyle w:val="ListParagraph"/>
        <w:numPr>
          <w:ilvl w:val="0"/>
          <w:numId w:val="17"/>
        </w:numPr>
        <w:spacing w:after="0" w:line="240" w:lineRule="auto"/>
        <w:ind w:left="540" w:hanging="540"/>
        <w:jc w:val="both"/>
        <w:rPr>
          <w:bCs/>
        </w:rPr>
      </w:pPr>
      <w:r w:rsidRPr="00223451">
        <w:rPr>
          <w:bCs/>
        </w:rPr>
        <w:t xml:space="preserve">Limited </w:t>
      </w:r>
      <w:r w:rsidR="00A40915" w:rsidRPr="00223451">
        <w:rPr>
          <w:bCs/>
        </w:rPr>
        <w:t>availability</w:t>
      </w:r>
      <w:r w:rsidRPr="00223451">
        <w:rPr>
          <w:bCs/>
        </w:rPr>
        <w:t xml:space="preserve"> for single room </w:t>
      </w:r>
      <w:r w:rsidR="00A40915" w:rsidRPr="00223451">
        <w:rPr>
          <w:bCs/>
        </w:rPr>
        <w:t xml:space="preserve">for </w:t>
      </w:r>
      <w:r w:rsidRPr="00223451">
        <w:rPr>
          <w:bCs/>
        </w:rPr>
        <w:t xml:space="preserve">isolation </w:t>
      </w:r>
      <w:r w:rsidR="00A40915" w:rsidRPr="00223451">
        <w:rPr>
          <w:bCs/>
        </w:rPr>
        <w:t xml:space="preserve">of patients with infections resulting in </w:t>
      </w:r>
      <w:r w:rsidR="00403259" w:rsidRPr="00223451">
        <w:rPr>
          <w:bCs/>
        </w:rPr>
        <w:t xml:space="preserve">extended exposure to infection for other patients in the same area.  </w:t>
      </w:r>
    </w:p>
    <w:p w14:paraId="753D3EA5" w14:textId="3C6FE7F5" w:rsidR="0032164D" w:rsidRPr="00223451" w:rsidRDefault="0032164D" w:rsidP="00430265">
      <w:pPr>
        <w:pStyle w:val="ListParagraph"/>
        <w:numPr>
          <w:ilvl w:val="0"/>
          <w:numId w:val="17"/>
        </w:numPr>
        <w:spacing w:after="0" w:line="240" w:lineRule="auto"/>
        <w:ind w:left="540" w:hanging="540"/>
        <w:jc w:val="both"/>
        <w:rPr>
          <w:bCs/>
        </w:rPr>
      </w:pPr>
      <w:r w:rsidRPr="00223451">
        <w:rPr>
          <w:bCs/>
        </w:rPr>
        <w:t>Lack of decant facilities</w:t>
      </w:r>
      <w:r w:rsidR="00E75DED" w:rsidRPr="00223451">
        <w:rPr>
          <w:bCs/>
        </w:rPr>
        <w:t xml:space="preserve"> compromises the ability to effectively deep clean and undertake high level disinfection</w:t>
      </w:r>
      <w:r w:rsidR="00823F34" w:rsidRPr="00223451">
        <w:rPr>
          <w:bCs/>
        </w:rPr>
        <w:t xml:space="preserve"> following </w:t>
      </w:r>
      <w:r w:rsidR="00823F34" w:rsidRPr="004938F8">
        <w:rPr>
          <w:bCs/>
          <w:i/>
          <w:iCs/>
        </w:rPr>
        <w:t>C. difficile</w:t>
      </w:r>
      <w:r w:rsidR="00823F34" w:rsidRPr="00223451">
        <w:rPr>
          <w:bCs/>
        </w:rPr>
        <w:t xml:space="preserve"> </w:t>
      </w:r>
      <w:r w:rsidR="0047290B" w:rsidRPr="00223451">
        <w:rPr>
          <w:bCs/>
        </w:rPr>
        <w:t xml:space="preserve">cases and patients colonised or infected with </w:t>
      </w:r>
      <w:r w:rsidR="00823F34" w:rsidRPr="00223451">
        <w:rPr>
          <w:bCs/>
        </w:rPr>
        <w:t xml:space="preserve">extensively antibiotic-resistant </w:t>
      </w:r>
      <w:r w:rsidR="0047290B" w:rsidRPr="00223451">
        <w:rPr>
          <w:bCs/>
        </w:rPr>
        <w:t>bacteria.</w:t>
      </w:r>
    </w:p>
    <w:p w14:paraId="5DCB6561" w14:textId="4C7A6B9E" w:rsidR="00470325" w:rsidRDefault="00653276" w:rsidP="004221DC">
      <w:pPr>
        <w:pStyle w:val="ListParagraph"/>
        <w:numPr>
          <w:ilvl w:val="0"/>
          <w:numId w:val="17"/>
        </w:numPr>
        <w:spacing w:after="0" w:line="240" w:lineRule="auto"/>
        <w:ind w:left="540" w:hanging="540"/>
        <w:jc w:val="both"/>
      </w:pPr>
      <w:r w:rsidRPr="00223451">
        <w:rPr>
          <w:bCs/>
        </w:rPr>
        <w:t xml:space="preserve">The </w:t>
      </w:r>
      <w:r w:rsidR="001D11E4" w:rsidRPr="00223451">
        <w:rPr>
          <w:bCs/>
        </w:rPr>
        <w:t xml:space="preserve">newly published NHS Wales cleaning standards </w:t>
      </w:r>
      <w:r w:rsidR="009644B3" w:rsidRPr="00223451">
        <w:rPr>
          <w:bCs/>
        </w:rPr>
        <w:t xml:space="preserve">have advocated increased cleaning frequencies but there is no national funding for implementation across the NHS in Wales.  The estimated </w:t>
      </w:r>
      <w:r w:rsidR="004D56B3" w:rsidRPr="00223451">
        <w:rPr>
          <w:bCs/>
        </w:rPr>
        <w:t xml:space="preserve">financial impact of implementing these new standards in full has been estimated to be approximately </w:t>
      </w:r>
      <w:r w:rsidR="00614CC6" w:rsidRPr="00223451">
        <w:rPr>
          <w:bCs/>
        </w:rPr>
        <w:t xml:space="preserve">£7 million.  </w:t>
      </w:r>
      <w:r w:rsidR="00223451" w:rsidRPr="00223451">
        <w:rPr>
          <w:bCs/>
        </w:rPr>
        <w:t>A detailed impact assessment is being undertaken.</w:t>
      </w:r>
    </w:p>
    <w:p w14:paraId="577E91B1" w14:textId="77777777" w:rsidR="004A6296" w:rsidRDefault="004A6296" w:rsidP="004221DC">
      <w:pPr>
        <w:spacing w:after="0" w:line="240" w:lineRule="auto"/>
        <w:jc w:val="both"/>
      </w:pPr>
    </w:p>
    <w:p w14:paraId="63DC0BAF" w14:textId="77777777" w:rsidR="000B7FF1" w:rsidRPr="004A6296" w:rsidRDefault="000B7FF1" w:rsidP="004221DC">
      <w:pPr>
        <w:spacing w:after="0" w:line="240" w:lineRule="auto"/>
        <w:jc w:val="both"/>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31FCBD2C" w14:textId="77777777" w:rsidR="004A6296" w:rsidRPr="004A6296" w:rsidRDefault="004A6296" w:rsidP="00072D3B">
      <w:pPr>
        <w:spacing w:after="0" w:line="240" w:lineRule="auto"/>
      </w:pPr>
    </w:p>
    <w:p w14:paraId="29C8DE32" w14:textId="5A1FC5FA" w:rsidR="004A6296" w:rsidRPr="004A6296" w:rsidRDefault="003775BF" w:rsidP="00072D3B">
      <w:pPr>
        <w:spacing w:after="0" w:line="240" w:lineRule="auto"/>
      </w:pPr>
      <w:r>
        <w:t>Not applicable.</w:t>
      </w:r>
    </w:p>
    <w:p w14:paraId="2E68798D" w14:textId="77777777" w:rsidR="00B50ABC" w:rsidRDefault="00B50ABC" w:rsidP="00B50ABC">
      <w:pPr>
        <w:spacing w:after="0" w:line="240" w:lineRule="auto"/>
        <w:rPr>
          <w:b/>
        </w:rPr>
      </w:pPr>
    </w:p>
    <w:p w14:paraId="58CA3E3C" w14:textId="77777777" w:rsidR="000B7FF1" w:rsidRPr="00B50ABC" w:rsidRDefault="000B7FF1" w:rsidP="00B50ABC">
      <w:pPr>
        <w:spacing w:after="0" w:line="240" w:lineRule="auto"/>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2B6AF2BB" w14:textId="77777777" w:rsidR="004A6296" w:rsidRPr="004A6296" w:rsidRDefault="004A6296" w:rsidP="004221DC">
      <w:pPr>
        <w:spacing w:after="0" w:line="240" w:lineRule="auto"/>
        <w:jc w:val="both"/>
      </w:pPr>
    </w:p>
    <w:p w14:paraId="6D290428" w14:textId="36F4CD6B" w:rsidR="00653AEC" w:rsidRDefault="00816B45" w:rsidP="00E43B07">
      <w:pPr>
        <w:spacing w:after="0" w:line="240" w:lineRule="auto"/>
        <w:jc w:val="both"/>
      </w:pPr>
      <w:r>
        <w:t>This is a progress update paper that is not seeking approval for recommendations which have a financ</w:t>
      </w:r>
      <w:r w:rsidR="00E43B07">
        <w:t>ial implicatio</w:t>
      </w:r>
      <w:r w:rsidR="00CF64AC">
        <w:t>n</w:t>
      </w:r>
      <w:r w:rsidR="00DD6E09">
        <w:t>.  I</w:t>
      </w:r>
      <w:r w:rsidR="00CF64AC">
        <w:t>t is acknowledged</w:t>
      </w:r>
      <w:r w:rsidR="00DD6E09">
        <w:t xml:space="preserve"> </w:t>
      </w:r>
      <w:r w:rsidR="00CF64AC">
        <w:t>that healthcare associated infections incur costs for the organisation</w:t>
      </w:r>
      <w:r w:rsidR="00DD6E09">
        <w:t xml:space="preserve"> and published estimated costs</w:t>
      </w:r>
      <w:r w:rsidR="00BA66DC">
        <w:t xml:space="preserve"> per infection case are as follows:</w:t>
      </w:r>
    </w:p>
    <w:p w14:paraId="134460D8" w14:textId="1E3BACA3" w:rsidR="00BA66DC" w:rsidRPr="00B115C4" w:rsidRDefault="00BA66DC" w:rsidP="00B115C4">
      <w:pPr>
        <w:pStyle w:val="ListParagraph"/>
        <w:numPr>
          <w:ilvl w:val="0"/>
          <w:numId w:val="18"/>
        </w:numPr>
        <w:spacing w:after="0" w:line="240" w:lineRule="auto"/>
        <w:ind w:left="360"/>
        <w:jc w:val="both"/>
        <w:rPr>
          <w:color w:val="000000" w:themeColor="text1"/>
        </w:rPr>
      </w:pPr>
      <w:r w:rsidRPr="00B115C4">
        <w:rPr>
          <w:i/>
          <w:iCs/>
          <w:color w:val="000000" w:themeColor="text1"/>
        </w:rPr>
        <w:t>C. difficile</w:t>
      </w:r>
      <w:r w:rsidRPr="00B115C4">
        <w:rPr>
          <w:color w:val="000000" w:themeColor="text1"/>
        </w:rPr>
        <w:t xml:space="preserve"> </w:t>
      </w:r>
      <w:r w:rsidR="00837D32" w:rsidRPr="00B115C4">
        <w:rPr>
          <w:color w:val="000000" w:themeColor="text1"/>
        </w:rPr>
        <w:t>–</w:t>
      </w:r>
      <w:r w:rsidRPr="00B115C4">
        <w:rPr>
          <w:color w:val="000000" w:themeColor="text1"/>
        </w:rPr>
        <w:t xml:space="preserve"> </w:t>
      </w:r>
      <w:r w:rsidR="00837D32" w:rsidRPr="00B115C4">
        <w:rPr>
          <w:color w:val="000000" w:themeColor="text1"/>
        </w:rPr>
        <w:t>estimated cost per case £10,000</w:t>
      </w:r>
    </w:p>
    <w:p w14:paraId="1B6D6AA1" w14:textId="6F8CA54F" w:rsidR="00837D32" w:rsidRPr="00B115C4" w:rsidRDefault="00837D32" w:rsidP="00B115C4">
      <w:pPr>
        <w:pStyle w:val="ListParagraph"/>
        <w:numPr>
          <w:ilvl w:val="0"/>
          <w:numId w:val="18"/>
        </w:numPr>
        <w:spacing w:after="0" w:line="240" w:lineRule="auto"/>
        <w:ind w:left="360"/>
        <w:jc w:val="both"/>
        <w:rPr>
          <w:color w:val="000000" w:themeColor="text1"/>
        </w:rPr>
      </w:pPr>
      <w:r w:rsidRPr="00B115C4">
        <w:rPr>
          <w:i/>
          <w:iCs/>
          <w:color w:val="000000" w:themeColor="text1"/>
        </w:rPr>
        <w:t>Staph. aure</w:t>
      </w:r>
      <w:r w:rsidR="00833D38" w:rsidRPr="00B115C4">
        <w:rPr>
          <w:i/>
          <w:iCs/>
          <w:color w:val="000000" w:themeColor="text1"/>
        </w:rPr>
        <w:t>u</w:t>
      </w:r>
      <w:r w:rsidRPr="00B115C4">
        <w:rPr>
          <w:i/>
          <w:iCs/>
          <w:color w:val="000000" w:themeColor="text1"/>
        </w:rPr>
        <w:t>s</w:t>
      </w:r>
      <w:r w:rsidRPr="00B115C4">
        <w:rPr>
          <w:color w:val="000000" w:themeColor="text1"/>
        </w:rPr>
        <w:t xml:space="preserve"> bacteraemia – estimated cost per </w:t>
      </w:r>
      <w:r w:rsidR="00833D38" w:rsidRPr="00B115C4">
        <w:rPr>
          <w:color w:val="000000" w:themeColor="text1"/>
        </w:rPr>
        <w:t>case £7,000</w:t>
      </w:r>
    </w:p>
    <w:p w14:paraId="27CAAB04" w14:textId="12638FF7" w:rsidR="00833D38" w:rsidRPr="00B115C4" w:rsidRDefault="00833D38" w:rsidP="00B115C4">
      <w:pPr>
        <w:pStyle w:val="ListParagraph"/>
        <w:numPr>
          <w:ilvl w:val="0"/>
          <w:numId w:val="18"/>
        </w:numPr>
        <w:spacing w:after="0" w:line="240" w:lineRule="auto"/>
        <w:ind w:left="360"/>
        <w:jc w:val="both"/>
        <w:rPr>
          <w:color w:val="000000" w:themeColor="text1"/>
        </w:rPr>
      </w:pPr>
      <w:r w:rsidRPr="00B115C4">
        <w:rPr>
          <w:i/>
          <w:iCs/>
          <w:color w:val="000000" w:themeColor="text1"/>
        </w:rPr>
        <w:t>E. coli</w:t>
      </w:r>
      <w:r w:rsidRPr="00B115C4">
        <w:rPr>
          <w:color w:val="000000" w:themeColor="text1"/>
        </w:rPr>
        <w:t xml:space="preserve"> bacteraemia - estimated cost per case </w:t>
      </w:r>
      <w:r w:rsidR="00877C40" w:rsidRPr="00B115C4">
        <w:rPr>
          <w:color w:val="000000" w:themeColor="text1"/>
        </w:rPr>
        <w:t>£1,100 for antibiotic-sensitive cases and £1,400 for antibiotic-resistant cases.</w:t>
      </w:r>
    </w:p>
    <w:p w14:paraId="01F22390" w14:textId="1BCA9C28" w:rsidR="00877C40" w:rsidRPr="00B115C4" w:rsidRDefault="00877C40" w:rsidP="00B115C4">
      <w:pPr>
        <w:pStyle w:val="ListParagraph"/>
        <w:numPr>
          <w:ilvl w:val="0"/>
          <w:numId w:val="18"/>
        </w:numPr>
        <w:spacing w:after="0" w:line="240" w:lineRule="auto"/>
        <w:ind w:left="360"/>
        <w:jc w:val="both"/>
        <w:rPr>
          <w:b/>
          <w:color w:val="000000" w:themeColor="text1"/>
        </w:rPr>
      </w:pPr>
      <w:r w:rsidRPr="00B115C4">
        <w:rPr>
          <w:color w:val="000000" w:themeColor="text1"/>
        </w:rPr>
        <w:t xml:space="preserve">Estimated total cost in 2025/26 for the health board for </w:t>
      </w:r>
      <w:r w:rsidR="00B115C4" w:rsidRPr="00B115C4">
        <w:rPr>
          <w:color w:val="000000" w:themeColor="text1"/>
        </w:rPr>
        <w:t>total cases of these infections - £3,310,700.</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6286574A" w14:textId="77777777" w:rsidR="004A6296" w:rsidRPr="004A6296" w:rsidRDefault="004A6296" w:rsidP="004221DC">
      <w:pPr>
        <w:pStyle w:val="Default"/>
        <w:jc w:val="both"/>
        <w:rPr>
          <w:rFonts w:ascii="Verdana" w:hAnsi="Verdana" w:cs="Arial"/>
          <w:color w:val="auto"/>
        </w:rPr>
      </w:pPr>
    </w:p>
    <w:p w14:paraId="745AFC6D" w14:textId="5CF506E6" w:rsidR="004A6296" w:rsidRDefault="00E60A57" w:rsidP="004221DC">
      <w:pPr>
        <w:pStyle w:val="Default"/>
        <w:jc w:val="both"/>
        <w:rPr>
          <w:rFonts w:ascii="Verdana" w:hAnsi="Verdana" w:cs="Arial"/>
          <w:color w:val="auto"/>
        </w:rPr>
      </w:pPr>
      <w:r>
        <w:rPr>
          <w:rFonts w:ascii="Verdana" w:hAnsi="Verdana" w:cs="Arial"/>
          <w:color w:val="auto"/>
        </w:rPr>
        <w:t>The Quality &amp; Safety Committee is asked to:</w:t>
      </w:r>
    </w:p>
    <w:p w14:paraId="1376B675" w14:textId="79D83925" w:rsidR="00F169AC" w:rsidRDefault="00124257" w:rsidP="004221DC">
      <w:pPr>
        <w:pStyle w:val="Default"/>
        <w:jc w:val="both"/>
        <w:rPr>
          <w:rFonts w:ascii="Verdana" w:hAnsi="Verdana" w:cs="Arial"/>
          <w:color w:val="auto"/>
        </w:rPr>
      </w:pPr>
      <w:r w:rsidRPr="004A7D51">
        <w:rPr>
          <w:rFonts w:ascii="Verdana" w:hAnsi="Verdana" w:cs="Arial"/>
          <w:b/>
          <w:bCs/>
          <w:color w:val="auto"/>
        </w:rPr>
        <w:t xml:space="preserve">Take cognisance </w:t>
      </w:r>
      <w:r w:rsidR="0062507E" w:rsidRPr="004A7D51">
        <w:rPr>
          <w:rFonts w:ascii="Verdana" w:hAnsi="Verdana" w:cs="Arial"/>
          <w:b/>
          <w:bCs/>
          <w:color w:val="auto"/>
        </w:rPr>
        <w:t>of</w:t>
      </w:r>
      <w:r w:rsidR="00F74C11">
        <w:rPr>
          <w:rFonts w:ascii="Verdana" w:hAnsi="Verdana" w:cs="Arial"/>
          <w:color w:val="auto"/>
        </w:rPr>
        <w:t xml:space="preserve"> </w:t>
      </w:r>
      <w:r w:rsidR="00334351">
        <w:rPr>
          <w:rFonts w:ascii="Verdana" w:hAnsi="Verdana" w:cs="Arial"/>
          <w:color w:val="auto"/>
        </w:rPr>
        <w:t xml:space="preserve">the </w:t>
      </w:r>
      <w:r w:rsidR="0094739F">
        <w:rPr>
          <w:rFonts w:ascii="Verdana" w:hAnsi="Verdana" w:cs="Arial"/>
          <w:color w:val="auto"/>
        </w:rPr>
        <w:t>end of year position in relation to HCAI Targeted Interventions and th</w:t>
      </w:r>
      <w:r w:rsidR="00E35236">
        <w:rPr>
          <w:rFonts w:ascii="Verdana" w:hAnsi="Verdana" w:cs="Arial"/>
          <w:color w:val="auto"/>
        </w:rPr>
        <w:t>at the de-</w:t>
      </w:r>
      <w:r w:rsidR="00334351">
        <w:rPr>
          <w:rFonts w:ascii="Verdana" w:hAnsi="Verdana" w:cs="Arial"/>
          <w:color w:val="auto"/>
        </w:rPr>
        <w:t>escalation</w:t>
      </w:r>
      <w:r w:rsidR="00E35236">
        <w:rPr>
          <w:rFonts w:ascii="Verdana" w:hAnsi="Verdana" w:cs="Arial"/>
          <w:color w:val="auto"/>
        </w:rPr>
        <w:t xml:space="preserve"> crite</w:t>
      </w:r>
      <w:r w:rsidR="00334351">
        <w:rPr>
          <w:rFonts w:ascii="Verdana" w:hAnsi="Verdana" w:cs="Arial"/>
          <w:color w:val="auto"/>
        </w:rPr>
        <w:t xml:space="preserve">ria were not met and that </w:t>
      </w:r>
      <w:r w:rsidR="00F169AC">
        <w:rPr>
          <w:rFonts w:ascii="Verdana" w:hAnsi="Verdana" w:cs="Arial"/>
          <w:color w:val="auto"/>
        </w:rPr>
        <w:t>the health board continues to be under Targeted Intervention for HCAI into 2026/27.</w:t>
      </w:r>
      <w:r w:rsidR="00A446AE">
        <w:rPr>
          <w:rFonts w:ascii="Verdana" w:hAnsi="Verdana" w:cs="Arial"/>
          <w:color w:val="auto"/>
        </w:rPr>
        <w:t xml:space="preserve"> Also, WHC</w:t>
      </w:r>
      <w:r w:rsidR="00332686">
        <w:rPr>
          <w:rFonts w:ascii="Verdana" w:hAnsi="Verdana" w:cs="Arial"/>
          <w:color w:val="auto"/>
        </w:rPr>
        <w:t>/</w:t>
      </w:r>
      <w:r w:rsidR="00A446AE">
        <w:rPr>
          <w:rFonts w:ascii="Verdana" w:hAnsi="Verdana" w:cs="Arial"/>
          <w:color w:val="auto"/>
        </w:rPr>
        <w:t>2025/</w:t>
      </w:r>
      <w:r w:rsidR="00332686">
        <w:rPr>
          <w:rFonts w:ascii="Verdana" w:hAnsi="Verdana" w:cs="Arial"/>
          <w:color w:val="auto"/>
        </w:rPr>
        <w:t>039 set out new HCAI improvement goals health boards to achieve by March 2027.</w:t>
      </w:r>
    </w:p>
    <w:p w14:paraId="6160A67A" w14:textId="5F4364C3" w:rsidR="00E60A57" w:rsidRPr="004A6296" w:rsidRDefault="00112D2F" w:rsidP="004221DC">
      <w:pPr>
        <w:pStyle w:val="Default"/>
        <w:jc w:val="both"/>
        <w:rPr>
          <w:rFonts w:ascii="Verdana" w:hAnsi="Verdana" w:cs="Arial"/>
          <w:color w:val="auto"/>
        </w:rPr>
      </w:pPr>
      <w:r w:rsidRPr="004A7D51">
        <w:rPr>
          <w:rFonts w:ascii="Verdana" w:hAnsi="Verdana" w:cs="Arial"/>
          <w:b/>
          <w:bCs/>
          <w:color w:val="auto"/>
        </w:rPr>
        <w:t xml:space="preserve">Take cognisance </w:t>
      </w:r>
      <w:r w:rsidR="0062507E" w:rsidRPr="004A7D51">
        <w:rPr>
          <w:rFonts w:ascii="Verdana" w:hAnsi="Verdana" w:cs="Arial"/>
          <w:b/>
          <w:bCs/>
          <w:color w:val="auto"/>
        </w:rPr>
        <w:t>of</w:t>
      </w:r>
      <w:r w:rsidR="0062507E">
        <w:rPr>
          <w:rFonts w:ascii="Verdana" w:hAnsi="Verdana" w:cs="Arial"/>
          <w:color w:val="auto"/>
        </w:rPr>
        <w:t xml:space="preserve"> the</w:t>
      </w:r>
      <w:r w:rsidR="007434C0">
        <w:rPr>
          <w:rFonts w:ascii="Verdana" w:hAnsi="Verdana" w:cs="Arial"/>
          <w:color w:val="auto"/>
        </w:rPr>
        <w:t xml:space="preserve"> health board having the highest incidence in Wales of </w:t>
      </w:r>
      <w:r w:rsidR="007434C0" w:rsidRPr="008E776C">
        <w:rPr>
          <w:rFonts w:ascii="Verdana" w:hAnsi="Verdana" w:cs="Arial"/>
          <w:i/>
          <w:iCs/>
          <w:color w:val="auto"/>
        </w:rPr>
        <w:t>C. difficile</w:t>
      </w:r>
      <w:r w:rsidR="00215E22">
        <w:rPr>
          <w:rFonts w:ascii="Verdana" w:hAnsi="Verdana" w:cs="Arial"/>
          <w:color w:val="auto"/>
        </w:rPr>
        <w:t xml:space="preserve">, </w:t>
      </w:r>
      <w:r w:rsidR="00215E22" w:rsidRPr="008E776C">
        <w:rPr>
          <w:rFonts w:ascii="Verdana" w:hAnsi="Verdana" w:cs="Arial"/>
          <w:i/>
          <w:iCs/>
          <w:color w:val="auto"/>
        </w:rPr>
        <w:t>Staph. aureus</w:t>
      </w:r>
      <w:r w:rsidR="00215E22">
        <w:rPr>
          <w:rFonts w:ascii="Verdana" w:hAnsi="Verdana" w:cs="Arial"/>
          <w:color w:val="auto"/>
        </w:rPr>
        <w:t xml:space="preserve"> and </w:t>
      </w:r>
      <w:r w:rsidR="00215E22" w:rsidRPr="008E776C">
        <w:rPr>
          <w:rFonts w:ascii="Verdana" w:hAnsi="Verdana" w:cs="Arial"/>
          <w:i/>
          <w:iCs/>
          <w:color w:val="auto"/>
        </w:rPr>
        <w:t>Pseudomonas aer</w:t>
      </w:r>
      <w:r w:rsidR="008E776C" w:rsidRPr="008E776C">
        <w:rPr>
          <w:rFonts w:ascii="Verdana" w:hAnsi="Verdana" w:cs="Arial"/>
          <w:i/>
          <w:iCs/>
          <w:color w:val="auto"/>
        </w:rPr>
        <w:t>uginosa</w:t>
      </w:r>
      <w:r w:rsidR="008E776C">
        <w:rPr>
          <w:rFonts w:ascii="Verdana" w:hAnsi="Verdana" w:cs="Arial"/>
          <w:color w:val="auto"/>
        </w:rPr>
        <w:t xml:space="preserve"> bacteraemia.</w:t>
      </w:r>
    </w:p>
    <w:p w14:paraId="59DF1360" w14:textId="047A2CFB" w:rsidR="004A6296" w:rsidRDefault="00732987" w:rsidP="004221DC">
      <w:pPr>
        <w:pStyle w:val="Default"/>
        <w:jc w:val="both"/>
        <w:rPr>
          <w:rFonts w:ascii="Verdana" w:hAnsi="Verdana" w:cs="Arial"/>
          <w:color w:val="auto"/>
        </w:rPr>
      </w:pPr>
      <w:r w:rsidRPr="004A7D51">
        <w:rPr>
          <w:rFonts w:ascii="Verdana" w:hAnsi="Verdana" w:cs="Arial"/>
          <w:b/>
          <w:bCs/>
          <w:color w:val="auto"/>
        </w:rPr>
        <w:t xml:space="preserve">Take cognisance </w:t>
      </w:r>
      <w:r w:rsidR="0062507E" w:rsidRPr="004A7D51">
        <w:rPr>
          <w:rFonts w:ascii="Verdana" w:hAnsi="Verdana" w:cs="Arial"/>
          <w:b/>
          <w:bCs/>
          <w:color w:val="auto"/>
        </w:rPr>
        <w:t>of</w:t>
      </w:r>
      <w:r w:rsidR="0062507E">
        <w:rPr>
          <w:rFonts w:ascii="Verdana" w:hAnsi="Verdana" w:cs="Arial"/>
          <w:color w:val="auto"/>
        </w:rPr>
        <w:t xml:space="preserve"> an</w:t>
      </w:r>
      <w:r w:rsidR="00F57DA4">
        <w:rPr>
          <w:rFonts w:ascii="Verdana" w:hAnsi="Verdana" w:cs="Arial"/>
          <w:color w:val="auto"/>
        </w:rPr>
        <w:t xml:space="preserve"> annual reduction of 24% in </w:t>
      </w:r>
      <w:r w:rsidR="00F57DA4" w:rsidRPr="000B7FF1">
        <w:rPr>
          <w:rFonts w:ascii="Verdana" w:hAnsi="Verdana" w:cs="Arial"/>
          <w:i/>
          <w:iCs/>
          <w:color w:val="auto"/>
        </w:rPr>
        <w:t>C. difficile</w:t>
      </w:r>
      <w:r w:rsidR="00320AB5">
        <w:rPr>
          <w:rFonts w:ascii="Verdana" w:hAnsi="Verdana" w:cs="Arial"/>
          <w:color w:val="auto"/>
        </w:rPr>
        <w:t>.</w:t>
      </w:r>
    </w:p>
    <w:p w14:paraId="7B2CC9C0" w14:textId="168B0033" w:rsidR="000B7FF1" w:rsidRDefault="000B7FF1" w:rsidP="004221DC">
      <w:pPr>
        <w:pStyle w:val="Default"/>
        <w:jc w:val="both"/>
        <w:rPr>
          <w:rFonts w:ascii="Verdana" w:hAnsi="Verdana" w:cs="Arial"/>
          <w:color w:val="auto"/>
        </w:rPr>
      </w:pPr>
      <w:r w:rsidRPr="000B7FF1">
        <w:rPr>
          <w:rFonts w:ascii="Verdana" w:hAnsi="Verdana" w:cs="Arial"/>
          <w:b/>
          <w:bCs/>
          <w:color w:val="auto"/>
        </w:rPr>
        <w:t>Take cognisance of</w:t>
      </w:r>
      <w:r>
        <w:rPr>
          <w:rFonts w:ascii="Verdana" w:hAnsi="Verdana" w:cs="Arial"/>
          <w:color w:val="auto"/>
        </w:rPr>
        <w:t xml:space="preserve"> the a</w:t>
      </w:r>
      <w:r w:rsidRPr="000B7FF1">
        <w:rPr>
          <w:rFonts w:ascii="Verdana" w:hAnsi="Verdana" w:cs="Arial"/>
          <w:color w:val="auto"/>
        </w:rPr>
        <w:t>ctions to achieve infection reduction improvement goals</w:t>
      </w:r>
      <w:r>
        <w:rPr>
          <w:rFonts w:ascii="Verdana" w:hAnsi="Verdana" w:cs="Arial"/>
          <w:color w:val="auto"/>
        </w:rPr>
        <w:t xml:space="preserve"> and that the infection-related risks identified within the report present a risk to achieving infection reduction.</w:t>
      </w:r>
    </w:p>
    <w:p w14:paraId="7905FBA3" w14:textId="3164ABE2" w:rsidR="001B51B6" w:rsidRPr="004A6296" w:rsidRDefault="001B51B6" w:rsidP="004221DC">
      <w:pPr>
        <w:pStyle w:val="Default"/>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Pr>
          <w:rFonts w:ascii="Verdana" w:hAnsi="Verdana" w:cs="Arial"/>
          <w:color w:val="auto"/>
        </w:rPr>
        <w:t xml:space="preserve"> the </w:t>
      </w:r>
      <w:r w:rsidR="00265AB6">
        <w:rPr>
          <w:rFonts w:ascii="Verdana" w:hAnsi="Verdana" w:cs="Arial"/>
          <w:color w:val="auto"/>
        </w:rPr>
        <w:t xml:space="preserve">increase in both </w:t>
      </w:r>
      <w:r w:rsidR="00265AB6" w:rsidRPr="00265AB6">
        <w:rPr>
          <w:rFonts w:ascii="Verdana" w:hAnsi="Verdana" w:cs="Arial"/>
          <w:i/>
          <w:iCs/>
          <w:color w:val="auto"/>
        </w:rPr>
        <w:t>C. difficile</w:t>
      </w:r>
      <w:r w:rsidR="00265AB6">
        <w:rPr>
          <w:rFonts w:ascii="Verdana" w:hAnsi="Verdana" w:cs="Arial"/>
          <w:color w:val="auto"/>
        </w:rPr>
        <w:t xml:space="preserve"> PII and outbreaks that occurred at the end of the financial year.</w:t>
      </w:r>
    </w:p>
    <w:p w14:paraId="6EABC36F" w14:textId="18A2987A" w:rsidR="004A6296" w:rsidRPr="009D2A89" w:rsidRDefault="00265AB6" w:rsidP="004221DC">
      <w:pPr>
        <w:pStyle w:val="Default"/>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sidR="009D2A89">
        <w:rPr>
          <w:rFonts w:ascii="Verdana" w:hAnsi="Verdana" w:cs="Arial"/>
          <w:b/>
          <w:bCs/>
          <w:color w:val="auto"/>
        </w:rPr>
        <w:t xml:space="preserve"> </w:t>
      </w:r>
      <w:r w:rsidR="009D2A89">
        <w:rPr>
          <w:rFonts w:ascii="Verdana" w:hAnsi="Verdana" w:cs="Arial"/>
          <w:color w:val="auto"/>
        </w:rPr>
        <w:t>the o</w:t>
      </w:r>
      <w:r w:rsidR="009D2A89" w:rsidRPr="009D2A89">
        <w:rPr>
          <w:rFonts w:ascii="Verdana" w:hAnsi="Verdana" w:cs="Arial"/>
          <w:color w:val="auto"/>
        </w:rPr>
        <w:t>utbreaks</w:t>
      </w:r>
      <w:r w:rsidR="009D2A89">
        <w:rPr>
          <w:rFonts w:ascii="Verdana" w:hAnsi="Verdana" w:cs="Arial"/>
          <w:color w:val="auto"/>
        </w:rPr>
        <w:t xml:space="preserve"> and</w:t>
      </w:r>
      <w:r w:rsidR="009D2A89" w:rsidRPr="009D2A89">
        <w:rPr>
          <w:rFonts w:ascii="Verdana" w:hAnsi="Verdana" w:cs="Arial"/>
          <w:color w:val="auto"/>
        </w:rPr>
        <w:t xml:space="preserve"> clusters</w:t>
      </w:r>
      <w:r w:rsidR="009D2A89">
        <w:rPr>
          <w:rFonts w:ascii="Verdana" w:hAnsi="Verdana" w:cs="Arial"/>
          <w:color w:val="auto"/>
        </w:rPr>
        <w:t xml:space="preserve"> of infection</w:t>
      </w:r>
      <w:r w:rsidR="009D2A89" w:rsidRPr="009D2A89">
        <w:rPr>
          <w:rFonts w:ascii="Verdana" w:hAnsi="Verdana" w:cs="Arial"/>
          <w:color w:val="auto"/>
        </w:rPr>
        <w:t>, periods of increased incidents, and other infection incidents</w:t>
      </w:r>
      <w:r w:rsidR="00CB5B08">
        <w:rPr>
          <w:rFonts w:ascii="Verdana" w:hAnsi="Verdana" w:cs="Arial"/>
          <w:color w:val="auto"/>
        </w:rPr>
        <w:t xml:space="preserve"> detailed within the update report.</w:t>
      </w:r>
    </w:p>
    <w:p w14:paraId="0793D21B" w14:textId="5A7E5489" w:rsidR="004A6296" w:rsidRPr="00CB5B08" w:rsidRDefault="00CB5B08" w:rsidP="004221DC">
      <w:pPr>
        <w:pStyle w:val="Default"/>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Pr>
          <w:rFonts w:ascii="Verdana" w:hAnsi="Verdana" w:cs="Arial"/>
          <w:b/>
          <w:bCs/>
          <w:color w:val="auto"/>
        </w:rPr>
        <w:t xml:space="preserve"> </w:t>
      </w:r>
      <w:r w:rsidR="00927BEB">
        <w:rPr>
          <w:rFonts w:ascii="Verdana" w:hAnsi="Verdana" w:cs="Arial"/>
          <w:color w:val="auto"/>
        </w:rPr>
        <w:t>the health board’s position in relation to infection-related training.</w:t>
      </w:r>
    </w:p>
    <w:p w14:paraId="5CCCA4A0" w14:textId="6ACF8175" w:rsidR="00927BEB" w:rsidRPr="00CB5B08" w:rsidRDefault="00927BEB" w:rsidP="00927BEB">
      <w:pPr>
        <w:pStyle w:val="Default"/>
        <w:jc w:val="both"/>
        <w:rPr>
          <w:rFonts w:ascii="Verdana" w:hAnsi="Verdana" w:cs="Arial"/>
          <w:color w:val="auto"/>
        </w:rPr>
      </w:pPr>
      <w:r w:rsidRPr="00265AB6">
        <w:rPr>
          <w:rFonts w:ascii="Verdana" w:hAnsi="Verdana" w:cs="Arial"/>
          <w:b/>
          <w:bCs/>
          <w:color w:val="auto"/>
        </w:rPr>
        <w:t xml:space="preserve">Take cognisance </w:t>
      </w:r>
      <w:r w:rsidR="0062507E" w:rsidRPr="00265AB6">
        <w:rPr>
          <w:rFonts w:ascii="Verdana" w:hAnsi="Verdana" w:cs="Arial"/>
          <w:b/>
          <w:bCs/>
          <w:color w:val="auto"/>
        </w:rPr>
        <w:t>of</w:t>
      </w:r>
      <w:r>
        <w:rPr>
          <w:rFonts w:ascii="Verdana" w:hAnsi="Verdana" w:cs="Arial"/>
          <w:b/>
          <w:bCs/>
          <w:color w:val="auto"/>
        </w:rPr>
        <w:t xml:space="preserve"> </w:t>
      </w:r>
      <w:r>
        <w:rPr>
          <w:rFonts w:ascii="Verdana" w:hAnsi="Verdana" w:cs="Arial"/>
          <w:color w:val="auto"/>
        </w:rPr>
        <w:t xml:space="preserve">the infection-related </w:t>
      </w:r>
      <w:r w:rsidR="00DC1413">
        <w:rPr>
          <w:rFonts w:ascii="Verdana" w:hAnsi="Verdana" w:cs="Arial"/>
          <w:color w:val="auto"/>
        </w:rPr>
        <w:t>risk outlined in the report</w:t>
      </w:r>
      <w:r>
        <w:rPr>
          <w:rFonts w:ascii="Verdana" w:hAnsi="Verdana" w:cs="Arial"/>
          <w:color w:val="auto"/>
        </w:rPr>
        <w:t>.</w:t>
      </w:r>
    </w:p>
    <w:p w14:paraId="320B0B63" w14:textId="77777777" w:rsidR="004A6296" w:rsidRPr="004A6296" w:rsidRDefault="004A6296" w:rsidP="004221DC">
      <w:pPr>
        <w:pStyle w:val="Default"/>
        <w:jc w:val="both"/>
        <w:rPr>
          <w:rFonts w:ascii="Verdana" w:hAnsi="Verdana" w:cs="Arial"/>
          <w:color w:val="auto"/>
        </w:rPr>
      </w:pPr>
    </w:p>
    <w:p w14:paraId="3660CD9F" w14:textId="77777777" w:rsidR="004A6296" w:rsidRPr="004A6296" w:rsidRDefault="004A6296" w:rsidP="004221DC">
      <w:pPr>
        <w:pStyle w:val="Default"/>
        <w:jc w:val="both"/>
        <w:rPr>
          <w:rFonts w:ascii="Verdana" w:hAnsi="Verdana" w:cs="Arial"/>
          <w:color w:val="auto"/>
        </w:rPr>
      </w:pPr>
    </w:p>
    <w:p w14:paraId="6D290430" w14:textId="28FBE2CF"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6C64C24C" w:rsidR="00F5324A" w:rsidRPr="00F8567E" w:rsidRDefault="00AB0E03"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11B595F9" w:rsidR="00C43F7B" w:rsidRPr="00F8567E" w:rsidRDefault="00841D09"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0"/>
              <w14:checkedState w14:val="2612" w14:font="MS Gothic"/>
              <w14:uncheckedState w14:val="2610" w14:font="MS Gothic"/>
            </w14:checkbox>
          </w:sdtPr>
          <w:sdtEndPr/>
          <w:sdtContent>
            <w:tc>
              <w:tcPr>
                <w:tcW w:w="1624" w:type="dxa"/>
              </w:tcPr>
              <w:p w14:paraId="6D29047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09EADBCD" w:rsidR="00925DA1" w:rsidRDefault="00841D09"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38777017" w:rsidR="00925DA1" w:rsidRPr="00F8567E" w:rsidRDefault="00254E2A" w:rsidP="00254E2A">
            <w:pPr>
              <w:rPr>
                <w:b/>
              </w:rPr>
            </w:pPr>
            <w:r w:rsidRPr="00254E2A">
              <w:t>Effective infection prevention and control need to be everybody’s business and must be part of everyday healthcare practice and be based on the best available evidence so that people are protected from preventable healthcare associated infections.</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41F9A26A" w14:textId="77777777" w:rsidR="00E012DC" w:rsidRPr="00E012DC" w:rsidRDefault="00E012DC" w:rsidP="00E012DC">
            <w:pPr>
              <w:spacing w:after="120"/>
              <w:ind w:right="96"/>
            </w:pPr>
            <w:r w:rsidRPr="00E012DC">
              <w:t xml:space="preserve">A Department of Health impact assessment report (IA No. 5014, 20/12/2010) stated that the best estimate of costs to the NHS associated with a case of </w:t>
            </w:r>
            <w:r w:rsidRPr="00E012DC">
              <w:rPr>
                <w:i/>
              </w:rPr>
              <w:t>Clostridioides difficile</w:t>
            </w:r>
            <w:r w:rsidRPr="00E012DC">
              <w:t xml:space="preserve"> infection is £10,000. </w:t>
            </w:r>
          </w:p>
          <w:p w14:paraId="20D88FAE" w14:textId="77777777" w:rsidR="00E012DC" w:rsidRPr="00E012DC" w:rsidRDefault="00E012DC" w:rsidP="00E012DC">
            <w:pPr>
              <w:spacing w:after="120"/>
              <w:ind w:right="96"/>
            </w:pPr>
            <w:r w:rsidRPr="00E012DC">
              <w:t xml:space="preserve">The estimated cost to the NHS of treating an individual cost of MRSA bacteraemia is </w:t>
            </w:r>
            <w:r w:rsidRPr="00E012DC">
              <w:rPr>
                <w:b/>
              </w:rPr>
              <w:t>£7,000</w:t>
            </w:r>
            <w:r w:rsidRPr="00E012DC">
              <w:t xml:space="preserve"> (the cost of MSSA bacteraemia could be less due to the availability of a wider choice of antibiotics). In an NHS Improvement indicative tool, the estimated cost of an </w:t>
            </w:r>
            <w:r w:rsidRPr="00E012DC">
              <w:rPr>
                <w:i/>
              </w:rPr>
              <w:t>E. coli</w:t>
            </w:r>
            <w:r w:rsidRPr="00E012DC">
              <w:t xml:space="preserve"> bacteraemia is between </w:t>
            </w:r>
            <w:r w:rsidRPr="00E012DC">
              <w:rPr>
                <w:b/>
              </w:rPr>
              <w:t>£1,100</w:t>
            </w:r>
            <w:r w:rsidRPr="00E012DC">
              <w:t xml:space="preserve"> and </w:t>
            </w:r>
            <w:r w:rsidRPr="00E012DC">
              <w:rPr>
                <w:b/>
              </w:rPr>
              <w:t>£1,400</w:t>
            </w:r>
            <w:r w:rsidRPr="00E012DC">
              <w:t xml:space="preserve">, depending on whether the </w:t>
            </w:r>
            <w:r w:rsidRPr="00E012DC">
              <w:rPr>
                <w:i/>
              </w:rPr>
              <w:t>E. coli</w:t>
            </w:r>
            <w:r w:rsidRPr="00E012DC">
              <w:t xml:space="preserve"> is antimicrobial resistant. </w:t>
            </w:r>
          </w:p>
          <w:p w14:paraId="2F0CD184" w14:textId="77777777" w:rsidR="00E012DC" w:rsidRPr="00E012DC" w:rsidRDefault="00E012DC" w:rsidP="00E012DC">
            <w:pPr>
              <w:spacing w:after="120"/>
              <w:ind w:right="96"/>
            </w:pPr>
            <w:r w:rsidRPr="00E012DC">
              <w:t>(</w:t>
            </w:r>
            <w:r w:rsidRPr="00E012DC">
              <w:rPr>
                <w:bCs/>
                <w:i/>
                <w:lang w:val="en"/>
              </w:rPr>
              <w:t>Trust and CCG level impact of E. coli BSIs</w:t>
            </w:r>
            <w:r w:rsidRPr="00E012DC">
              <w:rPr>
                <w:bCs/>
                <w:lang w:val="en"/>
              </w:rPr>
              <w:t xml:space="preserve"> </w:t>
            </w:r>
            <w:r w:rsidRPr="00E012DC">
              <w:t xml:space="preserve">accessed online at):  </w:t>
            </w:r>
            <w:hyperlink r:id="rId11" w:history="1">
              <w:r w:rsidRPr="00E012DC">
                <w:rPr>
                  <w:rStyle w:val="Hyperlink"/>
                </w:rPr>
                <w:t>https://improvement.nhs.uk/resources/preventing-gram-negative-bloodstream-infections/</w:t>
              </w:r>
            </w:hyperlink>
            <w:r w:rsidRPr="00E012DC">
              <w:rPr>
                <w:u w:val="single"/>
              </w:rPr>
              <w:t xml:space="preserve"> </w:t>
            </w:r>
            <w:r w:rsidRPr="00E012DC">
              <w:t>).</w:t>
            </w:r>
          </w:p>
          <w:p w14:paraId="0F97F9BA" w14:textId="19CE7D7D" w:rsidR="004A6296" w:rsidRPr="004A6296" w:rsidRDefault="00E012DC" w:rsidP="00E012DC">
            <w:pPr>
              <w:ind w:right="96"/>
            </w:pPr>
            <w:r w:rsidRPr="00E012DC">
              <w:t xml:space="preserve">Estimated costs related to healthcare associated infections, from 01 April 2025 to 31 March 2026, is as follows: </w:t>
            </w:r>
            <w:r w:rsidRPr="00E012DC">
              <w:rPr>
                <w:i/>
              </w:rPr>
              <w:t>C. difficile</w:t>
            </w:r>
            <w:r w:rsidRPr="00E012DC">
              <w:t xml:space="preserve"> - £2,110,000; </w:t>
            </w:r>
            <w:r w:rsidRPr="00E012DC">
              <w:rPr>
                <w:i/>
              </w:rPr>
              <w:t>Staph. aureus</w:t>
            </w:r>
            <w:r w:rsidRPr="00E012DC">
              <w:t xml:space="preserve"> bacteraemia - £889,000; </w:t>
            </w:r>
            <w:r w:rsidRPr="00E012DC">
              <w:rPr>
                <w:i/>
              </w:rPr>
              <w:t>E. coli</w:t>
            </w:r>
            <w:r w:rsidRPr="00E012DC">
              <w:t xml:space="preserve"> bacteraemia - £311,700; therefore, a total cost of </w:t>
            </w:r>
            <w:r w:rsidRPr="00E012DC">
              <w:rPr>
                <w:b/>
              </w:rPr>
              <w:t>£3,310,700</w:t>
            </w:r>
            <w:r w:rsidRPr="00E012DC">
              <w:t>.</w:t>
            </w:r>
          </w:p>
          <w:p w14:paraId="6D290486" w14:textId="77777777" w:rsidR="00925DA1" w:rsidRPr="00F8567E" w:rsidRDefault="00925DA1" w:rsidP="00E012DC">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091E020B" w14:textId="37ED3714" w:rsidR="004A6296" w:rsidRPr="004A6296" w:rsidRDefault="00263C5A" w:rsidP="00925DA1">
            <w:pPr>
              <w:ind w:right="96"/>
            </w:pPr>
            <w:r w:rsidRPr="00263C5A">
              <w:t>Potential litigation in relation to avoidable healthcare associated infection.</w:t>
            </w:r>
          </w:p>
          <w:p w14:paraId="6D29048B" w14:textId="77777777" w:rsidR="00925DA1" w:rsidRPr="00F8567E" w:rsidRDefault="00925DA1" w:rsidP="00263C5A">
            <w:pPr>
              <w:ind w:right="96"/>
              <w:rPr>
                <w:color w:val="FF0000"/>
              </w:rPr>
            </w:pP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6D29048F" w14:textId="02F15340" w:rsidR="00925DA1" w:rsidRPr="00F8567E" w:rsidRDefault="00263C5A" w:rsidP="00925DA1">
            <w:pPr>
              <w:ind w:right="96"/>
              <w:rPr>
                <w:color w:val="FF0000"/>
              </w:rPr>
            </w:pPr>
            <w:r>
              <w:t>None identified.</w:t>
            </w:r>
          </w:p>
          <w:p w14:paraId="6D290490" w14:textId="77777777" w:rsidR="00925DA1" w:rsidRPr="00F8567E" w:rsidRDefault="00925DA1"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321E11C0" w14:textId="439DD19B" w:rsidR="004A6296" w:rsidRPr="004A6296" w:rsidRDefault="00432C9D" w:rsidP="00925DA1">
            <w:pPr>
              <w:ind w:right="96"/>
            </w:pPr>
            <w:r w:rsidRPr="004D2CCE">
              <w:t xml:space="preserve">A healthier Wales: preventing </w:t>
            </w:r>
            <w:r w:rsidR="0062507E" w:rsidRPr="004D2CCE">
              <w:t>infections.</w:t>
            </w:r>
          </w:p>
          <w:p w14:paraId="6D290495" w14:textId="77777777" w:rsidR="00925DA1" w:rsidRPr="00F8567E" w:rsidRDefault="00925DA1" w:rsidP="00432C9D">
            <w:pPr>
              <w:ind w:right="96"/>
              <w:rPr>
                <w:color w:val="FF0000"/>
              </w:rPr>
            </w:pP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337B600F" w14:textId="0C1FF3B4" w:rsidR="004A6296" w:rsidRPr="004A6296" w:rsidRDefault="00B76C02" w:rsidP="00925DA1">
            <w:pPr>
              <w:ind w:right="96"/>
            </w:pPr>
            <w:r>
              <w:t>Previous paper December 2025.</w:t>
            </w:r>
          </w:p>
          <w:p w14:paraId="6D290499" w14:textId="77777777" w:rsidR="00925DA1" w:rsidRPr="00F8567E" w:rsidRDefault="00925DA1" w:rsidP="00B76C02">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1A8668E7" w14:textId="77777777" w:rsidR="004A6296" w:rsidRPr="004A6296" w:rsidRDefault="004A6296" w:rsidP="00925DA1">
            <w:pPr>
              <w:ind w:right="96"/>
            </w:pPr>
          </w:p>
          <w:p w14:paraId="2C1A15E5" w14:textId="77777777" w:rsidR="004A6296" w:rsidRPr="004A6296" w:rsidRDefault="004A6296" w:rsidP="00925DA1">
            <w:pPr>
              <w:ind w:right="96"/>
            </w:pPr>
          </w:p>
          <w:p w14:paraId="04275347" w14:textId="77777777" w:rsidR="004A6296" w:rsidRPr="004A6296" w:rsidRDefault="004A6296" w:rsidP="00925DA1">
            <w:pPr>
              <w:ind w:right="96"/>
            </w:pPr>
          </w:p>
          <w:p w14:paraId="22386804" w14:textId="77777777" w:rsidR="004A6296" w:rsidRPr="004A6296" w:rsidRDefault="004A6296" w:rsidP="00925DA1">
            <w:pPr>
              <w:ind w:right="96"/>
            </w:pPr>
          </w:p>
          <w:p w14:paraId="6D29049D" w14:textId="77777777" w:rsidR="00925DA1" w:rsidRPr="00F8567E" w:rsidRDefault="00925DA1" w:rsidP="00925DA1">
            <w:pPr>
              <w:ind w:right="96"/>
              <w:rPr>
                <w:color w:val="FF0000"/>
              </w:rPr>
            </w:pP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2"/>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BCFDB" w14:textId="77777777" w:rsidR="008C6170" w:rsidRDefault="008C6170" w:rsidP="00C107F2">
      <w:pPr>
        <w:spacing w:after="0" w:line="240" w:lineRule="auto"/>
      </w:pPr>
      <w:r>
        <w:separator/>
      </w:r>
    </w:p>
  </w:endnote>
  <w:endnote w:type="continuationSeparator" w:id="0">
    <w:p w14:paraId="6DC9E818" w14:textId="77777777" w:rsidR="008C6170" w:rsidRDefault="008C617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0FA54141" w:rsidR="0032747D" w:rsidRPr="0031077C" w:rsidRDefault="00646AAE">
    <w:pPr>
      <w:pStyle w:val="Footer"/>
      <w:jc w:val="right"/>
      <w:rPr>
        <w:sz w:val="20"/>
        <w:szCs w:val="20"/>
      </w:rPr>
    </w:pPr>
    <w:r w:rsidRPr="004C7750">
      <w:rPr>
        <w:noProof/>
      </w:rPr>
      <w:drawing>
        <wp:anchor distT="0" distB="0" distL="114300" distR="114300" simplePos="0" relativeHeight="251658752"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7835AC">
          <w:rPr>
            <w:sz w:val="20"/>
            <w:szCs w:val="20"/>
          </w:rPr>
          <w:t>10</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00C6AEDD" w:rsidR="003324CB" w:rsidRDefault="00C26F6B" w:rsidP="0031077C">
        <w:pPr>
          <w:pStyle w:val="Footer"/>
          <w:jc w:val="right"/>
          <w:rPr>
            <w:rStyle w:val="CorporateStyle2"/>
          </w:rPr>
        </w:pPr>
        <w:r>
          <w:rPr>
            <w:rStyle w:val="CorporateStyle2"/>
          </w:rPr>
          <w:t>Quality &amp; Safety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04T00:00:00Z">
        <w:dateFormat w:val="dddd, dd MMMM yyyy"/>
        <w:lid w:val="en-GB"/>
        <w:storeMappedDataAs w:val="dateTime"/>
        <w:calendar w:val="gregorian"/>
      </w:date>
    </w:sdtPr>
    <w:sdtEndPr>
      <w:rPr>
        <w:rStyle w:val="DefaultParagraphFont"/>
        <w:sz w:val="24"/>
        <w:szCs w:val="20"/>
      </w:rPr>
    </w:sdtEndPr>
    <w:sdtContent>
      <w:p w14:paraId="6DC782A8" w14:textId="35966749" w:rsidR="0031077C" w:rsidRPr="0031077C" w:rsidRDefault="00C26F6B" w:rsidP="0031077C">
        <w:pPr>
          <w:pStyle w:val="Footer"/>
          <w:jc w:val="right"/>
          <w:rPr>
            <w:sz w:val="20"/>
            <w:szCs w:val="20"/>
          </w:rPr>
        </w:pPr>
        <w:r>
          <w:rPr>
            <w:rStyle w:val="CorporateStyle2"/>
          </w:rPr>
          <w:t>Thursday, 04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F634F4" w14:textId="77777777" w:rsidR="008C6170" w:rsidRDefault="008C6170" w:rsidP="00C107F2">
      <w:pPr>
        <w:spacing w:after="0" w:line="240" w:lineRule="auto"/>
      </w:pPr>
      <w:r>
        <w:separator/>
      </w:r>
    </w:p>
  </w:footnote>
  <w:footnote w:type="continuationSeparator" w:id="0">
    <w:p w14:paraId="4CB833E6" w14:textId="77777777" w:rsidR="008C6170" w:rsidRDefault="008C617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24D79"/>
    <w:multiLevelType w:val="multilevel"/>
    <w:tmpl w:val="D01A3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D61681"/>
    <w:multiLevelType w:val="multilevel"/>
    <w:tmpl w:val="31F02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7936A7"/>
    <w:multiLevelType w:val="hybridMultilevel"/>
    <w:tmpl w:val="E592BC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73230A"/>
    <w:multiLevelType w:val="multilevel"/>
    <w:tmpl w:val="D5E2B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6F2A0C"/>
    <w:multiLevelType w:val="hybridMultilevel"/>
    <w:tmpl w:val="741CE774"/>
    <w:lvl w:ilvl="0" w:tplc="77E64F9A">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3E680F"/>
    <w:multiLevelType w:val="hybridMultilevel"/>
    <w:tmpl w:val="BE5EA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6FD0E1C"/>
    <w:multiLevelType w:val="hybridMultilevel"/>
    <w:tmpl w:val="03540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4E2C06"/>
    <w:multiLevelType w:val="hybridMultilevel"/>
    <w:tmpl w:val="3816E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7896CDF"/>
    <w:multiLevelType w:val="multilevel"/>
    <w:tmpl w:val="FF4CD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85561B"/>
    <w:multiLevelType w:val="multilevel"/>
    <w:tmpl w:val="17BA8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07E5748"/>
    <w:multiLevelType w:val="hybridMultilevel"/>
    <w:tmpl w:val="584CB38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7A7E98"/>
    <w:multiLevelType w:val="hybridMultilevel"/>
    <w:tmpl w:val="E4BED86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77E64F9A">
      <w:start w:val="1"/>
      <w:numFmt w:val="bullet"/>
      <w:lvlText w:val="‒"/>
      <w:lvlJc w:val="left"/>
      <w:pPr>
        <w:ind w:left="2160" w:hanging="360"/>
      </w:pPr>
      <w:rPr>
        <w:rFonts w:ascii="Arial" w:hAnsi="Aria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65388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6C5112"/>
    <w:multiLevelType w:val="hybridMultilevel"/>
    <w:tmpl w:val="BF468E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850C7C"/>
    <w:multiLevelType w:val="hybridMultilevel"/>
    <w:tmpl w:val="1B726BD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77E64F9A">
      <w:start w:val="1"/>
      <w:numFmt w:val="bullet"/>
      <w:lvlText w:val="‒"/>
      <w:lvlJc w:val="left"/>
      <w:pPr>
        <w:ind w:left="2160" w:hanging="360"/>
      </w:pPr>
      <w:rPr>
        <w:rFonts w:ascii="Arial" w:hAnsi="Aria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3"/>
  </w:num>
  <w:num w:numId="3" w16cid:durableId="358313792">
    <w:abstractNumId w:val="12"/>
  </w:num>
  <w:num w:numId="4" w16cid:durableId="1144618638">
    <w:abstractNumId w:val="8"/>
  </w:num>
  <w:num w:numId="5" w16cid:durableId="211239042">
    <w:abstractNumId w:val="4"/>
  </w:num>
  <w:num w:numId="6" w16cid:durableId="1874800944">
    <w:abstractNumId w:val="21"/>
  </w:num>
  <w:num w:numId="7" w16cid:durableId="263198079">
    <w:abstractNumId w:val="24"/>
  </w:num>
  <w:num w:numId="8" w16cid:durableId="1535070366">
    <w:abstractNumId w:val="16"/>
  </w:num>
  <w:num w:numId="9" w16cid:durableId="1823614381">
    <w:abstractNumId w:val="17"/>
  </w:num>
  <w:num w:numId="10" w16cid:durableId="875429971">
    <w:abstractNumId w:val="19"/>
  </w:num>
  <w:num w:numId="11" w16cid:durableId="589000418">
    <w:abstractNumId w:val="9"/>
  </w:num>
  <w:num w:numId="12" w16cid:durableId="1822384031">
    <w:abstractNumId w:val="2"/>
  </w:num>
  <w:num w:numId="13" w16cid:durableId="1179737220">
    <w:abstractNumId w:val="22"/>
  </w:num>
  <w:num w:numId="14" w16cid:durableId="778724438">
    <w:abstractNumId w:val="23"/>
  </w:num>
  <w:num w:numId="15" w16cid:durableId="1748261119">
    <w:abstractNumId w:val="20"/>
  </w:num>
  <w:num w:numId="16" w16cid:durableId="1527448396">
    <w:abstractNumId w:val="6"/>
  </w:num>
  <w:num w:numId="17" w16cid:durableId="481115410">
    <w:abstractNumId w:val="18"/>
  </w:num>
  <w:num w:numId="18" w16cid:durableId="204408957">
    <w:abstractNumId w:val="10"/>
  </w:num>
  <w:num w:numId="19" w16cid:durableId="1587304745">
    <w:abstractNumId w:val="11"/>
  </w:num>
  <w:num w:numId="20" w16cid:durableId="1954826575">
    <w:abstractNumId w:val="7"/>
  </w:num>
  <w:num w:numId="21" w16cid:durableId="1935169540">
    <w:abstractNumId w:val="1"/>
  </w:num>
  <w:num w:numId="22" w16cid:durableId="978532609">
    <w:abstractNumId w:val="15"/>
  </w:num>
  <w:num w:numId="23" w16cid:durableId="801579927">
    <w:abstractNumId w:val="5"/>
  </w:num>
  <w:num w:numId="24" w16cid:durableId="30302626">
    <w:abstractNumId w:val="0"/>
  </w:num>
  <w:num w:numId="25" w16cid:durableId="207966677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8"/>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64A"/>
    <w:rsid w:val="00003757"/>
    <w:rsid w:val="00003CA6"/>
    <w:rsid w:val="00007F39"/>
    <w:rsid w:val="00015859"/>
    <w:rsid w:val="00017807"/>
    <w:rsid w:val="000203BD"/>
    <w:rsid w:val="00021C60"/>
    <w:rsid w:val="000248D2"/>
    <w:rsid w:val="00034194"/>
    <w:rsid w:val="00041CF6"/>
    <w:rsid w:val="0004486C"/>
    <w:rsid w:val="00045877"/>
    <w:rsid w:val="0004737F"/>
    <w:rsid w:val="00052D01"/>
    <w:rsid w:val="00054F8C"/>
    <w:rsid w:val="00061E86"/>
    <w:rsid w:val="00065531"/>
    <w:rsid w:val="00072D3B"/>
    <w:rsid w:val="0007720F"/>
    <w:rsid w:val="000804FA"/>
    <w:rsid w:val="00083FC0"/>
    <w:rsid w:val="000940E7"/>
    <w:rsid w:val="000A0751"/>
    <w:rsid w:val="000B1C4D"/>
    <w:rsid w:val="000B7FF1"/>
    <w:rsid w:val="000C3280"/>
    <w:rsid w:val="000C36D0"/>
    <w:rsid w:val="000E379E"/>
    <w:rsid w:val="000F361B"/>
    <w:rsid w:val="000F745B"/>
    <w:rsid w:val="0010128C"/>
    <w:rsid w:val="00101B7E"/>
    <w:rsid w:val="00102D99"/>
    <w:rsid w:val="00104594"/>
    <w:rsid w:val="00105DD0"/>
    <w:rsid w:val="00110100"/>
    <w:rsid w:val="00112D2F"/>
    <w:rsid w:val="0012039C"/>
    <w:rsid w:val="00124257"/>
    <w:rsid w:val="00130B8B"/>
    <w:rsid w:val="00131153"/>
    <w:rsid w:val="00133EA1"/>
    <w:rsid w:val="001362BE"/>
    <w:rsid w:val="001365DA"/>
    <w:rsid w:val="0014528D"/>
    <w:rsid w:val="0016096B"/>
    <w:rsid w:val="00166BCA"/>
    <w:rsid w:val="001707C4"/>
    <w:rsid w:val="00173319"/>
    <w:rsid w:val="0017426F"/>
    <w:rsid w:val="0017711D"/>
    <w:rsid w:val="0018209C"/>
    <w:rsid w:val="00182C00"/>
    <w:rsid w:val="001969EF"/>
    <w:rsid w:val="001A4E1B"/>
    <w:rsid w:val="001B3120"/>
    <w:rsid w:val="001B51B6"/>
    <w:rsid w:val="001B5821"/>
    <w:rsid w:val="001C06A8"/>
    <w:rsid w:val="001C6C4F"/>
    <w:rsid w:val="001D11E4"/>
    <w:rsid w:val="001D2124"/>
    <w:rsid w:val="001D3EF4"/>
    <w:rsid w:val="001D6126"/>
    <w:rsid w:val="001E11D6"/>
    <w:rsid w:val="001E6F3B"/>
    <w:rsid w:val="001F2857"/>
    <w:rsid w:val="001F4342"/>
    <w:rsid w:val="001F48BE"/>
    <w:rsid w:val="001F7131"/>
    <w:rsid w:val="001F71A1"/>
    <w:rsid w:val="002010FE"/>
    <w:rsid w:val="00203F67"/>
    <w:rsid w:val="0020539A"/>
    <w:rsid w:val="00215E22"/>
    <w:rsid w:val="002215D7"/>
    <w:rsid w:val="00223451"/>
    <w:rsid w:val="00233330"/>
    <w:rsid w:val="00233D58"/>
    <w:rsid w:val="00234AC2"/>
    <w:rsid w:val="00240F00"/>
    <w:rsid w:val="00241662"/>
    <w:rsid w:val="00242BE2"/>
    <w:rsid w:val="002432C6"/>
    <w:rsid w:val="00244468"/>
    <w:rsid w:val="00247811"/>
    <w:rsid w:val="002518B7"/>
    <w:rsid w:val="00254717"/>
    <w:rsid w:val="00254E2A"/>
    <w:rsid w:val="00254FE8"/>
    <w:rsid w:val="00261B78"/>
    <w:rsid w:val="00263C5A"/>
    <w:rsid w:val="00265AB6"/>
    <w:rsid w:val="00265D3F"/>
    <w:rsid w:val="00272BD5"/>
    <w:rsid w:val="00280A29"/>
    <w:rsid w:val="002950FF"/>
    <w:rsid w:val="00296CD9"/>
    <w:rsid w:val="002A6C7B"/>
    <w:rsid w:val="002A706E"/>
    <w:rsid w:val="002B4F17"/>
    <w:rsid w:val="002B7C9A"/>
    <w:rsid w:val="002C0B92"/>
    <w:rsid w:val="002C1734"/>
    <w:rsid w:val="002C3DD6"/>
    <w:rsid w:val="002C7742"/>
    <w:rsid w:val="002C7B80"/>
    <w:rsid w:val="002D2A50"/>
    <w:rsid w:val="002D3614"/>
    <w:rsid w:val="002D77FE"/>
    <w:rsid w:val="002E22F7"/>
    <w:rsid w:val="002E7987"/>
    <w:rsid w:val="0030673E"/>
    <w:rsid w:val="0030739E"/>
    <w:rsid w:val="0031077C"/>
    <w:rsid w:val="00311123"/>
    <w:rsid w:val="00312CDE"/>
    <w:rsid w:val="0031784F"/>
    <w:rsid w:val="00320AB5"/>
    <w:rsid w:val="0032164D"/>
    <w:rsid w:val="00322859"/>
    <w:rsid w:val="00325092"/>
    <w:rsid w:val="003261FD"/>
    <w:rsid w:val="00327324"/>
    <w:rsid w:val="0032747D"/>
    <w:rsid w:val="003320BC"/>
    <w:rsid w:val="003324CB"/>
    <w:rsid w:val="00332686"/>
    <w:rsid w:val="00334351"/>
    <w:rsid w:val="00342690"/>
    <w:rsid w:val="003464BA"/>
    <w:rsid w:val="003476AF"/>
    <w:rsid w:val="0035763A"/>
    <w:rsid w:val="00366FDD"/>
    <w:rsid w:val="0037132A"/>
    <w:rsid w:val="00375605"/>
    <w:rsid w:val="003775BF"/>
    <w:rsid w:val="00380FE5"/>
    <w:rsid w:val="00387A41"/>
    <w:rsid w:val="003A762E"/>
    <w:rsid w:val="003B14EB"/>
    <w:rsid w:val="003B31B1"/>
    <w:rsid w:val="003C0FF8"/>
    <w:rsid w:val="003E329D"/>
    <w:rsid w:val="003F346A"/>
    <w:rsid w:val="00403259"/>
    <w:rsid w:val="004055E1"/>
    <w:rsid w:val="004140C9"/>
    <w:rsid w:val="00414894"/>
    <w:rsid w:val="004221DC"/>
    <w:rsid w:val="004222DD"/>
    <w:rsid w:val="0042635B"/>
    <w:rsid w:val="00430265"/>
    <w:rsid w:val="0043049C"/>
    <w:rsid w:val="00432C9D"/>
    <w:rsid w:val="00442D99"/>
    <w:rsid w:val="004469B9"/>
    <w:rsid w:val="00461835"/>
    <w:rsid w:val="00463D3F"/>
    <w:rsid w:val="00466612"/>
    <w:rsid w:val="00466F20"/>
    <w:rsid w:val="004671D2"/>
    <w:rsid w:val="00470325"/>
    <w:rsid w:val="004705BF"/>
    <w:rsid w:val="0047290B"/>
    <w:rsid w:val="004754FC"/>
    <w:rsid w:val="004837AB"/>
    <w:rsid w:val="00484BE5"/>
    <w:rsid w:val="00486160"/>
    <w:rsid w:val="00491C07"/>
    <w:rsid w:val="004937D3"/>
    <w:rsid w:val="004938F8"/>
    <w:rsid w:val="004A1071"/>
    <w:rsid w:val="004A6296"/>
    <w:rsid w:val="004A7D51"/>
    <w:rsid w:val="004B358A"/>
    <w:rsid w:val="004B3EC7"/>
    <w:rsid w:val="004B570C"/>
    <w:rsid w:val="004D366B"/>
    <w:rsid w:val="004D56B3"/>
    <w:rsid w:val="004E109D"/>
    <w:rsid w:val="004E5000"/>
    <w:rsid w:val="004F07EA"/>
    <w:rsid w:val="00506FAF"/>
    <w:rsid w:val="005101E6"/>
    <w:rsid w:val="005142F4"/>
    <w:rsid w:val="00517175"/>
    <w:rsid w:val="0052297E"/>
    <w:rsid w:val="0053076A"/>
    <w:rsid w:val="0053609F"/>
    <w:rsid w:val="005404F4"/>
    <w:rsid w:val="00544D2C"/>
    <w:rsid w:val="005506AE"/>
    <w:rsid w:val="00553D2B"/>
    <w:rsid w:val="00556711"/>
    <w:rsid w:val="00560160"/>
    <w:rsid w:val="005620F4"/>
    <w:rsid w:val="00565E19"/>
    <w:rsid w:val="00567861"/>
    <w:rsid w:val="00574BCF"/>
    <w:rsid w:val="00575A35"/>
    <w:rsid w:val="00576395"/>
    <w:rsid w:val="00581FEC"/>
    <w:rsid w:val="005835C5"/>
    <w:rsid w:val="00585277"/>
    <w:rsid w:val="00594E39"/>
    <w:rsid w:val="00597AA4"/>
    <w:rsid w:val="005C062B"/>
    <w:rsid w:val="005C1F1E"/>
    <w:rsid w:val="005C6F4E"/>
    <w:rsid w:val="005D1652"/>
    <w:rsid w:val="005D2C4A"/>
    <w:rsid w:val="005D3DF1"/>
    <w:rsid w:val="005D54DB"/>
    <w:rsid w:val="005D5AFA"/>
    <w:rsid w:val="005D5E16"/>
    <w:rsid w:val="005E6797"/>
    <w:rsid w:val="005F38A1"/>
    <w:rsid w:val="005F4519"/>
    <w:rsid w:val="005F4E71"/>
    <w:rsid w:val="00600C46"/>
    <w:rsid w:val="00607B6E"/>
    <w:rsid w:val="00614CC6"/>
    <w:rsid w:val="006201D0"/>
    <w:rsid w:val="0062507E"/>
    <w:rsid w:val="00627A00"/>
    <w:rsid w:val="006335FB"/>
    <w:rsid w:val="006354F0"/>
    <w:rsid w:val="0064147E"/>
    <w:rsid w:val="00641BAC"/>
    <w:rsid w:val="00646AAE"/>
    <w:rsid w:val="00653276"/>
    <w:rsid w:val="00653AEC"/>
    <w:rsid w:val="00655190"/>
    <w:rsid w:val="00656183"/>
    <w:rsid w:val="00662218"/>
    <w:rsid w:val="00670E49"/>
    <w:rsid w:val="006715A4"/>
    <w:rsid w:val="006729DA"/>
    <w:rsid w:val="00672A4C"/>
    <w:rsid w:val="00672EF7"/>
    <w:rsid w:val="00685AE0"/>
    <w:rsid w:val="00687037"/>
    <w:rsid w:val="006C09FF"/>
    <w:rsid w:val="006C1F6F"/>
    <w:rsid w:val="006C1F87"/>
    <w:rsid w:val="006D0978"/>
    <w:rsid w:val="006D1742"/>
    <w:rsid w:val="006D1998"/>
    <w:rsid w:val="006D37B2"/>
    <w:rsid w:val="006E58C7"/>
    <w:rsid w:val="006E610C"/>
    <w:rsid w:val="006F02B9"/>
    <w:rsid w:val="006F549F"/>
    <w:rsid w:val="006F7F3A"/>
    <w:rsid w:val="00703D77"/>
    <w:rsid w:val="007068C1"/>
    <w:rsid w:val="00707FAD"/>
    <w:rsid w:val="00710EF1"/>
    <w:rsid w:val="00711095"/>
    <w:rsid w:val="00713B5B"/>
    <w:rsid w:val="00716652"/>
    <w:rsid w:val="00720F46"/>
    <w:rsid w:val="00721D46"/>
    <w:rsid w:val="00722CE0"/>
    <w:rsid w:val="00723193"/>
    <w:rsid w:val="0072604C"/>
    <w:rsid w:val="007277B5"/>
    <w:rsid w:val="007308CA"/>
    <w:rsid w:val="00732987"/>
    <w:rsid w:val="00737883"/>
    <w:rsid w:val="007434C0"/>
    <w:rsid w:val="00750579"/>
    <w:rsid w:val="0075502E"/>
    <w:rsid w:val="00762BBE"/>
    <w:rsid w:val="00763AE1"/>
    <w:rsid w:val="0076681D"/>
    <w:rsid w:val="00767E3E"/>
    <w:rsid w:val="007769AA"/>
    <w:rsid w:val="007835AC"/>
    <w:rsid w:val="00787A06"/>
    <w:rsid w:val="007A0B67"/>
    <w:rsid w:val="007A250B"/>
    <w:rsid w:val="007B683C"/>
    <w:rsid w:val="007C1700"/>
    <w:rsid w:val="007D2745"/>
    <w:rsid w:val="007D313C"/>
    <w:rsid w:val="007D3624"/>
    <w:rsid w:val="007E087C"/>
    <w:rsid w:val="007E58C0"/>
    <w:rsid w:val="007E5BB1"/>
    <w:rsid w:val="007F125F"/>
    <w:rsid w:val="007F5B43"/>
    <w:rsid w:val="008025F3"/>
    <w:rsid w:val="00803F83"/>
    <w:rsid w:val="00804324"/>
    <w:rsid w:val="00805098"/>
    <w:rsid w:val="00816B45"/>
    <w:rsid w:val="00820546"/>
    <w:rsid w:val="00823F34"/>
    <w:rsid w:val="008267FB"/>
    <w:rsid w:val="00833D38"/>
    <w:rsid w:val="00837D32"/>
    <w:rsid w:val="00841D09"/>
    <w:rsid w:val="0084238F"/>
    <w:rsid w:val="00850C29"/>
    <w:rsid w:val="00850F33"/>
    <w:rsid w:val="008563EB"/>
    <w:rsid w:val="00856FAA"/>
    <w:rsid w:val="00857D93"/>
    <w:rsid w:val="00857F7A"/>
    <w:rsid w:val="00860674"/>
    <w:rsid w:val="008607EA"/>
    <w:rsid w:val="0087797A"/>
    <w:rsid w:val="00877C40"/>
    <w:rsid w:val="00883439"/>
    <w:rsid w:val="00883B6E"/>
    <w:rsid w:val="00885CE9"/>
    <w:rsid w:val="0089053D"/>
    <w:rsid w:val="00891BA2"/>
    <w:rsid w:val="008B0960"/>
    <w:rsid w:val="008B20F5"/>
    <w:rsid w:val="008B24E4"/>
    <w:rsid w:val="008C15D9"/>
    <w:rsid w:val="008C50D5"/>
    <w:rsid w:val="008C6170"/>
    <w:rsid w:val="008D06F9"/>
    <w:rsid w:val="008D0747"/>
    <w:rsid w:val="008E13D1"/>
    <w:rsid w:val="008E1678"/>
    <w:rsid w:val="008E3070"/>
    <w:rsid w:val="008E50D7"/>
    <w:rsid w:val="008E6917"/>
    <w:rsid w:val="008E776C"/>
    <w:rsid w:val="008F442A"/>
    <w:rsid w:val="00903FDA"/>
    <w:rsid w:val="00904622"/>
    <w:rsid w:val="00910C0A"/>
    <w:rsid w:val="009112DC"/>
    <w:rsid w:val="00911ACD"/>
    <w:rsid w:val="00912847"/>
    <w:rsid w:val="00920CC2"/>
    <w:rsid w:val="00925DA1"/>
    <w:rsid w:val="00927BEB"/>
    <w:rsid w:val="00931E6B"/>
    <w:rsid w:val="00932952"/>
    <w:rsid w:val="009331F3"/>
    <w:rsid w:val="00935D7F"/>
    <w:rsid w:val="0094739F"/>
    <w:rsid w:val="00953A34"/>
    <w:rsid w:val="00964036"/>
    <w:rsid w:val="009644B3"/>
    <w:rsid w:val="00974596"/>
    <w:rsid w:val="009809F3"/>
    <w:rsid w:val="009826B1"/>
    <w:rsid w:val="00982988"/>
    <w:rsid w:val="00983F5E"/>
    <w:rsid w:val="009911F2"/>
    <w:rsid w:val="00996159"/>
    <w:rsid w:val="009A3E2F"/>
    <w:rsid w:val="009B52E7"/>
    <w:rsid w:val="009B75D5"/>
    <w:rsid w:val="009C41E5"/>
    <w:rsid w:val="009D2A89"/>
    <w:rsid w:val="009E14BB"/>
    <w:rsid w:val="009E53B8"/>
    <w:rsid w:val="009E7AF7"/>
    <w:rsid w:val="00A03AD7"/>
    <w:rsid w:val="00A04B9F"/>
    <w:rsid w:val="00A1498B"/>
    <w:rsid w:val="00A20453"/>
    <w:rsid w:val="00A252C8"/>
    <w:rsid w:val="00A27756"/>
    <w:rsid w:val="00A30018"/>
    <w:rsid w:val="00A30903"/>
    <w:rsid w:val="00A35122"/>
    <w:rsid w:val="00A372AE"/>
    <w:rsid w:val="00A40915"/>
    <w:rsid w:val="00A446AE"/>
    <w:rsid w:val="00A519F4"/>
    <w:rsid w:val="00A63945"/>
    <w:rsid w:val="00A671E8"/>
    <w:rsid w:val="00A71E35"/>
    <w:rsid w:val="00A83E54"/>
    <w:rsid w:val="00A84941"/>
    <w:rsid w:val="00A85F43"/>
    <w:rsid w:val="00A870AF"/>
    <w:rsid w:val="00A876B1"/>
    <w:rsid w:val="00A90D98"/>
    <w:rsid w:val="00A94002"/>
    <w:rsid w:val="00A97D23"/>
    <w:rsid w:val="00AA3B0F"/>
    <w:rsid w:val="00AA4753"/>
    <w:rsid w:val="00AB0E03"/>
    <w:rsid w:val="00AB4B93"/>
    <w:rsid w:val="00AB5646"/>
    <w:rsid w:val="00AB66D5"/>
    <w:rsid w:val="00AC21BA"/>
    <w:rsid w:val="00AC4AD4"/>
    <w:rsid w:val="00AC70E0"/>
    <w:rsid w:val="00AC71B2"/>
    <w:rsid w:val="00AD064D"/>
    <w:rsid w:val="00AD40B8"/>
    <w:rsid w:val="00AD486E"/>
    <w:rsid w:val="00AD71BC"/>
    <w:rsid w:val="00AF4A21"/>
    <w:rsid w:val="00AF66FE"/>
    <w:rsid w:val="00AF7664"/>
    <w:rsid w:val="00B00679"/>
    <w:rsid w:val="00B0479E"/>
    <w:rsid w:val="00B0564E"/>
    <w:rsid w:val="00B105BD"/>
    <w:rsid w:val="00B115C4"/>
    <w:rsid w:val="00B14EAE"/>
    <w:rsid w:val="00B16FC6"/>
    <w:rsid w:val="00B21EDC"/>
    <w:rsid w:val="00B224D7"/>
    <w:rsid w:val="00B22CF9"/>
    <w:rsid w:val="00B25C58"/>
    <w:rsid w:val="00B266F3"/>
    <w:rsid w:val="00B316E7"/>
    <w:rsid w:val="00B3430C"/>
    <w:rsid w:val="00B3468E"/>
    <w:rsid w:val="00B35ECC"/>
    <w:rsid w:val="00B41A57"/>
    <w:rsid w:val="00B47A4E"/>
    <w:rsid w:val="00B50ABC"/>
    <w:rsid w:val="00B6292E"/>
    <w:rsid w:val="00B634B8"/>
    <w:rsid w:val="00B70ED7"/>
    <w:rsid w:val="00B76C02"/>
    <w:rsid w:val="00B86654"/>
    <w:rsid w:val="00B904E5"/>
    <w:rsid w:val="00B961A8"/>
    <w:rsid w:val="00BA2507"/>
    <w:rsid w:val="00BA29FB"/>
    <w:rsid w:val="00BA3FB6"/>
    <w:rsid w:val="00BA5EB1"/>
    <w:rsid w:val="00BA66DC"/>
    <w:rsid w:val="00BB764F"/>
    <w:rsid w:val="00BC1144"/>
    <w:rsid w:val="00BC241D"/>
    <w:rsid w:val="00BD2245"/>
    <w:rsid w:val="00BF3CC3"/>
    <w:rsid w:val="00BF4B54"/>
    <w:rsid w:val="00BF696B"/>
    <w:rsid w:val="00C043AE"/>
    <w:rsid w:val="00C107F2"/>
    <w:rsid w:val="00C152D0"/>
    <w:rsid w:val="00C2143D"/>
    <w:rsid w:val="00C22CA3"/>
    <w:rsid w:val="00C243E5"/>
    <w:rsid w:val="00C26F6B"/>
    <w:rsid w:val="00C32100"/>
    <w:rsid w:val="00C32CB3"/>
    <w:rsid w:val="00C33A04"/>
    <w:rsid w:val="00C40206"/>
    <w:rsid w:val="00C41A02"/>
    <w:rsid w:val="00C43F7B"/>
    <w:rsid w:val="00C472A1"/>
    <w:rsid w:val="00C55C8E"/>
    <w:rsid w:val="00C56152"/>
    <w:rsid w:val="00C61658"/>
    <w:rsid w:val="00C659B1"/>
    <w:rsid w:val="00C65E53"/>
    <w:rsid w:val="00C74B0D"/>
    <w:rsid w:val="00C77B23"/>
    <w:rsid w:val="00C933BE"/>
    <w:rsid w:val="00C95B3C"/>
    <w:rsid w:val="00CA1009"/>
    <w:rsid w:val="00CA6D65"/>
    <w:rsid w:val="00CB1C7D"/>
    <w:rsid w:val="00CB1E81"/>
    <w:rsid w:val="00CB5B08"/>
    <w:rsid w:val="00CB7B43"/>
    <w:rsid w:val="00CC048E"/>
    <w:rsid w:val="00CC0813"/>
    <w:rsid w:val="00CC339B"/>
    <w:rsid w:val="00CC381D"/>
    <w:rsid w:val="00CC3FF7"/>
    <w:rsid w:val="00CD11EE"/>
    <w:rsid w:val="00CD360A"/>
    <w:rsid w:val="00CD7AA5"/>
    <w:rsid w:val="00CE103F"/>
    <w:rsid w:val="00CE2E08"/>
    <w:rsid w:val="00CF3A0A"/>
    <w:rsid w:val="00CF64AC"/>
    <w:rsid w:val="00D01BD6"/>
    <w:rsid w:val="00D11351"/>
    <w:rsid w:val="00D16C84"/>
    <w:rsid w:val="00D4069B"/>
    <w:rsid w:val="00D40B91"/>
    <w:rsid w:val="00D41063"/>
    <w:rsid w:val="00D41FEF"/>
    <w:rsid w:val="00D43FDC"/>
    <w:rsid w:val="00D45B01"/>
    <w:rsid w:val="00D47742"/>
    <w:rsid w:val="00D504AE"/>
    <w:rsid w:val="00D53020"/>
    <w:rsid w:val="00D54F10"/>
    <w:rsid w:val="00D60DD3"/>
    <w:rsid w:val="00D61A68"/>
    <w:rsid w:val="00D6215B"/>
    <w:rsid w:val="00D623E7"/>
    <w:rsid w:val="00D6372A"/>
    <w:rsid w:val="00D64223"/>
    <w:rsid w:val="00D721B8"/>
    <w:rsid w:val="00D80825"/>
    <w:rsid w:val="00D812B1"/>
    <w:rsid w:val="00D84745"/>
    <w:rsid w:val="00D914F2"/>
    <w:rsid w:val="00D92A8A"/>
    <w:rsid w:val="00D92B29"/>
    <w:rsid w:val="00D93D65"/>
    <w:rsid w:val="00D968C4"/>
    <w:rsid w:val="00DA0F82"/>
    <w:rsid w:val="00DA51E0"/>
    <w:rsid w:val="00DA76AD"/>
    <w:rsid w:val="00DB308E"/>
    <w:rsid w:val="00DB4061"/>
    <w:rsid w:val="00DB76B3"/>
    <w:rsid w:val="00DC12F6"/>
    <w:rsid w:val="00DC1413"/>
    <w:rsid w:val="00DC6D73"/>
    <w:rsid w:val="00DD1F52"/>
    <w:rsid w:val="00DD41FA"/>
    <w:rsid w:val="00DD42F3"/>
    <w:rsid w:val="00DD45B9"/>
    <w:rsid w:val="00DD5F5B"/>
    <w:rsid w:val="00DD6E09"/>
    <w:rsid w:val="00DE0167"/>
    <w:rsid w:val="00DE375C"/>
    <w:rsid w:val="00DF3645"/>
    <w:rsid w:val="00E012DC"/>
    <w:rsid w:val="00E06294"/>
    <w:rsid w:val="00E10124"/>
    <w:rsid w:val="00E126FA"/>
    <w:rsid w:val="00E16D9F"/>
    <w:rsid w:val="00E230D2"/>
    <w:rsid w:val="00E242E5"/>
    <w:rsid w:val="00E31442"/>
    <w:rsid w:val="00E3268B"/>
    <w:rsid w:val="00E35236"/>
    <w:rsid w:val="00E3794C"/>
    <w:rsid w:val="00E4176B"/>
    <w:rsid w:val="00E42F78"/>
    <w:rsid w:val="00E43B07"/>
    <w:rsid w:val="00E47821"/>
    <w:rsid w:val="00E52C94"/>
    <w:rsid w:val="00E54F9B"/>
    <w:rsid w:val="00E575AE"/>
    <w:rsid w:val="00E60A57"/>
    <w:rsid w:val="00E6222C"/>
    <w:rsid w:val="00E75DED"/>
    <w:rsid w:val="00E87B30"/>
    <w:rsid w:val="00E975FD"/>
    <w:rsid w:val="00EA436A"/>
    <w:rsid w:val="00EA4667"/>
    <w:rsid w:val="00EB0082"/>
    <w:rsid w:val="00EB6A82"/>
    <w:rsid w:val="00EC066A"/>
    <w:rsid w:val="00EC231A"/>
    <w:rsid w:val="00EC7151"/>
    <w:rsid w:val="00ED1FEF"/>
    <w:rsid w:val="00EF31AD"/>
    <w:rsid w:val="00F06D6F"/>
    <w:rsid w:val="00F11CD2"/>
    <w:rsid w:val="00F123C3"/>
    <w:rsid w:val="00F1387A"/>
    <w:rsid w:val="00F1444E"/>
    <w:rsid w:val="00F14BA0"/>
    <w:rsid w:val="00F169AC"/>
    <w:rsid w:val="00F17EB4"/>
    <w:rsid w:val="00F204CE"/>
    <w:rsid w:val="00F206E5"/>
    <w:rsid w:val="00F31EBA"/>
    <w:rsid w:val="00F3398B"/>
    <w:rsid w:val="00F37D49"/>
    <w:rsid w:val="00F43B2A"/>
    <w:rsid w:val="00F46782"/>
    <w:rsid w:val="00F5082D"/>
    <w:rsid w:val="00F52575"/>
    <w:rsid w:val="00F531BD"/>
    <w:rsid w:val="00F5324A"/>
    <w:rsid w:val="00F55629"/>
    <w:rsid w:val="00F57042"/>
    <w:rsid w:val="00F57C68"/>
    <w:rsid w:val="00F57DA4"/>
    <w:rsid w:val="00F613F6"/>
    <w:rsid w:val="00F618CD"/>
    <w:rsid w:val="00F7169E"/>
    <w:rsid w:val="00F71C9C"/>
    <w:rsid w:val="00F71ED0"/>
    <w:rsid w:val="00F7288F"/>
    <w:rsid w:val="00F7369C"/>
    <w:rsid w:val="00F74C11"/>
    <w:rsid w:val="00F82EA6"/>
    <w:rsid w:val="00F84B9B"/>
    <w:rsid w:val="00F8567E"/>
    <w:rsid w:val="00F86656"/>
    <w:rsid w:val="00F877F8"/>
    <w:rsid w:val="00F91B06"/>
    <w:rsid w:val="00F95656"/>
    <w:rsid w:val="00F97C38"/>
    <w:rsid w:val="00FA0CA9"/>
    <w:rsid w:val="00FA350D"/>
    <w:rsid w:val="00FA4762"/>
    <w:rsid w:val="00FA5AB2"/>
    <w:rsid w:val="00FA5DEC"/>
    <w:rsid w:val="00FB355E"/>
    <w:rsid w:val="00FC21DB"/>
    <w:rsid w:val="00FC75FE"/>
    <w:rsid w:val="00FC7680"/>
    <w:rsid w:val="00FD75BB"/>
    <w:rsid w:val="00FE3A4D"/>
    <w:rsid w:val="00FE7070"/>
    <w:rsid w:val="00FF740F"/>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D41FEF"/>
  </w:style>
  <w:style w:type="character" w:styleId="UnresolvedMention">
    <w:name w:val="Unresolved Mention"/>
    <w:basedOn w:val="DefaultParagraphFont"/>
    <w:uiPriority w:val="99"/>
    <w:semiHidden/>
    <w:unhideWhenUsed/>
    <w:rsid w:val="00E012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mprovement.nhs.uk/resources/preventing-gram-negative-bloodstream-infections/"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E2CEE"/>
    <w:rsid w:val="000F6DD0"/>
    <w:rsid w:val="001B0EEF"/>
    <w:rsid w:val="001B3EFE"/>
    <w:rsid w:val="001C6C4F"/>
    <w:rsid w:val="00240F00"/>
    <w:rsid w:val="002D7989"/>
    <w:rsid w:val="003261FD"/>
    <w:rsid w:val="00327324"/>
    <w:rsid w:val="00387A41"/>
    <w:rsid w:val="0040753F"/>
    <w:rsid w:val="004140C9"/>
    <w:rsid w:val="00433D25"/>
    <w:rsid w:val="00467E8C"/>
    <w:rsid w:val="00500DD2"/>
    <w:rsid w:val="00524839"/>
    <w:rsid w:val="00591655"/>
    <w:rsid w:val="00672A4C"/>
    <w:rsid w:val="006D0E46"/>
    <w:rsid w:val="006F549F"/>
    <w:rsid w:val="00710EF1"/>
    <w:rsid w:val="0076681D"/>
    <w:rsid w:val="007D313C"/>
    <w:rsid w:val="0084238F"/>
    <w:rsid w:val="008E3070"/>
    <w:rsid w:val="009C3B3A"/>
    <w:rsid w:val="009E14BB"/>
    <w:rsid w:val="00A71E35"/>
    <w:rsid w:val="00AB1C4A"/>
    <w:rsid w:val="00AD486E"/>
    <w:rsid w:val="00B06ACB"/>
    <w:rsid w:val="00B904E5"/>
    <w:rsid w:val="00C3159D"/>
    <w:rsid w:val="00C472A1"/>
    <w:rsid w:val="00CB2F21"/>
    <w:rsid w:val="00CC048E"/>
    <w:rsid w:val="00D914F2"/>
    <w:rsid w:val="00DD42F3"/>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Pages>
  <Words>3205</Words>
  <Characters>18272</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Delyth Davies (Swansea Bay UHB - Infection Control)</cp:lastModifiedBy>
  <cp:revision>6</cp:revision>
  <dcterms:created xsi:type="dcterms:W3CDTF">2026-05-20T21:47:00Z</dcterms:created>
  <dcterms:modified xsi:type="dcterms:W3CDTF">2026-05-21T13:24:00Z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