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oter1.xml" ContentType="application/vnd.openxmlformats-officedocument.wordprocessingml.footer+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ECDA62A" wp14:editId="626C880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8AA53D2" wp14:editId="395E87BD">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A8A3F97" wp14:editId="24B66D3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02T00:00:00Z">
              <w:dateFormat w:val="dd MMMM yyyy"/>
              <w:lid w:val="en-GB"/>
              <w:storeMappedDataAs w:val="dateTime"/>
              <w:calendar w:val="gregorian"/>
            </w:date>
          </w:sdtPr>
          <w:sdtEndPr/>
          <w:sdtContent>
            <w:tc>
              <w:tcPr>
                <w:tcW w:w="3260" w:type="dxa"/>
                <w:gridSpan w:val="2"/>
              </w:tcPr>
              <w:p w:rsidR="00F5082D" w:rsidRPr="00FA0CA9" w:rsidRDefault="00D90C0E" w:rsidP="00FA0CA9">
                <w:pPr>
                  <w:rPr>
                    <w:rFonts w:ascii="Arial" w:hAnsi="Arial" w:cs="Arial"/>
                    <w:b/>
                    <w:sz w:val="24"/>
                    <w:szCs w:val="24"/>
                  </w:rPr>
                </w:pPr>
                <w:r>
                  <w:rPr>
                    <w:rFonts w:ascii="Arial" w:hAnsi="Arial" w:cs="Arial"/>
                    <w:b/>
                    <w:sz w:val="24"/>
                    <w:szCs w:val="24"/>
                  </w:rPr>
                  <w:t>02 June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F5082D" w:rsidP="00FA0CA9">
            <w:pPr>
              <w:rPr>
                <w:rFonts w:ascii="Arial" w:hAnsi="Arial" w:cs="Arial"/>
                <w:b/>
                <w:sz w:val="24"/>
                <w:szCs w:val="24"/>
              </w:rPr>
            </w:pP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A11A81" w:rsidP="00FA0CA9">
            <w:pPr>
              <w:rPr>
                <w:rFonts w:ascii="Arial" w:hAnsi="Arial" w:cs="Arial"/>
                <w:b/>
                <w:sz w:val="24"/>
                <w:szCs w:val="24"/>
              </w:rPr>
            </w:pPr>
            <w:r>
              <w:rPr>
                <w:rFonts w:ascii="Arial" w:hAnsi="Arial" w:cs="Arial"/>
                <w:b/>
                <w:sz w:val="24"/>
                <w:szCs w:val="24"/>
              </w:rPr>
              <w:t>Quality Priority - Falls Prevention</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A11A81" w:rsidP="00FA0CA9">
            <w:pPr>
              <w:rPr>
                <w:rFonts w:ascii="Arial" w:hAnsi="Arial" w:cs="Arial"/>
                <w:sz w:val="24"/>
                <w:szCs w:val="24"/>
              </w:rPr>
            </w:pPr>
            <w:r>
              <w:rPr>
                <w:rFonts w:ascii="Arial" w:hAnsi="Arial" w:cs="Arial"/>
                <w:sz w:val="24"/>
                <w:szCs w:val="24"/>
              </w:rPr>
              <w:t>Eleri D’Arcy</w:t>
            </w:r>
            <w:r w:rsidR="001E2494">
              <w:rPr>
                <w:rFonts w:ascii="Arial" w:hAnsi="Arial" w:cs="Arial"/>
                <w:sz w:val="24"/>
                <w:szCs w:val="24"/>
              </w:rPr>
              <w:t xml:space="preserve">, Falls Quality Priority </w:t>
            </w:r>
            <w:r w:rsidR="000B4DE9">
              <w:rPr>
                <w:rFonts w:ascii="Arial" w:hAnsi="Arial" w:cs="Arial"/>
                <w:sz w:val="24"/>
                <w:szCs w:val="24"/>
              </w:rPr>
              <w:t>Lead</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1E2494" w:rsidP="00762BBE">
            <w:pPr>
              <w:rPr>
                <w:rFonts w:ascii="Arial" w:hAnsi="Arial" w:cs="Arial"/>
                <w:sz w:val="24"/>
                <w:szCs w:val="24"/>
              </w:rPr>
            </w:pPr>
            <w:r>
              <w:rPr>
                <w:rFonts w:ascii="Arial" w:hAnsi="Arial" w:cs="Arial"/>
                <w:sz w:val="24"/>
                <w:szCs w:val="24"/>
              </w:rPr>
              <w:t>Hazel Powell, Deputy Director of Nursing and Patient Experience</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762BBE" w:rsidRPr="00FA0CA9" w:rsidRDefault="001E2494" w:rsidP="00762BBE">
            <w:pPr>
              <w:rPr>
                <w:rFonts w:ascii="Arial" w:hAnsi="Arial" w:cs="Arial"/>
                <w:sz w:val="24"/>
                <w:szCs w:val="24"/>
              </w:rPr>
            </w:pPr>
            <w:r>
              <w:rPr>
                <w:rFonts w:ascii="Arial" w:hAnsi="Arial" w:cs="Arial"/>
                <w:sz w:val="24"/>
                <w:szCs w:val="24"/>
              </w:rPr>
              <w:t>Eleri D’Arcy, Falls Quality Priority Lead</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FA0CA9" w:rsidRDefault="00085701" w:rsidP="00085701">
            <w:pPr>
              <w:rPr>
                <w:rFonts w:ascii="Arial" w:hAnsi="Arial" w:cs="Arial"/>
                <w:sz w:val="24"/>
                <w:szCs w:val="24"/>
              </w:rPr>
            </w:pPr>
            <w:r w:rsidRPr="00085701">
              <w:rPr>
                <w:rFonts w:ascii="Arial" w:hAnsi="Arial" w:cs="Arial"/>
                <w:sz w:val="24"/>
                <w:szCs w:val="24"/>
              </w:rPr>
              <w:t>Open</w:t>
            </w:r>
            <w:r w:rsidR="00653AEC" w:rsidRPr="00085701">
              <w:rPr>
                <w:rFonts w:ascii="Arial" w:hAnsi="Arial" w:cs="Arial"/>
                <w:sz w:val="24"/>
                <w:szCs w:val="24"/>
              </w:rPr>
              <w:t xml:space="preserve"> </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53AEC" w:rsidRPr="00FA0CA9" w:rsidRDefault="001E2494" w:rsidP="00D90C0E">
            <w:pPr>
              <w:ind w:right="96"/>
              <w:rPr>
                <w:rFonts w:ascii="Arial" w:hAnsi="Arial" w:cs="Arial"/>
                <w:sz w:val="24"/>
                <w:szCs w:val="24"/>
              </w:rPr>
            </w:pPr>
            <w:r>
              <w:rPr>
                <w:rFonts w:ascii="Arial" w:hAnsi="Arial" w:cs="Arial"/>
                <w:sz w:val="24"/>
                <w:szCs w:val="24"/>
              </w:rPr>
              <w:t>To provide an update on work to progress the goals, methods and outcomes of the Falls Prevention quality priority and plans to mainstream elements of this work in the future.</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469" w:type="dxa"/>
            <w:gridSpan w:val="6"/>
          </w:tcPr>
          <w:p w:rsidR="001E2494" w:rsidRDefault="001E2494" w:rsidP="001E2494">
            <w:pPr>
              <w:pStyle w:val="ListParagraph"/>
              <w:numPr>
                <w:ilvl w:val="0"/>
                <w:numId w:val="18"/>
              </w:numPr>
              <w:ind w:right="96"/>
              <w:rPr>
                <w:rFonts w:ascii="Arial" w:hAnsi="Arial" w:cs="Arial"/>
                <w:sz w:val="24"/>
                <w:szCs w:val="24"/>
              </w:rPr>
            </w:pPr>
            <w:r>
              <w:rPr>
                <w:rFonts w:ascii="Arial" w:hAnsi="Arial" w:cs="Arial"/>
                <w:sz w:val="24"/>
                <w:szCs w:val="24"/>
              </w:rPr>
              <w:t>Reduction in injurious falls per 1000 bed days achieved</w:t>
            </w:r>
            <w:r w:rsidR="000B4DE9">
              <w:rPr>
                <w:rFonts w:ascii="Arial" w:hAnsi="Arial" w:cs="Arial"/>
                <w:sz w:val="24"/>
                <w:szCs w:val="24"/>
              </w:rPr>
              <w:t xml:space="preserve"> </w:t>
            </w:r>
          </w:p>
          <w:p w:rsidR="00653AEC" w:rsidRPr="001E2494" w:rsidRDefault="001E2494" w:rsidP="001E2494">
            <w:pPr>
              <w:pStyle w:val="ListParagraph"/>
              <w:numPr>
                <w:ilvl w:val="0"/>
                <w:numId w:val="18"/>
              </w:numPr>
              <w:ind w:right="96"/>
              <w:rPr>
                <w:rFonts w:ascii="Arial" w:hAnsi="Arial" w:cs="Arial"/>
                <w:sz w:val="24"/>
                <w:szCs w:val="24"/>
              </w:rPr>
            </w:pPr>
            <w:r w:rsidRPr="001E2494">
              <w:rPr>
                <w:rFonts w:ascii="Arial" w:hAnsi="Arial" w:cs="Arial"/>
                <w:sz w:val="24"/>
                <w:szCs w:val="24"/>
              </w:rPr>
              <w:t>Review of current GMO</w:t>
            </w:r>
            <w:r w:rsidR="00A11A81" w:rsidRPr="001E2494">
              <w:rPr>
                <w:rFonts w:ascii="Arial" w:hAnsi="Arial" w:cs="Arial"/>
                <w:sz w:val="24"/>
                <w:szCs w:val="24"/>
              </w:rPr>
              <w:t>s and progress to date.</w:t>
            </w:r>
          </w:p>
          <w:p w:rsidR="00A11A81" w:rsidRPr="001E2494" w:rsidRDefault="00885D22" w:rsidP="001E2494">
            <w:pPr>
              <w:pStyle w:val="ListParagraph"/>
              <w:numPr>
                <w:ilvl w:val="0"/>
                <w:numId w:val="18"/>
              </w:numPr>
              <w:ind w:right="96"/>
              <w:rPr>
                <w:rFonts w:ascii="Arial" w:hAnsi="Arial" w:cs="Arial"/>
                <w:sz w:val="24"/>
                <w:szCs w:val="24"/>
              </w:rPr>
            </w:pPr>
            <w:r w:rsidRPr="001E2494">
              <w:rPr>
                <w:rFonts w:ascii="Arial" w:hAnsi="Arial" w:cs="Arial"/>
                <w:sz w:val="24"/>
                <w:szCs w:val="24"/>
              </w:rPr>
              <w:t>GMOs for 2023</w:t>
            </w:r>
            <w:r w:rsidR="00A11A81" w:rsidRPr="001E2494">
              <w:rPr>
                <w:rFonts w:ascii="Arial" w:hAnsi="Arial" w:cs="Arial"/>
                <w:sz w:val="24"/>
                <w:szCs w:val="24"/>
              </w:rPr>
              <w:t>/202</w:t>
            </w:r>
            <w:r w:rsidRPr="001E2494">
              <w:rPr>
                <w:rFonts w:ascii="Arial" w:hAnsi="Arial" w:cs="Arial"/>
                <w:sz w:val="24"/>
                <w:szCs w:val="24"/>
              </w:rPr>
              <w:t>4</w:t>
            </w:r>
          </w:p>
          <w:p w:rsidR="00653AEC" w:rsidRPr="00D90C0E" w:rsidRDefault="00A11A81" w:rsidP="00653AEC">
            <w:pPr>
              <w:pStyle w:val="ListParagraph"/>
              <w:numPr>
                <w:ilvl w:val="0"/>
                <w:numId w:val="18"/>
              </w:numPr>
              <w:ind w:right="96"/>
              <w:rPr>
                <w:rFonts w:ascii="Arial" w:hAnsi="Arial" w:cs="Arial"/>
                <w:sz w:val="24"/>
                <w:szCs w:val="24"/>
              </w:rPr>
            </w:pPr>
            <w:r w:rsidRPr="001E2494">
              <w:rPr>
                <w:rFonts w:ascii="Arial" w:hAnsi="Arial" w:cs="Arial"/>
                <w:sz w:val="24"/>
                <w:szCs w:val="24"/>
              </w:rPr>
              <w:t>Recommendations to embed falls prevention practices within service groups and ensure continued progre</w:t>
            </w:r>
            <w:r w:rsidR="00CE3B88">
              <w:rPr>
                <w:rFonts w:ascii="Arial" w:hAnsi="Arial" w:cs="Arial"/>
                <w:sz w:val="24"/>
                <w:szCs w:val="24"/>
              </w:rPr>
              <w:t>ssion of the priority</w:t>
            </w: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CE3B8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085701" w:rsidRPr="00D1106C" w:rsidRDefault="00085701" w:rsidP="00085701">
            <w:pPr>
              <w:rPr>
                <w:rFonts w:ascii="Arial" w:hAnsi="Arial" w:cs="Arial"/>
                <w:sz w:val="24"/>
                <w:szCs w:val="24"/>
              </w:rPr>
            </w:pPr>
            <w:r w:rsidRPr="00D1106C">
              <w:rPr>
                <w:rFonts w:ascii="Arial" w:hAnsi="Arial" w:cs="Arial"/>
                <w:sz w:val="24"/>
                <w:szCs w:val="24"/>
              </w:rPr>
              <w:t xml:space="preserve">Members are asked to </w:t>
            </w:r>
            <w:r w:rsidRPr="00D1106C">
              <w:rPr>
                <w:rFonts w:ascii="Arial" w:hAnsi="Arial" w:cs="Arial"/>
                <w:b/>
                <w:sz w:val="24"/>
                <w:szCs w:val="24"/>
              </w:rPr>
              <w:t xml:space="preserve">note </w:t>
            </w:r>
            <w:r w:rsidRPr="00D1106C">
              <w:rPr>
                <w:rFonts w:ascii="Arial" w:hAnsi="Arial" w:cs="Arial"/>
                <w:sz w:val="24"/>
                <w:szCs w:val="24"/>
              </w:rPr>
              <w:t xml:space="preserve">the report and </w:t>
            </w:r>
            <w:r w:rsidRPr="00D1106C">
              <w:rPr>
                <w:rFonts w:ascii="Arial" w:hAnsi="Arial" w:cs="Arial"/>
                <w:b/>
                <w:sz w:val="24"/>
                <w:szCs w:val="24"/>
              </w:rPr>
              <w:t>approv</w:t>
            </w:r>
            <w:r>
              <w:rPr>
                <w:rFonts w:ascii="Arial" w:hAnsi="Arial" w:cs="Arial"/>
                <w:sz w:val="24"/>
                <w:szCs w:val="24"/>
              </w:rPr>
              <w:t>e the following:</w:t>
            </w:r>
          </w:p>
          <w:p w:rsidR="00085701" w:rsidRDefault="00085701" w:rsidP="00085701">
            <w:pPr>
              <w:rPr>
                <w:rFonts w:ascii="Arial" w:hAnsi="Arial" w:cs="Arial"/>
                <w:sz w:val="24"/>
                <w:szCs w:val="24"/>
              </w:rPr>
            </w:pPr>
            <w:r>
              <w:rPr>
                <w:rFonts w:ascii="Arial" w:hAnsi="Arial" w:cs="Arial"/>
                <w:sz w:val="24"/>
                <w:szCs w:val="24"/>
              </w:rPr>
              <w:t xml:space="preserve">In order to progress Falls Prevention Quality </w:t>
            </w:r>
            <w:r w:rsidR="00802D2D">
              <w:rPr>
                <w:rFonts w:ascii="Arial" w:hAnsi="Arial" w:cs="Arial"/>
                <w:sz w:val="24"/>
                <w:szCs w:val="24"/>
              </w:rPr>
              <w:t>Priority</w:t>
            </w:r>
            <w:r>
              <w:rPr>
                <w:rFonts w:ascii="Arial" w:hAnsi="Arial" w:cs="Arial"/>
                <w:sz w:val="24"/>
                <w:szCs w:val="24"/>
              </w:rPr>
              <w:t xml:space="preserve"> work and embed it as business as usual, Service Groups</w:t>
            </w:r>
            <w:r w:rsidR="00CE3B88">
              <w:rPr>
                <w:rFonts w:ascii="Arial" w:hAnsi="Arial" w:cs="Arial"/>
                <w:sz w:val="24"/>
                <w:szCs w:val="24"/>
              </w:rPr>
              <w:t xml:space="preserve"> (SG)</w:t>
            </w:r>
            <w:r>
              <w:rPr>
                <w:rFonts w:ascii="Arial" w:hAnsi="Arial" w:cs="Arial"/>
                <w:sz w:val="24"/>
                <w:szCs w:val="24"/>
              </w:rPr>
              <w:t xml:space="preserve"> must take a lead and ensure:</w:t>
            </w:r>
          </w:p>
          <w:p w:rsidR="00085701" w:rsidRDefault="00085701" w:rsidP="00085701">
            <w:pPr>
              <w:pStyle w:val="ListParagraph"/>
              <w:numPr>
                <w:ilvl w:val="0"/>
                <w:numId w:val="12"/>
              </w:numPr>
              <w:rPr>
                <w:rFonts w:ascii="Arial" w:hAnsi="Arial" w:cs="Arial"/>
                <w:sz w:val="24"/>
                <w:szCs w:val="24"/>
              </w:rPr>
            </w:pPr>
            <w:r w:rsidRPr="00C60153">
              <w:rPr>
                <w:rFonts w:ascii="Arial" w:hAnsi="Arial" w:cs="Arial"/>
                <w:sz w:val="24"/>
                <w:szCs w:val="24"/>
              </w:rPr>
              <w:t>Engagement with SGs Appointed Falls Champions</w:t>
            </w:r>
            <w:r w:rsidR="00885D22">
              <w:rPr>
                <w:rFonts w:ascii="Arial" w:hAnsi="Arial" w:cs="Arial"/>
                <w:sz w:val="24"/>
                <w:szCs w:val="24"/>
              </w:rPr>
              <w:t xml:space="preserve"> and develop reporting systems in order to monitor performance</w:t>
            </w:r>
          </w:p>
          <w:p w:rsidR="00085701" w:rsidRDefault="00085701" w:rsidP="00085701">
            <w:pPr>
              <w:pStyle w:val="ListParagraph"/>
              <w:numPr>
                <w:ilvl w:val="0"/>
                <w:numId w:val="12"/>
              </w:numPr>
              <w:rPr>
                <w:rFonts w:ascii="Arial" w:hAnsi="Arial" w:cs="Arial"/>
                <w:sz w:val="24"/>
                <w:szCs w:val="24"/>
              </w:rPr>
            </w:pPr>
            <w:r>
              <w:rPr>
                <w:rFonts w:ascii="Arial" w:hAnsi="Arial" w:cs="Arial"/>
                <w:sz w:val="24"/>
                <w:szCs w:val="24"/>
              </w:rPr>
              <w:t>Establish robust SG level governance struc</w:t>
            </w:r>
            <w:r w:rsidR="00CE3B88">
              <w:rPr>
                <w:rFonts w:ascii="Arial" w:hAnsi="Arial" w:cs="Arial"/>
                <w:sz w:val="24"/>
                <w:szCs w:val="24"/>
              </w:rPr>
              <w:t>tures and report on Falls via their quality and safety</w:t>
            </w:r>
            <w:r>
              <w:rPr>
                <w:rFonts w:ascii="Arial" w:hAnsi="Arial" w:cs="Arial"/>
                <w:sz w:val="24"/>
                <w:szCs w:val="24"/>
              </w:rPr>
              <w:t xml:space="preserve"> group</w:t>
            </w:r>
            <w:r w:rsidR="00CE3B88">
              <w:rPr>
                <w:rFonts w:ascii="Arial" w:hAnsi="Arial" w:cs="Arial"/>
                <w:sz w:val="24"/>
                <w:szCs w:val="24"/>
              </w:rPr>
              <w:t>s</w:t>
            </w:r>
          </w:p>
          <w:p w:rsidR="00085701" w:rsidRDefault="00085701" w:rsidP="00085701">
            <w:pPr>
              <w:pStyle w:val="ListParagraph"/>
              <w:numPr>
                <w:ilvl w:val="0"/>
                <w:numId w:val="12"/>
              </w:numPr>
              <w:rPr>
                <w:rFonts w:ascii="Arial" w:hAnsi="Arial" w:cs="Arial"/>
                <w:sz w:val="24"/>
                <w:szCs w:val="24"/>
              </w:rPr>
            </w:pPr>
            <w:r>
              <w:rPr>
                <w:rFonts w:ascii="Arial" w:hAnsi="Arial" w:cs="Arial"/>
                <w:sz w:val="24"/>
                <w:szCs w:val="24"/>
              </w:rPr>
              <w:t>Share learning at HB wide Overarching Falls Steering Group</w:t>
            </w:r>
          </w:p>
          <w:p w:rsidR="00085701" w:rsidRDefault="00085701" w:rsidP="00085701">
            <w:pPr>
              <w:pStyle w:val="ListParagraph"/>
              <w:numPr>
                <w:ilvl w:val="0"/>
                <w:numId w:val="12"/>
              </w:numPr>
              <w:rPr>
                <w:rFonts w:ascii="Arial" w:hAnsi="Arial" w:cs="Arial"/>
                <w:sz w:val="24"/>
                <w:szCs w:val="24"/>
              </w:rPr>
            </w:pPr>
            <w:r>
              <w:rPr>
                <w:rFonts w:ascii="Arial" w:hAnsi="Arial" w:cs="Arial"/>
                <w:sz w:val="24"/>
                <w:szCs w:val="24"/>
              </w:rPr>
              <w:t xml:space="preserve">Adopt </w:t>
            </w:r>
            <w:r w:rsidR="00CE3B88">
              <w:rPr>
                <w:rFonts w:ascii="Arial" w:hAnsi="Arial" w:cs="Arial"/>
                <w:sz w:val="24"/>
                <w:szCs w:val="24"/>
              </w:rPr>
              <w:t xml:space="preserve">the </w:t>
            </w:r>
            <w:r>
              <w:rPr>
                <w:rFonts w:ascii="Arial" w:hAnsi="Arial" w:cs="Arial"/>
                <w:sz w:val="24"/>
                <w:szCs w:val="24"/>
              </w:rPr>
              <w:t>Falls Audit and report compliance</w:t>
            </w:r>
          </w:p>
          <w:p w:rsidR="00885D22" w:rsidRDefault="00085701" w:rsidP="00085701">
            <w:pPr>
              <w:pStyle w:val="ListParagraph"/>
              <w:numPr>
                <w:ilvl w:val="0"/>
                <w:numId w:val="12"/>
              </w:numPr>
              <w:rPr>
                <w:rFonts w:ascii="Arial" w:hAnsi="Arial" w:cs="Arial"/>
                <w:sz w:val="24"/>
                <w:szCs w:val="24"/>
              </w:rPr>
            </w:pPr>
            <w:r>
              <w:rPr>
                <w:rFonts w:ascii="Arial" w:hAnsi="Arial" w:cs="Arial"/>
                <w:sz w:val="24"/>
                <w:szCs w:val="24"/>
              </w:rPr>
              <w:t>Regularly report training compliance</w:t>
            </w:r>
            <w:r w:rsidR="00CE3B88">
              <w:rPr>
                <w:rFonts w:ascii="Arial" w:hAnsi="Arial" w:cs="Arial"/>
                <w:sz w:val="24"/>
                <w:szCs w:val="24"/>
              </w:rPr>
              <w:t xml:space="preserve"> to the o</w:t>
            </w:r>
            <w:r w:rsidR="00885D22">
              <w:rPr>
                <w:rFonts w:ascii="Arial" w:hAnsi="Arial" w:cs="Arial"/>
                <w:sz w:val="24"/>
                <w:szCs w:val="24"/>
              </w:rPr>
              <w:t>verarching Falls Prevention Service Group</w:t>
            </w:r>
          </w:p>
          <w:p w:rsidR="00653AEC" w:rsidRPr="00885D22" w:rsidRDefault="00885D22" w:rsidP="00885D22">
            <w:pPr>
              <w:pStyle w:val="ListParagraph"/>
              <w:numPr>
                <w:ilvl w:val="0"/>
                <w:numId w:val="12"/>
              </w:numPr>
              <w:rPr>
                <w:rFonts w:ascii="Arial" w:hAnsi="Arial" w:cs="Arial"/>
                <w:sz w:val="24"/>
                <w:szCs w:val="24"/>
              </w:rPr>
            </w:pPr>
            <w:r w:rsidRPr="00885D22">
              <w:rPr>
                <w:rFonts w:ascii="Arial" w:hAnsi="Arial" w:cs="Arial"/>
                <w:sz w:val="24"/>
                <w:szCs w:val="24"/>
              </w:rPr>
              <w:t>Overarching Falls Steering Group</w:t>
            </w:r>
            <w:r>
              <w:rPr>
                <w:rFonts w:ascii="Arial" w:hAnsi="Arial" w:cs="Arial"/>
                <w:sz w:val="24"/>
                <w:szCs w:val="24"/>
              </w:rPr>
              <w:t xml:space="preserve"> to monitor action and improvement plans</w:t>
            </w:r>
          </w:p>
          <w:p w:rsidR="00762BBE" w:rsidRPr="00FA0CA9" w:rsidRDefault="00762BBE" w:rsidP="00085701">
            <w:pPr>
              <w:ind w:right="96"/>
              <w:rPr>
                <w:rFonts w:ascii="Arial" w:hAnsi="Arial" w:cs="Arial"/>
              </w:rPr>
            </w:pPr>
          </w:p>
        </w:tc>
      </w:tr>
    </w:tbl>
    <w:p w:rsidR="0020539A" w:rsidRDefault="0020539A"/>
    <w:p w:rsidR="00653AEC" w:rsidRPr="00D90C0E" w:rsidRDefault="0020539A" w:rsidP="00653AEC">
      <w:pPr>
        <w:spacing w:after="0" w:line="240" w:lineRule="auto"/>
        <w:jc w:val="center"/>
        <w:rPr>
          <w:rFonts w:ascii="Arial" w:hAnsi="Arial" w:cs="Arial"/>
          <w:b/>
        </w:rPr>
      </w:pPr>
      <w:r>
        <w:br w:type="page"/>
      </w:r>
      <w:r w:rsidR="000A1EF1" w:rsidRPr="00D90C0E">
        <w:rPr>
          <w:rFonts w:ascii="Arial" w:hAnsi="Arial" w:cs="Arial"/>
          <w:b/>
        </w:rPr>
        <w:t xml:space="preserve">Quality Priority – Falls Prevention </w:t>
      </w:r>
    </w:p>
    <w:p w:rsidR="00653AEC" w:rsidRPr="00D90C0E" w:rsidRDefault="00653AEC" w:rsidP="00653AEC">
      <w:pPr>
        <w:spacing w:after="0" w:line="240" w:lineRule="auto"/>
        <w:jc w:val="center"/>
        <w:rPr>
          <w:rFonts w:ascii="Arial" w:hAnsi="Arial" w:cs="Arial"/>
          <w:b/>
        </w:rPr>
      </w:pPr>
    </w:p>
    <w:p w:rsidR="00FA48C8" w:rsidRPr="00D90C0E" w:rsidRDefault="00653AEC" w:rsidP="00F378F9">
      <w:pPr>
        <w:pStyle w:val="ListParagraph"/>
        <w:numPr>
          <w:ilvl w:val="0"/>
          <w:numId w:val="1"/>
        </w:numPr>
        <w:spacing w:after="0" w:line="240" w:lineRule="auto"/>
        <w:rPr>
          <w:rFonts w:ascii="Arial" w:hAnsi="Arial" w:cs="Arial"/>
          <w:b/>
        </w:rPr>
      </w:pPr>
      <w:r w:rsidRPr="00D90C0E">
        <w:rPr>
          <w:rFonts w:ascii="Arial" w:hAnsi="Arial" w:cs="Arial"/>
          <w:b/>
        </w:rPr>
        <w:t>INTRODUCTION</w:t>
      </w:r>
      <w:r w:rsidR="00F378F9" w:rsidRPr="00D90C0E">
        <w:rPr>
          <w:rFonts w:ascii="Arial" w:hAnsi="Arial" w:cs="Arial"/>
        </w:rPr>
        <w:t xml:space="preserve"> </w:t>
      </w:r>
    </w:p>
    <w:p w:rsidR="00B75F99" w:rsidRPr="00D90C0E" w:rsidRDefault="00B75F99" w:rsidP="00B75F99">
      <w:pPr>
        <w:spacing w:after="0" w:line="240" w:lineRule="auto"/>
        <w:rPr>
          <w:rFonts w:ascii="Arial" w:hAnsi="Arial" w:cs="Arial"/>
        </w:rPr>
      </w:pPr>
    </w:p>
    <w:p w:rsidR="00B75F99" w:rsidRPr="00D90C0E" w:rsidRDefault="00DD3AC8" w:rsidP="00B75F99">
      <w:pPr>
        <w:spacing w:after="0" w:line="240" w:lineRule="auto"/>
        <w:rPr>
          <w:rFonts w:ascii="Arial" w:hAnsi="Arial" w:cs="Arial"/>
        </w:rPr>
      </w:pPr>
      <w:r w:rsidRPr="00D90C0E">
        <w:rPr>
          <w:rFonts w:ascii="Arial" w:hAnsi="Arial" w:cs="Arial"/>
          <w:color w:val="2E2E2E"/>
        </w:rPr>
        <w:t>Falls Prevention has been identified as a Quality priority by the He</w:t>
      </w:r>
      <w:r w:rsidR="00CE3B88" w:rsidRPr="00D90C0E">
        <w:rPr>
          <w:rFonts w:ascii="Arial" w:hAnsi="Arial" w:cs="Arial"/>
          <w:color w:val="2E2E2E"/>
        </w:rPr>
        <w:t>alth Board at a time where the n</w:t>
      </w:r>
      <w:r w:rsidRPr="00D90C0E">
        <w:rPr>
          <w:rFonts w:ascii="Arial" w:hAnsi="Arial" w:cs="Arial"/>
          <w:color w:val="2E2E2E"/>
        </w:rPr>
        <w:t xml:space="preserve">ational messaging is </w:t>
      </w:r>
      <w:r w:rsidRPr="00D90C0E">
        <w:rPr>
          <w:rFonts w:ascii="Arial" w:hAnsi="Arial" w:cs="Arial"/>
          <w:i/>
          <w:color w:val="2E2E2E"/>
        </w:rPr>
        <w:t>Falls Prevention is everyone’s business.</w:t>
      </w:r>
      <w:r w:rsidRPr="00D90C0E">
        <w:rPr>
          <w:rFonts w:ascii="Arial" w:hAnsi="Arial" w:cs="Arial"/>
          <w:color w:val="2E2E2E"/>
        </w:rPr>
        <w:t xml:space="preserve"> </w:t>
      </w:r>
      <w:r w:rsidR="00B75F99" w:rsidRPr="00D90C0E">
        <w:rPr>
          <w:rFonts w:ascii="Arial" w:hAnsi="Arial" w:cs="Arial"/>
        </w:rPr>
        <w:t>Falls</w:t>
      </w:r>
      <w:r w:rsidR="00CE3B88" w:rsidRPr="00D90C0E">
        <w:rPr>
          <w:rFonts w:ascii="Arial" w:hAnsi="Arial" w:cs="Arial"/>
        </w:rPr>
        <w:t xml:space="preserve"> are the highest cause of incidents within</w:t>
      </w:r>
      <w:r w:rsidR="00B75F99" w:rsidRPr="00D90C0E">
        <w:rPr>
          <w:rFonts w:ascii="Arial" w:hAnsi="Arial" w:cs="Arial"/>
        </w:rPr>
        <w:t xml:space="preserve"> the H</w:t>
      </w:r>
      <w:r w:rsidR="001360B6" w:rsidRPr="00D90C0E">
        <w:rPr>
          <w:rFonts w:ascii="Arial" w:hAnsi="Arial" w:cs="Arial"/>
        </w:rPr>
        <w:t xml:space="preserve">ealth </w:t>
      </w:r>
      <w:r w:rsidR="00B75F99" w:rsidRPr="00D90C0E">
        <w:rPr>
          <w:rFonts w:ascii="Arial" w:hAnsi="Arial" w:cs="Arial"/>
        </w:rPr>
        <w:t>B</w:t>
      </w:r>
      <w:r w:rsidR="001360B6" w:rsidRPr="00D90C0E">
        <w:rPr>
          <w:rFonts w:ascii="Arial" w:hAnsi="Arial" w:cs="Arial"/>
        </w:rPr>
        <w:t>oard</w:t>
      </w:r>
      <w:r w:rsidR="00CE3B88" w:rsidRPr="00D90C0E">
        <w:rPr>
          <w:rFonts w:ascii="Arial" w:hAnsi="Arial" w:cs="Arial"/>
        </w:rPr>
        <w:t xml:space="preserve"> and nationally</w:t>
      </w:r>
      <w:r w:rsidR="00B75F99" w:rsidRPr="00D90C0E">
        <w:rPr>
          <w:rFonts w:ascii="Arial" w:hAnsi="Arial" w:cs="Arial"/>
        </w:rPr>
        <w:t xml:space="preserve"> it is the second leading cause for accidents in the home.  It is estimated approximately 130,000 older people will fall at least once in </w:t>
      </w:r>
      <w:r w:rsidRPr="00D90C0E">
        <w:rPr>
          <w:rFonts w:ascii="Arial" w:hAnsi="Arial" w:cs="Arial"/>
        </w:rPr>
        <w:t>Wales this</w:t>
      </w:r>
      <w:r w:rsidR="00B75F99" w:rsidRPr="00D90C0E">
        <w:rPr>
          <w:rFonts w:ascii="Arial" w:hAnsi="Arial" w:cs="Arial"/>
        </w:rPr>
        <w:t xml:space="preserve"> year</w:t>
      </w:r>
      <w:r w:rsidRPr="00D90C0E">
        <w:rPr>
          <w:rFonts w:ascii="Arial" w:hAnsi="Arial" w:cs="Arial"/>
        </w:rPr>
        <w:t>.  There are high individual</w:t>
      </w:r>
      <w:r w:rsidR="001360B6" w:rsidRPr="00D90C0E">
        <w:rPr>
          <w:rFonts w:ascii="Arial" w:hAnsi="Arial" w:cs="Arial"/>
        </w:rPr>
        <w:t>/personal</w:t>
      </w:r>
      <w:r w:rsidRPr="00D90C0E">
        <w:rPr>
          <w:rFonts w:ascii="Arial" w:hAnsi="Arial" w:cs="Arial"/>
        </w:rPr>
        <w:t xml:space="preserve"> and socio-economic cost to falls</w:t>
      </w:r>
      <w:r w:rsidR="001360B6" w:rsidRPr="00D90C0E">
        <w:rPr>
          <w:rFonts w:ascii="Arial" w:hAnsi="Arial" w:cs="Arial"/>
        </w:rPr>
        <w:t>, with a cost to the NHS as a whole</w:t>
      </w:r>
      <w:r w:rsidR="00B75F99" w:rsidRPr="00D90C0E">
        <w:rPr>
          <w:rFonts w:ascii="Arial" w:hAnsi="Arial" w:cs="Arial"/>
        </w:rPr>
        <w:t xml:space="preserve"> </w:t>
      </w:r>
      <w:r w:rsidR="001360B6" w:rsidRPr="00D90C0E">
        <w:rPr>
          <w:rFonts w:ascii="Arial" w:hAnsi="Arial" w:cs="Arial"/>
        </w:rPr>
        <w:t xml:space="preserve">of </w:t>
      </w:r>
      <w:r w:rsidR="00B75F99" w:rsidRPr="00D90C0E">
        <w:rPr>
          <w:rFonts w:ascii="Arial" w:hAnsi="Arial" w:cs="Arial"/>
        </w:rPr>
        <w:t>£2.3</w:t>
      </w:r>
      <w:r w:rsidR="001360B6" w:rsidRPr="00D90C0E">
        <w:rPr>
          <w:rFonts w:ascii="Arial" w:hAnsi="Arial" w:cs="Arial"/>
        </w:rPr>
        <w:t xml:space="preserve"> </w:t>
      </w:r>
      <w:r w:rsidR="00B75F99" w:rsidRPr="00D90C0E">
        <w:rPr>
          <w:rFonts w:ascii="Arial" w:hAnsi="Arial" w:cs="Arial"/>
        </w:rPr>
        <w:t>billion annually</w:t>
      </w:r>
      <w:r w:rsidR="001360B6" w:rsidRPr="00D90C0E">
        <w:rPr>
          <w:rFonts w:ascii="Arial" w:hAnsi="Arial" w:cs="Arial"/>
        </w:rPr>
        <w:t>.</w:t>
      </w:r>
    </w:p>
    <w:p w:rsidR="001360B6" w:rsidRPr="00D90C0E" w:rsidRDefault="001360B6" w:rsidP="00B75F99">
      <w:pPr>
        <w:spacing w:after="0" w:line="240" w:lineRule="auto"/>
        <w:rPr>
          <w:rFonts w:ascii="Arial" w:hAnsi="Arial" w:cs="Arial"/>
          <w:color w:val="2E2E2E"/>
        </w:rPr>
      </w:pPr>
    </w:p>
    <w:p w:rsidR="00B75F99" w:rsidRPr="00D90C0E" w:rsidRDefault="00DD3AC8" w:rsidP="00B75F99">
      <w:pPr>
        <w:rPr>
          <w:b/>
        </w:rPr>
      </w:pPr>
      <w:r w:rsidRPr="00D90C0E">
        <w:rPr>
          <w:rFonts w:ascii="Arial" w:hAnsi="Arial" w:cs="Arial"/>
          <w:color w:val="2E2E2E"/>
        </w:rPr>
        <w:t xml:space="preserve">This </w:t>
      </w:r>
      <w:r w:rsidR="00B75F99" w:rsidRPr="00D90C0E">
        <w:rPr>
          <w:rFonts w:ascii="Arial" w:hAnsi="Arial" w:cs="Arial"/>
          <w:color w:val="2E2E2E"/>
        </w:rPr>
        <w:t xml:space="preserve">paper outlines how the quality priority will be implemented and monitored across the HB and how it will be embedded as normal practice moving forward.  </w:t>
      </w:r>
    </w:p>
    <w:p w:rsidR="00FA48C8" w:rsidRPr="00D90C0E" w:rsidRDefault="00FA48C8" w:rsidP="00FA48C8">
      <w:pPr>
        <w:pStyle w:val="ListParagraph"/>
        <w:spacing w:after="0" w:line="240" w:lineRule="auto"/>
        <w:rPr>
          <w:rFonts w:ascii="Arial" w:hAnsi="Arial" w:cs="Arial"/>
          <w:b/>
        </w:rPr>
      </w:pPr>
    </w:p>
    <w:p w:rsidR="00F378F9" w:rsidRPr="00D90C0E" w:rsidRDefault="00F378F9" w:rsidP="00F378F9">
      <w:pPr>
        <w:pStyle w:val="ListParagraph"/>
        <w:numPr>
          <w:ilvl w:val="0"/>
          <w:numId w:val="1"/>
        </w:numPr>
        <w:spacing w:after="0" w:line="240" w:lineRule="auto"/>
        <w:rPr>
          <w:rFonts w:ascii="Arial" w:hAnsi="Arial" w:cs="Arial"/>
          <w:b/>
        </w:rPr>
      </w:pPr>
      <w:r w:rsidRPr="00D90C0E">
        <w:rPr>
          <w:rFonts w:ascii="Arial" w:hAnsi="Arial" w:cs="Arial"/>
          <w:b/>
        </w:rPr>
        <w:t xml:space="preserve">BACKGROUND </w:t>
      </w:r>
    </w:p>
    <w:p w:rsidR="00F378F9" w:rsidRPr="00D90C0E" w:rsidRDefault="00F378F9" w:rsidP="00F378F9">
      <w:pPr>
        <w:spacing w:after="0" w:line="240" w:lineRule="auto"/>
        <w:rPr>
          <w:rFonts w:ascii="Arial" w:hAnsi="Arial" w:cs="Arial"/>
          <w:b/>
        </w:rPr>
      </w:pPr>
    </w:p>
    <w:p w:rsidR="007E35E5" w:rsidRPr="00D90C0E" w:rsidRDefault="001360B6" w:rsidP="001360B6">
      <w:pPr>
        <w:autoSpaceDE w:val="0"/>
        <w:autoSpaceDN w:val="0"/>
        <w:adjustRightInd w:val="0"/>
        <w:spacing w:after="0" w:line="240" w:lineRule="auto"/>
        <w:rPr>
          <w:rFonts w:ascii="Arial" w:hAnsi="Arial" w:cs="Arial"/>
          <w:color w:val="000000"/>
        </w:rPr>
      </w:pPr>
      <w:r w:rsidRPr="00D90C0E">
        <w:rPr>
          <w:rFonts w:ascii="Arial" w:hAnsi="Arial" w:cs="Arial"/>
          <w:color w:val="000000"/>
        </w:rPr>
        <w:t>Falls occur at all ages</w:t>
      </w:r>
      <w:r w:rsidR="007E35E5" w:rsidRPr="00D90C0E">
        <w:rPr>
          <w:rFonts w:ascii="Arial" w:hAnsi="Arial" w:cs="Arial"/>
          <w:color w:val="000000"/>
        </w:rPr>
        <w:t xml:space="preserve"> across the lifespan</w:t>
      </w:r>
      <w:r w:rsidRPr="00D90C0E">
        <w:rPr>
          <w:rFonts w:ascii="Arial" w:hAnsi="Arial" w:cs="Arial"/>
          <w:color w:val="000000"/>
        </w:rPr>
        <w:t xml:space="preserve"> and are an inevitable part of a bipedal gait and physical activity.  </w:t>
      </w:r>
      <w:r w:rsidR="007E35E5" w:rsidRPr="00D90C0E">
        <w:rPr>
          <w:rFonts w:ascii="Arial" w:hAnsi="Arial" w:cs="Arial"/>
          <w:color w:val="000000"/>
        </w:rPr>
        <w:t xml:space="preserve">It is estimated </w:t>
      </w:r>
      <w:r w:rsidRPr="00D90C0E">
        <w:rPr>
          <w:rFonts w:ascii="Arial" w:hAnsi="Arial" w:cs="Arial"/>
          <w:color w:val="000000"/>
        </w:rPr>
        <w:t xml:space="preserve">30% of adults aged over 65 years </w:t>
      </w:r>
      <w:r w:rsidR="007E35E5" w:rsidRPr="00D90C0E">
        <w:rPr>
          <w:rFonts w:ascii="Arial" w:hAnsi="Arial" w:cs="Arial"/>
          <w:color w:val="000000"/>
        </w:rPr>
        <w:t xml:space="preserve">will fall per year </w:t>
      </w:r>
      <w:r w:rsidRPr="00D90C0E">
        <w:rPr>
          <w:rFonts w:ascii="Arial" w:hAnsi="Arial" w:cs="Arial"/>
          <w:color w:val="000000"/>
        </w:rPr>
        <w:t>[2], for</w:t>
      </w:r>
      <w:r w:rsidR="00F910CB" w:rsidRPr="00D90C0E">
        <w:rPr>
          <w:rFonts w:ascii="Arial" w:hAnsi="Arial" w:cs="Arial"/>
          <w:color w:val="000000"/>
        </w:rPr>
        <w:t xml:space="preserve"> </w:t>
      </w:r>
      <w:r w:rsidRPr="00D90C0E">
        <w:rPr>
          <w:rFonts w:ascii="Arial" w:hAnsi="Arial" w:cs="Arial"/>
          <w:color w:val="000000"/>
        </w:rPr>
        <w:t>whom the consequences</w:t>
      </w:r>
      <w:r w:rsidR="007E35E5" w:rsidRPr="00D90C0E">
        <w:rPr>
          <w:rFonts w:ascii="Arial" w:hAnsi="Arial" w:cs="Arial"/>
          <w:color w:val="000000"/>
        </w:rPr>
        <w:t xml:space="preserve"> </w:t>
      </w:r>
      <w:r w:rsidRPr="00D90C0E">
        <w:rPr>
          <w:rFonts w:ascii="Arial" w:hAnsi="Arial" w:cs="Arial"/>
          <w:color w:val="000000"/>
        </w:rPr>
        <w:t>are more serious, despite</w:t>
      </w:r>
      <w:r w:rsidR="007E35E5" w:rsidRPr="00D90C0E">
        <w:rPr>
          <w:rFonts w:ascii="Arial" w:hAnsi="Arial" w:cs="Arial"/>
          <w:color w:val="000000"/>
        </w:rPr>
        <w:t xml:space="preserve"> </w:t>
      </w:r>
      <w:r w:rsidRPr="00D90C0E">
        <w:rPr>
          <w:rFonts w:ascii="Arial" w:hAnsi="Arial" w:cs="Arial"/>
          <w:color w:val="000000"/>
        </w:rPr>
        <w:t>concerted</w:t>
      </w:r>
      <w:r w:rsidR="007E35E5" w:rsidRPr="00D90C0E">
        <w:rPr>
          <w:rFonts w:ascii="Arial" w:hAnsi="Arial" w:cs="Arial"/>
          <w:color w:val="000000"/>
        </w:rPr>
        <w:t xml:space="preserve"> </w:t>
      </w:r>
      <w:r w:rsidRPr="00D90C0E">
        <w:rPr>
          <w:rFonts w:ascii="Arial" w:hAnsi="Arial" w:cs="Arial"/>
          <w:color w:val="000000"/>
        </w:rPr>
        <w:t>efforts</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researchers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clinicians</w:t>
      </w:r>
      <w:r w:rsidR="007E35E5" w:rsidRPr="00D90C0E">
        <w:rPr>
          <w:rFonts w:ascii="Arial" w:hAnsi="Arial" w:cs="Arial"/>
          <w:color w:val="000000"/>
        </w:rPr>
        <w:t xml:space="preserve"> </w:t>
      </w:r>
      <w:r w:rsidRPr="00D90C0E">
        <w:rPr>
          <w:rFonts w:ascii="Arial" w:hAnsi="Arial" w:cs="Arial"/>
          <w:color w:val="000000"/>
        </w:rPr>
        <w:t>to</w:t>
      </w:r>
      <w:r w:rsidR="007E35E5" w:rsidRPr="00D90C0E">
        <w:rPr>
          <w:rFonts w:ascii="Arial" w:hAnsi="Arial" w:cs="Arial"/>
          <w:color w:val="000000"/>
        </w:rPr>
        <w:t xml:space="preserve"> </w:t>
      </w:r>
      <w:r w:rsidRPr="00D90C0E">
        <w:rPr>
          <w:rFonts w:ascii="Arial" w:hAnsi="Arial" w:cs="Arial"/>
          <w:color w:val="000000"/>
        </w:rPr>
        <w:t>understand,</w:t>
      </w:r>
      <w:r w:rsidR="007E35E5" w:rsidRPr="00D90C0E">
        <w:rPr>
          <w:rFonts w:ascii="Arial" w:hAnsi="Arial" w:cs="Arial"/>
          <w:color w:val="000000"/>
        </w:rPr>
        <w:t xml:space="preserve"> </w:t>
      </w:r>
      <w:r w:rsidRPr="00D90C0E">
        <w:rPr>
          <w:rFonts w:ascii="Arial" w:hAnsi="Arial" w:cs="Arial"/>
          <w:color w:val="000000"/>
        </w:rPr>
        <w:t>assess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man</w:t>
      </w:r>
      <w:r w:rsidRPr="00D90C0E">
        <w:rPr>
          <w:rFonts w:ascii="Arial" w:hAnsi="Arial" w:cs="Arial"/>
          <w:color w:val="000000"/>
        </w:rPr>
        <w:t>age</w:t>
      </w:r>
      <w:r w:rsidR="007E35E5" w:rsidRPr="00D90C0E">
        <w:rPr>
          <w:rFonts w:ascii="Arial" w:hAnsi="Arial" w:cs="Arial"/>
          <w:color w:val="000000"/>
        </w:rPr>
        <w:t xml:space="preserve"> </w:t>
      </w:r>
      <w:r w:rsidRPr="00D90C0E">
        <w:rPr>
          <w:rFonts w:ascii="Arial" w:hAnsi="Arial" w:cs="Arial"/>
          <w:color w:val="000000"/>
        </w:rPr>
        <w:t>their</w:t>
      </w:r>
      <w:r w:rsidR="007E35E5" w:rsidRPr="00D90C0E">
        <w:rPr>
          <w:rFonts w:ascii="Arial" w:hAnsi="Arial" w:cs="Arial"/>
          <w:color w:val="000000"/>
        </w:rPr>
        <w:t xml:space="preserve"> </w:t>
      </w:r>
      <w:r w:rsidRPr="00D90C0E">
        <w:rPr>
          <w:rFonts w:ascii="Arial" w:hAnsi="Arial" w:cs="Arial"/>
          <w:color w:val="000000"/>
        </w:rPr>
        <w:t>risks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causes.</w:t>
      </w:r>
      <w:r w:rsidR="007E35E5" w:rsidRPr="00D90C0E">
        <w:rPr>
          <w:rFonts w:ascii="Arial" w:hAnsi="Arial" w:cs="Arial"/>
          <w:color w:val="000000"/>
        </w:rPr>
        <w:t xml:space="preserve"> </w:t>
      </w:r>
      <w:r w:rsidR="00A92F94" w:rsidRPr="00D90C0E">
        <w:rPr>
          <w:rFonts w:ascii="Arial" w:hAnsi="Arial" w:cs="Arial"/>
          <w:color w:val="000000"/>
        </w:rPr>
        <w:t xml:space="preserve"> </w:t>
      </w:r>
      <w:r w:rsidR="007E35E5" w:rsidRPr="00D90C0E">
        <w:rPr>
          <w:rFonts w:ascii="Arial" w:hAnsi="Arial" w:cs="Arial"/>
          <w:color w:val="000000"/>
        </w:rPr>
        <w:t xml:space="preserve"> </w:t>
      </w:r>
      <w:r w:rsidR="001E2494" w:rsidRPr="00D90C0E">
        <w:rPr>
          <w:rFonts w:ascii="Arial" w:hAnsi="Arial" w:cs="Arial"/>
          <w:color w:val="000000"/>
        </w:rPr>
        <w:t xml:space="preserve">  </w:t>
      </w:r>
    </w:p>
    <w:p w:rsidR="007E35E5" w:rsidRPr="00D90C0E" w:rsidRDefault="007E35E5" w:rsidP="001360B6">
      <w:pPr>
        <w:autoSpaceDE w:val="0"/>
        <w:autoSpaceDN w:val="0"/>
        <w:adjustRightInd w:val="0"/>
        <w:spacing w:after="0" w:line="240" w:lineRule="auto"/>
        <w:rPr>
          <w:rFonts w:ascii="Arial" w:hAnsi="Arial" w:cs="Arial"/>
          <w:color w:val="000000"/>
        </w:rPr>
      </w:pPr>
    </w:p>
    <w:p w:rsidR="007E35E5" w:rsidRPr="00D90C0E" w:rsidRDefault="001360B6" w:rsidP="007E35E5">
      <w:pPr>
        <w:autoSpaceDE w:val="0"/>
        <w:autoSpaceDN w:val="0"/>
        <w:adjustRightInd w:val="0"/>
        <w:spacing w:after="0" w:line="240" w:lineRule="auto"/>
        <w:rPr>
          <w:rFonts w:ascii="Arial" w:hAnsi="Arial" w:cs="Arial"/>
          <w:color w:val="000000"/>
        </w:rPr>
      </w:pPr>
      <w:r w:rsidRPr="00D90C0E">
        <w:rPr>
          <w:rFonts w:ascii="Arial" w:hAnsi="Arial" w:cs="Arial"/>
          <w:color w:val="000000"/>
        </w:rPr>
        <w:t>In</w:t>
      </w:r>
      <w:r w:rsidR="007E35E5" w:rsidRPr="00D90C0E">
        <w:rPr>
          <w:rFonts w:ascii="Arial" w:hAnsi="Arial" w:cs="Arial"/>
          <w:color w:val="000000"/>
        </w:rPr>
        <w:t xml:space="preserve"> </w:t>
      </w:r>
      <w:r w:rsidRPr="00D90C0E">
        <w:rPr>
          <w:rFonts w:ascii="Arial" w:hAnsi="Arial" w:cs="Arial"/>
          <w:color w:val="000000"/>
        </w:rPr>
        <w:t>addition</w:t>
      </w:r>
      <w:r w:rsidR="007E35E5" w:rsidRPr="00D90C0E">
        <w:rPr>
          <w:rFonts w:ascii="Arial" w:hAnsi="Arial" w:cs="Arial"/>
          <w:color w:val="000000"/>
        </w:rPr>
        <w:t xml:space="preserve"> </w:t>
      </w:r>
      <w:r w:rsidRPr="00D90C0E">
        <w:rPr>
          <w:rFonts w:ascii="Arial" w:hAnsi="Arial" w:cs="Arial"/>
          <w:color w:val="000000"/>
        </w:rPr>
        <w:t>to</w:t>
      </w:r>
      <w:r w:rsidR="007E35E5" w:rsidRPr="00D90C0E">
        <w:rPr>
          <w:rFonts w:ascii="Arial" w:hAnsi="Arial" w:cs="Arial"/>
          <w:color w:val="000000"/>
        </w:rPr>
        <w:t xml:space="preserve"> </w:t>
      </w:r>
      <w:r w:rsidRPr="00D90C0E">
        <w:rPr>
          <w:rFonts w:ascii="Arial" w:hAnsi="Arial" w:cs="Arial"/>
          <w:color w:val="000000"/>
        </w:rPr>
        <w:t>personal</w:t>
      </w:r>
      <w:r w:rsidR="007E35E5" w:rsidRPr="00D90C0E">
        <w:rPr>
          <w:rFonts w:ascii="Arial" w:hAnsi="Arial" w:cs="Arial"/>
          <w:color w:val="000000"/>
        </w:rPr>
        <w:t xml:space="preserve"> </w:t>
      </w:r>
      <w:r w:rsidRPr="00D90C0E">
        <w:rPr>
          <w:rFonts w:ascii="Arial" w:hAnsi="Arial" w:cs="Arial"/>
          <w:color w:val="000000"/>
        </w:rPr>
        <w:t>distress,</w:t>
      </w:r>
      <w:r w:rsidR="007E35E5" w:rsidRPr="00D90C0E">
        <w:rPr>
          <w:rFonts w:ascii="Arial" w:hAnsi="Arial" w:cs="Arial"/>
          <w:color w:val="000000"/>
        </w:rPr>
        <w:t xml:space="preserve"> </w:t>
      </w:r>
      <w:r w:rsidRPr="00D90C0E">
        <w:rPr>
          <w:rFonts w:ascii="Arial" w:hAnsi="Arial" w:cs="Arial"/>
          <w:color w:val="000000"/>
        </w:rPr>
        <w:t>falls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fall </w:t>
      </w:r>
      <w:r w:rsidRPr="00D90C0E">
        <w:rPr>
          <w:rFonts w:ascii="Arial" w:hAnsi="Arial" w:cs="Arial"/>
          <w:color w:val="000000"/>
        </w:rPr>
        <w:t>related</w:t>
      </w:r>
      <w:r w:rsidR="007E35E5" w:rsidRPr="00D90C0E">
        <w:rPr>
          <w:rFonts w:ascii="Arial" w:hAnsi="Arial" w:cs="Arial"/>
          <w:color w:val="000000"/>
        </w:rPr>
        <w:t xml:space="preserve"> </w:t>
      </w:r>
      <w:r w:rsidRPr="00D90C0E">
        <w:rPr>
          <w:rFonts w:ascii="Arial" w:hAnsi="Arial" w:cs="Arial"/>
          <w:color w:val="000000"/>
        </w:rPr>
        <w:t>injuries</w:t>
      </w:r>
      <w:r w:rsidR="007E35E5" w:rsidRPr="00D90C0E">
        <w:rPr>
          <w:rFonts w:ascii="Arial" w:hAnsi="Arial" w:cs="Arial"/>
          <w:color w:val="000000"/>
        </w:rPr>
        <w:t xml:space="preserve"> </w:t>
      </w:r>
      <w:r w:rsidRPr="00D90C0E">
        <w:rPr>
          <w:rFonts w:ascii="Arial" w:hAnsi="Arial" w:cs="Arial"/>
          <w:color w:val="000000"/>
        </w:rPr>
        <w:t>are</w:t>
      </w:r>
      <w:r w:rsidR="007E35E5" w:rsidRPr="00D90C0E">
        <w:rPr>
          <w:rFonts w:ascii="Arial" w:hAnsi="Arial" w:cs="Arial"/>
          <w:color w:val="000000"/>
        </w:rPr>
        <w:t xml:space="preserve"> </w:t>
      </w:r>
      <w:r w:rsidRPr="00D90C0E">
        <w:rPr>
          <w:rFonts w:ascii="Arial" w:hAnsi="Arial" w:cs="Arial"/>
          <w:color w:val="000000"/>
        </w:rPr>
        <w:t>a</w:t>
      </w:r>
      <w:r w:rsidR="007E35E5" w:rsidRPr="00D90C0E">
        <w:rPr>
          <w:rFonts w:ascii="Arial" w:hAnsi="Arial" w:cs="Arial"/>
          <w:color w:val="000000"/>
        </w:rPr>
        <w:t xml:space="preserve"> </w:t>
      </w:r>
      <w:r w:rsidRPr="00D90C0E">
        <w:rPr>
          <w:rFonts w:ascii="Arial" w:hAnsi="Arial" w:cs="Arial"/>
          <w:color w:val="000000"/>
        </w:rPr>
        <w:t>serious</w:t>
      </w:r>
      <w:r w:rsidR="007E35E5" w:rsidRPr="00D90C0E">
        <w:rPr>
          <w:rFonts w:ascii="Arial" w:hAnsi="Arial" w:cs="Arial"/>
          <w:color w:val="000000"/>
        </w:rPr>
        <w:t xml:space="preserve"> </w:t>
      </w:r>
      <w:r w:rsidRPr="00D90C0E">
        <w:rPr>
          <w:rFonts w:ascii="Arial" w:hAnsi="Arial" w:cs="Arial"/>
          <w:color w:val="000000"/>
        </w:rPr>
        <w:t>healthcare</w:t>
      </w:r>
      <w:r w:rsidR="007E35E5" w:rsidRPr="00D90C0E">
        <w:rPr>
          <w:rFonts w:ascii="Arial" w:hAnsi="Arial" w:cs="Arial"/>
          <w:color w:val="000000"/>
        </w:rPr>
        <w:t xml:space="preserve"> prob</w:t>
      </w:r>
      <w:r w:rsidRPr="00D90C0E">
        <w:rPr>
          <w:rFonts w:ascii="Arial" w:hAnsi="Arial" w:cs="Arial"/>
          <w:color w:val="000000"/>
        </w:rPr>
        <w:t>lem</w:t>
      </w:r>
      <w:r w:rsidR="007E35E5" w:rsidRPr="00D90C0E">
        <w:rPr>
          <w:rFonts w:ascii="Arial" w:hAnsi="Arial" w:cs="Arial"/>
          <w:color w:val="000000"/>
        </w:rPr>
        <w:t xml:space="preserve"> </w:t>
      </w:r>
      <w:r w:rsidRPr="00D90C0E">
        <w:rPr>
          <w:rFonts w:ascii="Arial" w:hAnsi="Arial" w:cs="Arial"/>
          <w:color w:val="000000"/>
        </w:rPr>
        <w:t>because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their</w:t>
      </w:r>
      <w:r w:rsidR="007E35E5" w:rsidRPr="00D90C0E">
        <w:rPr>
          <w:rFonts w:ascii="Arial" w:hAnsi="Arial" w:cs="Arial"/>
          <w:color w:val="000000"/>
        </w:rPr>
        <w:t xml:space="preserve"> </w:t>
      </w:r>
      <w:r w:rsidRPr="00D90C0E">
        <w:rPr>
          <w:rFonts w:ascii="Arial" w:hAnsi="Arial" w:cs="Arial"/>
          <w:color w:val="000000"/>
        </w:rPr>
        <w:t>association</w:t>
      </w:r>
      <w:r w:rsidR="007E35E5" w:rsidRPr="00D90C0E">
        <w:rPr>
          <w:rFonts w:ascii="Arial" w:hAnsi="Arial" w:cs="Arial"/>
          <w:color w:val="000000"/>
        </w:rPr>
        <w:t xml:space="preserve"> </w:t>
      </w:r>
      <w:r w:rsidRPr="00D90C0E">
        <w:rPr>
          <w:rFonts w:ascii="Arial" w:hAnsi="Arial" w:cs="Arial"/>
          <w:color w:val="000000"/>
        </w:rPr>
        <w:t>with</w:t>
      </w:r>
      <w:r w:rsidR="007E35E5" w:rsidRPr="00D90C0E">
        <w:rPr>
          <w:rFonts w:ascii="Arial" w:hAnsi="Arial" w:cs="Arial"/>
          <w:color w:val="000000"/>
        </w:rPr>
        <w:t xml:space="preserve"> </w:t>
      </w:r>
      <w:r w:rsidRPr="00D90C0E">
        <w:rPr>
          <w:rFonts w:ascii="Arial" w:hAnsi="Arial" w:cs="Arial"/>
          <w:color w:val="000000"/>
        </w:rPr>
        <w:t>subsequent</w:t>
      </w:r>
      <w:r w:rsidR="007E35E5" w:rsidRPr="00D90C0E">
        <w:rPr>
          <w:rFonts w:ascii="Arial" w:hAnsi="Arial" w:cs="Arial"/>
          <w:color w:val="000000"/>
        </w:rPr>
        <w:t xml:space="preserve"> </w:t>
      </w:r>
      <w:r w:rsidRPr="00D90C0E">
        <w:rPr>
          <w:rFonts w:ascii="Arial" w:hAnsi="Arial" w:cs="Arial"/>
          <w:color w:val="000000"/>
        </w:rPr>
        <w:t>morbidity,</w:t>
      </w:r>
      <w:r w:rsidR="007E35E5" w:rsidRPr="00D90C0E">
        <w:rPr>
          <w:rFonts w:ascii="Arial" w:hAnsi="Arial" w:cs="Arial"/>
          <w:color w:val="000000"/>
        </w:rPr>
        <w:t xml:space="preserve"> </w:t>
      </w:r>
      <w:r w:rsidRPr="00D90C0E">
        <w:rPr>
          <w:rFonts w:ascii="Arial" w:hAnsi="Arial" w:cs="Arial"/>
          <w:color w:val="000000"/>
        </w:rPr>
        <w:t>disability,</w:t>
      </w:r>
      <w:r w:rsidR="007E35E5" w:rsidRPr="00D90C0E">
        <w:rPr>
          <w:rFonts w:ascii="Arial" w:hAnsi="Arial" w:cs="Arial"/>
          <w:color w:val="000000"/>
        </w:rPr>
        <w:t xml:space="preserve"> </w:t>
      </w:r>
      <w:r w:rsidRPr="00D90C0E">
        <w:rPr>
          <w:rFonts w:ascii="Arial" w:hAnsi="Arial" w:cs="Arial"/>
          <w:color w:val="000000"/>
        </w:rPr>
        <w:t>hospitalisation,</w:t>
      </w:r>
      <w:r w:rsidR="007E35E5" w:rsidRPr="00D90C0E">
        <w:rPr>
          <w:rFonts w:ascii="Arial" w:hAnsi="Arial" w:cs="Arial"/>
          <w:color w:val="000000"/>
        </w:rPr>
        <w:t xml:space="preserve"> </w:t>
      </w:r>
      <w:r w:rsidRPr="00D90C0E">
        <w:rPr>
          <w:rFonts w:ascii="Arial" w:hAnsi="Arial" w:cs="Arial"/>
          <w:color w:val="000000"/>
        </w:rPr>
        <w:t>institutionalisation</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mortality</w:t>
      </w:r>
      <w:r w:rsidR="007E35E5" w:rsidRPr="00D90C0E">
        <w:rPr>
          <w:rFonts w:ascii="Arial" w:hAnsi="Arial" w:cs="Arial"/>
          <w:color w:val="000000"/>
        </w:rPr>
        <w:t xml:space="preserve"> </w:t>
      </w:r>
      <w:r w:rsidRPr="00D90C0E">
        <w:rPr>
          <w:rFonts w:ascii="Arial" w:hAnsi="Arial" w:cs="Arial"/>
          <w:color w:val="000000"/>
        </w:rPr>
        <w:t>[1,3,4].</w:t>
      </w:r>
      <w:r w:rsidR="007E35E5" w:rsidRPr="00D90C0E">
        <w:rPr>
          <w:rFonts w:ascii="Arial" w:hAnsi="Arial" w:cs="Arial"/>
          <w:color w:val="000000"/>
        </w:rPr>
        <w:t xml:space="preserve">  Across </w:t>
      </w:r>
      <w:r w:rsidRPr="00D90C0E">
        <w:rPr>
          <w:rFonts w:ascii="Arial" w:hAnsi="Arial" w:cs="Arial"/>
          <w:color w:val="000000"/>
        </w:rPr>
        <w:t>Europe,</w:t>
      </w:r>
      <w:r w:rsidR="007E35E5" w:rsidRPr="00D90C0E">
        <w:rPr>
          <w:rFonts w:ascii="Arial" w:hAnsi="Arial" w:cs="Arial"/>
          <w:color w:val="000000"/>
        </w:rPr>
        <w:t xml:space="preserve"> </w:t>
      </w:r>
      <w:r w:rsidRPr="00D90C0E">
        <w:rPr>
          <w:rFonts w:ascii="Arial" w:hAnsi="Arial" w:cs="Arial"/>
          <w:color w:val="000000"/>
        </w:rPr>
        <w:t>total</w:t>
      </w:r>
      <w:r w:rsidR="007E35E5" w:rsidRPr="00D90C0E">
        <w:rPr>
          <w:rFonts w:ascii="Arial" w:hAnsi="Arial" w:cs="Arial"/>
          <w:color w:val="000000"/>
        </w:rPr>
        <w:t xml:space="preserve"> </w:t>
      </w:r>
      <w:r w:rsidRPr="00D90C0E">
        <w:rPr>
          <w:rFonts w:ascii="Arial" w:hAnsi="Arial" w:cs="Arial"/>
          <w:color w:val="000000"/>
        </w:rPr>
        <w:t>deaths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disability-adjusted</w:t>
      </w:r>
      <w:r w:rsidR="007E35E5" w:rsidRPr="00D90C0E">
        <w:rPr>
          <w:rFonts w:ascii="Arial" w:hAnsi="Arial" w:cs="Arial"/>
          <w:color w:val="000000"/>
        </w:rPr>
        <w:t xml:space="preserve"> </w:t>
      </w:r>
      <w:r w:rsidRPr="00D90C0E">
        <w:rPr>
          <w:rFonts w:ascii="Arial" w:hAnsi="Arial" w:cs="Arial"/>
          <w:color w:val="000000"/>
        </w:rPr>
        <w:t>life</w:t>
      </w:r>
      <w:r w:rsidR="007E35E5" w:rsidRPr="00D90C0E">
        <w:rPr>
          <w:rFonts w:ascii="Arial" w:hAnsi="Arial" w:cs="Arial"/>
          <w:color w:val="000000"/>
        </w:rPr>
        <w:t xml:space="preserve"> </w:t>
      </w:r>
      <w:r w:rsidRPr="00D90C0E">
        <w:rPr>
          <w:rFonts w:ascii="Arial" w:hAnsi="Arial" w:cs="Arial"/>
          <w:color w:val="000000"/>
        </w:rPr>
        <w:t>years</w:t>
      </w:r>
      <w:r w:rsidR="007E35E5" w:rsidRPr="00D90C0E">
        <w:rPr>
          <w:rFonts w:ascii="Arial" w:hAnsi="Arial" w:cs="Arial"/>
          <w:color w:val="000000"/>
        </w:rPr>
        <w:t xml:space="preserve"> </w:t>
      </w:r>
      <w:r w:rsidRPr="00D90C0E">
        <w:rPr>
          <w:rFonts w:ascii="Arial" w:hAnsi="Arial" w:cs="Arial"/>
          <w:color w:val="000000"/>
        </w:rPr>
        <w:t>due</w:t>
      </w:r>
      <w:r w:rsidR="007E35E5" w:rsidRPr="00D90C0E">
        <w:rPr>
          <w:rFonts w:ascii="Arial" w:hAnsi="Arial" w:cs="Arial"/>
          <w:color w:val="000000"/>
        </w:rPr>
        <w:t xml:space="preserve"> </w:t>
      </w:r>
      <w:r w:rsidRPr="00D90C0E">
        <w:rPr>
          <w:rFonts w:ascii="Arial" w:hAnsi="Arial" w:cs="Arial"/>
          <w:color w:val="000000"/>
        </w:rPr>
        <w:t>to</w:t>
      </w:r>
      <w:r w:rsidR="007E35E5" w:rsidRPr="00D90C0E">
        <w:rPr>
          <w:rFonts w:ascii="Arial" w:hAnsi="Arial" w:cs="Arial"/>
          <w:color w:val="000000"/>
        </w:rPr>
        <w:t xml:space="preserve"> </w:t>
      </w:r>
      <w:r w:rsidRPr="00D90C0E">
        <w:rPr>
          <w:rFonts w:ascii="Arial" w:hAnsi="Arial" w:cs="Arial"/>
          <w:color w:val="000000"/>
        </w:rPr>
        <w:t>falls</w:t>
      </w:r>
      <w:r w:rsidR="007E35E5" w:rsidRPr="00D90C0E">
        <w:rPr>
          <w:rFonts w:ascii="Arial" w:hAnsi="Arial" w:cs="Arial"/>
          <w:color w:val="000000"/>
        </w:rPr>
        <w:t xml:space="preserve"> </w:t>
      </w:r>
      <w:r w:rsidRPr="00D90C0E">
        <w:rPr>
          <w:rFonts w:ascii="Arial" w:hAnsi="Arial" w:cs="Arial"/>
          <w:color w:val="000000"/>
        </w:rPr>
        <w:t>have</w:t>
      </w:r>
      <w:r w:rsidR="007E35E5" w:rsidRPr="00D90C0E">
        <w:rPr>
          <w:rFonts w:ascii="Arial" w:hAnsi="Arial" w:cs="Arial"/>
          <w:color w:val="000000"/>
        </w:rPr>
        <w:t xml:space="preserve"> </w:t>
      </w:r>
      <w:r w:rsidRPr="00D90C0E">
        <w:rPr>
          <w:rFonts w:ascii="Arial" w:hAnsi="Arial" w:cs="Arial"/>
          <w:color w:val="000000"/>
        </w:rPr>
        <w:t>increased</w:t>
      </w:r>
      <w:r w:rsidR="007E35E5" w:rsidRPr="00D90C0E">
        <w:rPr>
          <w:rFonts w:ascii="Arial" w:hAnsi="Arial" w:cs="Arial"/>
          <w:color w:val="000000"/>
        </w:rPr>
        <w:t xml:space="preserve"> </w:t>
      </w:r>
      <w:r w:rsidRPr="00D90C0E">
        <w:rPr>
          <w:rFonts w:ascii="Arial" w:hAnsi="Arial" w:cs="Arial"/>
          <w:color w:val="000000"/>
        </w:rPr>
        <w:t>steadily</w:t>
      </w:r>
      <w:r w:rsidR="007E35E5" w:rsidRPr="00D90C0E">
        <w:rPr>
          <w:rFonts w:ascii="Arial" w:hAnsi="Arial" w:cs="Arial"/>
          <w:color w:val="000000"/>
        </w:rPr>
        <w:t xml:space="preserve"> </w:t>
      </w:r>
      <w:r w:rsidRPr="00D90C0E">
        <w:rPr>
          <w:rFonts w:ascii="Arial" w:hAnsi="Arial" w:cs="Arial"/>
          <w:color w:val="000000"/>
        </w:rPr>
        <w:t>since</w:t>
      </w:r>
      <w:r w:rsidR="007E35E5" w:rsidRPr="00D90C0E">
        <w:rPr>
          <w:rFonts w:ascii="Arial" w:hAnsi="Arial" w:cs="Arial"/>
          <w:color w:val="000000"/>
        </w:rPr>
        <w:t xml:space="preserve"> </w:t>
      </w:r>
      <w:r w:rsidRPr="00D90C0E">
        <w:rPr>
          <w:rFonts w:ascii="Arial" w:hAnsi="Arial" w:cs="Arial"/>
          <w:color w:val="000000"/>
        </w:rPr>
        <w:t>1990</w:t>
      </w:r>
      <w:r w:rsidR="007E35E5" w:rsidRPr="00D90C0E">
        <w:rPr>
          <w:rFonts w:ascii="Arial" w:hAnsi="Arial" w:cs="Arial"/>
          <w:color w:val="000000"/>
        </w:rPr>
        <w:t xml:space="preserve"> </w:t>
      </w:r>
      <w:r w:rsidRPr="00D90C0E">
        <w:rPr>
          <w:rFonts w:ascii="Arial" w:hAnsi="Arial" w:cs="Arial"/>
          <w:color w:val="000000"/>
        </w:rPr>
        <w:t>[5].</w:t>
      </w:r>
      <w:r w:rsidR="007E35E5" w:rsidRPr="00D90C0E">
        <w:rPr>
          <w:rFonts w:ascii="Arial" w:hAnsi="Arial" w:cs="Arial"/>
          <w:color w:val="000000"/>
        </w:rPr>
        <w:t xml:space="preserve">  </w:t>
      </w:r>
      <w:r w:rsidRPr="00D90C0E">
        <w:rPr>
          <w:rFonts w:ascii="Arial" w:hAnsi="Arial" w:cs="Arial"/>
          <w:color w:val="000000"/>
        </w:rPr>
        <w:t>The</w:t>
      </w:r>
      <w:r w:rsidR="007E35E5" w:rsidRPr="00D90C0E">
        <w:rPr>
          <w:rFonts w:ascii="Arial" w:hAnsi="Arial" w:cs="Arial"/>
          <w:color w:val="000000"/>
        </w:rPr>
        <w:t xml:space="preserve"> </w:t>
      </w:r>
      <w:r w:rsidRPr="00D90C0E">
        <w:rPr>
          <w:rFonts w:ascii="Arial" w:hAnsi="Arial" w:cs="Arial"/>
          <w:color w:val="000000"/>
        </w:rPr>
        <w:t>number</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falls</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related</w:t>
      </w:r>
      <w:r w:rsidR="007E35E5" w:rsidRPr="00D90C0E">
        <w:rPr>
          <w:rFonts w:ascii="Arial" w:hAnsi="Arial" w:cs="Arial"/>
          <w:color w:val="000000"/>
        </w:rPr>
        <w:t xml:space="preserve"> </w:t>
      </w:r>
      <w:r w:rsidRPr="00D90C0E">
        <w:rPr>
          <w:rFonts w:ascii="Arial" w:hAnsi="Arial" w:cs="Arial"/>
          <w:color w:val="000000"/>
        </w:rPr>
        <w:t>injuries</w:t>
      </w:r>
      <w:r w:rsidR="007E35E5" w:rsidRPr="00D90C0E">
        <w:rPr>
          <w:rFonts w:ascii="Arial" w:hAnsi="Arial" w:cs="Arial"/>
          <w:color w:val="000000"/>
        </w:rPr>
        <w:t xml:space="preserve"> </w:t>
      </w:r>
      <w:r w:rsidRPr="00D90C0E">
        <w:rPr>
          <w:rFonts w:ascii="Arial" w:hAnsi="Arial" w:cs="Arial"/>
          <w:color w:val="000000"/>
        </w:rPr>
        <w:t>will</w:t>
      </w:r>
      <w:r w:rsidR="007E35E5" w:rsidRPr="00D90C0E">
        <w:rPr>
          <w:rFonts w:ascii="Arial" w:hAnsi="Arial" w:cs="Arial"/>
          <w:color w:val="000000"/>
        </w:rPr>
        <w:t xml:space="preserve"> </w:t>
      </w:r>
      <w:r w:rsidRPr="00D90C0E">
        <w:rPr>
          <w:rFonts w:ascii="Arial" w:hAnsi="Arial" w:cs="Arial"/>
          <w:color w:val="000000"/>
        </w:rPr>
        <w:t>likely</w:t>
      </w:r>
      <w:r w:rsidR="007E35E5" w:rsidRPr="00D90C0E">
        <w:rPr>
          <w:rFonts w:ascii="Arial" w:hAnsi="Arial" w:cs="Arial"/>
          <w:color w:val="000000"/>
        </w:rPr>
        <w:t xml:space="preserve"> </w:t>
      </w:r>
      <w:r w:rsidRPr="00D90C0E">
        <w:rPr>
          <w:rFonts w:ascii="Arial" w:hAnsi="Arial" w:cs="Arial"/>
          <w:color w:val="000000"/>
        </w:rPr>
        <w:t>further</w:t>
      </w:r>
      <w:r w:rsidR="007E35E5" w:rsidRPr="00D90C0E">
        <w:rPr>
          <w:rFonts w:ascii="Arial" w:hAnsi="Arial" w:cs="Arial"/>
          <w:color w:val="000000"/>
        </w:rPr>
        <w:t xml:space="preserve"> </w:t>
      </w:r>
      <w:r w:rsidRPr="00D90C0E">
        <w:rPr>
          <w:rFonts w:ascii="Arial" w:hAnsi="Arial" w:cs="Arial"/>
          <w:color w:val="000000"/>
        </w:rPr>
        <w:t>increase</w:t>
      </w:r>
      <w:r w:rsidR="007E35E5" w:rsidRPr="00D90C0E">
        <w:rPr>
          <w:rFonts w:ascii="Arial" w:hAnsi="Arial" w:cs="Arial"/>
          <w:color w:val="000000"/>
        </w:rPr>
        <w:t xml:space="preserve"> </w:t>
      </w:r>
      <w:r w:rsidR="00A6511F" w:rsidRPr="00D90C0E">
        <w:rPr>
          <w:rFonts w:ascii="Arial" w:hAnsi="Arial" w:cs="Arial"/>
          <w:color w:val="000000"/>
        </w:rPr>
        <w:t>[6</w:t>
      </w:r>
      <w:r w:rsidRPr="00D90C0E">
        <w:rPr>
          <w:rFonts w:ascii="Arial" w:hAnsi="Arial" w:cs="Arial"/>
          <w:color w:val="000000"/>
        </w:rPr>
        <w:t>],</w:t>
      </w:r>
      <w:r w:rsidR="007E35E5" w:rsidRPr="00D90C0E">
        <w:rPr>
          <w:rFonts w:ascii="Arial" w:hAnsi="Arial" w:cs="Arial"/>
          <w:color w:val="000000"/>
        </w:rPr>
        <w:t xml:space="preserve"> </w:t>
      </w:r>
      <w:r w:rsidRPr="00D90C0E">
        <w:rPr>
          <w:rFonts w:ascii="Arial" w:hAnsi="Arial" w:cs="Arial"/>
          <w:color w:val="000000"/>
        </w:rPr>
        <w:t>partly</w:t>
      </w:r>
      <w:r w:rsidR="007E35E5" w:rsidRPr="00D90C0E">
        <w:rPr>
          <w:rFonts w:ascii="Arial" w:hAnsi="Arial" w:cs="Arial"/>
          <w:color w:val="000000"/>
        </w:rPr>
        <w:t xml:space="preserve"> due to an ageing population</w:t>
      </w:r>
      <w:r w:rsidRPr="00D90C0E">
        <w:rPr>
          <w:rFonts w:ascii="Arial" w:hAnsi="Arial" w:cs="Arial"/>
          <w:color w:val="000000"/>
        </w:rPr>
        <w:t>,</w:t>
      </w:r>
      <w:r w:rsidR="007E35E5" w:rsidRPr="00D90C0E">
        <w:rPr>
          <w:rFonts w:ascii="Arial" w:hAnsi="Arial" w:cs="Arial"/>
          <w:color w:val="000000"/>
        </w:rPr>
        <w:t xml:space="preserve"> </w:t>
      </w:r>
      <w:r w:rsidRPr="00D90C0E">
        <w:rPr>
          <w:rFonts w:ascii="Arial" w:hAnsi="Arial" w:cs="Arial"/>
          <w:color w:val="000000"/>
        </w:rPr>
        <w:t>but</w:t>
      </w:r>
      <w:r w:rsidR="007E35E5" w:rsidRPr="00D90C0E">
        <w:rPr>
          <w:rFonts w:ascii="Arial" w:hAnsi="Arial" w:cs="Arial"/>
          <w:color w:val="000000"/>
        </w:rPr>
        <w:t xml:space="preserve"> </w:t>
      </w:r>
      <w:r w:rsidRPr="00D90C0E">
        <w:rPr>
          <w:rFonts w:ascii="Arial" w:hAnsi="Arial" w:cs="Arial"/>
          <w:color w:val="000000"/>
        </w:rPr>
        <w:t>also</w:t>
      </w:r>
      <w:r w:rsidR="007E35E5" w:rsidRPr="00D90C0E">
        <w:rPr>
          <w:rFonts w:ascii="Arial" w:hAnsi="Arial" w:cs="Arial"/>
          <w:color w:val="000000"/>
        </w:rPr>
        <w:t xml:space="preserve"> </w:t>
      </w:r>
      <w:r w:rsidRPr="00D90C0E">
        <w:rPr>
          <w:rFonts w:ascii="Arial" w:hAnsi="Arial" w:cs="Arial"/>
          <w:color w:val="000000"/>
        </w:rPr>
        <w:t>because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increasing</w:t>
      </w:r>
      <w:r w:rsidR="007E35E5" w:rsidRPr="00D90C0E">
        <w:rPr>
          <w:rFonts w:ascii="Arial" w:hAnsi="Arial" w:cs="Arial"/>
          <w:color w:val="000000"/>
        </w:rPr>
        <w:t xml:space="preserve"> </w:t>
      </w:r>
      <w:r w:rsidRPr="00D90C0E">
        <w:rPr>
          <w:rFonts w:ascii="Arial" w:hAnsi="Arial" w:cs="Arial"/>
          <w:color w:val="000000"/>
        </w:rPr>
        <w:t>prevalence</w:t>
      </w:r>
      <w:r w:rsidR="007E35E5" w:rsidRPr="00D90C0E">
        <w:rPr>
          <w:rFonts w:ascii="Arial" w:hAnsi="Arial" w:cs="Arial"/>
          <w:color w:val="000000"/>
        </w:rPr>
        <w:t xml:space="preserve"> </w:t>
      </w:r>
      <w:r w:rsidRPr="00D90C0E">
        <w:rPr>
          <w:rFonts w:ascii="Arial" w:hAnsi="Arial" w:cs="Arial"/>
          <w:color w:val="000000"/>
        </w:rPr>
        <w:t>of</w:t>
      </w:r>
      <w:r w:rsidR="007E35E5" w:rsidRPr="00D90C0E">
        <w:rPr>
          <w:rFonts w:ascii="Arial" w:hAnsi="Arial" w:cs="Arial"/>
          <w:color w:val="000000"/>
        </w:rPr>
        <w:t xml:space="preserve"> </w:t>
      </w:r>
      <w:r w:rsidRPr="00D90C0E">
        <w:rPr>
          <w:rFonts w:ascii="Arial" w:hAnsi="Arial" w:cs="Arial"/>
          <w:color w:val="000000"/>
        </w:rPr>
        <w:t>multi</w:t>
      </w:r>
      <w:r w:rsidR="007E35E5" w:rsidRPr="00D90C0E">
        <w:rPr>
          <w:rFonts w:ascii="Arial" w:hAnsi="Arial" w:cs="Arial"/>
          <w:color w:val="000000"/>
        </w:rPr>
        <w:t>-</w:t>
      </w:r>
      <w:r w:rsidRPr="00D90C0E">
        <w:rPr>
          <w:rFonts w:ascii="Arial" w:hAnsi="Arial" w:cs="Arial"/>
          <w:color w:val="000000"/>
        </w:rPr>
        <w:t>morbidity,</w:t>
      </w:r>
      <w:r w:rsidR="007E35E5" w:rsidRPr="00D90C0E">
        <w:rPr>
          <w:rFonts w:ascii="Arial" w:hAnsi="Arial" w:cs="Arial"/>
          <w:color w:val="000000"/>
        </w:rPr>
        <w:t xml:space="preserve"> </w:t>
      </w:r>
      <w:r w:rsidRPr="00D90C0E">
        <w:rPr>
          <w:rFonts w:ascii="Arial" w:hAnsi="Arial" w:cs="Arial"/>
          <w:color w:val="000000"/>
        </w:rPr>
        <w:t>polypharmacy</w:t>
      </w:r>
      <w:r w:rsidR="007E35E5" w:rsidRPr="00D90C0E">
        <w:rPr>
          <w:rFonts w:ascii="Arial" w:hAnsi="Arial" w:cs="Arial"/>
          <w:color w:val="000000"/>
        </w:rPr>
        <w:t xml:space="preserve"> </w:t>
      </w:r>
      <w:r w:rsidRPr="00D90C0E">
        <w:rPr>
          <w:rFonts w:ascii="Arial" w:hAnsi="Arial" w:cs="Arial"/>
          <w:color w:val="000000"/>
        </w:rPr>
        <w:t>and</w:t>
      </w:r>
      <w:r w:rsidR="007E35E5" w:rsidRPr="00D90C0E">
        <w:rPr>
          <w:rFonts w:ascii="Arial" w:hAnsi="Arial" w:cs="Arial"/>
          <w:color w:val="000000"/>
        </w:rPr>
        <w:t xml:space="preserve"> </w:t>
      </w:r>
      <w:r w:rsidRPr="00D90C0E">
        <w:rPr>
          <w:rFonts w:ascii="Arial" w:hAnsi="Arial" w:cs="Arial"/>
          <w:color w:val="000000"/>
        </w:rPr>
        <w:t>frailty</w:t>
      </w:r>
      <w:r w:rsidR="007E35E5" w:rsidRPr="00D90C0E">
        <w:rPr>
          <w:rFonts w:ascii="Arial" w:hAnsi="Arial" w:cs="Arial"/>
          <w:color w:val="000000"/>
        </w:rPr>
        <w:t xml:space="preserve"> </w:t>
      </w:r>
      <w:r w:rsidRPr="00D90C0E">
        <w:rPr>
          <w:rFonts w:ascii="Arial" w:hAnsi="Arial" w:cs="Arial"/>
          <w:color w:val="000000"/>
        </w:rPr>
        <w:t>among</w:t>
      </w:r>
      <w:r w:rsidR="007E35E5" w:rsidRPr="00D90C0E">
        <w:rPr>
          <w:rFonts w:ascii="Arial" w:hAnsi="Arial" w:cs="Arial"/>
          <w:color w:val="000000"/>
        </w:rPr>
        <w:t xml:space="preserve"> </w:t>
      </w:r>
      <w:r w:rsidRPr="00D90C0E">
        <w:rPr>
          <w:rFonts w:ascii="Arial" w:hAnsi="Arial" w:cs="Arial"/>
          <w:color w:val="000000"/>
        </w:rPr>
        <w:t>them.</w:t>
      </w:r>
      <w:r w:rsidR="007E35E5" w:rsidRPr="00D90C0E">
        <w:rPr>
          <w:rFonts w:ascii="Arial" w:hAnsi="Arial" w:cs="Arial"/>
          <w:color w:val="000000"/>
        </w:rPr>
        <w:t xml:space="preserve">  </w:t>
      </w:r>
    </w:p>
    <w:p w:rsidR="00BB774F" w:rsidRPr="00D90C0E" w:rsidRDefault="00BB774F" w:rsidP="007E35E5">
      <w:pPr>
        <w:autoSpaceDE w:val="0"/>
        <w:autoSpaceDN w:val="0"/>
        <w:adjustRightInd w:val="0"/>
        <w:spacing w:after="0" w:line="240" w:lineRule="auto"/>
        <w:rPr>
          <w:rFonts w:ascii="Arial" w:hAnsi="Arial" w:cs="Arial"/>
          <w:color w:val="000000"/>
        </w:rPr>
      </w:pPr>
    </w:p>
    <w:p w:rsidR="00BB774F" w:rsidRPr="00D90C0E" w:rsidRDefault="00BB774F" w:rsidP="007E35E5">
      <w:pPr>
        <w:autoSpaceDE w:val="0"/>
        <w:autoSpaceDN w:val="0"/>
        <w:adjustRightInd w:val="0"/>
        <w:spacing w:after="0" w:line="240" w:lineRule="auto"/>
        <w:rPr>
          <w:rFonts w:ascii="Arial" w:hAnsi="Arial" w:cs="Arial"/>
          <w:color w:val="000000"/>
        </w:rPr>
      </w:pPr>
      <w:r w:rsidRPr="00D90C0E">
        <w:rPr>
          <w:rFonts w:ascii="Arial" w:hAnsi="Arial" w:cs="Arial"/>
          <w:color w:val="000000"/>
        </w:rPr>
        <w:t>Knowing and understanding the impact of falls for individuals and the HB, it is imperative the overarching aim within the Falls Prevention Quality Priority is to reduce falls incidence and reduce harm from falls.   In 2022/2023 there were over 2000 falls incidents in our inpatient services, increasing hospital length of stays, increasing pressure on the health board system, as well as social services and other partners.  There are a number of ways in which to do this. T</w:t>
      </w:r>
      <w:r w:rsidR="00CE3B88" w:rsidRPr="00D90C0E">
        <w:rPr>
          <w:rFonts w:ascii="Arial" w:hAnsi="Arial" w:cs="Arial"/>
          <w:color w:val="000000"/>
        </w:rPr>
        <w:t>able</w:t>
      </w:r>
      <w:r w:rsidRPr="00D90C0E">
        <w:rPr>
          <w:rFonts w:ascii="Arial" w:hAnsi="Arial" w:cs="Arial"/>
          <w:color w:val="000000"/>
        </w:rPr>
        <w:t xml:space="preserve"> 1 detail</w:t>
      </w:r>
      <w:r w:rsidR="00CE3B88" w:rsidRPr="00D90C0E">
        <w:rPr>
          <w:rFonts w:ascii="Arial" w:hAnsi="Arial" w:cs="Arial"/>
          <w:color w:val="000000"/>
        </w:rPr>
        <w:t>s</w:t>
      </w:r>
      <w:r w:rsidRPr="00D90C0E">
        <w:rPr>
          <w:rFonts w:ascii="Arial" w:hAnsi="Arial" w:cs="Arial"/>
          <w:color w:val="000000"/>
        </w:rPr>
        <w:t xml:space="preserve"> the GMOs (Goal Method Outcome) set at the start of 2021/2022 with RAG rated progress update alongside each activity.</w:t>
      </w:r>
    </w:p>
    <w:tbl>
      <w:tblPr>
        <w:tblpPr w:leftFromText="180" w:rightFromText="180" w:vertAnchor="page" w:horzAnchor="margin" w:tblpY="1153"/>
        <w:tblW w:w="10446" w:type="dxa"/>
        <w:tblLook w:val="04A0" w:firstRow="1" w:lastRow="0" w:firstColumn="1" w:lastColumn="0" w:noHBand="0" w:noVBand="1"/>
      </w:tblPr>
      <w:tblGrid>
        <w:gridCol w:w="605"/>
        <w:gridCol w:w="5055"/>
        <w:gridCol w:w="4786"/>
      </w:tblGrid>
      <w:tr w:rsidR="00BB774F" w:rsidRPr="004A30F7" w:rsidTr="00D90C0E">
        <w:trPr>
          <w:trHeight w:val="300"/>
        </w:trPr>
        <w:tc>
          <w:tcPr>
            <w:tcW w:w="5660" w:type="dxa"/>
            <w:gridSpan w:val="2"/>
            <w:tcBorders>
              <w:top w:val="single" w:sz="8" w:space="0" w:color="auto"/>
              <w:left w:val="single" w:sz="8" w:space="0" w:color="auto"/>
              <w:bottom w:val="single" w:sz="8" w:space="0" w:color="auto"/>
              <w:right w:val="single" w:sz="8" w:space="0" w:color="000000"/>
            </w:tcBorders>
            <w:shd w:val="clear" w:color="000000" w:fill="BDD7EE"/>
            <w:noWrap/>
            <w:vAlign w:val="center"/>
            <w:hideMark/>
          </w:tcPr>
          <w:p w:rsidR="00BB774F" w:rsidRPr="004A30F7" w:rsidRDefault="00BB774F" w:rsidP="00BB774F">
            <w:pPr>
              <w:spacing w:after="0" w:line="240" w:lineRule="auto"/>
              <w:jc w:val="center"/>
              <w:rPr>
                <w:rFonts w:ascii="Arial" w:eastAsia="Times New Roman" w:hAnsi="Arial" w:cs="Arial"/>
                <w:b/>
                <w:bCs/>
                <w:color w:val="000000"/>
                <w:sz w:val="23"/>
                <w:szCs w:val="23"/>
                <w:lang w:eastAsia="en-GB"/>
              </w:rPr>
            </w:pPr>
            <w:r w:rsidRPr="004A30F7">
              <w:rPr>
                <w:rFonts w:ascii="Arial" w:eastAsia="Times New Roman" w:hAnsi="Arial" w:cs="Arial"/>
                <w:b/>
                <w:bCs/>
                <w:color w:val="000000"/>
                <w:sz w:val="23"/>
                <w:szCs w:val="23"/>
                <w:lang w:eastAsia="en-GB"/>
              </w:rPr>
              <w:t xml:space="preserve">GOALS </w:t>
            </w:r>
          </w:p>
        </w:tc>
        <w:tc>
          <w:tcPr>
            <w:tcW w:w="4786" w:type="dxa"/>
            <w:tcBorders>
              <w:top w:val="single" w:sz="8" w:space="0" w:color="auto"/>
              <w:left w:val="single" w:sz="8" w:space="0" w:color="auto"/>
              <w:bottom w:val="single" w:sz="8" w:space="0" w:color="auto"/>
              <w:right w:val="single" w:sz="8" w:space="0" w:color="000000"/>
            </w:tcBorders>
            <w:shd w:val="clear" w:color="000000" w:fill="BDD7EE"/>
          </w:tcPr>
          <w:p w:rsidR="00BB774F" w:rsidRPr="004A30F7" w:rsidRDefault="00BB774F" w:rsidP="00BB774F">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Comments</w:t>
            </w:r>
          </w:p>
        </w:tc>
      </w:tr>
      <w:tr w:rsidR="00BB774F" w:rsidRPr="004A30F7" w:rsidTr="00D90C0E">
        <w:trPr>
          <w:trHeight w:val="540"/>
        </w:trPr>
        <w:tc>
          <w:tcPr>
            <w:tcW w:w="605" w:type="dxa"/>
            <w:tcBorders>
              <w:top w:val="nil"/>
              <w:left w:val="single" w:sz="8" w:space="0" w:color="auto"/>
              <w:bottom w:val="single" w:sz="8" w:space="0" w:color="auto"/>
              <w:right w:val="single" w:sz="8" w:space="0" w:color="auto"/>
            </w:tcBorders>
            <w:shd w:val="clear" w:color="auto" w:fill="auto"/>
            <w:noWrap/>
            <w:vAlign w:val="center"/>
            <w:hideMark/>
          </w:tcPr>
          <w:p w:rsidR="00BB774F" w:rsidRPr="004A30F7" w:rsidRDefault="00BB774F" w:rsidP="00BB774F">
            <w:pPr>
              <w:spacing w:after="0" w:line="240" w:lineRule="auto"/>
              <w:rPr>
                <w:rFonts w:ascii="Arial" w:eastAsia="Times New Roman" w:hAnsi="Arial" w:cs="Arial"/>
                <w:b/>
                <w:bCs/>
                <w:color w:val="000000"/>
                <w:sz w:val="20"/>
                <w:szCs w:val="20"/>
                <w:lang w:eastAsia="en-GB"/>
              </w:rPr>
            </w:pPr>
            <w:r w:rsidRPr="004A30F7">
              <w:rPr>
                <w:rFonts w:ascii="Arial" w:eastAsia="Times New Roman" w:hAnsi="Arial" w:cs="Arial"/>
                <w:b/>
                <w:bCs/>
                <w:color w:val="000000"/>
                <w:sz w:val="20"/>
                <w:szCs w:val="20"/>
                <w:lang w:eastAsia="en-GB"/>
              </w:rPr>
              <w:t xml:space="preserve">Go1 </w:t>
            </w:r>
          </w:p>
        </w:tc>
        <w:tc>
          <w:tcPr>
            <w:tcW w:w="5055" w:type="dxa"/>
            <w:tcBorders>
              <w:top w:val="nil"/>
              <w:left w:val="nil"/>
              <w:bottom w:val="single" w:sz="8" w:space="0" w:color="auto"/>
              <w:right w:val="single" w:sz="8" w:space="0" w:color="auto"/>
            </w:tcBorders>
            <w:shd w:val="clear" w:color="auto" w:fill="auto"/>
            <w:vAlign w:val="center"/>
            <w:hideMark/>
          </w:tcPr>
          <w:p w:rsidR="00BB774F" w:rsidRPr="004A30F7" w:rsidRDefault="00BB774F" w:rsidP="00BB774F">
            <w:pPr>
              <w:spacing w:after="0" w:line="240" w:lineRule="auto"/>
              <w:rPr>
                <w:rFonts w:ascii="Arial" w:eastAsia="Times New Roman" w:hAnsi="Arial" w:cs="Arial"/>
                <w:color w:val="000000"/>
                <w:sz w:val="20"/>
                <w:szCs w:val="20"/>
                <w:lang w:eastAsia="en-GB"/>
              </w:rPr>
            </w:pPr>
            <w:r w:rsidRPr="004A30F7">
              <w:rPr>
                <w:rFonts w:ascii="Arial" w:eastAsia="Times New Roman" w:hAnsi="Arial" w:cs="Arial"/>
                <w:color w:val="000000"/>
                <w:sz w:val="20"/>
                <w:szCs w:val="20"/>
                <w:lang w:eastAsia="en-GB"/>
              </w:rPr>
              <w:t xml:space="preserve">Falls integration across the wider HB (Primary Care and Community services and secondary care) </w:t>
            </w:r>
          </w:p>
        </w:tc>
        <w:tc>
          <w:tcPr>
            <w:tcW w:w="4786" w:type="dxa"/>
            <w:tcBorders>
              <w:top w:val="nil"/>
              <w:left w:val="nil"/>
              <w:bottom w:val="single" w:sz="8" w:space="0" w:color="auto"/>
              <w:right w:val="single" w:sz="8" w:space="0" w:color="auto"/>
            </w:tcBorders>
            <w:shd w:val="clear" w:color="auto" w:fill="A8D08D" w:themeFill="accent6" w:themeFillTint="99"/>
          </w:tcPr>
          <w:p w:rsidR="00BB774F"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HB wide governance structure now in place.</w:t>
            </w:r>
          </w:p>
          <w:p w:rsidR="00BB774F"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Regional Falls Prevention Taskforce Launched</w:t>
            </w:r>
          </w:p>
          <w:p w:rsidR="00BB774F" w:rsidRPr="004A30F7" w:rsidRDefault="00BB774F" w:rsidP="00BB774F">
            <w:pPr>
              <w:spacing w:after="0" w:line="240" w:lineRule="auto"/>
              <w:rPr>
                <w:rFonts w:ascii="Arial" w:eastAsia="Times New Roman" w:hAnsi="Arial" w:cs="Arial"/>
                <w:color w:val="000000"/>
                <w:sz w:val="20"/>
                <w:szCs w:val="20"/>
                <w:lang w:eastAsia="en-GB"/>
              </w:rPr>
            </w:pPr>
            <w:r w:rsidRPr="00A6511F">
              <w:rPr>
                <w:rFonts w:ascii="Arial" w:eastAsia="Times New Roman" w:hAnsi="Arial" w:cs="Arial"/>
                <w:sz w:val="20"/>
                <w:szCs w:val="20"/>
                <w:lang w:eastAsia="en-GB"/>
              </w:rPr>
              <w:t>Falls Overarching Group in place</w:t>
            </w:r>
          </w:p>
        </w:tc>
      </w:tr>
      <w:tr w:rsidR="00BB774F" w:rsidRPr="004A30F7" w:rsidTr="00D90C0E">
        <w:trPr>
          <w:trHeight w:val="540"/>
        </w:trPr>
        <w:tc>
          <w:tcPr>
            <w:tcW w:w="605" w:type="dxa"/>
            <w:tcBorders>
              <w:top w:val="nil"/>
              <w:left w:val="single" w:sz="8" w:space="0" w:color="auto"/>
              <w:bottom w:val="single" w:sz="8" w:space="0" w:color="auto"/>
              <w:right w:val="single" w:sz="8" w:space="0" w:color="auto"/>
            </w:tcBorders>
            <w:shd w:val="clear" w:color="auto" w:fill="auto"/>
            <w:noWrap/>
            <w:vAlign w:val="center"/>
            <w:hideMark/>
          </w:tcPr>
          <w:p w:rsidR="00BB774F" w:rsidRPr="004A30F7" w:rsidRDefault="00BB774F" w:rsidP="00BB774F">
            <w:pPr>
              <w:spacing w:after="0" w:line="240" w:lineRule="auto"/>
              <w:rPr>
                <w:rFonts w:ascii="Arial" w:eastAsia="Times New Roman" w:hAnsi="Arial" w:cs="Arial"/>
                <w:b/>
                <w:bCs/>
                <w:color w:val="000000"/>
                <w:sz w:val="20"/>
                <w:szCs w:val="20"/>
                <w:lang w:eastAsia="en-GB"/>
              </w:rPr>
            </w:pPr>
            <w:r w:rsidRPr="004A30F7">
              <w:rPr>
                <w:rFonts w:ascii="Arial" w:eastAsia="Times New Roman" w:hAnsi="Arial" w:cs="Arial"/>
                <w:b/>
                <w:bCs/>
                <w:color w:val="000000"/>
                <w:sz w:val="20"/>
                <w:szCs w:val="20"/>
                <w:lang w:eastAsia="en-GB"/>
              </w:rPr>
              <w:t xml:space="preserve">Go2 </w:t>
            </w:r>
          </w:p>
        </w:tc>
        <w:tc>
          <w:tcPr>
            <w:tcW w:w="5055" w:type="dxa"/>
            <w:tcBorders>
              <w:top w:val="nil"/>
              <w:left w:val="nil"/>
              <w:bottom w:val="single" w:sz="8" w:space="0" w:color="auto"/>
              <w:right w:val="single" w:sz="8" w:space="0" w:color="auto"/>
            </w:tcBorders>
            <w:shd w:val="clear" w:color="auto" w:fill="auto"/>
            <w:vAlign w:val="center"/>
            <w:hideMark/>
          </w:tcPr>
          <w:p w:rsidR="00BB774F" w:rsidRPr="004A30F7" w:rsidRDefault="00BB774F" w:rsidP="00BB774F">
            <w:pPr>
              <w:spacing w:after="0" w:line="240" w:lineRule="auto"/>
              <w:rPr>
                <w:rFonts w:ascii="Arial" w:eastAsia="Times New Roman" w:hAnsi="Arial" w:cs="Arial"/>
                <w:color w:val="000000"/>
                <w:sz w:val="20"/>
                <w:szCs w:val="20"/>
                <w:lang w:eastAsia="en-GB"/>
              </w:rPr>
            </w:pPr>
            <w:r w:rsidRPr="004A30F7">
              <w:rPr>
                <w:rFonts w:ascii="Arial" w:eastAsia="Times New Roman" w:hAnsi="Arial" w:cs="Arial"/>
                <w:color w:val="000000"/>
                <w:sz w:val="20"/>
                <w:szCs w:val="20"/>
                <w:lang w:eastAsia="en-GB"/>
              </w:rPr>
              <w:t xml:space="preserve">Reduced falls and harm in hospital and across Primary Care and Community services. </w:t>
            </w:r>
          </w:p>
        </w:tc>
        <w:tc>
          <w:tcPr>
            <w:tcW w:w="4786" w:type="dxa"/>
            <w:tcBorders>
              <w:top w:val="nil"/>
              <w:left w:val="nil"/>
              <w:bottom w:val="single" w:sz="8" w:space="0" w:color="auto"/>
              <w:right w:val="single" w:sz="8" w:space="0" w:color="auto"/>
            </w:tcBorders>
            <w:shd w:val="clear" w:color="auto" w:fill="A8D08D" w:themeFill="accent6" w:themeFillTint="99"/>
          </w:tcPr>
          <w:p w:rsidR="00BB774F"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Baseline data from 2021/2022 is </w:t>
            </w:r>
            <w:proofErr w:type="spellStart"/>
            <w:r>
              <w:rPr>
                <w:rFonts w:ascii="Arial" w:eastAsia="Times New Roman" w:hAnsi="Arial" w:cs="Arial"/>
                <w:color w:val="000000"/>
                <w:sz w:val="20"/>
                <w:szCs w:val="20"/>
                <w:lang w:eastAsia="en-GB"/>
              </w:rPr>
              <w:t>av</w:t>
            </w:r>
            <w:proofErr w:type="spellEnd"/>
            <w:r>
              <w:rPr>
                <w:rFonts w:ascii="Arial" w:eastAsia="Times New Roman" w:hAnsi="Arial" w:cs="Arial"/>
                <w:color w:val="000000"/>
                <w:sz w:val="20"/>
                <w:szCs w:val="20"/>
                <w:lang w:eastAsia="en-GB"/>
              </w:rPr>
              <w:t xml:space="preserve"> 208 incidents/month. Target 10% reduction at 187/month. Current incident rate of 178/month.</w:t>
            </w:r>
          </w:p>
          <w:p w:rsidR="00BB774F" w:rsidRPr="004A30F7"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Falls resulting in serious harm in 2021/2022 was 24. Target (reduction by 10%) was set at 21 for 2022/2023. Currently reported 18 (April 2023 data not yet added)</w:t>
            </w:r>
          </w:p>
        </w:tc>
      </w:tr>
      <w:tr w:rsidR="00BB774F" w:rsidRPr="004A30F7" w:rsidTr="00D90C0E">
        <w:trPr>
          <w:trHeight w:val="300"/>
        </w:trPr>
        <w:tc>
          <w:tcPr>
            <w:tcW w:w="605" w:type="dxa"/>
            <w:tcBorders>
              <w:top w:val="nil"/>
              <w:left w:val="single" w:sz="8" w:space="0" w:color="auto"/>
              <w:bottom w:val="single" w:sz="8" w:space="0" w:color="auto"/>
              <w:right w:val="single" w:sz="8" w:space="0" w:color="auto"/>
            </w:tcBorders>
            <w:shd w:val="clear" w:color="auto" w:fill="auto"/>
            <w:noWrap/>
            <w:vAlign w:val="center"/>
            <w:hideMark/>
          </w:tcPr>
          <w:p w:rsidR="00BB774F" w:rsidRPr="004A30F7" w:rsidRDefault="00BB774F" w:rsidP="00BB774F">
            <w:pPr>
              <w:spacing w:after="0" w:line="240" w:lineRule="auto"/>
              <w:rPr>
                <w:rFonts w:ascii="Arial" w:eastAsia="Times New Roman" w:hAnsi="Arial" w:cs="Arial"/>
                <w:b/>
                <w:bCs/>
                <w:color w:val="000000"/>
                <w:sz w:val="20"/>
                <w:szCs w:val="20"/>
                <w:lang w:eastAsia="en-GB"/>
              </w:rPr>
            </w:pPr>
            <w:r w:rsidRPr="004A30F7">
              <w:rPr>
                <w:rFonts w:ascii="Arial" w:eastAsia="Times New Roman" w:hAnsi="Arial" w:cs="Arial"/>
                <w:b/>
                <w:bCs/>
                <w:color w:val="000000"/>
                <w:sz w:val="20"/>
                <w:szCs w:val="20"/>
                <w:lang w:eastAsia="en-GB"/>
              </w:rPr>
              <w:t xml:space="preserve">Go3 </w:t>
            </w:r>
          </w:p>
        </w:tc>
        <w:tc>
          <w:tcPr>
            <w:tcW w:w="5055" w:type="dxa"/>
            <w:tcBorders>
              <w:top w:val="nil"/>
              <w:left w:val="nil"/>
              <w:bottom w:val="single" w:sz="8" w:space="0" w:color="auto"/>
              <w:right w:val="single" w:sz="8" w:space="0" w:color="auto"/>
            </w:tcBorders>
            <w:shd w:val="clear" w:color="auto" w:fill="auto"/>
            <w:vAlign w:val="center"/>
            <w:hideMark/>
          </w:tcPr>
          <w:p w:rsidR="00BB774F" w:rsidRPr="004A30F7" w:rsidRDefault="00BB774F" w:rsidP="00BB774F">
            <w:pPr>
              <w:spacing w:after="0" w:line="240" w:lineRule="auto"/>
              <w:rPr>
                <w:rFonts w:ascii="Arial" w:eastAsia="Times New Roman" w:hAnsi="Arial" w:cs="Arial"/>
                <w:color w:val="000000"/>
                <w:sz w:val="20"/>
                <w:szCs w:val="20"/>
                <w:lang w:eastAsia="en-GB"/>
              </w:rPr>
            </w:pPr>
            <w:r w:rsidRPr="004A30F7">
              <w:rPr>
                <w:rFonts w:ascii="Arial" w:eastAsia="Times New Roman" w:hAnsi="Arial" w:cs="Arial"/>
                <w:color w:val="000000"/>
                <w:sz w:val="20"/>
                <w:szCs w:val="20"/>
                <w:lang w:eastAsia="en-GB"/>
              </w:rPr>
              <w:t xml:space="preserve">Reduction of falls per 1000 bed days across SBUHB. </w:t>
            </w:r>
          </w:p>
        </w:tc>
        <w:tc>
          <w:tcPr>
            <w:tcW w:w="4786" w:type="dxa"/>
            <w:tcBorders>
              <w:top w:val="nil"/>
              <w:left w:val="nil"/>
              <w:bottom w:val="single" w:sz="8" w:space="0" w:color="auto"/>
              <w:right w:val="single" w:sz="8" w:space="0" w:color="auto"/>
            </w:tcBorders>
            <w:shd w:val="clear" w:color="auto" w:fill="A8D08D" w:themeFill="accent6" w:themeFillTint="99"/>
          </w:tcPr>
          <w:p w:rsidR="00BB774F" w:rsidRPr="004A30F7"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Baseline data falls rate 6.0/1000 bed days (NAIF 2020). Current HB fall rate at 4.5/1000 bed days</w:t>
            </w:r>
          </w:p>
        </w:tc>
      </w:tr>
      <w:tr w:rsidR="00BB774F" w:rsidRPr="004A30F7" w:rsidTr="00D90C0E">
        <w:trPr>
          <w:trHeight w:val="312"/>
        </w:trPr>
        <w:tc>
          <w:tcPr>
            <w:tcW w:w="605" w:type="dxa"/>
            <w:tcBorders>
              <w:top w:val="nil"/>
              <w:left w:val="single" w:sz="8" w:space="0" w:color="auto"/>
              <w:bottom w:val="single" w:sz="8" w:space="0" w:color="auto"/>
              <w:right w:val="single" w:sz="8" w:space="0" w:color="auto"/>
            </w:tcBorders>
            <w:shd w:val="clear" w:color="auto" w:fill="auto"/>
            <w:noWrap/>
            <w:vAlign w:val="center"/>
            <w:hideMark/>
          </w:tcPr>
          <w:p w:rsidR="00BB774F" w:rsidRPr="004A30F7" w:rsidRDefault="00BB774F" w:rsidP="00BB774F">
            <w:pPr>
              <w:spacing w:after="0" w:line="240" w:lineRule="auto"/>
              <w:rPr>
                <w:rFonts w:ascii="Arial" w:eastAsia="Times New Roman" w:hAnsi="Arial" w:cs="Arial"/>
                <w:b/>
                <w:bCs/>
                <w:color w:val="000000"/>
                <w:sz w:val="20"/>
                <w:szCs w:val="20"/>
                <w:lang w:eastAsia="en-GB"/>
              </w:rPr>
            </w:pPr>
            <w:r w:rsidRPr="004A30F7">
              <w:rPr>
                <w:rFonts w:ascii="Arial" w:eastAsia="Times New Roman" w:hAnsi="Arial" w:cs="Arial"/>
                <w:b/>
                <w:bCs/>
                <w:color w:val="000000"/>
                <w:sz w:val="20"/>
                <w:szCs w:val="20"/>
                <w:lang w:eastAsia="en-GB"/>
              </w:rPr>
              <w:t xml:space="preserve">Go4 </w:t>
            </w:r>
          </w:p>
        </w:tc>
        <w:tc>
          <w:tcPr>
            <w:tcW w:w="5055" w:type="dxa"/>
            <w:tcBorders>
              <w:top w:val="nil"/>
              <w:left w:val="nil"/>
              <w:bottom w:val="single" w:sz="8" w:space="0" w:color="auto"/>
              <w:right w:val="single" w:sz="8" w:space="0" w:color="auto"/>
            </w:tcBorders>
            <w:shd w:val="clear" w:color="auto" w:fill="auto"/>
            <w:vAlign w:val="center"/>
            <w:hideMark/>
          </w:tcPr>
          <w:p w:rsidR="00BB774F" w:rsidRPr="004A30F7" w:rsidRDefault="00BB774F" w:rsidP="00BB774F">
            <w:pPr>
              <w:spacing w:after="0" w:line="240" w:lineRule="auto"/>
              <w:rPr>
                <w:rFonts w:ascii="Arial" w:eastAsia="Times New Roman" w:hAnsi="Arial" w:cs="Arial"/>
                <w:color w:val="000000"/>
                <w:sz w:val="20"/>
                <w:szCs w:val="20"/>
                <w:lang w:eastAsia="en-GB"/>
              </w:rPr>
            </w:pPr>
            <w:r w:rsidRPr="004A30F7">
              <w:rPr>
                <w:rFonts w:ascii="Arial" w:eastAsia="Times New Roman" w:hAnsi="Arial" w:cs="Arial"/>
                <w:color w:val="000000"/>
                <w:sz w:val="20"/>
                <w:szCs w:val="20"/>
                <w:lang w:eastAsia="en-GB"/>
              </w:rPr>
              <w:t xml:space="preserve">Develop HB Falls Investigation Tool and Causal Factors Matrix </w:t>
            </w:r>
          </w:p>
        </w:tc>
        <w:tc>
          <w:tcPr>
            <w:tcW w:w="4786" w:type="dxa"/>
            <w:tcBorders>
              <w:top w:val="nil"/>
              <w:left w:val="nil"/>
              <w:bottom w:val="single" w:sz="8" w:space="0" w:color="auto"/>
              <w:right w:val="single" w:sz="8" w:space="0" w:color="auto"/>
            </w:tcBorders>
            <w:shd w:val="clear" w:color="auto" w:fill="FFC000"/>
          </w:tcPr>
          <w:p w:rsidR="00BB774F" w:rsidRPr="004A30F7"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In progress </w:t>
            </w:r>
            <w:r w:rsidR="00CE3B88">
              <w:rPr>
                <w:rFonts w:ascii="Arial" w:eastAsia="Times New Roman" w:hAnsi="Arial" w:cs="Arial"/>
                <w:color w:val="000000"/>
                <w:sz w:val="20"/>
                <w:szCs w:val="20"/>
                <w:lang w:eastAsia="en-GB"/>
              </w:rPr>
              <w:t>– National guidelines to adopt h</w:t>
            </w:r>
            <w:r>
              <w:rPr>
                <w:rFonts w:ascii="Arial" w:eastAsia="Times New Roman" w:hAnsi="Arial" w:cs="Arial"/>
                <w:color w:val="000000"/>
                <w:sz w:val="20"/>
                <w:szCs w:val="20"/>
                <w:lang w:eastAsia="en-GB"/>
              </w:rPr>
              <w:t>ot debrief from RCP 2022</w:t>
            </w:r>
          </w:p>
        </w:tc>
      </w:tr>
      <w:tr w:rsidR="00BB774F" w:rsidRPr="004A30F7" w:rsidTr="00D90C0E">
        <w:trPr>
          <w:trHeight w:val="312"/>
        </w:trPr>
        <w:tc>
          <w:tcPr>
            <w:tcW w:w="605" w:type="dxa"/>
            <w:tcBorders>
              <w:top w:val="nil"/>
              <w:left w:val="single" w:sz="8" w:space="0" w:color="auto"/>
              <w:bottom w:val="single" w:sz="8" w:space="0" w:color="auto"/>
              <w:right w:val="single" w:sz="8" w:space="0" w:color="auto"/>
            </w:tcBorders>
            <w:shd w:val="clear" w:color="auto" w:fill="auto"/>
            <w:noWrap/>
            <w:vAlign w:val="center"/>
            <w:hideMark/>
          </w:tcPr>
          <w:p w:rsidR="00BB774F" w:rsidRPr="004A30F7" w:rsidRDefault="00BB774F" w:rsidP="00BB774F">
            <w:pPr>
              <w:spacing w:after="0" w:line="240" w:lineRule="auto"/>
              <w:rPr>
                <w:rFonts w:ascii="Arial" w:eastAsia="Times New Roman" w:hAnsi="Arial" w:cs="Arial"/>
                <w:b/>
                <w:bCs/>
                <w:color w:val="000000"/>
                <w:sz w:val="20"/>
                <w:szCs w:val="20"/>
                <w:lang w:eastAsia="en-GB"/>
              </w:rPr>
            </w:pPr>
            <w:r w:rsidRPr="004A30F7">
              <w:rPr>
                <w:rFonts w:ascii="Arial" w:eastAsia="Times New Roman" w:hAnsi="Arial" w:cs="Arial"/>
                <w:b/>
                <w:bCs/>
                <w:color w:val="000000"/>
                <w:sz w:val="20"/>
                <w:szCs w:val="20"/>
                <w:lang w:eastAsia="en-GB"/>
              </w:rPr>
              <w:t xml:space="preserve">Go5 </w:t>
            </w:r>
          </w:p>
        </w:tc>
        <w:tc>
          <w:tcPr>
            <w:tcW w:w="5055" w:type="dxa"/>
            <w:tcBorders>
              <w:top w:val="nil"/>
              <w:left w:val="nil"/>
              <w:bottom w:val="single" w:sz="8" w:space="0" w:color="auto"/>
              <w:right w:val="single" w:sz="8" w:space="0" w:color="auto"/>
            </w:tcBorders>
            <w:shd w:val="clear" w:color="auto" w:fill="auto"/>
            <w:vAlign w:val="center"/>
            <w:hideMark/>
          </w:tcPr>
          <w:p w:rsidR="00BB774F" w:rsidRPr="004A30F7" w:rsidRDefault="00BB774F" w:rsidP="00BB774F">
            <w:pPr>
              <w:spacing w:after="0" w:line="240" w:lineRule="auto"/>
              <w:rPr>
                <w:rFonts w:ascii="Arial" w:eastAsia="Times New Roman" w:hAnsi="Arial" w:cs="Arial"/>
                <w:color w:val="000000"/>
                <w:sz w:val="20"/>
                <w:szCs w:val="20"/>
                <w:lang w:eastAsia="en-GB"/>
              </w:rPr>
            </w:pPr>
            <w:r w:rsidRPr="004A30F7">
              <w:rPr>
                <w:rFonts w:ascii="Arial" w:eastAsia="Times New Roman" w:hAnsi="Arial" w:cs="Arial"/>
                <w:color w:val="000000"/>
                <w:sz w:val="20"/>
                <w:szCs w:val="20"/>
                <w:lang w:eastAsia="en-GB"/>
              </w:rPr>
              <w:t>Development of Strategic Quality Improvement Plan (</w:t>
            </w:r>
            <w:proofErr w:type="spellStart"/>
            <w:r w:rsidRPr="004A30F7">
              <w:rPr>
                <w:rFonts w:ascii="Arial" w:eastAsia="Times New Roman" w:hAnsi="Arial" w:cs="Arial"/>
                <w:color w:val="000000"/>
                <w:sz w:val="20"/>
                <w:szCs w:val="20"/>
                <w:lang w:eastAsia="en-GB"/>
              </w:rPr>
              <w:t>SQuIP</w:t>
            </w:r>
            <w:proofErr w:type="spellEnd"/>
            <w:r w:rsidRPr="004A30F7">
              <w:rPr>
                <w:rFonts w:ascii="Arial" w:eastAsia="Times New Roman" w:hAnsi="Arial" w:cs="Arial"/>
                <w:color w:val="000000"/>
                <w:sz w:val="20"/>
                <w:szCs w:val="20"/>
                <w:lang w:eastAsia="en-GB"/>
              </w:rPr>
              <w:t xml:space="preserve">) </w:t>
            </w:r>
          </w:p>
        </w:tc>
        <w:tc>
          <w:tcPr>
            <w:tcW w:w="4786" w:type="dxa"/>
            <w:tcBorders>
              <w:top w:val="nil"/>
              <w:left w:val="nil"/>
              <w:bottom w:val="single" w:sz="8" w:space="0" w:color="auto"/>
              <w:right w:val="single" w:sz="8" w:space="0" w:color="auto"/>
            </w:tcBorders>
            <w:shd w:val="clear" w:color="auto" w:fill="A8D08D" w:themeFill="accent6" w:themeFillTint="99"/>
          </w:tcPr>
          <w:p w:rsidR="00BB774F" w:rsidRPr="004A30F7"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Programme of works in place</w:t>
            </w:r>
          </w:p>
        </w:tc>
      </w:tr>
      <w:tr w:rsidR="00BB774F" w:rsidRPr="004A30F7" w:rsidTr="00D90C0E">
        <w:trPr>
          <w:trHeight w:val="312"/>
        </w:trPr>
        <w:tc>
          <w:tcPr>
            <w:tcW w:w="605" w:type="dxa"/>
            <w:tcBorders>
              <w:top w:val="nil"/>
              <w:left w:val="single" w:sz="8" w:space="0" w:color="auto"/>
              <w:bottom w:val="single" w:sz="8" w:space="0" w:color="auto"/>
              <w:right w:val="single" w:sz="8" w:space="0" w:color="auto"/>
            </w:tcBorders>
            <w:shd w:val="clear" w:color="auto" w:fill="auto"/>
            <w:noWrap/>
            <w:vAlign w:val="center"/>
            <w:hideMark/>
          </w:tcPr>
          <w:p w:rsidR="00BB774F" w:rsidRPr="004A30F7" w:rsidRDefault="00BB774F" w:rsidP="00BB774F">
            <w:pPr>
              <w:spacing w:after="0" w:line="240" w:lineRule="auto"/>
              <w:rPr>
                <w:rFonts w:ascii="Arial" w:eastAsia="Times New Roman" w:hAnsi="Arial" w:cs="Arial"/>
                <w:b/>
                <w:bCs/>
                <w:color w:val="000000"/>
                <w:sz w:val="20"/>
                <w:szCs w:val="20"/>
                <w:lang w:eastAsia="en-GB"/>
              </w:rPr>
            </w:pPr>
            <w:r w:rsidRPr="004A30F7">
              <w:rPr>
                <w:rFonts w:ascii="Arial" w:eastAsia="Times New Roman" w:hAnsi="Arial" w:cs="Arial"/>
                <w:b/>
                <w:bCs/>
                <w:color w:val="000000"/>
                <w:sz w:val="20"/>
                <w:szCs w:val="20"/>
                <w:lang w:eastAsia="en-GB"/>
              </w:rPr>
              <w:t xml:space="preserve">Go6 </w:t>
            </w:r>
          </w:p>
        </w:tc>
        <w:tc>
          <w:tcPr>
            <w:tcW w:w="5055" w:type="dxa"/>
            <w:tcBorders>
              <w:top w:val="nil"/>
              <w:left w:val="nil"/>
              <w:bottom w:val="single" w:sz="8" w:space="0" w:color="auto"/>
              <w:right w:val="single" w:sz="8" w:space="0" w:color="auto"/>
            </w:tcBorders>
            <w:shd w:val="clear" w:color="auto" w:fill="auto"/>
            <w:vAlign w:val="center"/>
            <w:hideMark/>
          </w:tcPr>
          <w:p w:rsidR="00BB774F" w:rsidRPr="004A30F7" w:rsidRDefault="00BB774F" w:rsidP="00BB774F">
            <w:pPr>
              <w:spacing w:after="0" w:line="240" w:lineRule="auto"/>
              <w:rPr>
                <w:rFonts w:ascii="Arial" w:eastAsia="Times New Roman" w:hAnsi="Arial" w:cs="Arial"/>
                <w:color w:val="000000"/>
                <w:sz w:val="20"/>
                <w:szCs w:val="20"/>
                <w:lang w:eastAsia="en-GB"/>
              </w:rPr>
            </w:pPr>
            <w:r w:rsidRPr="004A30F7">
              <w:rPr>
                <w:rFonts w:ascii="Arial" w:eastAsia="Times New Roman" w:hAnsi="Arial" w:cs="Arial"/>
                <w:color w:val="000000"/>
                <w:sz w:val="20"/>
                <w:szCs w:val="20"/>
                <w:lang w:eastAsia="en-GB"/>
              </w:rPr>
              <w:t xml:space="preserve">Develop/Educate clinical workforce </w:t>
            </w:r>
          </w:p>
        </w:tc>
        <w:tc>
          <w:tcPr>
            <w:tcW w:w="4786" w:type="dxa"/>
            <w:tcBorders>
              <w:top w:val="nil"/>
              <w:left w:val="nil"/>
              <w:bottom w:val="single" w:sz="8" w:space="0" w:color="auto"/>
              <w:right w:val="single" w:sz="8" w:space="0" w:color="auto"/>
            </w:tcBorders>
            <w:shd w:val="clear" w:color="auto" w:fill="FFC000"/>
          </w:tcPr>
          <w:p w:rsidR="00BB774F" w:rsidRPr="004A30F7"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Development of induction programme – advised Falls training to be mandatory. SGs to provide evidence of training compliance.</w:t>
            </w:r>
          </w:p>
        </w:tc>
      </w:tr>
      <w:tr w:rsidR="00BB774F" w:rsidRPr="004A30F7" w:rsidTr="00D90C0E">
        <w:trPr>
          <w:trHeight w:val="540"/>
        </w:trPr>
        <w:tc>
          <w:tcPr>
            <w:tcW w:w="605" w:type="dxa"/>
            <w:tcBorders>
              <w:top w:val="nil"/>
              <w:left w:val="single" w:sz="8" w:space="0" w:color="auto"/>
              <w:bottom w:val="single" w:sz="8" w:space="0" w:color="auto"/>
              <w:right w:val="single" w:sz="8" w:space="0" w:color="auto"/>
            </w:tcBorders>
            <w:shd w:val="clear" w:color="auto" w:fill="auto"/>
            <w:noWrap/>
            <w:vAlign w:val="center"/>
            <w:hideMark/>
          </w:tcPr>
          <w:p w:rsidR="00BB774F" w:rsidRPr="004A30F7" w:rsidRDefault="00BB774F" w:rsidP="00BB774F">
            <w:pPr>
              <w:spacing w:after="0" w:line="240" w:lineRule="auto"/>
              <w:rPr>
                <w:rFonts w:ascii="Arial" w:eastAsia="Times New Roman" w:hAnsi="Arial" w:cs="Arial"/>
                <w:b/>
                <w:bCs/>
                <w:color w:val="000000"/>
                <w:sz w:val="20"/>
                <w:szCs w:val="20"/>
                <w:lang w:eastAsia="en-GB"/>
              </w:rPr>
            </w:pPr>
            <w:r w:rsidRPr="004A30F7">
              <w:rPr>
                <w:rFonts w:ascii="Arial" w:eastAsia="Times New Roman" w:hAnsi="Arial" w:cs="Arial"/>
                <w:b/>
                <w:bCs/>
                <w:color w:val="000000"/>
                <w:sz w:val="20"/>
                <w:szCs w:val="20"/>
                <w:lang w:eastAsia="en-GB"/>
              </w:rPr>
              <w:t xml:space="preserve">Go7 </w:t>
            </w:r>
          </w:p>
        </w:tc>
        <w:tc>
          <w:tcPr>
            <w:tcW w:w="5055" w:type="dxa"/>
            <w:tcBorders>
              <w:top w:val="nil"/>
              <w:left w:val="nil"/>
              <w:bottom w:val="single" w:sz="8" w:space="0" w:color="auto"/>
              <w:right w:val="single" w:sz="8" w:space="0" w:color="auto"/>
            </w:tcBorders>
            <w:shd w:val="clear" w:color="auto" w:fill="auto"/>
            <w:vAlign w:val="center"/>
            <w:hideMark/>
          </w:tcPr>
          <w:p w:rsidR="00BB774F" w:rsidRPr="004A30F7" w:rsidRDefault="00BB774F" w:rsidP="00BB774F">
            <w:pPr>
              <w:spacing w:after="0" w:line="240" w:lineRule="auto"/>
              <w:rPr>
                <w:rFonts w:ascii="Arial" w:eastAsia="Times New Roman" w:hAnsi="Arial" w:cs="Arial"/>
                <w:color w:val="000000"/>
                <w:sz w:val="20"/>
                <w:szCs w:val="20"/>
                <w:lang w:eastAsia="en-GB"/>
              </w:rPr>
            </w:pPr>
            <w:r w:rsidRPr="004A30F7">
              <w:rPr>
                <w:rFonts w:ascii="Arial" w:eastAsia="Times New Roman" w:hAnsi="Arial" w:cs="Arial"/>
                <w:color w:val="000000"/>
                <w:sz w:val="20"/>
                <w:szCs w:val="20"/>
                <w:lang w:eastAsia="en-GB"/>
              </w:rPr>
              <w:t xml:space="preserve">Prevent frailty, promote bone health and reduce falls and injuries </w:t>
            </w:r>
          </w:p>
        </w:tc>
        <w:tc>
          <w:tcPr>
            <w:tcW w:w="4786" w:type="dxa"/>
            <w:tcBorders>
              <w:top w:val="nil"/>
              <w:left w:val="nil"/>
              <w:bottom w:val="single" w:sz="8" w:space="0" w:color="auto"/>
              <w:right w:val="single" w:sz="8" w:space="0" w:color="auto"/>
            </w:tcBorders>
            <w:shd w:val="clear" w:color="auto" w:fill="A8D08D" w:themeFill="accent6" w:themeFillTint="99"/>
          </w:tcPr>
          <w:p w:rsidR="00BB774F" w:rsidRPr="004A30F7"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Input to hip fracture database</w:t>
            </w:r>
          </w:p>
        </w:tc>
      </w:tr>
      <w:tr w:rsidR="00BB774F" w:rsidRPr="004A30F7" w:rsidTr="00D90C0E">
        <w:trPr>
          <w:trHeight w:val="540"/>
        </w:trPr>
        <w:tc>
          <w:tcPr>
            <w:tcW w:w="605" w:type="dxa"/>
            <w:tcBorders>
              <w:top w:val="nil"/>
              <w:left w:val="single" w:sz="8" w:space="0" w:color="auto"/>
              <w:bottom w:val="single" w:sz="8" w:space="0" w:color="auto"/>
              <w:right w:val="single" w:sz="8" w:space="0" w:color="auto"/>
            </w:tcBorders>
            <w:shd w:val="clear" w:color="auto" w:fill="auto"/>
            <w:noWrap/>
            <w:vAlign w:val="center"/>
            <w:hideMark/>
          </w:tcPr>
          <w:p w:rsidR="00BB774F" w:rsidRPr="004A30F7" w:rsidRDefault="00BB774F" w:rsidP="00BB774F">
            <w:pPr>
              <w:spacing w:after="0" w:line="240" w:lineRule="auto"/>
              <w:rPr>
                <w:rFonts w:ascii="Arial" w:eastAsia="Times New Roman" w:hAnsi="Arial" w:cs="Arial"/>
                <w:b/>
                <w:bCs/>
                <w:color w:val="000000"/>
                <w:sz w:val="20"/>
                <w:szCs w:val="20"/>
                <w:lang w:eastAsia="en-GB"/>
              </w:rPr>
            </w:pPr>
            <w:r w:rsidRPr="004A30F7">
              <w:rPr>
                <w:rFonts w:ascii="Arial" w:eastAsia="Times New Roman" w:hAnsi="Arial" w:cs="Arial"/>
                <w:b/>
                <w:bCs/>
                <w:color w:val="000000"/>
                <w:sz w:val="20"/>
                <w:szCs w:val="20"/>
                <w:lang w:eastAsia="en-GB"/>
              </w:rPr>
              <w:t xml:space="preserve">Go8 </w:t>
            </w:r>
          </w:p>
        </w:tc>
        <w:tc>
          <w:tcPr>
            <w:tcW w:w="5055" w:type="dxa"/>
            <w:tcBorders>
              <w:top w:val="nil"/>
              <w:left w:val="nil"/>
              <w:bottom w:val="single" w:sz="8" w:space="0" w:color="auto"/>
              <w:right w:val="single" w:sz="8" w:space="0" w:color="auto"/>
            </w:tcBorders>
            <w:shd w:val="clear" w:color="auto" w:fill="auto"/>
            <w:vAlign w:val="center"/>
            <w:hideMark/>
          </w:tcPr>
          <w:p w:rsidR="00BB774F" w:rsidRPr="004A30F7" w:rsidRDefault="00BB774F" w:rsidP="00BB774F">
            <w:pPr>
              <w:spacing w:after="0" w:line="240" w:lineRule="auto"/>
              <w:rPr>
                <w:rFonts w:ascii="Arial" w:eastAsia="Times New Roman" w:hAnsi="Arial" w:cs="Arial"/>
                <w:color w:val="000000"/>
                <w:sz w:val="20"/>
                <w:szCs w:val="20"/>
                <w:lang w:eastAsia="en-GB"/>
              </w:rPr>
            </w:pPr>
            <w:r w:rsidRPr="004A30F7">
              <w:rPr>
                <w:rFonts w:ascii="Arial" w:eastAsia="Times New Roman" w:hAnsi="Arial" w:cs="Arial"/>
                <w:color w:val="000000"/>
                <w:sz w:val="20"/>
                <w:szCs w:val="20"/>
                <w:lang w:eastAsia="en-GB"/>
              </w:rPr>
              <w:t xml:space="preserve">Improve Outcomes for people who have sustained fracture neck of femur #NOF </w:t>
            </w:r>
          </w:p>
        </w:tc>
        <w:tc>
          <w:tcPr>
            <w:tcW w:w="4786" w:type="dxa"/>
            <w:tcBorders>
              <w:top w:val="nil"/>
              <w:left w:val="nil"/>
              <w:bottom w:val="single" w:sz="8" w:space="0" w:color="auto"/>
              <w:right w:val="single" w:sz="8" w:space="0" w:color="auto"/>
            </w:tcBorders>
            <w:shd w:val="clear" w:color="auto" w:fill="A8D08D" w:themeFill="accent6" w:themeFillTint="99"/>
          </w:tcPr>
          <w:p w:rsidR="00BB774F" w:rsidRPr="004A30F7"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Compliance with National Audit of Inpatient Falls </w:t>
            </w:r>
          </w:p>
        </w:tc>
      </w:tr>
    </w:tbl>
    <w:tbl>
      <w:tblPr>
        <w:tblpPr w:leftFromText="180" w:rightFromText="180" w:vertAnchor="text" w:horzAnchor="margin" w:tblpY="-431"/>
        <w:tblW w:w="10471" w:type="dxa"/>
        <w:tblLook w:val="04A0" w:firstRow="1" w:lastRow="0" w:firstColumn="1" w:lastColumn="0" w:noHBand="0" w:noVBand="1"/>
      </w:tblPr>
      <w:tblGrid>
        <w:gridCol w:w="606"/>
        <w:gridCol w:w="111"/>
        <w:gridCol w:w="6371"/>
        <w:gridCol w:w="3373"/>
        <w:gridCol w:w="10"/>
      </w:tblGrid>
      <w:tr w:rsidR="00BB774F" w:rsidRPr="004A71ED" w:rsidTr="00BB774F">
        <w:trPr>
          <w:gridAfter w:val="1"/>
          <w:wAfter w:w="10" w:type="dxa"/>
          <w:trHeight w:val="288"/>
        </w:trPr>
        <w:tc>
          <w:tcPr>
            <w:tcW w:w="7088" w:type="dxa"/>
            <w:gridSpan w:val="3"/>
            <w:tcBorders>
              <w:top w:val="single" w:sz="4" w:space="0" w:color="auto"/>
              <w:left w:val="single" w:sz="4" w:space="0" w:color="auto"/>
              <w:bottom w:val="single" w:sz="4" w:space="0" w:color="auto"/>
              <w:right w:val="single" w:sz="4" w:space="0" w:color="auto"/>
            </w:tcBorders>
            <w:shd w:val="clear" w:color="000000" w:fill="BDD7EE"/>
            <w:noWrap/>
            <w:vAlign w:val="bottom"/>
            <w:hideMark/>
          </w:tcPr>
          <w:p w:rsidR="00BB774F" w:rsidRPr="004A71ED" w:rsidRDefault="00BB774F" w:rsidP="00BB774F">
            <w:pPr>
              <w:spacing w:after="0" w:line="240" w:lineRule="auto"/>
              <w:jc w:val="center"/>
              <w:rPr>
                <w:rFonts w:ascii="Arial" w:eastAsia="Times New Roman" w:hAnsi="Arial" w:cs="Arial"/>
                <w:b/>
                <w:bCs/>
                <w:color w:val="000000"/>
                <w:lang w:eastAsia="en-GB"/>
              </w:rPr>
            </w:pPr>
            <w:r w:rsidRPr="004A71ED">
              <w:rPr>
                <w:rFonts w:ascii="Arial" w:eastAsia="Times New Roman" w:hAnsi="Arial" w:cs="Arial"/>
                <w:b/>
                <w:bCs/>
                <w:color w:val="000000"/>
                <w:lang w:eastAsia="en-GB"/>
              </w:rPr>
              <w:t>METHODS</w:t>
            </w:r>
          </w:p>
        </w:tc>
        <w:tc>
          <w:tcPr>
            <w:tcW w:w="3373" w:type="dxa"/>
            <w:tcBorders>
              <w:top w:val="single" w:sz="4" w:space="0" w:color="auto"/>
              <w:left w:val="single" w:sz="4" w:space="0" w:color="auto"/>
              <w:bottom w:val="single" w:sz="4" w:space="0" w:color="auto"/>
              <w:right w:val="single" w:sz="4" w:space="0" w:color="auto"/>
            </w:tcBorders>
            <w:shd w:val="clear" w:color="000000" w:fill="BDD7EE"/>
          </w:tcPr>
          <w:p w:rsidR="00BB774F" w:rsidRPr="004A71ED" w:rsidRDefault="00BB774F" w:rsidP="00BB774F">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Comments</w:t>
            </w:r>
          </w:p>
        </w:tc>
      </w:tr>
      <w:tr w:rsidR="00BB774F" w:rsidRPr="004A71ED" w:rsidTr="00BB774F">
        <w:trPr>
          <w:gridAfter w:val="1"/>
          <w:wAfter w:w="10" w:type="dxa"/>
          <w:trHeight w:val="1056"/>
        </w:trPr>
        <w:tc>
          <w:tcPr>
            <w:tcW w:w="606" w:type="dxa"/>
            <w:tcBorders>
              <w:top w:val="nil"/>
              <w:left w:val="single" w:sz="4" w:space="0" w:color="auto"/>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b/>
                <w:bCs/>
                <w:color w:val="000000"/>
                <w:sz w:val="20"/>
                <w:szCs w:val="20"/>
                <w:lang w:eastAsia="en-GB"/>
              </w:rPr>
            </w:pPr>
            <w:r w:rsidRPr="004A71ED">
              <w:rPr>
                <w:rFonts w:ascii="Arial" w:eastAsia="Times New Roman" w:hAnsi="Arial" w:cs="Arial"/>
                <w:b/>
                <w:bCs/>
                <w:color w:val="000000"/>
                <w:sz w:val="20"/>
                <w:szCs w:val="20"/>
                <w:lang w:eastAsia="en-GB"/>
              </w:rPr>
              <w:t>Me 1</w:t>
            </w:r>
          </w:p>
        </w:tc>
        <w:tc>
          <w:tcPr>
            <w:tcW w:w="6482" w:type="dxa"/>
            <w:gridSpan w:val="2"/>
            <w:tcBorders>
              <w:top w:val="nil"/>
              <w:left w:val="nil"/>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color w:val="000000"/>
                <w:sz w:val="20"/>
                <w:szCs w:val="20"/>
                <w:lang w:eastAsia="en-GB"/>
              </w:rPr>
            </w:pPr>
            <w:r w:rsidRPr="004A71ED">
              <w:rPr>
                <w:rFonts w:ascii="Arial" w:eastAsia="Times New Roman" w:hAnsi="Arial" w:cs="Arial"/>
                <w:color w:val="000000"/>
                <w:sz w:val="20"/>
                <w:szCs w:val="20"/>
                <w:lang w:eastAsia="en-GB"/>
              </w:rPr>
              <w:t xml:space="preserve">Establish governance and reporting structures to deliver improvements against the priority across the Health Board. </w:t>
            </w:r>
          </w:p>
        </w:tc>
        <w:tc>
          <w:tcPr>
            <w:tcW w:w="3373" w:type="dxa"/>
            <w:tcBorders>
              <w:top w:val="nil"/>
              <w:left w:val="nil"/>
              <w:bottom w:val="single" w:sz="4" w:space="0" w:color="auto"/>
              <w:right w:val="single" w:sz="4" w:space="0" w:color="auto"/>
            </w:tcBorders>
            <w:shd w:val="clear" w:color="auto" w:fill="A8D08D" w:themeFill="accent6" w:themeFillTint="99"/>
          </w:tcPr>
          <w:p w:rsidR="00BB774F" w:rsidRPr="004A71ED" w:rsidRDefault="00CE3B88"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C</w:t>
            </w:r>
            <w:r w:rsidR="00BB774F">
              <w:rPr>
                <w:rFonts w:ascii="Arial" w:eastAsia="Times New Roman" w:hAnsi="Arial" w:cs="Arial"/>
                <w:color w:val="000000"/>
                <w:sz w:val="20"/>
                <w:szCs w:val="20"/>
                <w:lang w:eastAsia="en-GB"/>
              </w:rPr>
              <w:t>ompleted</w:t>
            </w:r>
          </w:p>
        </w:tc>
      </w:tr>
      <w:tr w:rsidR="00BB774F" w:rsidRPr="004A71ED" w:rsidTr="00BB774F">
        <w:trPr>
          <w:gridAfter w:val="1"/>
          <w:wAfter w:w="10" w:type="dxa"/>
          <w:trHeight w:val="1056"/>
        </w:trPr>
        <w:tc>
          <w:tcPr>
            <w:tcW w:w="606" w:type="dxa"/>
            <w:tcBorders>
              <w:top w:val="nil"/>
              <w:left w:val="single" w:sz="4" w:space="0" w:color="auto"/>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b/>
                <w:bCs/>
                <w:color w:val="000000"/>
                <w:sz w:val="20"/>
                <w:szCs w:val="20"/>
                <w:lang w:eastAsia="en-GB"/>
              </w:rPr>
            </w:pPr>
            <w:r w:rsidRPr="004A71ED">
              <w:rPr>
                <w:rFonts w:ascii="Arial" w:eastAsia="Times New Roman" w:hAnsi="Arial" w:cs="Arial"/>
                <w:b/>
                <w:bCs/>
                <w:color w:val="000000"/>
                <w:sz w:val="20"/>
                <w:szCs w:val="20"/>
                <w:lang w:eastAsia="en-GB"/>
              </w:rPr>
              <w:t>Me 2</w:t>
            </w:r>
          </w:p>
        </w:tc>
        <w:tc>
          <w:tcPr>
            <w:tcW w:w="6482" w:type="dxa"/>
            <w:gridSpan w:val="2"/>
            <w:tcBorders>
              <w:top w:val="nil"/>
              <w:left w:val="nil"/>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color w:val="000000"/>
                <w:sz w:val="20"/>
                <w:szCs w:val="20"/>
                <w:lang w:eastAsia="en-GB"/>
              </w:rPr>
            </w:pPr>
            <w:r w:rsidRPr="004A71ED">
              <w:rPr>
                <w:rFonts w:ascii="Arial" w:eastAsia="Times New Roman" w:hAnsi="Arial" w:cs="Arial"/>
                <w:color w:val="000000"/>
                <w:sz w:val="20"/>
                <w:szCs w:val="20"/>
                <w:lang w:eastAsia="en-GB"/>
              </w:rPr>
              <w:t>Multi-disciplinary Strategic Frailty Board/Group to oversee HB wide approach Primary Care and Community Services Falls Group to be established to oversee Falls Injury Prevention Quality Priority. Engagement with WAST and General Practice is key to understanding falls prevalence within PC&amp;</w:t>
            </w:r>
            <w:proofErr w:type="gramStart"/>
            <w:r w:rsidRPr="004A71ED">
              <w:rPr>
                <w:rFonts w:ascii="Arial" w:eastAsia="Times New Roman" w:hAnsi="Arial" w:cs="Arial"/>
                <w:color w:val="000000"/>
                <w:sz w:val="20"/>
                <w:szCs w:val="20"/>
                <w:lang w:eastAsia="en-GB"/>
              </w:rPr>
              <w:t>CS. .</w:t>
            </w:r>
            <w:proofErr w:type="gramEnd"/>
            <w:r w:rsidRPr="004A71ED">
              <w:rPr>
                <w:rFonts w:ascii="Arial" w:eastAsia="Times New Roman" w:hAnsi="Arial" w:cs="Arial"/>
                <w:color w:val="000000"/>
                <w:sz w:val="20"/>
                <w:szCs w:val="20"/>
                <w:lang w:eastAsia="en-GB"/>
              </w:rPr>
              <w:t xml:space="preserve">  </w:t>
            </w:r>
          </w:p>
        </w:tc>
        <w:tc>
          <w:tcPr>
            <w:tcW w:w="3373" w:type="dxa"/>
            <w:tcBorders>
              <w:top w:val="nil"/>
              <w:left w:val="nil"/>
              <w:bottom w:val="single" w:sz="4" w:space="0" w:color="auto"/>
              <w:right w:val="single" w:sz="4" w:space="0" w:color="auto"/>
            </w:tcBorders>
            <w:shd w:val="clear" w:color="auto" w:fill="A8D08D" w:themeFill="accent6" w:themeFillTint="99"/>
          </w:tcPr>
          <w:p w:rsidR="00BB774F" w:rsidRPr="004A71ED" w:rsidRDefault="00CE3B88"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C</w:t>
            </w:r>
            <w:r w:rsidR="00BB774F">
              <w:rPr>
                <w:rFonts w:ascii="Arial" w:eastAsia="Times New Roman" w:hAnsi="Arial" w:cs="Arial"/>
                <w:color w:val="000000"/>
                <w:sz w:val="20"/>
                <w:szCs w:val="20"/>
                <w:lang w:eastAsia="en-GB"/>
              </w:rPr>
              <w:t>ompleted</w:t>
            </w:r>
          </w:p>
        </w:tc>
      </w:tr>
      <w:tr w:rsidR="00BB774F" w:rsidRPr="004A71ED" w:rsidTr="00BB774F">
        <w:trPr>
          <w:gridAfter w:val="1"/>
          <w:wAfter w:w="10" w:type="dxa"/>
          <w:trHeight w:val="1056"/>
        </w:trPr>
        <w:tc>
          <w:tcPr>
            <w:tcW w:w="606" w:type="dxa"/>
            <w:tcBorders>
              <w:top w:val="nil"/>
              <w:left w:val="single" w:sz="4" w:space="0" w:color="auto"/>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b/>
                <w:bCs/>
                <w:color w:val="000000"/>
                <w:sz w:val="20"/>
                <w:szCs w:val="20"/>
                <w:lang w:eastAsia="en-GB"/>
              </w:rPr>
            </w:pPr>
            <w:r w:rsidRPr="004A71ED">
              <w:rPr>
                <w:rFonts w:ascii="Arial" w:eastAsia="Times New Roman" w:hAnsi="Arial" w:cs="Arial"/>
                <w:b/>
                <w:bCs/>
                <w:color w:val="000000"/>
                <w:sz w:val="20"/>
                <w:szCs w:val="20"/>
                <w:lang w:eastAsia="en-GB"/>
              </w:rPr>
              <w:t xml:space="preserve">Me3 </w:t>
            </w:r>
          </w:p>
        </w:tc>
        <w:tc>
          <w:tcPr>
            <w:tcW w:w="6482" w:type="dxa"/>
            <w:gridSpan w:val="2"/>
            <w:tcBorders>
              <w:top w:val="nil"/>
              <w:left w:val="nil"/>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color w:val="000000"/>
                <w:sz w:val="20"/>
                <w:szCs w:val="20"/>
                <w:lang w:eastAsia="en-GB"/>
              </w:rPr>
            </w:pPr>
            <w:r w:rsidRPr="004A71ED">
              <w:rPr>
                <w:rFonts w:ascii="Arial" w:eastAsia="Times New Roman" w:hAnsi="Arial" w:cs="Arial"/>
                <w:color w:val="000000"/>
                <w:sz w:val="20"/>
                <w:szCs w:val="20"/>
                <w:lang w:eastAsia="en-GB"/>
              </w:rPr>
              <w:t xml:space="preserve">Recruit Therapist or Nurse to oversee Falls Injury prevention across SBUHB. Re-evaluate support for older people to develop care plans/pathways for patients who are susceptible to falls/undergone a fall. Will work closely with HFIPSG to assist with developing strategy/HB priorities </w:t>
            </w:r>
          </w:p>
        </w:tc>
        <w:tc>
          <w:tcPr>
            <w:tcW w:w="3373" w:type="dxa"/>
            <w:tcBorders>
              <w:top w:val="nil"/>
              <w:left w:val="nil"/>
              <w:bottom w:val="single" w:sz="4" w:space="0" w:color="auto"/>
              <w:right w:val="single" w:sz="4" w:space="0" w:color="auto"/>
            </w:tcBorders>
            <w:shd w:val="clear" w:color="auto" w:fill="A8D08D" w:themeFill="accent6" w:themeFillTint="99"/>
          </w:tcPr>
          <w:p w:rsidR="00BB774F" w:rsidRPr="004A71ED" w:rsidRDefault="00CE3B88"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C</w:t>
            </w:r>
            <w:r w:rsidR="00BB774F">
              <w:rPr>
                <w:rFonts w:ascii="Arial" w:eastAsia="Times New Roman" w:hAnsi="Arial" w:cs="Arial"/>
                <w:color w:val="000000"/>
                <w:sz w:val="20"/>
                <w:szCs w:val="20"/>
                <w:lang w:eastAsia="en-GB"/>
              </w:rPr>
              <w:t>ompleted</w:t>
            </w:r>
          </w:p>
        </w:tc>
      </w:tr>
      <w:tr w:rsidR="00BB774F" w:rsidRPr="004A71ED" w:rsidTr="00BB774F">
        <w:trPr>
          <w:gridAfter w:val="1"/>
          <w:wAfter w:w="10" w:type="dxa"/>
          <w:trHeight w:val="528"/>
        </w:trPr>
        <w:tc>
          <w:tcPr>
            <w:tcW w:w="606" w:type="dxa"/>
            <w:tcBorders>
              <w:top w:val="nil"/>
              <w:left w:val="single" w:sz="4" w:space="0" w:color="auto"/>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b/>
                <w:bCs/>
                <w:color w:val="000000"/>
                <w:sz w:val="20"/>
                <w:szCs w:val="20"/>
                <w:lang w:eastAsia="en-GB"/>
              </w:rPr>
            </w:pPr>
            <w:r w:rsidRPr="004A71ED">
              <w:rPr>
                <w:rFonts w:ascii="Arial" w:eastAsia="Times New Roman" w:hAnsi="Arial" w:cs="Arial"/>
                <w:b/>
                <w:bCs/>
                <w:color w:val="000000"/>
                <w:sz w:val="20"/>
                <w:szCs w:val="20"/>
                <w:lang w:eastAsia="en-GB"/>
              </w:rPr>
              <w:t xml:space="preserve">Me4 </w:t>
            </w:r>
          </w:p>
        </w:tc>
        <w:tc>
          <w:tcPr>
            <w:tcW w:w="6482" w:type="dxa"/>
            <w:gridSpan w:val="2"/>
            <w:tcBorders>
              <w:top w:val="nil"/>
              <w:left w:val="nil"/>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color w:val="000000"/>
                <w:sz w:val="20"/>
                <w:szCs w:val="20"/>
                <w:lang w:eastAsia="en-GB"/>
              </w:rPr>
            </w:pPr>
            <w:r w:rsidRPr="004A71ED">
              <w:rPr>
                <w:rFonts w:ascii="Arial" w:eastAsia="Times New Roman" w:hAnsi="Arial" w:cs="Arial"/>
                <w:color w:val="000000"/>
                <w:sz w:val="20"/>
                <w:szCs w:val="20"/>
                <w:lang w:eastAsia="en-GB"/>
              </w:rPr>
              <w:t xml:space="preserve">HFIPSG to review HB evidence to identify priorities for HB agenda in hospital falls assessment, prevention and management of injurious falls. </w:t>
            </w:r>
          </w:p>
        </w:tc>
        <w:tc>
          <w:tcPr>
            <w:tcW w:w="3373" w:type="dxa"/>
            <w:tcBorders>
              <w:top w:val="nil"/>
              <w:left w:val="nil"/>
              <w:bottom w:val="single" w:sz="4" w:space="0" w:color="auto"/>
              <w:right w:val="single" w:sz="4" w:space="0" w:color="auto"/>
            </w:tcBorders>
            <w:shd w:val="clear" w:color="auto" w:fill="A8D08D" w:themeFill="accent6" w:themeFillTint="99"/>
          </w:tcPr>
          <w:p w:rsidR="00BB774F" w:rsidRPr="004A71ED" w:rsidRDefault="00CE3B88"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C</w:t>
            </w:r>
            <w:r w:rsidR="00BB774F">
              <w:rPr>
                <w:rFonts w:ascii="Arial" w:eastAsia="Times New Roman" w:hAnsi="Arial" w:cs="Arial"/>
                <w:color w:val="000000"/>
                <w:sz w:val="20"/>
                <w:szCs w:val="20"/>
                <w:lang w:eastAsia="en-GB"/>
              </w:rPr>
              <w:t>ompleted</w:t>
            </w:r>
          </w:p>
        </w:tc>
      </w:tr>
      <w:tr w:rsidR="00BB774F" w:rsidRPr="004A71ED" w:rsidTr="00BB774F">
        <w:trPr>
          <w:gridAfter w:val="1"/>
          <w:wAfter w:w="10" w:type="dxa"/>
          <w:trHeight w:val="528"/>
        </w:trPr>
        <w:tc>
          <w:tcPr>
            <w:tcW w:w="606" w:type="dxa"/>
            <w:tcBorders>
              <w:top w:val="nil"/>
              <w:left w:val="single" w:sz="4" w:space="0" w:color="auto"/>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b/>
                <w:bCs/>
                <w:color w:val="000000"/>
                <w:sz w:val="20"/>
                <w:szCs w:val="20"/>
                <w:lang w:eastAsia="en-GB"/>
              </w:rPr>
            </w:pPr>
            <w:r w:rsidRPr="004A71ED">
              <w:rPr>
                <w:rFonts w:ascii="Arial" w:eastAsia="Times New Roman" w:hAnsi="Arial" w:cs="Arial"/>
                <w:b/>
                <w:bCs/>
                <w:color w:val="000000"/>
                <w:sz w:val="20"/>
                <w:szCs w:val="20"/>
                <w:lang w:eastAsia="en-GB"/>
              </w:rPr>
              <w:t xml:space="preserve">Me5 </w:t>
            </w:r>
          </w:p>
        </w:tc>
        <w:tc>
          <w:tcPr>
            <w:tcW w:w="6482" w:type="dxa"/>
            <w:gridSpan w:val="2"/>
            <w:tcBorders>
              <w:top w:val="nil"/>
              <w:left w:val="nil"/>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color w:val="000000"/>
                <w:sz w:val="20"/>
                <w:szCs w:val="20"/>
                <w:lang w:eastAsia="en-GB"/>
              </w:rPr>
            </w:pPr>
            <w:r w:rsidRPr="004A71ED">
              <w:rPr>
                <w:rFonts w:ascii="Arial" w:eastAsia="Times New Roman" w:hAnsi="Arial" w:cs="Arial"/>
                <w:color w:val="000000"/>
                <w:sz w:val="20"/>
                <w:szCs w:val="20"/>
                <w:lang w:eastAsia="en-GB"/>
              </w:rPr>
              <w:t>As part of mandatory training - education of clinical staff to: identify and advise people at risk of falls and manage patients who have fallen</w:t>
            </w:r>
          </w:p>
        </w:tc>
        <w:tc>
          <w:tcPr>
            <w:tcW w:w="3373" w:type="dxa"/>
            <w:tcBorders>
              <w:top w:val="nil"/>
              <w:left w:val="nil"/>
              <w:bottom w:val="single" w:sz="4" w:space="0" w:color="auto"/>
              <w:right w:val="single" w:sz="4" w:space="0" w:color="auto"/>
            </w:tcBorders>
            <w:shd w:val="clear" w:color="auto" w:fill="FFC000"/>
          </w:tcPr>
          <w:p w:rsidR="00BB774F" w:rsidRPr="004A71ED"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Advise as mandatory – request for future consideration</w:t>
            </w:r>
          </w:p>
        </w:tc>
      </w:tr>
      <w:tr w:rsidR="00BB774F" w:rsidRPr="004A71ED" w:rsidTr="00BB774F">
        <w:trPr>
          <w:gridAfter w:val="1"/>
          <w:wAfter w:w="10" w:type="dxa"/>
          <w:trHeight w:val="792"/>
        </w:trPr>
        <w:tc>
          <w:tcPr>
            <w:tcW w:w="606" w:type="dxa"/>
            <w:tcBorders>
              <w:top w:val="nil"/>
              <w:left w:val="single" w:sz="4" w:space="0" w:color="auto"/>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b/>
                <w:bCs/>
                <w:color w:val="000000"/>
                <w:sz w:val="20"/>
                <w:szCs w:val="20"/>
                <w:lang w:eastAsia="en-GB"/>
              </w:rPr>
            </w:pPr>
            <w:r w:rsidRPr="004A71ED">
              <w:rPr>
                <w:rFonts w:ascii="Arial" w:eastAsia="Times New Roman" w:hAnsi="Arial" w:cs="Arial"/>
                <w:b/>
                <w:bCs/>
                <w:color w:val="000000"/>
                <w:sz w:val="20"/>
                <w:szCs w:val="20"/>
                <w:lang w:eastAsia="en-GB"/>
              </w:rPr>
              <w:t xml:space="preserve">Me6 </w:t>
            </w:r>
          </w:p>
        </w:tc>
        <w:tc>
          <w:tcPr>
            <w:tcW w:w="6482" w:type="dxa"/>
            <w:gridSpan w:val="2"/>
            <w:tcBorders>
              <w:top w:val="nil"/>
              <w:left w:val="nil"/>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color w:val="000000"/>
                <w:sz w:val="20"/>
                <w:szCs w:val="20"/>
                <w:lang w:eastAsia="en-GB"/>
              </w:rPr>
            </w:pPr>
            <w:r w:rsidRPr="004A71ED">
              <w:rPr>
                <w:rFonts w:ascii="Arial" w:eastAsia="Times New Roman" w:hAnsi="Arial" w:cs="Arial"/>
                <w:color w:val="000000"/>
                <w:sz w:val="20"/>
                <w:szCs w:val="20"/>
                <w:lang w:eastAsia="en-GB"/>
              </w:rPr>
              <w:t xml:space="preserve">Develop HB Falls Investigation Tool to link with the Causal Factors Matrix, which is integral to DATIX to support causal factor analysis within Service Groups across SBUHB. </w:t>
            </w:r>
          </w:p>
        </w:tc>
        <w:tc>
          <w:tcPr>
            <w:tcW w:w="3373" w:type="dxa"/>
            <w:tcBorders>
              <w:top w:val="nil"/>
              <w:left w:val="nil"/>
              <w:bottom w:val="single" w:sz="4" w:space="0" w:color="auto"/>
              <w:right w:val="single" w:sz="4" w:space="0" w:color="auto"/>
            </w:tcBorders>
            <w:shd w:val="clear" w:color="auto" w:fill="FFC000"/>
          </w:tcPr>
          <w:p w:rsidR="00BB774F" w:rsidRPr="004A71ED"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Not yet developed with </w:t>
            </w:r>
            <w:proofErr w:type="spellStart"/>
            <w:r>
              <w:rPr>
                <w:rFonts w:ascii="Arial" w:eastAsia="Times New Roman" w:hAnsi="Arial" w:cs="Arial"/>
                <w:color w:val="000000"/>
                <w:sz w:val="20"/>
                <w:szCs w:val="20"/>
                <w:lang w:eastAsia="en-GB"/>
              </w:rPr>
              <w:t>DatixCymru</w:t>
            </w:r>
            <w:proofErr w:type="spellEnd"/>
            <w:r>
              <w:rPr>
                <w:rFonts w:ascii="Arial" w:eastAsia="Times New Roman" w:hAnsi="Arial" w:cs="Arial"/>
                <w:color w:val="000000"/>
                <w:sz w:val="20"/>
                <w:szCs w:val="20"/>
                <w:lang w:eastAsia="en-GB"/>
              </w:rPr>
              <w:t xml:space="preserve">. Falls investigation tool in progress as part of WNCR development. </w:t>
            </w:r>
          </w:p>
        </w:tc>
      </w:tr>
      <w:tr w:rsidR="00BB774F" w:rsidRPr="004A71ED" w:rsidTr="00BB774F">
        <w:trPr>
          <w:gridAfter w:val="1"/>
          <w:wAfter w:w="10" w:type="dxa"/>
          <w:trHeight w:val="792"/>
        </w:trPr>
        <w:tc>
          <w:tcPr>
            <w:tcW w:w="606" w:type="dxa"/>
            <w:tcBorders>
              <w:top w:val="nil"/>
              <w:left w:val="single" w:sz="4" w:space="0" w:color="auto"/>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b/>
                <w:bCs/>
                <w:color w:val="000000"/>
                <w:sz w:val="20"/>
                <w:szCs w:val="20"/>
                <w:lang w:eastAsia="en-GB"/>
              </w:rPr>
            </w:pPr>
            <w:r w:rsidRPr="004A71ED">
              <w:rPr>
                <w:rFonts w:ascii="Arial" w:eastAsia="Times New Roman" w:hAnsi="Arial" w:cs="Arial"/>
                <w:b/>
                <w:bCs/>
                <w:color w:val="000000"/>
                <w:sz w:val="20"/>
                <w:szCs w:val="20"/>
                <w:lang w:eastAsia="en-GB"/>
              </w:rPr>
              <w:t xml:space="preserve">Me7 </w:t>
            </w:r>
          </w:p>
        </w:tc>
        <w:tc>
          <w:tcPr>
            <w:tcW w:w="6482" w:type="dxa"/>
            <w:gridSpan w:val="2"/>
            <w:tcBorders>
              <w:top w:val="nil"/>
              <w:left w:val="nil"/>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color w:val="000000"/>
                <w:sz w:val="20"/>
                <w:szCs w:val="20"/>
                <w:lang w:eastAsia="en-GB"/>
              </w:rPr>
            </w:pPr>
            <w:r w:rsidRPr="004A71ED">
              <w:rPr>
                <w:rFonts w:ascii="Arial" w:eastAsia="Times New Roman" w:hAnsi="Arial" w:cs="Arial"/>
                <w:color w:val="000000"/>
                <w:sz w:val="20"/>
                <w:szCs w:val="20"/>
                <w:lang w:eastAsia="en-GB"/>
              </w:rPr>
              <w:t>Commence bone protection analysis for patients who sustain a hip fracture and ensure this is communicated to GP</w:t>
            </w:r>
            <w:r>
              <w:rPr>
                <w:rFonts w:ascii="Arial" w:eastAsia="Times New Roman" w:hAnsi="Arial" w:cs="Arial"/>
                <w:color w:val="000000"/>
                <w:sz w:val="20"/>
                <w:szCs w:val="20"/>
                <w:lang w:eastAsia="en-GB"/>
              </w:rPr>
              <w:t xml:space="preserve">. </w:t>
            </w:r>
            <w:r w:rsidRPr="004A71ED">
              <w:rPr>
                <w:rFonts w:ascii="Arial" w:eastAsia="Times New Roman" w:hAnsi="Arial" w:cs="Arial"/>
                <w:color w:val="000000"/>
                <w:sz w:val="20"/>
                <w:szCs w:val="20"/>
                <w:lang w:eastAsia="en-GB"/>
              </w:rPr>
              <w:t xml:space="preserve"> Promote public health campaigns re: healthy l</w:t>
            </w:r>
            <w:r>
              <w:rPr>
                <w:rFonts w:ascii="Arial" w:eastAsia="Times New Roman" w:hAnsi="Arial" w:cs="Arial"/>
                <w:color w:val="000000"/>
                <w:sz w:val="20"/>
                <w:szCs w:val="20"/>
                <w:lang w:eastAsia="en-GB"/>
              </w:rPr>
              <w:t>ifestyle and physical activity</w:t>
            </w:r>
            <w:r w:rsidRPr="004A71ED">
              <w:rPr>
                <w:rFonts w:ascii="Arial" w:eastAsia="Times New Roman" w:hAnsi="Arial" w:cs="Arial"/>
                <w:color w:val="000000"/>
                <w:sz w:val="20"/>
                <w:szCs w:val="20"/>
                <w:lang w:eastAsia="en-GB"/>
              </w:rPr>
              <w:t xml:space="preserve">. </w:t>
            </w:r>
          </w:p>
        </w:tc>
        <w:tc>
          <w:tcPr>
            <w:tcW w:w="3373" w:type="dxa"/>
            <w:tcBorders>
              <w:top w:val="nil"/>
              <w:left w:val="nil"/>
              <w:bottom w:val="single" w:sz="4" w:space="0" w:color="auto"/>
              <w:right w:val="single" w:sz="4" w:space="0" w:color="auto"/>
            </w:tcBorders>
            <w:shd w:val="clear" w:color="auto" w:fill="A8D08D" w:themeFill="accent6" w:themeFillTint="99"/>
          </w:tcPr>
          <w:p w:rsidR="00BB774F" w:rsidRPr="004A71ED"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Public health campaigns – involvement with National campaign development</w:t>
            </w:r>
          </w:p>
        </w:tc>
      </w:tr>
      <w:tr w:rsidR="00BB774F" w:rsidRPr="004A71ED" w:rsidTr="00BB774F">
        <w:trPr>
          <w:gridAfter w:val="1"/>
          <w:wAfter w:w="10" w:type="dxa"/>
          <w:trHeight w:val="792"/>
        </w:trPr>
        <w:tc>
          <w:tcPr>
            <w:tcW w:w="606" w:type="dxa"/>
            <w:tcBorders>
              <w:top w:val="nil"/>
              <w:left w:val="single" w:sz="4" w:space="0" w:color="auto"/>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b/>
                <w:bCs/>
                <w:color w:val="000000"/>
                <w:sz w:val="20"/>
                <w:szCs w:val="20"/>
                <w:lang w:eastAsia="en-GB"/>
              </w:rPr>
            </w:pPr>
            <w:r w:rsidRPr="004A71ED">
              <w:rPr>
                <w:rFonts w:ascii="Arial" w:eastAsia="Times New Roman" w:hAnsi="Arial" w:cs="Arial"/>
                <w:b/>
                <w:bCs/>
                <w:color w:val="000000"/>
                <w:sz w:val="20"/>
                <w:szCs w:val="20"/>
                <w:lang w:eastAsia="en-GB"/>
              </w:rPr>
              <w:t xml:space="preserve">Me8 </w:t>
            </w:r>
          </w:p>
        </w:tc>
        <w:tc>
          <w:tcPr>
            <w:tcW w:w="6482" w:type="dxa"/>
            <w:gridSpan w:val="2"/>
            <w:tcBorders>
              <w:top w:val="nil"/>
              <w:left w:val="nil"/>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color w:val="000000"/>
                <w:sz w:val="20"/>
                <w:szCs w:val="20"/>
                <w:lang w:eastAsia="en-GB"/>
              </w:rPr>
            </w:pPr>
            <w:r w:rsidRPr="004A71ED">
              <w:rPr>
                <w:rFonts w:ascii="Arial" w:eastAsia="Times New Roman" w:hAnsi="Arial" w:cs="Arial"/>
                <w:color w:val="000000"/>
                <w:sz w:val="20"/>
                <w:szCs w:val="20"/>
                <w:lang w:eastAsia="en-GB"/>
              </w:rPr>
              <w:t>Use of Falls Care Bundle. Engagement with GPs, District Nurses and WAST re: Falls Prevention Pathway. Identify “Falls Injury Prevention Champions” across the UHB.</w:t>
            </w:r>
          </w:p>
        </w:tc>
        <w:tc>
          <w:tcPr>
            <w:tcW w:w="3373" w:type="dxa"/>
            <w:tcBorders>
              <w:top w:val="nil"/>
              <w:left w:val="nil"/>
              <w:bottom w:val="single" w:sz="4" w:space="0" w:color="auto"/>
              <w:right w:val="single" w:sz="4" w:space="0" w:color="auto"/>
            </w:tcBorders>
            <w:shd w:val="clear" w:color="auto" w:fill="A8D08D" w:themeFill="accent6" w:themeFillTint="99"/>
          </w:tcPr>
          <w:p w:rsidR="00BB774F" w:rsidRPr="004A71ED"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Falls champions identified and registered. Engagement through HB wide steering group and </w:t>
            </w:r>
            <w:proofErr w:type="gramStart"/>
            <w:r>
              <w:rPr>
                <w:rFonts w:ascii="Arial" w:eastAsia="Times New Roman" w:hAnsi="Arial" w:cs="Arial"/>
                <w:color w:val="000000"/>
                <w:sz w:val="20"/>
                <w:szCs w:val="20"/>
                <w:lang w:eastAsia="en-GB"/>
              </w:rPr>
              <w:t>Regional</w:t>
            </w:r>
            <w:proofErr w:type="gramEnd"/>
            <w:r>
              <w:rPr>
                <w:rFonts w:ascii="Arial" w:eastAsia="Times New Roman" w:hAnsi="Arial" w:cs="Arial"/>
                <w:color w:val="000000"/>
                <w:sz w:val="20"/>
                <w:szCs w:val="20"/>
                <w:lang w:eastAsia="en-GB"/>
              </w:rPr>
              <w:t xml:space="preserve"> taskforce.</w:t>
            </w:r>
          </w:p>
        </w:tc>
      </w:tr>
      <w:tr w:rsidR="00BB774F" w:rsidRPr="004A71ED" w:rsidTr="00BB774F">
        <w:trPr>
          <w:gridAfter w:val="1"/>
          <w:wAfter w:w="10" w:type="dxa"/>
          <w:trHeight w:val="1056"/>
        </w:trPr>
        <w:tc>
          <w:tcPr>
            <w:tcW w:w="606" w:type="dxa"/>
            <w:tcBorders>
              <w:top w:val="nil"/>
              <w:left w:val="single" w:sz="4" w:space="0" w:color="auto"/>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b/>
                <w:bCs/>
                <w:color w:val="000000"/>
                <w:sz w:val="20"/>
                <w:szCs w:val="20"/>
                <w:lang w:eastAsia="en-GB"/>
              </w:rPr>
            </w:pPr>
            <w:r w:rsidRPr="004A71ED">
              <w:rPr>
                <w:rFonts w:ascii="Arial" w:eastAsia="Times New Roman" w:hAnsi="Arial" w:cs="Arial"/>
                <w:b/>
                <w:bCs/>
                <w:color w:val="000000"/>
                <w:sz w:val="20"/>
                <w:szCs w:val="20"/>
                <w:lang w:eastAsia="en-GB"/>
              </w:rPr>
              <w:t xml:space="preserve">Me9 </w:t>
            </w:r>
          </w:p>
        </w:tc>
        <w:tc>
          <w:tcPr>
            <w:tcW w:w="6482" w:type="dxa"/>
            <w:gridSpan w:val="2"/>
            <w:tcBorders>
              <w:top w:val="nil"/>
              <w:left w:val="nil"/>
              <w:bottom w:val="single" w:sz="4" w:space="0" w:color="auto"/>
              <w:right w:val="single" w:sz="4" w:space="0" w:color="auto"/>
            </w:tcBorders>
            <w:shd w:val="clear" w:color="auto" w:fill="auto"/>
            <w:vAlign w:val="center"/>
            <w:hideMark/>
          </w:tcPr>
          <w:p w:rsidR="00BB774F" w:rsidRPr="004A71ED" w:rsidRDefault="00BB774F" w:rsidP="00BB774F">
            <w:pPr>
              <w:spacing w:after="0" w:line="240" w:lineRule="auto"/>
              <w:rPr>
                <w:rFonts w:ascii="Arial" w:eastAsia="Times New Roman" w:hAnsi="Arial" w:cs="Arial"/>
                <w:color w:val="000000"/>
                <w:sz w:val="20"/>
                <w:szCs w:val="20"/>
                <w:lang w:eastAsia="en-GB"/>
              </w:rPr>
            </w:pPr>
            <w:r w:rsidRPr="004A71ED">
              <w:rPr>
                <w:rFonts w:ascii="Arial" w:eastAsia="Times New Roman" w:hAnsi="Arial" w:cs="Arial"/>
                <w:color w:val="000000"/>
                <w:sz w:val="20"/>
                <w:szCs w:val="20"/>
                <w:lang w:eastAsia="en-GB"/>
              </w:rPr>
              <w:t>Early diagnosis and intervention of patients sustaining #NOF Appropriate post-operative management and care of repair of #NOF.</w:t>
            </w:r>
            <w:r>
              <w:rPr>
                <w:rFonts w:ascii="Arial" w:eastAsia="Times New Roman" w:hAnsi="Arial" w:cs="Arial"/>
                <w:color w:val="000000"/>
                <w:sz w:val="20"/>
                <w:szCs w:val="20"/>
                <w:lang w:eastAsia="en-GB"/>
              </w:rPr>
              <w:t xml:space="preserve"> </w:t>
            </w:r>
            <w:r w:rsidRPr="004A71ED">
              <w:rPr>
                <w:rFonts w:ascii="Arial" w:eastAsia="Times New Roman" w:hAnsi="Arial" w:cs="Arial"/>
                <w:color w:val="000000"/>
                <w:sz w:val="20"/>
                <w:szCs w:val="20"/>
                <w:lang w:eastAsia="en-GB"/>
              </w:rPr>
              <w:t>Input data to maintain National Hip Fracture Database, to monitor and compare with oth</w:t>
            </w:r>
            <w:r>
              <w:rPr>
                <w:rFonts w:ascii="Arial" w:eastAsia="Times New Roman" w:hAnsi="Arial" w:cs="Arial"/>
                <w:color w:val="000000"/>
                <w:sz w:val="20"/>
                <w:szCs w:val="20"/>
                <w:lang w:eastAsia="en-GB"/>
              </w:rPr>
              <w:t>er Health centres across Wales</w:t>
            </w:r>
            <w:r w:rsidRPr="004A71ED">
              <w:rPr>
                <w:rFonts w:ascii="Arial" w:eastAsia="Times New Roman" w:hAnsi="Arial" w:cs="Arial"/>
                <w:color w:val="000000"/>
                <w:sz w:val="20"/>
                <w:szCs w:val="20"/>
                <w:lang w:eastAsia="en-GB"/>
              </w:rPr>
              <w:t xml:space="preserve">. </w:t>
            </w:r>
          </w:p>
        </w:tc>
        <w:tc>
          <w:tcPr>
            <w:tcW w:w="3373" w:type="dxa"/>
            <w:tcBorders>
              <w:top w:val="nil"/>
              <w:left w:val="nil"/>
              <w:bottom w:val="single" w:sz="4" w:space="0" w:color="auto"/>
              <w:right w:val="single" w:sz="4" w:space="0" w:color="auto"/>
            </w:tcBorders>
            <w:shd w:val="clear" w:color="auto" w:fill="A8D08D" w:themeFill="accent6" w:themeFillTint="99"/>
          </w:tcPr>
          <w:p w:rsidR="00BB774F" w:rsidRPr="004A71ED"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Fracture liaison team in place. Compliance with NAIF and National Hip fracture database</w:t>
            </w:r>
          </w:p>
        </w:tc>
      </w:tr>
      <w:tr w:rsidR="00BB774F" w:rsidRPr="00CF770E" w:rsidTr="00BB774F">
        <w:trPr>
          <w:trHeight w:val="276"/>
        </w:trPr>
        <w:tc>
          <w:tcPr>
            <w:tcW w:w="7088" w:type="dxa"/>
            <w:gridSpan w:val="3"/>
            <w:tcBorders>
              <w:top w:val="single" w:sz="4" w:space="0" w:color="auto"/>
              <w:left w:val="single" w:sz="4" w:space="0" w:color="auto"/>
              <w:bottom w:val="single" w:sz="4" w:space="0" w:color="auto"/>
              <w:right w:val="single" w:sz="4" w:space="0" w:color="auto"/>
            </w:tcBorders>
            <w:shd w:val="clear" w:color="000000" w:fill="BDD7EE"/>
            <w:noWrap/>
            <w:vAlign w:val="bottom"/>
            <w:hideMark/>
          </w:tcPr>
          <w:p w:rsidR="00BB774F" w:rsidRPr="00CF770E" w:rsidRDefault="00BB774F" w:rsidP="00BB774F">
            <w:pPr>
              <w:spacing w:after="0" w:line="240" w:lineRule="auto"/>
              <w:jc w:val="center"/>
              <w:rPr>
                <w:rFonts w:ascii="Arial" w:eastAsia="Times New Roman" w:hAnsi="Arial" w:cs="Arial"/>
                <w:b/>
                <w:bCs/>
                <w:color w:val="000000"/>
                <w:lang w:eastAsia="en-GB"/>
              </w:rPr>
            </w:pPr>
            <w:r w:rsidRPr="00CF770E">
              <w:rPr>
                <w:rFonts w:ascii="Arial" w:eastAsia="Times New Roman" w:hAnsi="Arial" w:cs="Arial"/>
                <w:b/>
                <w:bCs/>
                <w:color w:val="000000"/>
                <w:lang w:eastAsia="en-GB"/>
              </w:rPr>
              <w:t>Outcomes</w:t>
            </w:r>
          </w:p>
        </w:tc>
        <w:tc>
          <w:tcPr>
            <w:tcW w:w="3383" w:type="dxa"/>
            <w:gridSpan w:val="2"/>
            <w:tcBorders>
              <w:top w:val="single" w:sz="4" w:space="0" w:color="auto"/>
              <w:left w:val="single" w:sz="4" w:space="0" w:color="auto"/>
              <w:bottom w:val="single" w:sz="4" w:space="0" w:color="auto"/>
              <w:right w:val="single" w:sz="4" w:space="0" w:color="auto"/>
            </w:tcBorders>
            <w:shd w:val="clear" w:color="000000" w:fill="BDD7EE"/>
          </w:tcPr>
          <w:p w:rsidR="00BB774F" w:rsidRPr="00CF770E" w:rsidRDefault="00BB774F" w:rsidP="00BB774F">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Comments</w:t>
            </w:r>
          </w:p>
        </w:tc>
      </w:tr>
      <w:tr w:rsidR="00BB774F" w:rsidRPr="00CF770E" w:rsidTr="00BB774F">
        <w:trPr>
          <w:trHeight w:val="600"/>
        </w:trPr>
        <w:tc>
          <w:tcPr>
            <w:tcW w:w="717" w:type="dxa"/>
            <w:gridSpan w:val="2"/>
            <w:tcBorders>
              <w:top w:val="nil"/>
              <w:left w:val="single" w:sz="4" w:space="0" w:color="auto"/>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b/>
                <w:bCs/>
                <w:color w:val="000000"/>
                <w:sz w:val="20"/>
                <w:szCs w:val="20"/>
                <w:lang w:eastAsia="en-GB"/>
              </w:rPr>
            </w:pPr>
            <w:r w:rsidRPr="00CF770E">
              <w:rPr>
                <w:rFonts w:ascii="Arial" w:eastAsia="Times New Roman" w:hAnsi="Arial" w:cs="Arial"/>
                <w:b/>
                <w:bCs/>
                <w:color w:val="000000"/>
                <w:sz w:val="20"/>
                <w:szCs w:val="20"/>
                <w:lang w:eastAsia="en-GB"/>
              </w:rPr>
              <w:t>Ou1</w:t>
            </w:r>
          </w:p>
        </w:tc>
        <w:tc>
          <w:tcPr>
            <w:tcW w:w="6371" w:type="dxa"/>
            <w:tcBorders>
              <w:top w:val="nil"/>
              <w:left w:val="nil"/>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color w:val="000000"/>
                <w:sz w:val="20"/>
                <w:szCs w:val="20"/>
                <w:lang w:eastAsia="en-GB"/>
              </w:rPr>
            </w:pPr>
            <w:r w:rsidRPr="00CF770E">
              <w:rPr>
                <w:rFonts w:ascii="Arial" w:eastAsia="Times New Roman" w:hAnsi="Arial" w:cs="Arial"/>
                <w:color w:val="000000"/>
                <w:sz w:val="20"/>
                <w:szCs w:val="20"/>
                <w:lang w:eastAsia="en-GB"/>
              </w:rPr>
              <w:t xml:space="preserve">Form part of a programme of quality priorities within the 2021/22 Annual Plan aimed at improving the health and wellbeing of patients and the community.  </w:t>
            </w:r>
          </w:p>
        </w:tc>
        <w:tc>
          <w:tcPr>
            <w:tcW w:w="3383" w:type="dxa"/>
            <w:gridSpan w:val="2"/>
            <w:tcBorders>
              <w:top w:val="nil"/>
              <w:left w:val="nil"/>
              <w:bottom w:val="single" w:sz="4" w:space="0" w:color="auto"/>
              <w:right w:val="single" w:sz="4" w:space="0" w:color="auto"/>
            </w:tcBorders>
            <w:shd w:val="clear" w:color="auto" w:fill="A8D08D" w:themeFill="accent6" w:themeFillTint="99"/>
          </w:tcPr>
          <w:p w:rsidR="00BB774F" w:rsidRPr="00CF770E"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achieved</w:t>
            </w:r>
          </w:p>
        </w:tc>
      </w:tr>
      <w:tr w:rsidR="00BB774F" w:rsidRPr="00CF770E" w:rsidTr="00BB774F">
        <w:trPr>
          <w:trHeight w:val="600"/>
        </w:trPr>
        <w:tc>
          <w:tcPr>
            <w:tcW w:w="717" w:type="dxa"/>
            <w:gridSpan w:val="2"/>
            <w:tcBorders>
              <w:top w:val="nil"/>
              <w:left w:val="single" w:sz="4" w:space="0" w:color="auto"/>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b/>
                <w:bCs/>
                <w:color w:val="000000"/>
                <w:sz w:val="20"/>
                <w:szCs w:val="20"/>
                <w:lang w:eastAsia="en-GB"/>
              </w:rPr>
            </w:pPr>
            <w:r w:rsidRPr="00CF770E">
              <w:rPr>
                <w:rFonts w:ascii="Arial" w:eastAsia="Times New Roman" w:hAnsi="Arial" w:cs="Arial"/>
                <w:b/>
                <w:bCs/>
                <w:color w:val="000000"/>
                <w:sz w:val="20"/>
                <w:szCs w:val="20"/>
                <w:lang w:eastAsia="en-GB"/>
              </w:rPr>
              <w:t xml:space="preserve">Ou2 </w:t>
            </w:r>
          </w:p>
        </w:tc>
        <w:tc>
          <w:tcPr>
            <w:tcW w:w="6371" w:type="dxa"/>
            <w:tcBorders>
              <w:top w:val="nil"/>
              <w:left w:val="nil"/>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color w:val="000000"/>
                <w:sz w:val="20"/>
                <w:szCs w:val="20"/>
                <w:lang w:eastAsia="en-GB"/>
              </w:rPr>
            </w:pPr>
            <w:r w:rsidRPr="00CF770E">
              <w:rPr>
                <w:rFonts w:ascii="Arial" w:eastAsia="Times New Roman" w:hAnsi="Arial" w:cs="Arial"/>
                <w:color w:val="000000"/>
                <w:sz w:val="20"/>
                <w:szCs w:val="20"/>
                <w:lang w:eastAsia="en-GB"/>
              </w:rPr>
              <w:t xml:space="preserve">Deliver improvements against the relevant Health and Care Standard (2.3 Falls Prevention). </w:t>
            </w:r>
          </w:p>
        </w:tc>
        <w:tc>
          <w:tcPr>
            <w:tcW w:w="3383" w:type="dxa"/>
            <w:gridSpan w:val="2"/>
            <w:tcBorders>
              <w:top w:val="nil"/>
              <w:left w:val="nil"/>
              <w:bottom w:val="single" w:sz="4" w:space="0" w:color="auto"/>
              <w:right w:val="single" w:sz="4" w:space="0" w:color="auto"/>
            </w:tcBorders>
            <w:shd w:val="clear" w:color="auto" w:fill="FFC000"/>
          </w:tcPr>
          <w:p w:rsidR="00BB774F" w:rsidRPr="00CF770E"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Partly achieved. MRFA (risk assessment) 63% compliance (not </w:t>
            </w:r>
            <w:proofErr w:type="spellStart"/>
            <w:r>
              <w:rPr>
                <w:rFonts w:ascii="Arial" w:eastAsia="Times New Roman" w:hAnsi="Arial" w:cs="Arial"/>
                <w:color w:val="000000"/>
                <w:sz w:val="20"/>
                <w:szCs w:val="20"/>
                <w:lang w:eastAsia="en-GB"/>
              </w:rPr>
              <w:t>inc</w:t>
            </w:r>
            <w:proofErr w:type="spellEnd"/>
            <w:r>
              <w:rPr>
                <w:rFonts w:ascii="Arial" w:eastAsia="Times New Roman" w:hAnsi="Arial" w:cs="Arial"/>
                <w:color w:val="000000"/>
                <w:sz w:val="20"/>
                <w:szCs w:val="20"/>
                <w:lang w:eastAsia="en-GB"/>
              </w:rPr>
              <w:t xml:space="preserve"> MH&amp;LD)</w:t>
            </w:r>
          </w:p>
        </w:tc>
      </w:tr>
      <w:tr w:rsidR="00BB774F" w:rsidRPr="00CF770E" w:rsidTr="00BB774F">
        <w:trPr>
          <w:trHeight w:val="600"/>
        </w:trPr>
        <w:tc>
          <w:tcPr>
            <w:tcW w:w="717" w:type="dxa"/>
            <w:gridSpan w:val="2"/>
            <w:tcBorders>
              <w:top w:val="nil"/>
              <w:left w:val="single" w:sz="4" w:space="0" w:color="auto"/>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b/>
                <w:bCs/>
                <w:color w:val="000000"/>
                <w:sz w:val="20"/>
                <w:szCs w:val="20"/>
                <w:lang w:eastAsia="en-GB"/>
              </w:rPr>
            </w:pPr>
            <w:r w:rsidRPr="00CF770E">
              <w:rPr>
                <w:rFonts w:ascii="Arial" w:eastAsia="Times New Roman" w:hAnsi="Arial" w:cs="Arial"/>
                <w:b/>
                <w:bCs/>
                <w:color w:val="000000"/>
                <w:sz w:val="20"/>
                <w:szCs w:val="20"/>
                <w:lang w:eastAsia="en-GB"/>
              </w:rPr>
              <w:t xml:space="preserve">Ou3 </w:t>
            </w:r>
          </w:p>
        </w:tc>
        <w:tc>
          <w:tcPr>
            <w:tcW w:w="6371" w:type="dxa"/>
            <w:tcBorders>
              <w:top w:val="nil"/>
              <w:left w:val="nil"/>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color w:val="000000"/>
                <w:sz w:val="20"/>
                <w:szCs w:val="20"/>
                <w:lang w:eastAsia="en-GB"/>
              </w:rPr>
            </w:pPr>
            <w:r w:rsidRPr="00CF770E">
              <w:rPr>
                <w:rFonts w:ascii="Arial" w:eastAsia="Times New Roman" w:hAnsi="Arial" w:cs="Arial"/>
                <w:color w:val="000000"/>
                <w:sz w:val="20"/>
                <w:szCs w:val="20"/>
                <w:lang w:eastAsia="en-GB"/>
              </w:rPr>
              <w:t xml:space="preserve">Specialist Falls Practitioner working across the HB re: falls prevention programmes (across Primary Care and Community services and secondary care). </w:t>
            </w:r>
          </w:p>
        </w:tc>
        <w:tc>
          <w:tcPr>
            <w:tcW w:w="3383" w:type="dxa"/>
            <w:gridSpan w:val="2"/>
            <w:tcBorders>
              <w:top w:val="nil"/>
              <w:left w:val="nil"/>
              <w:bottom w:val="single" w:sz="4" w:space="0" w:color="auto"/>
              <w:right w:val="single" w:sz="4" w:space="0" w:color="auto"/>
            </w:tcBorders>
            <w:shd w:val="clear" w:color="auto" w:fill="A8D08D" w:themeFill="accent6" w:themeFillTint="99"/>
          </w:tcPr>
          <w:p w:rsidR="00BB774F" w:rsidRPr="00CF770E"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achieved</w:t>
            </w:r>
          </w:p>
        </w:tc>
      </w:tr>
      <w:tr w:rsidR="00BB774F" w:rsidRPr="00CF770E" w:rsidTr="00BB774F">
        <w:trPr>
          <w:trHeight w:val="600"/>
        </w:trPr>
        <w:tc>
          <w:tcPr>
            <w:tcW w:w="717" w:type="dxa"/>
            <w:gridSpan w:val="2"/>
            <w:tcBorders>
              <w:top w:val="nil"/>
              <w:left w:val="single" w:sz="4" w:space="0" w:color="auto"/>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b/>
                <w:bCs/>
                <w:color w:val="000000"/>
                <w:sz w:val="20"/>
                <w:szCs w:val="20"/>
                <w:lang w:eastAsia="en-GB"/>
              </w:rPr>
            </w:pPr>
            <w:r w:rsidRPr="00CF770E">
              <w:rPr>
                <w:rFonts w:ascii="Arial" w:eastAsia="Times New Roman" w:hAnsi="Arial" w:cs="Arial"/>
                <w:b/>
                <w:bCs/>
                <w:color w:val="000000"/>
                <w:sz w:val="20"/>
                <w:szCs w:val="20"/>
                <w:lang w:eastAsia="en-GB"/>
              </w:rPr>
              <w:t xml:space="preserve">Ou4 </w:t>
            </w:r>
          </w:p>
        </w:tc>
        <w:tc>
          <w:tcPr>
            <w:tcW w:w="6371" w:type="dxa"/>
            <w:tcBorders>
              <w:top w:val="nil"/>
              <w:left w:val="nil"/>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color w:val="000000"/>
                <w:sz w:val="20"/>
                <w:szCs w:val="20"/>
                <w:lang w:eastAsia="en-GB"/>
              </w:rPr>
            </w:pPr>
            <w:r w:rsidRPr="00CF770E">
              <w:rPr>
                <w:rFonts w:ascii="Arial" w:eastAsia="Times New Roman" w:hAnsi="Arial" w:cs="Arial"/>
                <w:color w:val="000000"/>
                <w:sz w:val="20"/>
                <w:szCs w:val="20"/>
                <w:lang w:eastAsia="en-GB"/>
              </w:rPr>
              <w:t xml:space="preserve">Strategic oversight and governance of Falls Injury Prevention across Primary Care and Community Services and secondary care. </w:t>
            </w:r>
          </w:p>
        </w:tc>
        <w:tc>
          <w:tcPr>
            <w:tcW w:w="3383" w:type="dxa"/>
            <w:gridSpan w:val="2"/>
            <w:tcBorders>
              <w:top w:val="nil"/>
              <w:left w:val="nil"/>
              <w:bottom w:val="single" w:sz="4" w:space="0" w:color="auto"/>
              <w:right w:val="single" w:sz="4" w:space="0" w:color="auto"/>
            </w:tcBorders>
            <w:shd w:val="clear" w:color="auto" w:fill="A8D08D" w:themeFill="accent6" w:themeFillTint="99"/>
          </w:tcPr>
          <w:p w:rsidR="00BB774F" w:rsidRPr="00CF770E"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achieved</w:t>
            </w:r>
          </w:p>
        </w:tc>
      </w:tr>
      <w:tr w:rsidR="00BB774F" w:rsidRPr="00CF770E" w:rsidTr="00BB774F">
        <w:trPr>
          <w:trHeight w:val="600"/>
        </w:trPr>
        <w:tc>
          <w:tcPr>
            <w:tcW w:w="717" w:type="dxa"/>
            <w:gridSpan w:val="2"/>
            <w:tcBorders>
              <w:top w:val="nil"/>
              <w:left w:val="single" w:sz="4" w:space="0" w:color="auto"/>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b/>
                <w:bCs/>
                <w:color w:val="000000"/>
                <w:sz w:val="20"/>
                <w:szCs w:val="20"/>
                <w:lang w:eastAsia="en-GB"/>
              </w:rPr>
            </w:pPr>
            <w:r w:rsidRPr="00CF770E">
              <w:rPr>
                <w:rFonts w:ascii="Arial" w:eastAsia="Times New Roman" w:hAnsi="Arial" w:cs="Arial"/>
                <w:b/>
                <w:bCs/>
                <w:color w:val="000000"/>
                <w:sz w:val="20"/>
                <w:szCs w:val="20"/>
                <w:lang w:eastAsia="en-GB"/>
              </w:rPr>
              <w:t xml:space="preserve">Ou5 </w:t>
            </w:r>
          </w:p>
        </w:tc>
        <w:tc>
          <w:tcPr>
            <w:tcW w:w="6371" w:type="dxa"/>
            <w:tcBorders>
              <w:top w:val="nil"/>
              <w:left w:val="nil"/>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color w:val="000000"/>
                <w:sz w:val="20"/>
                <w:szCs w:val="20"/>
                <w:lang w:eastAsia="en-GB"/>
              </w:rPr>
            </w:pPr>
            <w:r w:rsidRPr="00CF770E">
              <w:rPr>
                <w:rFonts w:ascii="Arial" w:eastAsia="Times New Roman" w:hAnsi="Arial" w:cs="Arial"/>
                <w:color w:val="000000"/>
                <w:sz w:val="20"/>
                <w:szCs w:val="20"/>
                <w:lang w:eastAsia="en-GB"/>
              </w:rPr>
              <w:t xml:space="preserve">Agreement of Fall Mandatory training and achievement of 90% compliance. </w:t>
            </w:r>
          </w:p>
        </w:tc>
        <w:tc>
          <w:tcPr>
            <w:tcW w:w="3383" w:type="dxa"/>
            <w:gridSpan w:val="2"/>
            <w:tcBorders>
              <w:top w:val="nil"/>
              <w:left w:val="nil"/>
              <w:bottom w:val="single" w:sz="4" w:space="0" w:color="auto"/>
              <w:right w:val="single" w:sz="4" w:space="0" w:color="auto"/>
            </w:tcBorders>
            <w:shd w:val="clear" w:color="auto" w:fill="FF0000"/>
          </w:tcPr>
          <w:p w:rsidR="00BB774F" w:rsidRPr="00CF770E"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Not achieved. Not accepted as mandatory training</w:t>
            </w:r>
          </w:p>
        </w:tc>
      </w:tr>
      <w:tr w:rsidR="00BB774F" w:rsidRPr="00CF770E" w:rsidTr="00BB774F">
        <w:trPr>
          <w:trHeight w:val="600"/>
        </w:trPr>
        <w:tc>
          <w:tcPr>
            <w:tcW w:w="717" w:type="dxa"/>
            <w:gridSpan w:val="2"/>
            <w:tcBorders>
              <w:top w:val="nil"/>
              <w:left w:val="single" w:sz="4" w:space="0" w:color="auto"/>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b/>
                <w:bCs/>
                <w:color w:val="000000"/>
                <w:sz w:val="20"/>
                <w:szCs w:val="20"/>
                <w:lang w:eastAsia="en-GB"/>
              </w:rPr>
            </w:pPr>
            <w:r w:rsidRPr="00CF770E">
              <w:rPr>
                <w:rFonts w:ascii="Arial" w:eastAsia="Times New Roman" w:hAnsi="Arial" w:cs="Arial"/>
                <w:b/>
                <w:bCs/>
                <w:color w:val="000000"/>
                <w:sz w:val="20"/>
                <w:szCs w:val="20"/>
                <w:lang w:eastAsia="en-GB"/>
              </w:rPr>
              <w:t xml:space="preserve">Ou6 </w:t>
            </w:r>
          </w:p>
        </w:tc>
        <w:tc>
          <w:tcPr>
            <w:tcW w:w="6371" w:type="dxa"/>
            <w:tcBorders>
              <w:top w:val="nil"/>
              <w:left w:val="nil"/>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color w:val="000000"/>
                <w:sz w:val="20"/>
                <w:szCs w:val="20"/>
                <w:lang w:eastAsia="en-GB"/>
              </w:rPr>
            </w:pPr>
            <w:r w:rsidRPr="00CF770E">
              <w:rPr>
                <w:rFonts w:ascii="Arial" w:eastAsia="Times New Roman" w:hAnsi="Arial" w:cs="Arial"/>
                <w:color w:val="000000"/>
                <w:sz w:val="20"/>
                <w:szCs w:val="20"/>
                <w:lang w:eastAsia="en-GB"/>
              </w:rPr>
              <w:t xml:space="preserve">Reduce number of injurious inpatient falls and manage appropriately patients who have fallen to decrease inpatient length of stay.  10% annual reduction of injurious falls within inpatient setting. </w:t>
            </w:r>
          </w:p>
        </w:tc>
        <w:tc>
          <w:tcPr>
            <w:tcW w:w="3383" w:type="dxa"/>
            <w:gridSpan w:val="2"/>
            <w:tcBorders>
              <w:top w:val="nil"/>
              <w:left w:val="nil"/>
              <w:bottom w:val="single" w:sz="4" w:space="0" w:color="auto"/>
              <w:right w:val="single" w:sz="4" w:space="0" w:color="auto"/>
            </w:tcBorders>
            <w:shd w:val="clear" w:color="auto" w:fill="A8D08D" w:themeFill="accent6" w:themeFillTint="99"/>
          </w:tcPr>
          <w:p w:rsidR="00BB774F" w:rsidRPr="00CF770E"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Achieved. Baseline data from 2021/2022 is </w:t>
            </w:r>
            <w:proofErr w:type="spellStart"/>
            <w:r>
              <w:rPr>
                <w:rFonts w:ascii="Arial" w:eastAsia="Times New Roman" w:hAnsi="Arial" w:cs="Arial"/>
                <w:color w:val="000000"/>
                <w:sz w:val="20"/>
                <w:szCs w:val="20"/>
                <w:lang w:eastAsia="en-GB"/>
              </w:rPr>
              <w:t>av</w:t>
            </w:r>
            <w:proofErr w:type="spellEnd"/>
            <w:r>
              <w:rPr>
                <w:rFonts w:ascii="Arial" w:eastAsia="Times New Roman" w:hAnsi="Arial" w:cs="Arial"/>
                <w:color w:val="000000"/>
                <w:sz w:val="20"/>
                <w:szCs w:val="20"/>
                <w:lang w:eastAsia="en-GB"/>
              </w:rPr>
              <w:t xml:space="preserve"> 208 incidents/month. Target 10% reduction at 187/month. Current incident rate of 178/month (</w:t>
            </w:r>
            <w:proofErr w:type="spellStart"/>
            <w:r>
              <w:rPr>
                <w:rFonts w:ascii="Arial" w:eastAsia="Times New Roman" w:hAnsi="Arial" w:cs="Arial"/>
                <w:color w:val="000000"/>
                <w:sz w:val="20"/>
                <w:szCs w:val="20"/>
                <w:lang w:eastAsia="en-GB"/>
              </w:rPr>
              <w:t>av</w:t>
            </w:r>
            <w:proofErr w:type="spellEnd"/>
            <w:r>
              <w:rPr>
                <w:rFonts w:ascii="Arial" w:eastAsia="Times New Roman" w:hAnsi="Arial" w:cs="Arial"/>
                <w:color w:val="000000"/>
                <w:sz w:val="20"/>
                <w:szCs w:val="20"/>
                <w:lang w:eastAsia="en-GB"/>
              </w:rPr>
              <w:t>)</w:t>
            </w:r>
          </w:p>
        </w:tc>
      </w:tr>
      <w:tr w:rsidR="00BB774F" w:rsidRPr="00CF770E" w:rsidTr="00BB774F">
        <w:trPr>
          <w:trHeight w:val="600"/>
        </w:trPr>
        <w:tc>
          <w:tcPr>
            <w:tcW w:w="717" w:type="dxa"/>
            <w:gridSpan w:val="2"/>
            <w:tcBorders>
              <w:top w:val="nil"/>
              <w:left w:val="single" w:sz="4" w:space="0" w:color="auto"/>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b/>
                <w:bCs/>
                <w:color w:val="000000"/>
                <w:sz w:val="20"/>
                <w:szCs w:val="20"/>
                <w:lang w:eastAsia="en-GB"/>
              </w:rPr>
            </w:pPr>
            <w:r w:rsidRPr="00CF770E">
              <w:rPr>
                <w:rFonts w:ascii="Arial" w:eastAsia="Times New Roman" w:hAnsi="Arial" w:cs="Arial"/>
                <w:b/>
                <w:bCs/>
                <w:color w:val="000000"/>
                <w:sz w:val="20"/>
                <w:szCs w:val="20"/>
                <w:lang w:eastAsia="en-GB"/>
              </w:rPr>
              <w:t xml:space="preserve">Ou7 </w:t>
            </w:r>
          </w:p>
        </w:tc>
        <w:tc>
          <w:tcPr>
            <w:tcW w:w="6371" w:type="dxa"/>
            <w:tcBorders>
              <w:top w:val="nil"/>
              <w:left w:val="nil"/>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color w:val="000000"/>
                <w:sz w:val="20"/>
                <w:szCs w:val="20"/>
                <w:lang w:eastAsia="en-GB"/>
              </w:rPr>
            </w:pPr>
            <w:r w:rsidRPr="00CF770E">
              <w:rPr>
                <w:rFonts w:ascii="Arial" w:eastAsia="Times New Roman" w:hAnsi="Arial" w:cs="Arial"/>
                <w:color w:val="000000"/>
                <w:sz w:val="20"/>
                <w:szCs w:val="20"/>
                <w:lang w:eastAsia="en-GB"/>
              </w:rPr>
              <w:t xml:space="preserve">Identify causes of inpatient injurious falls. Learning from falls, decrease in incidents, complaints and concerns. </w:t>
            </w:r>
          </w:p>
        </w:tc>
        <w:tc>
          <w:tcPr>
            <w:tcW w:w="3383" w:type="dxa"/>
            <w:gridSpan w:val="2"/>
            <w:tcBorders>
              <w:top w:val="nil"/>
              <w:left w:val="nil"/>
              <w:bottom w:val="single" w:sz="4" w:space="0" w:color="auto"/>
              <w:right w:val="single" w:sz="4" w:space="0" w:color="auto"/>
            </w:tcBorders>
            <w:shd w:val="clear" w:color="auto" w:fill="FFC000"/>
          </w:tcPr>
          <w:p w:rsidR="00BB774F" w:rsidRPr="00CF770E"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Partly achieved.  Introduction of Hot debrief in 2 sites</w:t>
            </w:r>
          </w:p>
        </w:tc>
      </w:tr>
      <w:tr w:rsidR="00BB774F" w:rsidRPr="00CF770E" w:rsidTr="00BB774F">
        <w:trPr>
          <w:trHeight w:val="600"/>
        </w:trPr>
        <w:tc>
          <w:tcPr>
            <w:tcW w:w="717" w:type="dxa"/>
            <w:gridSpan w:val="2"/>
            <w:tcBorders>
              <w:top w:val="nil"/>
              <w:left w:val="single" w:sz="4" w:space="0" w:color="auto"/>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b/>
                <w:bCs/>
                <w:color w:val="000000"/>
                <w:sz w:val="20"/>
                <w:szCs w:val="20"/>
                <w:lang w:eastAsia="en-GB"/>
              </w:rPr>
            </w:pPr>
            <w:r w:rsidRPr="00CF770E">
              <w:rPr>
                <w:rFonts w:ascii="Arial" w:eastAsia="Times New Roman" w:hAnsi="Arial" w:cs="Arial"/>
                <w:b/>
                <w:bCs/>
                <w:color w:val="000000"/>
                <w:sz w:val="20"/>
                <w:szCs w:val="20"/>
                <w:lang w:eastAsia="en-GB"/>
              </w:rPr>
              <w:t xml:space="preserve">Ou8 </w:t>
            </w:r>
          </w:p>
        </w:tc>
        <w:tc>
          <w:tcPr>
            <w:tcW w:w="6371" w:type="dxa"/>
            <w:tcBorders>
              <w:top w:val="nil"/>
              <w:left w:val="nil"/>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color w:val="000000"/>
                <w:sz w:val="20"/>
                <w:szCs w:val="20"/>
                <w:lang w:eastAsia="en-GB"/>
              </w:rPr>
            </w:pPr>
            <w:r w:rsidRPr="00CF770E">
              <w:rPr>
                <w:rFonts w:ascii="Arial" w:eastAsia="Times New Roman" w:hAnsi="Arial" w:cs="Arial"/>
                <w:color w:val="000000"/>
                <w:sz w:val="20"/>
                <w:szCs w:val="20"/>
                <w:lang w:eastAsia="en-GB"/>
              </w:rPr>
              <w:t xml:space="preserve">Enhanced understanding of risk stratification and early assessment of patients to avoid falls taking place. </w:t>
            </w:r>
          </w:p>
        </w:tc>
        <w:tc>
          <w:tcPr>
            <w:tcW w:w="3383" w:type="dxa"/>
            <w:gridSpan w:val="2"/>
            <w:tcBorders>
              <w:top w:val="nil"/>
              <w:left w:val="nil"/>
              <w:bottom w:val="single" w:sz="4" w:space="0" w:color="auto"/>
              <w:right w:val="single" w:sz="4" w:space="0" w:color="auto"/>
            </w:tcBorders>
            <w:shd w:val="clear" w:color="auto" w:fill="A8D08D" w:themeFill="accent6" w:themeFillTint="99"/>
          </w:tcPr>
          <w:p w:rsidR="00BB774F" w:rsidRPr="00CF770E"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achieved</w:t>
            </w:r>
          </w:p>
        </w:tc>
      </w:tr>
      <w:tr w:rsidR="00BB774F" w:rsidRPr="00CF770E" w:rsidTr="00BB774F">
        <w:trPr>
          <w:trHeight w:val="600"/>
        </w:trPr>
        <w:tc>
          <w:tcPr>
            <w:tcW w:w="717" w:type="dxa"/>
            <w:gridSpan w:val="2"/>
            <w:tcBorders>
              <w:top w:val="nil"/>
              <w:left w:val="single" w:sz="4" w:space="0" w:color="auto"/>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b/>
                <w:bCs/>
                <w:color w:val="000000"/>
                <w:sz w:val="20"/>
                <w:szCs w:val="20"/>
                <w:lang w:eastAsia="en-GB"/>
              </w:rPr>
            </w:pPr>
            <w:r w:rsidRPr="00CF770E">
              <w:rPr>
                <w:rFonts w:ascii="Arial" w:eastAsia="Times New Roman" w:hAnsi="Arial" w:cs="Arial"/>
                <w:b/>
                <w:bCs/>
                <w:color w:val="000000"/>
                <w:sz w:val="20"/>
                <w:szCs w:val="20"/>
                <w:lang w:eastAsia="en-GB"/>
              </w:rPr>
              <w:t xml:space="preserve">Ou9 </w:t>
            </w:r>
          </w:p>
        </w:tc>
        <w:tc>
          <w:tcPr>
            <w:tcW w:w="6371" w:type="dxa"/>
            <w:tcBorders>
              <w:top w:val="nil"/>
              <w:left w:val="nil"/>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color w:val="000000"/>
                <w:sz w:val="20"/>
                <w:szCs w:val="20"/>
                <w:lang w:eastAsia="en-GB"/>
              </w:rPr>
            </w:pPr>
            <w:r w:rsidRPr="00CF770E">
              <w:rPr>
                <w:rFonts w:ascii="Arial" w:eastAsia="Times New Roman" w:hAnsi="Arial" w:cs="Arial"/>
                <w:color w:val="000000"/>
                <w:sz w:val="20"/>
                <w:szCs w:val="20"/>
                <w:lang w:eastAsia="en-GB"/>
              </w:rPr>
              <w:t xml:space="preserve">Increase in post-operative outcomes for patients with #NOF. Decrease in mortality rates following #NOF. Reduce inpatient LOS and further potential harm. </w:t>
            </w:r>
          </w:p>
        </w:tc>
        <w:tc>
          <w:tcPr>
            <w:tcW w:w="3383" w:type="dxa"/>
            <w:gridSpan w:val="2"/>
            <w:tcBorders>
              <w:top w:val="nil"/>
              <w:left w:val="nil"/>
              <w:bottom w:val="single" w:sz="4" w:space="0" w:color="auto"/>
              <w:right w:val="single" w:sz="4" w:space="0" w:color="auto"/>
            </w:tcBorders>
            <w:shd w:val="clear" w:color="auto" w:fill="FFC000"/>
          </w:tcPr>
          <w:p w:rsidR="00BB774F" w:rsidRPr="00CF770E"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Partly achieved. Fracture Discharge pathway reporting decrease in LOS for #NOF pts</w:t>
            </w:r>
          </w:p>
        </w:tc>
      </w:tr>
      <w:tr w:rsidR="00BB774F" w:rsidRPr="00CF770E" w:rsidTr="00BB774F">
        <w:trPr>
          <w:trHeight w:val="600"/>
        </w:trPr>
        <w:tc>
          <w:tcPr>
            <w:tcW w:w="717" w:type="dxa"/>
            <w:gridSpan w:val="2"/>
            <w:tcBorders>
              <w:top w:val="nil"/>
              <w:left w:val="single" w:sz="4" w:space="0" w:color="auto"/>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b/>
                <w:bCs/>
                <w:color w:val="000000"/>
                <w:sz w:val="20"/>
                <w:szCs w:val="20"/>
                <w:lang w:eastAsia="en-GB"/>
              </w:rPr>
            </w:pPr>
            <w:r w:rsidRPr="00CF770E">
              <w:rPr>
                <w:rFonts w:ascii="Arial" w:eastAsia="Times New Roman" w:hAnsi="Arial" w:cs="Arial"/>
                <w:b/>
                <w:bCs/>
                <w:color w:val="000000"/>
                <w:sz w:val="20"/>
                <w:szCs w:val="20"/>
                <w:lang w:eastAsia="en-GB"/>
              </w:rPr>
              <w:t xml:space="preserve">Ou10 </w:t>
            </w:r>
          </w:p>
        </w:tc>
        <w:tc>
          <w:tcPr>
            <w:tcW w:w="6371" w:type="dxa"/>
            <w:tcBorders>
              <w:top w:val="nil"/>
              <w:left w:val="nil"/>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color w:val="000000"/>
                <w:sz w:val="20"/>
                <w:szCs w:val="20"/>
                <w:lang w:eastAsia="en-GB"/>
              </w:rPr>
            </w:pPr>
            <w:r w:rsidRPr="00CF770E">
              <w:rPr>
                <w:rFonts w:ascii="Arial" w:eastAsia="Times New Roman" w:hAnsi="Arial" w:cs="Arial"/>
                <w:color w:val="000000"/>
                <w:sz w:val="20"/>
                <w:szCs w:val="20"/>
                <w:lang w:eastAsia="en-GB"/>
              </w:rPr>
              <w:t xml:space="preserve">Falls Injury Prevention Champions across primary and secondary care to increase awareness of falls/injury prevention. </w:t>
            </w:r>
          </w:p>
        </w:tc>
        <w:tc>
          <w:tcPr>
            <w:tcW w:w="3383" w:type="dxa"/>
            <w:gridSpan w:val="2"/>
            <w:tcBorders>
              <w:top w:val="nil"/>
              <w:left w:val="nil"/>
              <w:bottom w:val="single" w:sz="4" w:space="0" w:color="auto"/>
              <w:right w:val="single" w:sz="4" w:space="0" w:color="auto"/>
            </w:tcBorders>
            <w:shd w:val="clear" w:color="auto" w:fill="A8D08D" w:themeFill="accent6" w:themeFillTint="99"/>
          </w:tcPr>
          <w:p w:rsidR="00BB774F" w:rsidRPr="00CF770E"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achieved</w:t>
            </w:r>
          </w:p>
        </w:tc>
      </w:tr>
      <w:tr w:rsidR="00BB774F" w:rsidRPr="00CF770E" w:rsidTr="00BB774F">
        <w:trPr>
          <w:trHeight w:val="600"/>
        </w:trPr>
        <w:tc>
          <w:tcPr>
            <w:tcW w:w="717" w:type="dxa"/>
            <w:gridSpan w:val="2"/>
            <w:tcBorders>
              <w:top w:val="nil"/>
              <w:left w:val="single" w:sz="4" w:space="0" w:color="auto"/>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b/>
                <w:bCs/>
                <w:color w:val="000000"/>
                <w:sz w:val="20"/>
                <w:szCs w:val="20"/>
                <w:lang w:eastAsia="en-GB"/>
              </w:rPr>
            </w:pPr>
            <w:r w:rsidRPr="00CF770E">
              <w:rPr>
                <w:rFonts w:ascii="Arial" w:eastAsia="Times New Roman" w:hAnsi="Arial" w:cs="Arial"/>
                <w:b/>
                <w:bCs/>
                <w:color w:val="000000"/>
                <w:sz w:val="20"/>
                <w:szCs w:val="20"/>
                <w:lang w:eastAsia="en-GB"/>
              </w:rPr>
              <w:t xml:space="preserve">Ou11 </w:t>
            </w:r>
          </w:p>
        </w:tc>
        <w:tc>
          <w:tcPr>
            <w:tcW w:w="6371" w:type="dxa"/>
            <w:tcBorders>
              <w:top w:val="nil"/>
              <w:left w:val="nil"/>
              <w:bottom w:val="single" w:sz="4" w:space="0" w:color="auto"/>
              <w:right w:val="single" w:sz="4" w:space="0" w:color="auto"/>
            </w:tcBorders>
            <w:shd w:val="clear" w:color="auto" w:fill="auto"/>
            <w:vAlign w:val="center"/>
            <w:hideMark/>
          </w:tcPr>
          <w:p w:rsidR="00BB774F" w:rsidRPr="00CF770E" w:rsidRDefault="00BB774F" w:rsidP="00BB774F">
            <w:pPr>
              <w:spacing w:after="0" w:line="240" w:lineRule="auto"/>
              <w:rPr>
                <w:rFonts w:ascii="Arial" w:eastAsia="Times New Roman" w:hAnsi="Arial" w:cs="Arial"/>
                <w:color w:val="000000"/>
                <w:sz w:val="20"/>
                <w:szCs w:val="20"/>
                <w:lang w:eastAsia="en-GB"/>
              </w:rPr>
            </w:pPr>
            <w:r w:rsidRPr="00CF770E">
              <w:rPr>
                <w:rFonts w:ascii="Arial" w:eastAsia="Times New Roman" w:hAnsi="Arial" w:cs="Arial"/>
                <w:color w:val="000000"/>
                <w:sz w:val="20"/>
                <w:szCs w:val="20"/>
                <w:lang w:eastAsia="en-GB"/>
              </w:rPr>
              <w:t xml:space="preserve">Increased patient experience. Decrease in number of bed days following patient falls. </w:t>
            </w:r>
          </w:p>
        </w:tc>
        <w:tc>
          <w:tcPr>
            <w:tcW w:w="3383" w:type="dxa"/>
            <w:gridSpan w:val="2"/>
            <w:tcBorders>
              <w:top w:val="nil"/>
              <w:left w:val="nil"/>
              <w:bottom w:val="single" w:sz="4" w:space="0" w:color="auto"/>
              <w:right w:val="single" w:sz="4" w:space="0" w:color="auto"/>
            </w:tcBorders>
            <w:shd w:val="clear" w:color="auto" w:fill="FFC000"/>
          </w:tcPr>
          <w:p w:rsidR="00BB774F" w:rsidRPr="00CF770E" w:rsidRDefault="00BB774F" w:rsidP="00BB774F">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Partly achieved. Currently unable to fully measure </w:t>
            </w:r>
          </w:p>
        </w:tc>
      </w:tr>
    </w:tbl>
    <w:p w:rsidR="00BB774F" w:rsidRDefault="00BB774F" w:rsidP="007E35E5">
      <w:pPr>
        <w:autoSpaceDE w:val="0"/>
        <w:autoSpaceDN w:val="0"/>
        <w:adjustRightInd w:val="0"/>
        <w:spacing w:after="0" w:line="240" w:lineRule="auto"/>
        <w:rPr>
          <w:rFonts w:ascii="Arial" w:hAnsi="Arial" w:cs="Arial"/>
          <w:color w:val="000000"/>
          <w:sz w:val="24"/>
          <w:szCs w:val="24"/>
        </w:rPr>
      </w:pPr>
    </w:p>
    <w:p w:rsidR="00301354" w:rsidRPr="00C54DE9" w:rsidRDefault="00A92F94" w:rsidP="00301354">
      <w:pPr>
        <w:rPr>
          <w:rFonts w:ascii="Arial" w:eastAsia="Times New Roman" w:hAnsi="Arial" w:cs="Arial"/>
          <w:sz w:val="20"/>
          <w:szCs w:val="20"/>
          <w:lang w:eastAsia="en-GB"/>
        </w:rPr>
      </w:pPr>
      <w:r w:rsidRPr="00C54DE9">
        <w:rPr>
          <w:rFonts w:ascii="Arial" w:eastAsia="Times New Roman" w:hAnsi="Arial" w:cs="Arial"/>
          <w:b/>
          <w:sz w:val="20"/>
          <w:szCs w:val="20"/>
          <w:lang w:eastAsia="en-GB"/>
        </w:rPr>
        <w:t>Table 1:</w:t>
      </w:r>
      <w:r w:rsidR="00C54DE9">
        <w:rPr>
          <w:rFonts w:ascii="Arial" w:eastAsia="Times New Roman" w:hAnsi="Arial" w:cs="Arial"/>
          <w:sz w:val="20"/>
          <w:szCs w:val="20"/>
          <w:lang w:eastAsia="en-GB"/>
        </w:rPr>
        <w:t xml:space="preserve"> GMOs set 2021/2022</w:t>
      </w:r>
    </w:p>
    <w:p w:rsidR="00301354" w:rsidRPr="00085701" w:rsidRDefault="008359D3" w:rsidP="00301354">
      <w:pPr>
        <w:rPr>
          <w:rFonts w:ascii="Arial" w:eastAsia="Times New Roman" w:hAnsi="Arial" w:cs="Arial"/>
          <w:sz w:val="24"/>
          <w:szCs w:val="24"/>
          <w:lang w:eastAsia="en-GB"/>
        </w:rPr>
      </w:pPr>
      <w:r>
        <w:rPr>
          <w:rFonts w:ascii="Arial" w:eastAsia="Times New Roman" w:hAnsi="Arial" w:cs="Arial"/>
          <w:sz w:val="24"/>
          <w:szCs w:val="24"/>
          <w:lang w:eastAsia="en-GB"/>
        </w:rPr>
        <w:t>A number of HB wide data sets will</w:t>
      </w:r>
      <w:r w:rsidRPr="00085701">
        <w:rPr>
          <w:rFonts w:ascii="Arial" w:eastAsia="Times New Roman" w:hAnsi="Arial" w:cs="Arial"/>
          <w:sz w:val="24"/>
          <w:szCs w:val="24"/>
          <w:lang w:eastAsia="en-GB"/>
        </w:rPr>
        <w:t xml:space="preserve"> </w:t>
      </w:r>
      <w:r w:rsidR="00085701" w:rsidRPr="00085701">
        <w:rPr>
          <w:rFonts w:ascii="Arial" w:eastAsia="Times New Roman" w:hAnsi="Arial" w:cs="Arial"/>
          <w:sz w:val="24"/>
          <w:szCs w:val="24"/>
          <w:lang w:eastAsia="en-GB"/>
        </w:rPr>
        <w:t xml:space="preserve">demonstrate the impact of the above </w:t>
      </w:r>
      <w:r>
        <w:rPr>
          <w:rFonts w:ascii="Arial" w:eastAsia="Times New Roman" w:hAnsi="Arial" w:cs="Arial"/>
          <w:sz w:val="24"/>
          <w:szCs w:val="24"/>
          <w:lang w:eastAsia="en-GB"/>
        </w:rPr>
        <w:t xml:space="preserve">GMO </w:t>
      </w:r>
      <w:r w:rsidR="00085701" w:rsidRPr="00085701">
        <w:rPr>
          <w:rFonts w:ascii="Arial" w:eastAsia="Times New Roman" w:hAnsi="Arial" w:cs="Arial"/>
          <w:sz w:val="24"/>
          <w:szCs w:val="24"/>
          <w:lang w:eastAsia="en-GB"/>
        </w:rPr>
        <w:t>work streams</w:t>
      </w:r>
      <w:r>
        <w:rPr>
          <w:rFonts w:ascii="Arial" w:eastAsia="Times New Roman" w:hAnsi="Arial" w:cs="Arial"/>
          <w:sz w:val="24"/>
          <w:szCs w:val="24"/>
          <w:lang w:eastAsia="en-GB"/>
        </w:rPr>
        <w:t xml:space="preserve"> to date.</w:t>
      </w:r>
    </w:p>
    <w:p w:rsidR="00301354" w:rsidRPr="00F378F9" w:rsidRDefault="00301354" w:rsidP="00301354">
      <w:pPr>
        <w:rPr>
          <w:rFonts w:ascii="Arial" w:eastAsia="Times New Roman" w:hAnsi="Arial" w:cs="Arial"/>
          <w:b/>
          <w:sz w:val="24"/>
          <w:szCs w:val="24"/>
          <w:lang w:eastAsia="en-GB"/>
        </w:rPr>
      </w:pPr>
      <w:r w:rsidRPr="00F378F9">
        <w:rPr>
          <w:rFonts w:ascii="Arial" w:eastAsia="Times New Roman" w:hAnsi="Arial" w:cs="Arial"/>
          <w:b/>
          <w:sz w:val="24"/>
          <w:szCs w:val="24"/>
          <w:lang w:eastAsia="en-GB"/>
        </w:rPr>
        <w:t>Health Board Falls</w:t>
      </w:r>
      <w:r w:rsidR="00E60330" w:rsidRPr="00F378F9">
        <w:rPr>
          <w:rFonts w:ascii="Arial" w:eastAsia="Times New Roman" w:hAnsi="Arial" w:cs="Arial"/>
          <w:b/>
          <w:sz w:val="24"/>
          <w:szCs w:val="24"/>
          <w:lang w:eastAsia="en-GB"/>
        </w:rPr>
        <w:t xml:space="preserve"> Prevention performance </w:t>
      </w:r>
      <w:r w:rsidRPr="00F378F9">
        <w:rPr>
          <w:rFonts w:ascii="Arial" w:eastAsia="Times New Roman" w:hAnsi="Arial" w:cs="Arial"/>
          <w:b/>
          <w:sz w:val="24"/>
          <w:szCs w:val="24"/>
          <w:lang w:eastAsia="en-GB"/>
        </w:rPr>
        <w:t>overview</w:t>
      </w:r>
    </w:p>
    <w:p w:rsidR="00301354" w:rsidRDefault="00E60330" w:rsidP="00301354">
      <w:pPr>
        <w:rPr>
          <w:rFonts w:ascii="Arial" w:eastAsia="Times New Roman" w:hAnsi="Arial" w:cs="Arial"/>
          <w:sz w:val="24"/>
          <w:szCs w:val="24"/>
          <w:lang w:eastAsia="en-GB"/>
        </w:rPr>
      </w:pPr>
      <w:r w:rsidRPr="009932EC">
        <w:rPr>
          <w:rFonts w:ascii="Arial" w:eastAsia="Times New Roman" w:hAnsi="Arial" w:cs="Arial"/>
          <w:sz w:val="24"/>
          <w:szCs w:val="24"/>
          <w:lang w:eastAsia="en-GB"/>
        </w:rPr>
        <w:t>Falls incidents:</w:t>
      </w:r>
    </w:p>
    <w:p w:rsidR="0024019A" w:rsidRPr="009932EC" w:rsidRDefault="0024019A" w:rsidP="00301354">
      <w:pPr>
        <w:rPr>
          <w:rFonts w:ascii="Arial" w:eastAsia="Times New Roman" w:hAnsi="Arial" w:cs="Arial"/>
          <w:sz w:val="24"/>
          <w:szCs w:val="24"/>
          <w:lang w:eastAsia="en-GB"/>
        </w:rPr>
      </w:pPr>
      <w:r>
        <w:rPr>
          <w:rFonts w:ascii="Arial" w:eastAsia="Times New Roman" w:hAnsi="Arial" w:cs="Arial"/>
          <w:sz w:val="24"/>
          <w:szCs w:val="24"/>
          <w:lang w:eastAsia="en-GB"/>
        </w:rPr>
        <w:t xml:space="preserve">Falls incidents included in this data set is reflective of inpatients only. This is due to inconsistent and complex reporting mechanisms in community settings.  Incidents not reported through </w:t>
      </w:r>
      <w:proofErr w:type="spellStart"/>
      <w:r>
        <w:rPr>
          <w:rFonts w:ascii="Arial" w:eastAsia="Times New Roman" w:hAnsi="Arial" w:cs="Arial"/>
          <w:sz w:val="24"/>
          <w:szCs w:val="24"/>
          <w:lang w:eastAsia="en-GB"/>
        </w:rPr>
        <w:t>DatixCymru</w:t>
      </w:r>
      <w:proofErr w:type="spellEnd"/>
      <w:r>
        <w:rPr>
          <w:rFonts w:ascii="Arial" w:eastAsia="Times New Roman" w:hAnsi="Arial" w:cs="Arial"/>
          <w:sz w:val="24"/>
          <w:szCs w:val="24"/>
          <w:lang w:eastAsia="en-GB"/>
        </w:rPr>
        <w:t xml:space="preserve"> are not yet available.</w:t>
      </w:r>
    </w:p>
    <w:p w:rsidR="00D50219" w:rsidRDefault="00D50219" w:rsidP="00301354">
      <w:pPr>
        <w:rPr>
          <w:rFonts w:ascii="Arial" w:eastAsia="Times New Roman" w:hAnsi="Arial" w:cs="Arial"/>
          <w:sz w:val="24"/>
          <w:szCs w:val="24"/>
          <w:lang w:eastAsia="en-GB"/>
        </w:rPr>
      </w:pPr>
      <w:r>
        <w:rPr>
          <w:rFonts w:ascii="Arial" w:eastAsia="Times New Roman" w:hAnsi="Arial" w:cs="Arial"/>
          <w:sz w:val="24"/>
          <w:szCs w:val="24"/>
          <w:lang w:eastAsia="en-GB"/>
        </w:rPr>
        <w:t xml:space="preserve">All </w:t>
      </w:r>
      <w:proofErr w:type="gramStart"/>
      <w:r>
        <w:rPr>
          <w:rFonts w:ascii="Arial" w:eastAsia="Times New Roman" w:hAnsi="Arial" w:cs="Arial"/>
          <w:sz w:val="24"/>
          <w:szCs w:val="24"/>
          <w:lang w:eastAsia="en-GB"/>
        </w:rPr>
        <w:t>falls</w:t>
      </w:r>
      <w:proofErr w:type="gramEnd"/>
      <w:r>
        <w:rPr>
          <w:rFonts w:ascii="Arial" w:eastAsia="Times New Roman" w:hAnsi="Arial" w:cs="Arial"/>
          <w:sz w:val="24"/>
          <w:szCs w:val="24"/>
          <w:lang w:eastAsia="en-GB"/>
        </w:rPr>
        <w:t xml:space="preserve"> incidents with or without harm caused have been used for completeness.  The accuracy of reporting severity of harm following fall is currently 52% </w:t>
      </w:r>
      <w:proofErr w:type="gramStart"/>
      <w:r>
        <w:rPr>
          <w:rFonts w:ascii="Arial" w:eastAsia="Times New Roman" w:hAnsi="Arial" w:cs="Arial"/>
          <w:sz w:val="24"/>
          <w:szCs w:val="24"/>
          <w:lang w:eastAsia="en-GB"/>
        </w:rPr>
        <w:t>i.e.</w:t>
      </w:r>
      <w:proofErr w:type="gramEnd"/>
      <w:r>
        <w:rPr>
          <w:rFonts w:ascii="Arial" w:eastAsia="Times New Roman" w:hAnsi="Arial" w:cs="Arial"/>
          <w:sz w:val="24"/>
          <w:szCs w:val="24"/>
          <w:lang w:eastAsia="en-GB"/>
        </w:rPr>
        <w:t xml:space="preserve"> in 28% of incidents ‘no harm’ was reported when post investigation found harm evident. </w:t>
      </w:r>
      <w:r w:rsidR="0024019A">
        <w:rPr>
          <w:rFonts w:ascii="Arial" w:eastAsia="Times New Roman" w:hAnsi="Arial" w:cs="Arial"/>
          <w:sz w:val="24"/>
          <w:szCs w:val="24"/>
          <w:lang w:eastAsia="en-GB"/>
        </w:rPr>
        <w:t xml:space="preserve">Reporting accuracy will form part of a Training Quality Improvement project detailed in the work stream. </w:t>
      </w:r>
    </w:p>
    <w:p w:rsidR="001B12D4" w:rsidRPr="009932EC" w:rsidRDefault="001B12D4" w:rsidP="00301354">
      <w:pPr>
        <w:rPr>
          <w:rFonts w:ascii="Arial" w:eastAsia="Times New Roman" w:hAnsi="Arial" w:cs="Arial"/>
          <w:sz w:val="24"/>
          <w:szCs w:val="24"/>
          <w:lang w:eastAsia="en-GB"/>
        </w:rPr>
      </w:pPr>
      <w:r w:rsidRPr="009932EC">
        <w:rPr>
          <w:rFonts w:ascii="Arial" w:eastAsia="Times New Roman" w:hAnsi="Arial" w:cs="Arial"/>
          <w:sz w:val="24"/>
          <w:szCs w:val="24"/>
          <w:lang w:eastAsia="en-GB"/>
        </w:rPr>
        <w:t>The baseline data for falls was taken from 2021/2022 where there were 2502 falls or an average of 208 falls per month.  The target was to reduce the falls incidents by at least 10% to below 2251</w:t>
      </w:r>
      <w:r w:rsidR="009932EC" w:rsidRPr="009932EC">
        <w:rPr>
          <w:rFonts w:ascii="Arial" w:eastAsia="Times New Roman" w:hAnsi="Arial" w:cs="Arial"/>
          <w:sz w:val="24"/>
          <w:szCs w:val="24"/>
          <w:lang w:eastAsia="en-GB"/>
        </w:rPr>
        <w:t xml:space="preserve"> or an average of 187 per month</w:t>
      </w:r>
      <w:r w:rsidRPr="009932EC">
        <w:rPr>
          <w:rFonts w:ascii="Arial" w:eastAsia="Times New Roman" w:hAnsi="Arial" w:cs="Arial"/>
          <w:sz w:val="24"/>
          <w:szCs w:val="24"/>
          <w:lang w:eastAsia="en-GB"/>
        </w:rPr>
        <w:t xml:space="preserve">.  The HB is on target to achieve this goal </w:t>
      </w:r>
      <w:r w:rsidR="009932EC" w:rsidRPr="009932EC">
        <w:rPr>
          <w:rFonts w:ascii="Arial" w:eastAsia="Times New Roman" w:hAnsi="Arial" w:cs="Arial"/>
          <w:sz w:val="24"/>
          <w:szCs w:val="24"/>
          <w:lang w:eastAsia="en-GB"/>
        </w:rPr>
        <w:t>with a current monthly average of 178 falls for this financial year.</w:t>
      </w:r>
    </w:p>
    <w:p w:rsidR="00E60330" w:rsidRDefault="00CC411E" w:rsidP="00301354">
      <w:pPr>
        <w:rPr>
          <w:rFonts w:ascii="Arial" w:eastAsia="Times New Roman" w:hAnsi="Arial" w:cs="Arial"/>
          <w:sz w:val="23"/>
          <w:szCs w:val="23"/>
          <w:lang w:eastAsia="en-GB"/>
        </w:rPr>
      </w:pPr>
      <w:r>
        <w:rPr>
          <w:noProof/>
          <w:lang w:eastAsia="en-GB"/>
        </w:rPr>
        <w:drawing>
          <wp:anchor distT="0" distB="0" distL="114300" distR="114300" simplePos="0" relativeHeight="251695104" behindDoc="0" locked="0" layoutInCell="1" allowOverlap="1" wp14:anchorId="05884CB8" wp14:editId="58F3E6BD">
            <wp:simplePos x="0" y="0"/>
            <wp:positionH relativeFrom="column">
              <wp:posOffset>1021080</wp:posOffset>
            </wp:positionH>
            <wp:positionV relativeFrom="paragraph">
              <wp:posOffset>635</wp:posOffset>
            </wp:positionV>
            <wp:extent cx="4572000" cy="2743200"/>
            <wp:effectExtent l="0" t="0" r="0" b="0"/>
            <wp:wrapNone/>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704125" w:rsidRDefault="00704125"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6F11C4" w:rsidRDefault="009932EC" w:rsidP="00945CEB">
      <w:pPr>
        <w:ind w:left="1440"/>
        <w:rPr>
          <w:rFonts w:ascii="Arial" w:eastAsia="Times New Roman" w:hAnsi="Arial" w:cs="Arial"/>
          <w:i/>
          <w:sz w:val="20"/>
          <w:szCs w:val="20"/>
          <w:lang w:eastAsia="en-GB"/>
        </w:rPr>
      </w:pPr>
      <w:r w:rsidRPr="009932EC">
        <w:rPr>
          <w:rFonts w:ascii="Arial" w:eastAsia="Times New Roman" w:hAnsi="Arial" w:cs="Arial"/>
          <w:b/>
          <w:i/>
          <w:sz w:val="20"/>
          <w:szCs w:val="20"/>
          <w:lang w:eastAsia="en-GB"/>
        </w:rPr>
        <w:t>Graph 1:</w:t>
      </w:r>
      <w:r w:rsidRPr="009932EC">
        <w:rPr>
          <w:rFonts w:ascii="Arial" w:eastAsia="Times New Roman" w:hAnsi="Arial" w:cs="Arial"/>
          <w:i/>
          <w:sz w:val="20"/>
          <w:szCs w:val="20"/>
          <w:lang w:eastAsia="en-GB"/>
        </w:rPr>
        <w:t xml:space="preserve"> Comparison data for </w:t>
      </w:r>
      <w:r w:rsidR="00882701">
        <w:rPr>
          <w:rFonts w:ascii="Arial" w:eastAsia="Times New Roman" w:hAnsi="Arial" w:cs="Arial"/>
          <w:i/>
          <w:sz w:val="20"/>
          <w:szCs w:val="20"/>
          <w:lang w:eastAsia="en-GB"/>
        </w:rPr>
        <w:t xml:space="preserve">inpatient </w:t>
      </w:r>
      <w:r w:rsidRPr="009932EC">
        <w:rPr>
          <w:rFonts w:ascii="Arial" w:eastAsia="Times New Roman" w:hAnsi="Arial" w:cs="Arial"/>
          <w:i/>
          <w:sz w:val="20"/>
          <w:szCs w:val="20"/>
          <w:lang w:eastAsia="en-GB"/>
        </w:rPr>
        <w:t xml:space="preserve">falls incidents over the previous three years (2020 – 2023) (note </w:t>
      </w:r>
      <w:r w:rsidR="00CC411E">
        <w:rPr>
          <w:rFonts w:ascii="Arial" w:eastAsia="Times New Roman" w:hAnsi="Arial" w:cs="Arial"/>
          <w:i/>
          <w:sz w:val="20"/>
          <w:szCs w:val="20"/>
          <w:lang w:eastAsia="en-GB"/>
        </w:rPr>
        <w:t xml:space="preserve">awaiting </w:t>
      </w:r>
      <w:r w:rsidRPr="009932EC">
        <w:rPr>
          <w:rFonts w:ascii="Arial" w:eastAsia="Times New Roman" w:hAnsi="Arial" w:cs="Arial"/>
          <w:i/>
          <w:sz w:val="20"/>
          <w:szCs w:val="20"/>
          <w:lang w:eastAsia="en-GB"/>
        </w:rPr>
        <w:t>March 2023 data).</w:t>
      </w:r>
    </w:p>
    <w:p w:rsidR="009932EC" w:rsidRDefault="00CE3B88" w:rsidP="00301354">
      <w:pPr>
        <w:rPr>
          <w:rFonts w:ascii="Arial" w:eastAsia="Times New Roman" w:hAnsi="Arial" w:cs="Arial"/>
          <w:sz w:val="24"/>
          <w:szCs w:val="24"/>
          <w:lang w:eastAsia="en-GB"/>
        </w:rPr>
      </w:pPr>
      <w:r>
        <w:rPr>
          <w:rFonts w:ascii="Arial" w:eastAsia="Times New Roman" w:hAnsi="Arial" w:cs="Arial"/>
          <w:sz w:val="24"/>
          <w:szCs w:val="24"/>
          <w:lang w:eastAsia="en-GB"/>
        </w:rPr>
        <w:t>Graph 21 shows that</w:t>
      </w:r>
      <w:r w:rsidR="00945CEB">
        <w:rPr>
          <w:rFonts w:ascii="Arial" w:eastAsia="Times New Roman" w:hAnsi="Arial" w:cs="Arial"/>
          <w:sz w:val="24"/>
          <w:szCs w:val="24"/>
          <w:lang w:eastAsia="en-GB"/>
        </w:rPr>
        <w:t xml:space="preserve"> 2022/2023 data (red) tracks below previous years with the exception of August 2022 where there was a significant rise in falls.  This rise appears attributable to a rise in incidents at Morriston Hospital and is not re</w:t>
      </w:r>
      <w:r>
        <w:rPr>
          <w:rFonts w:ascii="Arial" w:eastAsia="Times New Roman" w:hAnsi="Arial" w:cs="Arial"/>
          <w:sz w:val="24"/>
          <w:szCs w:val="24"/>
          <w:lang w:eastAsia="en-GB"/>
        </w:rPr>
        <w:t>flected across data from other Service G</w:t>
      </w:r>
      <w:r w:rsidR="00945CEB">
        <w:rPr>
          <w:rFonts w:ascii="Arial" w:eastAsia="Times New Roman" w:hAnsi="Arial" w:cs="Arial"/>
          <w:sz w:val="24"/>
          <w:szCs w:val="24"/>
          <w:lang w:eastAsia="en-GB"/>
        </w:rPr>
        <w:t xml:space="preserve">roups. </w:t>
      </w:r>
      <w:r w:rsidR="00CC411E">
        <w:rPr>
          <w:rFonts w:ascii="Arial" w:eastAsia="Times New Roman" w:hAnsi="Arial" w:cs="Arial"/>
          <w:sz w:val="24"/>
          <w:szCs w:val="24"/>
          <w:lang w:eastAsia="en-GB"/>
        </w:rPr>
        <w:t xml:space="preserve"> IPC data has been reviewed for the same period and rise cannot be clearly attributed to any IPC issues including Covid-19 rates. </w:t>
      </w:r>
      <w:r w:rsidR="00945CEB">
        <w:rPr>
          <w:rFonts w:ascii="Arial" w:eastAsia="Times New Roman" w:hAnsi="Arial" w:cs="Arial"/>
          <w:sz w:val="24"/>
          <w:szCs w:val="24"/>
          <w:lang w:eastAsia="en-GB"/>
        </w:rPr>
        <w:t xml:space="preserve"> </w:t>
      </w:r>
      <w:r w:rsidR="0023536E">
        <w:rPr>
          <w:rFonts w:ascii="Arial" w:eastAsia="Times New Roman" w:hAnsi="Arial" w:cs="Arial"/>
          <w:sz w:val="24"/>
          <w:szCs w:val="24"/>
          <w:lang w:eastAsia="en-GB"/>
        </w:rPr>
        <w:t xml:space="preserve">Staffing rates have also been reviewed looking at the number of unfilled nursing shifts through August – whilst no obvious site wide staffing issues </w:t>
      </w:r>
      <w:r w:rsidR="00A6511F">
        <w:rPr>
          <w:rFonts w:ascii="Arial" w:eastAsia="Times New Roman" w:hAnsi="Arial" w:cs="Arial"/>
          <w:sz w:val="24"/>
          <w:szCs w:val="24"/>
          <w:lang w:eastAsia="en-GB"/>
        </w:rPr>
        <w:t>at this time, spikes in unfilled nursing shifts correlate with wards where we see an increase in falls related serious injuries; further analysis required.</w:t>
      </w:r>
    </w:p>
    <w:p w:rsidR="007E1AAD" w:rsidRDefault="007E1AAD" w:rsidP="00301354">
      <w:pPr>
        <w:rPr>
          <w:rFonts w:ascii="Arial" w:eastAsia="Times New Roman" w:hAnsi="Arial" w:cs="Arial"/>
          <w:sz w:val="24"/>
          <w:szCs w:val="24"/>
          <w:lang w:eastAsia="en-GB"/>
        </w:rPr>
      </w:pPr>
    </w:p>
    <w:p w:rsidR="007E1AAD" w:rsidRPr="008359D3" w:rsidRDefault="007E1AAD" w:rsidP="00301354">
      <w:pPr>
        <w:rPr>
          <w:rFonts w:ascii="Arial" w:eastAsia="Times New Roman" w:hAnsi="Arial" w:cs="Arial"/>
          <w:sz w:val="24"/>
          <w:szCs w:val="24"/>
          <w:lang w:eastAsia="en-GB"/>
        </w:rPr>
      </w:pPr>
      <w:r w:rsidRPr="008359D3">
        <w:rPr>
          <w:rFonts w:ascii="Arial" w:eastAsia="Times New Roman" w:hAnsi="Arial" w:cs="Arial"/>
          <w:sz w:val="24"/>
          <w:szCs w:val="24"/>
          <w:lang w:eastAsia="en-GB"/>
        </w:rPr>
        <w:t>Falls Rates:</w:t>
      </w:r>
    </w:p>
    <w:p w:rsidR="009932EC" w:rsidRDefault="008359D3" w:rsidP="00301354">
      <w:pPr>
        <w:rPr>
          <w:rFonts w:ascii="Arial" w:eastAsia="Times New Roman" w:hAnsi="Arial" w:cs="Arial"/>
          <w:sz w:val="23"/>
          <w:szCs w:val="23"/>
          <w:lang w:eastAsia="en-GB"/>
        </w:rPr>
      </w:pPr>
      <w:r w:rsidRPr="008359D3">
        <w:rPr>
          <w:rFonts w:ascii="Arial" w:eastAsia="Times New Roman" w:hAnsi="Arial" w:cs="Arial"/>
          <w:sz w:val="24"/>
          <w:szCs w:val="24"/>
          <w:lang w:eastAsia="en-GB"/>
        </w:rPr>
        <w:t xml:space="preserve"> </w:t>
      </w:r>
      <w:r w:rsidRPr="00CD28EC">
        <w:rPr>
          <w:rFonts w:ascii="Arial" w:eastAsia="Times New Roman" w:hAnsi="Arial" w:cs="Arial"/>
          <w:sz w:val="24"/>
          <w:szCs w:val="24"/>
          <w:lang w:eastAsia="en-GB"/>
        </w:rPr>
        <w:t xml:space="preserve">Using the </w:t>
      </w:r>
      <w:r>
        <w:rPr>
          <w:rFonts w:ascii="Arial" w:eastAsia="Times New Roman" w:hAnsi="Arial" w:cs="Arial"/>
          <w:sz w:val="24"/>
          <w:szCs w:val="24"/>
          <w:lang w:eastAsia="en-GB"/>
        </w:rPr>
        <w:t xml:space="preserve">Nationally recognised </w:t>
      </w:r>
      <w:r w:rsidR="00CE3B88">
        <w:rPr>
          <w:rFonts w:ascii="Arial" w:eastAsia="Times New Roman" w:hAnsi="Arial" w:cs="Arial"/>
          <w:sz w:val="24"/>
          <w:szCs w:val="24"/>
          <w:lang w:eastAsia="en-GB"/>
        </w:rPr>
        <w:t>f</w:t>
      </w:r>
      <w:r w:rsidRPr="00CD28EC">
        <w:rPr>
          <w:rFonts w:ascii="Arial" w:eastAsia="Times New Roman" w:hAnsi="Arial" w:cs="Arial"/>
          <w:sz w:val="24"/>
          <w:szCs w:val="24"/>
          <w:lang w:eastAsia="en-GB"/>
        </w:rPr>
        <w:t>alls rate per 1000 bed days</w:t>
      </w:r>
      <w:r w:rsidR="00CE3B88">
        <w:rPr>
          <w:rFonts w:ascii="Arial" w:eastAsia="Times New Roman" w:hAnsi="Arial" w:cs="Arial"/>
          <w:sz w:val="24"/>
          <w:szCs w:val="24"/>
          <w:lang w:eastAsia="en-GB"/>
        </w:rPr>
        <w:t xml:space="preserve"> unit</w:t>
      </w:r>
      <w:r w:rsidRPr="00CD28EC">
        <w:rPr>
          <w:rFonts w:ascii="Arial" w:eastAsia="Times New Roman" w:hAnsi="Arial" w:cs="Arial"/>
          <w:sz w:val="24"/>
          <w:szCs w:val="24"/>
          <w:lang w:eastAsia="en-GB"/>
        </w:rPr>
        <w:t xml:space="preserve"> more accurately</w:t>
      </w:r>
      <w:r>
        <w:rPr>
          <w:rFonts w:ascii="Arial" w:eastAsia="Times New Roman" w:hAnsi="Arial" w:cs="Arial"/>
          <w:sz w:val="24"/>
          <w:szCs w:val="24"/>
          <w:lang w:eastAsia="en-GB"/>
        </w:rPr>
        <w:t xml:space="preserve"> reflects current performance; taking into account increases in number of patients within the system.  </w:t>
      </w:r>
    </w:p>
    <w:p w:rsidR="009932EC" w:rsidRDefault="009932EC" w:rsidP="00301354">
      <w:pPr>
        <w:rPr>
          <w:rFonts w:ascii="Arial" w:eastAsia="Times New Roman" w:hAnsi="Arial" w:cs="Arial"/>
          <w:sz w:val="23"/>
          <w:szCs w:val="23"/>
          <w:lang w:eastAsia="en-GB"/>
        </w:rPr>
      </w:pPr>
    </w:p>
    <w:p w:rsidR="006F11C4" w:rsidRDefault="00CC411E" w:rsidP="00301354">
      <w:pPr>
        <w:rPr>
          <w:rFonts w:ascii="Arial" w:eastAsia="Times New Roman" w:hAnsi="Arial" w:cs="Arial"/>
          <w:sz w:val="23"/>
          <w:szCs w:val="23"/>
          <w:lang w:eastAsia="en-GB"/>
        </w:rPr>
      </w:pPr>
      <w:r>
        <w:rPr>
          <w:noProof/>
          <w:lang w:eastAsia="en-GB"/>
        </w:rPr>
        <w:drawing>
          <wp:anchor distT="0" distB="0" distL="114300" distR="114300" simplePos="0" relativeHeight="251694080" behindDoc="0" locked="0" layoutInCell="1" allowOverlap="1" wp14:anchorId="1FE7CDD5" wp14:editId="1AD030CF">
            <wp:simplePos x="0" y="0"/>
            <wp:positionH relativeFrom="column">
              <wp:posOffset>1272540</wp:posOffset>
            </wp:positionH>
            <wp:positionV relativeFrom="paragraph">
              <wp:posOffset>8890</wp:posOffset>
            </wp:positionV>
            <wp:extent cx="4572000" cy="2743200"/>
            <wp:effectExtent l="0" t="0" r="0" b="0"/>
            <wp:wrapNone/>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6F11C4" w:rsidRDefault="006F11C4" w:rsidP="00301354">
      <w:pPr>
        <w:rPr>
          <w:rFonts w:ascii="Arial" w:eastAsia="Times New Roman" w:hAnsi="Arial" w:cs="Arial"/>
          <w:sz w:val="23"/>
          <w:szCs w:val="23"/>
          <w:lang w:eastAsia="en-GB"/>
        </w:rPr>
      </w:pPr>
    </w:p>
    <w:p w:rsidR="00301354" w:rsidRDefault="0030135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6F11C4" w:rsidRDefault="006F11C4" w:rsidP="00301354">
      <w:pPr>
        <w:rPr>
          <w:rFonts w:ascii="Arial" w:eastAsia="Times New Roman" w:hAnsi="Arial" w:cs="Arial"/>
          <w:sz w:val="23"/>
          <w:szCs w:val="23"/>
          <w:lang w:eastAsia="en-GB"/>
        </w:rPr>
      </w:pPr>
    </w:p>
    <w:p w:rsidR="008359D3" w:rsidRDefault="008359D3" w:rsidP="00301354">
      <w:pPr>
        <w:rPr>
          <w:rFonts w:ascii="Arial" w:eastAsia="Times New Roman" w:hAnsi="Arial" w:cs="Arial"/>
          <w:sz w:val="23"/>
          <w:szCs w:val="23"/>
          <w:lang w:eastAsia="en-GB"/>
        </w:rPr>
      </w:pPr>
    </w:p>
    <w:p w:rsidR="008359D3" w:rsidRDefault="008359D3" w:rsidP="00301354">
      <w:pPr>
        <w:rPr>
          <w:rFonts w:ascii="Arial" w:eastAsia="Times New Roman" w:hAnsi="Arial" w:cs="Arial"/>
          <w:sz w:val="23"/>
          <w:szCs w:val="23"/>
          <w:lang w:eastAsia="en-GB"/>
        </w:rPr>
      </w:pPr>
    </w:p>
    <w:p w:rsidR="006F11C4" w:rsidRPr="00CD28EC" w:rsidRDefault="00CD28EC" w:rsidP="00301354">
      <w:pPr>
        <w:rPr>
          <w:rFonts w:ascii="Arial" w:eastAsia="Times New Roman" w:hAnsi="Arial" w:cs="Arial"/>
          <w:i/>
          <w:sz w:val="20"/>
          <w:szCs w:val="20"/>
          <w:lang w:eastAsia="en-GB"/>
        </w:rPr>
      </w:pPr>
      <w:r>
        <w:rPr>
          <w:rFonts w:ascii="Arial" w:eastAsia="Times New Roman" w:hAnsi="Arial" w:cs="Arial"/>
          <w:sz w:val="23"/>
          <w:szCs w:val="23"/>
          <w:lang w:eastAsia="en-GB"/>
        </w:rPr>
        <w:tab/>
      </w:r>
      <w:r>
        <w:rPr>
          <w:rFonts w:ascii="Arial" w:eastAsia="Times New Roman" w:hAnsi="Arial" w:cs="Arial"/>
          <w:sz w:val="23"/>
          <w:szCs w:val="23"/>
          <w:lang w:eastAsia="en-GB"/>
        </w:rPr>
        <w:tab/>
      </w:r>
      <w:r>
        <w:rPr>
          <w:rFonts w:ascii="Arial" w:eastAsia="Times New Roman" w:hAnsi="Arial" w:cs="Arial"/>
          <w:sz w:val="23"/>
          <w:szCs w:val="23"/>
          <w:lang w:eastAsia="en-GB"/>
        </w:rPr>
        <w:tab/>
      </w:r>
      <w:r w:rsidRPr="00CD28EC">
        <w:rPr>
          <w:rFonts w:ascii="Arial" w:eastAsia="Times New Roman" w:hAnsi="Arial" w:cs="Arial"/>
          <w:b/>
          <w:i/>
          <w:sz w:val="20"/>
          <w:szCs w:val="20"/>
          <w:lang w:eastAsia="en-GB"/>
        </w:rPr>
        <w:t>Graph 2:</w:t>
      </w:r>
      <w:r w:rsidRPr="00CD28EC">
        <w:rPr>
          <w:rFonts w:ascii="Arial" w:eastAsia="Times New Roman" w:hAnsi="Arial" w:cs="Arial"/>
          <w:i/>
          <w:sz w:val="20"/>
          <w:szCs w:val="20"/>
          <w:lang w:eastAsia="en-GB"/>
        </w:rPr>
        <w:t xml:space="preserve"> HB </w:t>
      </w:r>
      <w:r w:rsidR="00882701">
        <w:rPr>
          <w:rFonts w:ascii="Arial" w:eastAsia="Times New Roman" w:hAnsi="Arial" w:cs="Arial"/>
          <w:i/>
          <w:sz w:val="20"/>
          <w:szCs w:val="20"/>
          <w:lang w:eastAsia="en-GB"/>
        </w:rPr>
        <w:t xml:space="preserve">Inpatient </w:t>
      </w:r>
      <w:r w:rsidRPr="00CD28EC">
        <w:rPr>
          <w:rFonts w:ascii="Arial" w:eastAsia="Times New Roman" w:hAnsi="Arial" w:cs="Arial"/>
          <w:i/>
          <w:sz w:val="20"/>
          <w:szCs w:val="20"/>
          <w:lang w:eastAsia="en-GB"/>
        </w:rPr>
        <w:t>Falls Ra</w:t>
      </w:r>
      <w:r w:rsidR="00CC411E">
        <w:rPr>
          <w:rFonts w:ascii="Arial" w:eastAsia="Times New Roman" w:hAnsi="Arial" w:cs="Arial"/>
          <w:i/>
          <w:sz w:val="20"/>
          <w:szCs w:val="20"/>
          <w:lang w:eastAsia="en-GB"/>
        </w:rPr>
        <w:t xml:space="preserve">te 2022/2023 (note awaiting </w:t>
      </w:r>
      <w:r w:rsidRPr="00CD28EC">
        <w:rPr>
          <w:rFonts w:ascii="Arial" w:eastAsia="Times New Roman" w:hAnsi="Arial" w:cs="Arial"/>
          <w:i/>
          <w:sz w:val="20"/>
          <w:szCs w:val="20"/>
          <w:lang w:eastAsia="en-GB"/>
        </w:rPr>
        <w:t xml:space="preserve">March 2023 data) </w:t>
      </w:r>
    </w:p>
    <w:p w:rsidR="00A6511F" w:rsidRPr="00BB774F" w:rsidRDefault="00CD28EC" w:rsidP="00301354">
      <w:pPr>
        <w:rPr>
          <w:rFonts w:ascii="Arial" w:eastAsia="Times New Roman" w:hAnsi="Arial" w:cs="Arial"/>
          <w:sz w:val="24"/>
          <w:szCs w:val="24"/>
          <w:lang w:eastAsia="en-GB"/>
        </w:rPr>
      </w:pPr>
      <w:r>
        <w:rPr>
          <w:rFonts w:ascii="Arial" w:eastAsia="Times New Roman" w:hAnsi="Arial" w:cs="Arial"/>
          <w:sz w:val="24"/>
          <w:szCs w:val="24"/>
          <w:lang w:eastAsia="en-GB"/>
        </w:rPr>
        <w:t>The HB falls rate in 2021/2022 was 5.3, a 3% decrease from the previous year.  2022/2023 however is on target to see an 18% decrease and currently has an estimated annual falls rate of 4.3</w:t>
      </w:r>
      <w:r w:rsidRPr="008359D3">
        <w:rPr>
          <w:rFonts w:ascii="Arial" w:eastAsia="Times New Roman" w:hAnsi="Arial" w:cs="Arial"/>
          <w:sz w:val="24"/>
          <w:szCs w:val="24"/>
          <w:lang w:eastAsia="en-GB"/>
        </w:rPr>
        <w:t>.  Graph 2 shows the continued progress to reduc</w:t>
      </w:r>
      <w:r w:rsidR="00BB774F">
        <w:rPr>
          <w:rFonts w:ascii="Arial" w:eastAsia="Times New Roman" w:hAnsi="Arial" w:cs="Arial"/>
          <w:sz w:val="24"/>
          <w:szCs w:val="24"/>
          <w:lang w:eastAsia="en-GB"/>
        </w:rPr>
        <w:t>e the falls rate across the HB.</w:t>
      </w:r>
    </w:p>
    <w:p w:rsidR="006F11C4" w:rsidRDefault="008359D3" w:rsidP="00301354">
      <w:pPr>
        <w:rPr>
          <w:rFonts w:ascii="Arial" w:eastAsia="Times New Roman" w:hAnsi="Arial" w:cs="Arial"/>
          <w:b/>
          <w:sz w:val="24"/>
          <w:szCs w:val="24"/>
          <w:lang w:eastAsia="en-GB"/>
        </w:rPr>
      </w:pPr>
      <w:r w:rsidRPr="008359D3">
        <w:rPr>
          <w:rFonts w:ascii="Arial" w:eastAsia="Times New Roman" w:hAnsi="Arial" w:cs="Arial"/>
          <w:b/>
          <w:sz w:val="24"/>
          <w:szCs w:val="24"/>
          <w:lang w:eastAsia="en-GB"/>
        </w:rPr>
        <w:t>Serious Harm from Falls:</w:t>
      </w:r>
    </w:p>
    <w:p w:rsidR="009F294B" w:rsidRPr="009F294B" w:rsidRDefault="009F294B" w:rsidP="00301354">
      <w:pPr>
        <w:rPr>
          <w:rFonts w:ascii="Arial" w:eastAsia="Times New Roman" w:hAnsi="Arial" w:cs="Arial"/>
          <w:sz w:val="24"/>
          <w:szCs w:val="24"/>
          <w:lang w:eastAsia="en-GB"/>
        </w:rPr>
      </w:pPr>
      <w:r w:rsidRPr="009F294B">
        <w:rPr>
          <w:rFonts w:ascii="Arial" w:eastAsia="Times New Roman" w:hAnsi="Arial" w:cs="Arial"/>
          <w:sz w:val="24"/>
          <w:szCs w:val="24"/>
          <w:lang w:eastAsia="en-GB"/>
        </w:rPr>
        <w:t>Falls where serious harm has oc</w:t>
      </w:r>
      <w:r>
        <w:rPr>
          <w:rFonts w:ascii="Arial" w:eastAsia="Times New Roman" w:hAnsi="Arial" w:cs="Arial"/>
          <w:sz w:val="24"/>
          <w:szCs w:val="24"/>
          <w:lang w:eastAsia="en-GB"/>
        </w:rPr>
        <w:t>c</w:t>
      </w:r>
      <w:r w:rsidRPr="009F294B">
        <w:rPr>
          <w:rFonts w:ascii="Arial" w:eastAsia="Times New Roman" w:hAnsi="Arial" w:cs="Arial"/>
          <w:sz w:val="24"/>
          <w:szCs w:val="24"/>
          <w:lang w:eastAsia="en-GB"/>
        </w:rPr>
        <w:t>u</w:t>
      </w:r>
      <w:r>
        <w:rPr>
          <w:rFonts w:ascii="Arial" w:eastAsia="Times New Roman" w:hAnsi="Arial" w:cs="Arial"/>
          <w:sz w:val="24"/>
          <w:szCs w:val="24"/>
          <w:lang w:eastAsia="en-GB"/>
        </w:rPr>
        <w:t>r</w:t>
      </w:r>
      <w:r w:rsidRPr="009F294B">
        <w:rPr>
          <w:rFonts w:ascii="Arial" w:eastAsia="Times New Roman" w:hAnsi="Arial" w:cs="Arial"/>
          <w:sz w:val="24"/>
          <w:szCs w:val="24"/>
          <w:lang w:eastAsia="en-GB"/>
        </w:rPr>
        <w:t>red</w:t>
      </w:r>
      <w:r>
        <w:rPr>
          <w:rFonts w:ascii="Arial" w:eastAsia="Times New Roman" w:hAnsi="Arial" w:cs="Arial"/>
          <w:sz w:val="24"/>
          <w:szCs w:val="24"/>
          <w:lang w:eastAsia="en-GB"/>
        </w:rPr>
        <w:t xml:space="preserve"> </w:t>
      </w:r>
      <w:r w:rsidR="0024019A">
        <w:rPr>
          <w:rFonts w:ascii="Arial" w:eastAsia="Times New Roman" w:hAnsi="Arial" w:cs="Arial"/>
          <w:sz w:val="24"/>
          <w:szCs w:val="24"/>
          <w:lang w:eastAsia="en-GB"/>
        </w:rPr>
        <w:t xml:space="preserve">in hospitals, </w:t>
      </w:r>
      <w:r>
        <w:rPr>
          <w:rFonts w:ascii="Arial" w:eastAsia="Times New Roman" w:hAnsi="Arial" w:cs="Arial"/>
          <w:sz w:val="24"/>
          <w:szCs w:val="24"/>
          <w:lang w:eastAsia="en-GB"/>
        </w:rPr>
        <w:t>are referred to the Serious Incident team where a decision as to if the incident is reportable to Welsh Government is made.  All falls resulting in a hip fracture are reported to Welsh Government.</w:t>
      </w:r>
    </w:p>
    <w:p w:rsidR="009F294B" w:rsidRDefault="009F294B" w:rsidP="00301354">
      <w:pPr>
        <w:rPr>
          <w:rFonts w:ascii="Arial" w:eastAsia="Times New Roman" w:hAnsi="Arial" w:cs="Arial"/>
          <w:b/>
          <w:sz w:val="24"/>
          <w:szCs w:val="24"/>
          <w:lang w:eastAsia="en-GB"/>
        </w:rPr>
      </w:pPr>
      <w:r>
        <w:rPr>
          <w:noProof/>
          <w:lang w:eastAsia="en-GB"/>
        </w:rPr>
        <w:drawing>
          <wp:anchor distT="0" distB="0" distL="114300" distR="114300" simplePos="0" relativeHeight="251689984" behindDoc="0" locked="0" layoutInCell="1" allowOverlap="1" wp14:anchorId="3FED332A" wp14:editId="09D0B46B">
            <wp:simplePos x="0" y="0"/>
            <wp:positionH relativeFrom="margin">
              <wp:posOffset>1036320</wp:posOffset>
            </wp:positionH>
            <wp:positionV relativeFrom="paragraph">
              <wp:posOffset>14605</wp:posOffset>
            </wp:positionV>
            <wp:extent cx="4221480" cy="2209800"/>
            <wp:effectExtent l="0" t="0" r="7620" b="0"/>
            <wp:wrapNone/>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p w:rsidR="009F294B" w:rsidRDefault="009F294B" w:rsidP="00301354">
      <w:pPr>
        <w:rPr>
          <w:rFonts w:ascii="Arial" w:eastAsia="Times New Roman" w:hAnsi="Arial" w:cs="Arial"/>
          <w:b/>
          <w:sz w:val="24"/>
          <w:szCs w:val="24"/>
          <w:lang w:eastAsia="en-GB"/>
        </w:rPr>
      </w:pPr>
    </w:p>
    <w:p w:rsidR="009F294B" w:rsidRDefault="009F294B" w:rsidP="00301354">
      <w:pPr>
        <w:rPr>
          <w:rFonts w:ascii="Arial" w:eastAsia="Times New Roman" w:hAnsi="Arial" w:cs="Arial"/>
          <w:b/>
          <w:sz w:val="24"/>
          <w:szCs w:val="24"/>
          <w:lang w:eastAsia="en-GB"/>
        </w:rPr>
      </w:pPr>
    </w:p>
    <w:p w:rsidR="009F294B" w:rsidRDefault="009F294B" w:rsidP="00301354">
      <w:pPr>
        <w:rPr>
          <w:rFonts w:ascii="Arial" w:eastAsia="Times New Roman" w:hAnsi="Arial" w:cs="Arial"/>
          <w:b/>
          <w:sz w:val="24"/>
          <w:szCs w:val="24"/>
          <w:lang w:eastAsia="en-GB"/>
        </w:rPr>
      </w:pPr>
    </w:p>
    <w:p w:rsidR="009F294B" w:rsidRPr="008359D3" w:rsidRDefault="009F294B" w:rsidP="00301354">
      <w:pPr>
        <w:rPr>
          <w:rFonts w:ascii="Arial" w:eastAsia="Times New Roman" w:hAnsi="Arial" w:cs="Arial"/>
          <w:b/>
          <w:sz w:val="24"/>
          <w:szCs w:val="24"/>
          <w:lang w:eastAsia="en-GB"/>
        </w:rPr>
      </w:pPr>
    </w:p>
    <w:p w:rsidR="00301354" w:rsidRDefault="00301354" w:rsidP="00301354">
      <w:pPr>
        <w:rPr>
          <w:rFonts w:ascii="Arial" w:eastAsia="Times New Roman" w:hAnsi="Arial" w:cs="Arial"/>
          <w:sz w:val="24"/>
          <w:szCs w:val="24"/>
          <w:lang w:eastAsia="en-GB"/>
        </w:rPr>
      </w:pPr>
    </w:p>
    <w:p w:rsidR="009F294B" w:rsidRDefault="009F294B" w:rsidP="00301354">
      <w:pPr>
        <w:rPr>
          <w:rFonts w:ascii="Arial" w:eastAsia="Times New Roman" w:hAnsi="Arial" w:cs="Arial"/>
          <w:sz w:val="24"/>
          <w:szCs w:val="24"/>
          <w:lang w:eastAsia="en-GB"/>
        </w:rPr>
      </w:pPr>
    </w:p>
    <w:p w:rsidR="009F294B" w:rsidRDefault="009F294B" w:rsidP="00301354">
      <w:pPr>
        <w:rPr>
          <w:rFonts w:ascii="Arial" w:eastAsia="Times New Roman" w:hAnsi="Arial" w:cs="Arial"/>
          <w:sz w:val="24"/>
          <w:szCs w:val="24"/>
          <w:lang w:eastAsia="en-GB"/>
        </w:rPr>
      </w:pPr>
    </w:p>
    <w:p w:rsidR="00882701" w:rsidRPr="00A6511F" w:rsidRDefault="009F294B" w:rsidP="00BB774F">
      <w:pPr>
        <w:ind w:left="720" w:firstLine="720"/>
        <w:rPr>
          <w:rFonts w:ascii="Arial" w:eastAsia="Times New Roman" w:hAnsi="Arial" w:cs="Arial"/>
          <w:sz w:val="20"/>
          <w:szCs w:val="20"/>
          <w:lang w:eastAsia="en-GB"/>
        </w:rPr>
      </w:pPr>
      <w:r w:rsidRPr="009F294B">
        <w:rPr>
          <w:rFonts w:ascii="Arial" w:eastAsia="Times New Roman" w:hAnsi="Arial" w:cs="Arial"/>
          <w:b/>
          <w:sz w:val="20"/>
          <w:szCs w:val="20"/>
          <w:lang w:eastAsia="en-GB"/>
        </w:rPr>
        <w:t>Graph 3:</w:t>
      </w:r>
      <w:r w:rsidRPr="009F294B">
        <w:rPr>
          <w:rFonts w:ascii="Arial" w:eastAsia="Times New Roman" w:hAnsi="Arial" w:cs="Arial"/>
          <w:sz w:val="20"/>
          <w:szCs w:val="20"/>
          <w:lang w:eastAsia="en-GB"/>
        </w:rPr>
        <w:t xml:space="preserve"> HB Annual comparison of falls </w:t>
      </w:r>
      <w:r w:rsidR="00A6511F">
        <w:rPr>
          <w:rFonts w:ascii="Arial" w:eastAsia="Times New Roman" w:hAnsi="Arial" w:cs="Arial"/>
          <w:sz w:val="20"/>
          <w:szCs w:val="20"/>
          <w:lang w:eastAsia="en-GB"/>
        </w:rPr>
        <w:t>incidence causing serious harm.</w:t>
      </w:r>
    </w:p>
    <w:p w:rsidR="009F294B" w:rsidRDefault="009F294B" w:rsidP="00F531BD">
      <w:pPr>
        <w:rPr>
          <w:rFonts w:ascii="Arial" w:hAnsi="Arial" w:cs="Arial"/>
          <w:sz w:val="24"/>
          <w:szCs w:val="24"/>
        </w:rPr>
      </w:pPr>
      <w:r>
        <w:rPr>
          <w:rFonts w:ascii="Arial" w:hAnsi="Arial" w:cs="Arial"/>
          <w:sz w:val="24"/>
          <w:szCs w:val="24"/>
        </w:rPr>
        <w:t xml:space="preserve">Since moving to Datix Cymru in April 2022 it is now more achievable to audit reporting accuracy. In regard to falls causing serious harm 61% were initially reported inaccurately at a lower harm rating.  This could be due to education of reporting severity matrix and or time delay in clinical investigation outcomes.  </w:t>
      </w:r>
    </w:p>
    <w:p w:rsidR="00A6511F" w:rsidRDefault="00A6511F" w:rsidP="00F531BD">
      <w:pPr>
        <w:rPr>
          <w:rFonts w:ascii="Arial" w:hAnsi="Arial" w:cs="Arial"/>
          <w:sz w:val="24"/>
          <w:szCs w:val="24"/>
        </w:rPr>
      </w:pPr>
    </w:p>
    <w:p w:rsidR="006F11C4" w:rsidRPr="008359D3" w:rsidRDefault="00E60330" w:rsidP="00F531BD">
      <w:pPr>
        <w:rPr>
          <w:rFonts w:ascii="Arial" w:hAnsi="Arial" w:cs="Arial"/>
          <w:sz w:val="24"/>
          <w:szCs w:val="24"/>
        </w:rPr>
      </w:pPr>
      <w:r w:rsidRPr="008359D3">
        <w:rPr>
          <w:rFonts w:ascii="Arial" w:hAnsi="Arial" w:cs="Arial"/>
          <w:sz w:val="24"/>
          <w:szCs w:val="24"/>
        </w:rPr>
        <w:t>National Audit of Inpatient Falls 2022</w:t>
      </w:r>
    </w:p>
    <w:p w:rsidR="00E60330" w:rsidRPr="00614EA7" w:rsidRDefault="001B12D4" w:rsidP="00F531BD">
      <w:pPr>
        <w:rPr>
          <w:rFonts w:ascii="Arial" w:hAnsi="Arial" w:cs="Arial"/>
          <w:sz w:val="24"/>
          <w:szCs w:val="24"/>
        </w:rPr>
      </w:pPr>
      <w:r w:rsidRPr="008359D3">
        <w:rPr>
          <w:rFonts w:ascii="Arial" w:hAnsi="Arial" w:cs="Arial"/>
          <w:sz w:val="24"/>
          <w:szCs w:val="24"/>
        </w:rPr>
        <w:t>The</w:t>
      </w:r>
      <w:r w:rsidRPr="00614EA7">
        <w:rPr>
          <w:rFonts w:ascii="Arial" w:hAnsi="Arial" w:cs="Arial"/>
          <w:sz w:val="24"/>
          <w:szCs w:val="24"/>
        </w:rPr>
        <w:t xml:space="preserve"> most recent report for the National Audit of Inpatient Falls (NAIF) was published in October 2022 and includes Clinical data from 2021 and Facilities data for 2022.</w:t>
      </w:r>
      <w:r w:rsidR="00CD28EC" w:rsidRPr="00614EA7">
        <w:rPr>
          <w:rFonts w:ascii="Arial" w:hAnsi="Arial" w:cs="Arial"/>
          <w:sz w:val="24"/>
          <w:szCs w:val="24"/>
        </w:rPr>
        <w:t xml:space="preserve">  SBUHB has continued to actively participate in the audit annually.  </w:t>
      </w:r>
      <w:r w:rsidR="00D50219">
        <w:rPr>
          <w:rFonts w:ascii="Arial" w:hAnsi="Arial" w:cs="Arial"/>
          <w:sz w:val="24"/>
          <w:szCs w:val="24"/>
        </w:rPr>
        <w:t xml:space="preserve">The process involves review of approximately 60 sets of clinical notes taken at random from across the </w:t>
      </w:r>
      <w:proofErr w:type="gramStart"/>
      <w:r w:rsidR="00D50219">
        <w:rPr>
          <w:rFonts w:ascii="Arial" w:hAnsi="Arial" w:cs="Arial"/>
          <w:sz w:val="24"/>
          <w:szCs w:val="24"/>
        </w:rPr>
        <w:t>Health</w:t>
      </w:r>
      <w:proofErr w:type="gramEnd"/>
      <w:r w:rsidR="00D50219">
        <w:rPr>
          <w:rFonts w:ascii="Arial" w:hAnsi="Arial" w:cs="Arial"/>
          <w:sz w:val="24"/>
          <w:szCs w:val="24"/>
        </w:rPr>
        <w:t xml:space="preserve"> board.  This does not therefore provide wholly accurate information but does provide useful insights.</w:t>
      </w:r>
    </w:p>
    <w:p w:rsidR="009B5C2C" w:rsidRPr="00614EA7" w:rsidRDefault="009B5C2C" w:rsidP="00F531BD">
      <w:pPr>
        <w:rPr>
          <w:rFonts w:ascii="Arial" w:hAnsi="Arial" w:cs="Arial"/>
          <w:sz w:val="24"/>
          <w:szCs w:val="24"/>
        </w:rPr>
      </w:pPr>
      <w:r w:rsidRPr="00614EA7">
        <w:rPr>
          <w:rFonts w:ascii="Arial" w:hAnsi="Arial" w:cs="Arial"/>
          <w:sz w:val="24"/>
          <w:szCs w:val="24"/>
        </w:rPr>
        <w:t xml:space="preserve">A clear focus of NAIF and a new KPI for 2023/2024 is the completion of a robust </w:t>
      </w:r>
      <w:proofErr w:type="spellStart"/>
      <w:r w:rsidRPr="00614EA7">
        <w:rPr>
          <w:rFonts w:ascii="Arial" w:hAnsi="Arial" w:cs="Arial"/>
          <w:sz w:val="24"/>
          <w:szCs w:val="24"/>
        </w:rPr>
        <w:t>Multifactoral</w:t>
      </w:r>
      <w:proofErr w:type="spellEnd"/>
      <w:r w:rsidRPr="00614EA7">
        <w:rPr>
          <w:rFonts w:ascii="Arial" w:hAnsi="Arial" w:cs="Arial"/>
          <w:sz w:val="24"/>
          <w:szCs w:val="24"/>
        </w:rPr>
        <w:t xml:space="preserve"> Falls risk assessment</w:t>
      </w:r>
      <w:r w:rsidR="00E52141" w:rsidRPr="00614EA7">
        <w:rPr>
          <w:rFonts w:ascii="Arial" w:hAnsi="Arial" w:cs="Arial"/>
          <w:sz w:val="24"/>
          <w:szCs w:val="24"/>
        </w:rPr>
        <w:t xml:space="preserve"> (MRFA)</w:t>
      </w:r>
      <w:r w:rsidR="00614EA7" w:rsidRPr="00614EA7">
        <w:rPr>
          <w:rFonts w:ascii="Arial" w:hAnsi="Arial" w:cs="Arial"/>
          <w:sz w:val="24"/>
          <w:szCs w:val="24"/>
        </w:rPr>
        <w:t xml:space="preserve"> for all patients aged over 65 years of age</w:t>
      </w:r>
      <w:r w:rsidRPr="00614EA7">
        <w:rPr>
          <w:rFonts w:ascii="Arial" w:hAnsi="Arial" w:cs="Arial"/>
          <w:sz w:val="24"/>
          <w:szCs w:val="24"/>
        </w:rPr>
        <w:t xml:space="preserve">. </w:t>
      </w:r>
    </w:p>
    <w:p w:rsidR="001B12D4" w:rsidRDefault="009B5C2C" w:rsidP="00F531BD">
      <w:pPr>
        <w:rPr>
          <w:rFonts w:ascii="Arial" w:hAnsi="Arial" w:cs="Arial"/>
        </w:rPr>
      </w:pPr>
      <w:r>
        <w:rPr>
          <w:noProof/>
          <w:lang w:eastAsia="en-GB"/>
        </w:rPr>
        <w:drawing>
          <wp:anchor distT="0" distB="0" distL="114300" distR="114300" simplePos="0" relativeHeight="251663360" behindDoc="0" locked="0" layoutInCell="1" allowOverlap="1" wp14:anchorId="26A61E67" wp14:editId="4DE90B5E">
            <wp:simplePos x="0" y="0"/>
            <wp:positionH relativeFrom="margin">
              <wp:align>center</wp:align>
            </wp:positionH>
            <wp:positionV relativeFrom="paragraph">
              <wp:posOffset>6985</wp:posOffset>
            </wp:positionV>
            <wp:extent cx="4572000" cy="2202180"/>
            <wp:effectExtent l="0" t="0" r="0" b="7620"/>
            <wp:wrapNone/>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V relativeFrom="margin">
              <wp14:pctHeight>0</wp14:pctHeight>
            </wp14:sizeRelV>
          </wp:anchor>
        </w:drawing>
      </w:r>
    </w:p>
    <w:p w:rsidR="001B12D4" w:rsidRDefault="001B12D4" w:rsidP="00F531BD">
      <w:pPr>
        <w:rPr>
          <w:rFonts w:ascii="Arial" w:hAnsi="Arial" w:cs="Arial"/>
          <w:b/>
          <w:sz w:val="24"/>
          <w:szCs w:val="24"/>
        </w:rPr>
      </w:pPr>
    </w:p>
    <w:p w:rsidR="009B5C2C" w:rsidRDefault="009B5C2C" w:rsidP="00F531BD">
      <w:pPr>
        <w:rPr>
          <w:rFonts w:ascii="Arial" w:hAnsi="Arial" w:cs="Arial"/>
          <w:b/>
          <w:sz w:val="24"/>
          <w:szCs w:val="24"/>
        </w:rPr>
      </w:pPr>
    </w:p>
    <w:p w:rsidR="009B5C2C" w:rsidRDefault="009B5C2C" w:rsidP="00F531BD">
      <w:pPr>
        <w:rPr>
          <w:rFonts w:ascii="Arial" w:hAnsi="Arial" w:cs="Arial"/>
          <w:b/>
          <w:sz w:val="24"/>
          <w:szCs w:val="24"/>
        </w:rPr>
      </w:pPr>
    </w:p>
    <w:p w:rsidR="009B5C2C" w:rsidRDefault="009B5C2C" w:rsidP="00F531BD">
      <w:pPr>
        <w:rPr>
          <w:rFonts w:ascii="Arial" w:hAnsi="Arial" w:cs="Arial"/>
          <w:b/>
          <w:sz w:val="24"/>
          <w:szCs w:val="24"/>
        </w:rPr>
      </w:pPr>
    </w:p>
    <w:p w:rsidR="009B5C2C" w:rsidRDefault="009B5C2C" w:rsidP="00F531BD">
      <w:pPr>
        <w:rPr>
          <w:rFonts w:ascii="Arial" w:hAnsi="Arial" w:cs="Arial"/>
          <w:b/>
          <w:sz w:val="24"/>
          <w:szCs w:val="24"/>
        </w:rPr>
      </w:pPr>
    </w:p>
    <w:p w:rsidR="009B5C2C" w:rsidRDefault="009B5C2C" w:rsidP="00F531BD">
      <w:pPr>
        <w:rPr>
          <w:rFonts w:ascii="Arial" w:hAnsi="Arial" w:cs="Arial"/>
          <w:b/>
          <w:sz w:val="24"/>
          <w:szCs w:val="24"/>
        </w:rPr>
      </w:pPr>
    </w:p>
    <w:p w:rsidR="009B5C2C" w:rsidRPr="001B12D4" w:rsidRDefault="009B5C2C" w:rsidP="00F531BD">
      <w:pPr>
        <w:rPr>
          <w:rFonts w:ascii="Arial" w:hAnsi="Arial" w:cs="Arial"/>
          <w:b/>
          <w:sz w:val="24"/>
          <w:szCs w:val="24"/>
        </w:rPr>
      </w:pPr>
    </w:p>
    <w:p w:rsidR="00E60330" w:rsidRDefault="008C0DF3" w:rsidP="00E52141">
      <w:pPr>
        <w:ind w:left="1440" w:firstLine="720"/>
        <w:rPr>
          <w:rFonts w:ascii="Arial" w:hAnsi="Arial" w:cs="Arial"/>
          <w:i/>
          <w:sz w:val="20"/>
          <w:szCs w:val="20"/>
        </w:rPr>
      </w:pPr>
      <w:r>
        <w:rPr>
          <w:rFonts w:ascii="Arial" w:hAnsi="Arial" w:cs="Arial"/>
          <w:b/>
          <w:i/>
          <w:sz w:val="20"/>
          <w:szCs w:val="20"/>
        </w:rPr>
        <w:t>Graph 4</w:t>
      </w:r>
      <w:r w:rsidR="00E52141" w:rsidRPr="00E52141">
        <w:rPr>
          <w:rFonts w:ascii="Arial" w:hAnsi="Arial" w:cs="Arial"/>
          <w:b/>
          <w:i/>
          <w:sz w:val="20"/>
          <w:szCs w:val="20"/>
        </w:rPr>
        <w:t>:</w:t>
      </w:r>
      <w:r w:rsidR="00E52141" w:rsidRPr="00E52141">
        <w:rPr>
          <w:rFonts w:ascii="Arial" w:hAnsi="Arial" w:cs="Arial"/>
          <w:i/>
          <w:sz w:val="20"/>
          <w:szCs w:val="20"/>
        </w:rPr>
        <w:t xml:space="preserve"> Compliance with components of MRFA as reported in NAIF 2022</w:t>
      </w:r>
    </w:p>
    <w:p w:rsidR="00E52141" w:rsidRDefault="00E52141" w:rsidP="00E52141">
      <w:pPr>
        <w:rPr>
          <w:rFonts w:ascii="Arial" w:hAnsi="Arial" w:cs="Arial"/>
          <w:sz w:val="24"/>
          <w:szCs w:val="24"/>
        </w:rPr>
      </w:pPr>
      <w:r>
        <w:rPr>
          <w:rFonts w:ascii="Arial" w:hAnsi="Arial" w:cs="Arial"/>
          <w:sz w:val="24"/>
          <w:szCs w:val="24"/>
        </w:rPr>
        <w:t>Most sites with the exception of MH&amp;LD now utilise the Welsh Nursing Care Record. NAIF suggests a compliance with MRFA at 42% however this only looks at the data included in the audit.  An audit of more recent WNCR data suggests a compliance rate of 63%. However, National Institute for Health and Care Excellence guidelines</w:t>
      </w:r>
      <w:r w:rsidR="00614EA7">
        <w:rPr>
          <w:rFonts w:ascii="Arial" w:hAnsi="Arial" w:cs="Arial"/>
          <w:sz w:val="24"/>
          <w:szCs w:val="24"/>
        </w:rPr>
        <w:t xml:space="preserve"> (NICE CG161) state the assessment should be completed within the first 4 hours of admission to hospital.  Currently, the average time the initial MRFA is completed is approximately 41 hours.  Component focussed quality improvement projects are scheduled for 20</w:t>
      </w:r>
      <w:r w:rsidR="00146C28">
        <w:rPr>
          <w:rFonts w:ascii="Arial" w:hAnsi="Arial" w:cs="Arial"/>
          <w:sz w:val="24"/>
          <w:szCs w:val="24"/>
        </w:rPr>
        <w:t>23</w:t>
      </w:r>
      <w:r w:rsidR="0024019A">
        <w:rPr>
          <w:rFonts w:ascii="Arial" w:hAnsi="Arial" w:cs="Arial"/>
          <w:sz w:val="24"/>
          <w:szCs w:val="24"/>
        </w:rPr>
        <w:t xml:space="preserve"> details of which can be found in the Falls Prevention QI workstream</w:t>
      </w:r>
      <w:r w:rsidR="00146C28">
        <w:rPr>
          <w:rFonts w:ascii="Arial" w:hAnsi="Arial" w:cs="Arial"/>
          <w:sz w:val="24"/>
          <w:szCs w:val="24"/>
        </w:rPr>
        <w:t>.</w:t>
      </w:r>
      <w:r w:rsidR="0024019A">
        <w:rPr>
          <w:rFonts w:ascii="Arial" w:hAnsi="Arial" w:cs="Arial"/>
          <w:sz w:val="24"/>
          <w:szCs w:val="24"/>
        </w:rPr>
        <w:t xml:space="preserve">  Progress of which will be reported through the Overarching Falls Prevention Steering Group and through Quality and Safety reports.</w:t>
      </w:r>
    </w:p>
    <w:p w:rsidR="00BB774F" w:rsidRDefault="00BB774F" w:rsidP="00E52141">
      <w:pPr>
        <w:rPr>
          <w:rFonts w:ascii="Arial" w:hAnsi="Arial" w:cs="Arial"/>
          <w:sz w:val="24"/>
          <w:szCs w:val="24"/>
        </w:rPr>
      </w:pPr>
    </w:p>
    <w:p w:rsidR="00BB774F" w:rsidRDefault="00BB774F" w:rsidP="00E52141">
      <w:pPr>
        <w:rPr>
          <w:rFonts w:ascii="Arial" w:hAnsi="Arial" w:cs="Arial"/>
          <w:sz w:val="24"/>
          <w:szCs w:val="24"/>
        </w:rPr>
      </w:pPr>
    </w:p>
    <w:p w:rsidR="00BB774F" w:rsidRDefault="00BB774F" w:rsidP="00E52141">
      <w:pPr>
        <w:rPr>
          <w:rFonts w:ascii="Arial" w:hAnsi="Arial" w:cs="Arial"/>
          <w:sz w:val="24"/>
          <w:szCs w:val="24"/>
        </w:rPr>
      </w:pPr>
    </w:p>
    <w:p w:rsidR="00BB774F" w:rsidRDefault="00BB774F" w:rsidP="00E52141">
      <w:pPr>
        <w:rPr>
          <w:rFonts w:ascii="Arial" w:hAnsi="Arial" w:cs="Arial"/>
          <w:sz w:val="24"/>
          <w:szCs w:val="24"/>
        </w:rPr>
      </w:pPr>
    </w:p>
    <w:p w:rsidR="00BB774F" w:rsidRDefault="00BB774F" w:rsidP="00E52141">
      <w:pPr>
        <w:rPr>
          <w:rFonts w:ascii="Arial" w:hAnsi="Arial" w:cs="Arial"/>
          <w:sz w:val="24"/>
          <w:szCs w:val="24"/>
        </w:rPr>
      </w:pPr>
    </w:p>
    <w:p w:rsidR="00BB774F" w:rsidRDefault="00BB774F" w:rsidP="00E52141">
      <w:pPr>
        <w:rPr>
          <w:rFonts w:ascii="Arial" w:hAnsi="Arial" w:cs="Arial"/>
          <w:sz w:val="24"/>
          <w:szCs w:val="24"/>
        </w:rPr>
      </w:pPr>
    </w:p>
    <w:p w:rsidR="00614EA7" w:rsidRDefault="00146C28" w:rsidP="00E52141">
      <w:pPr>
        <w:rPr>
          <w:rFonts w:ascii="Arial" w:hAnsi="Arial" w:cs="Arial"/>
          <w:sz w:val="24"/>
          <w:szCs w:val="24"/>
        </w:rPr>
      </w:pPr>
      <w:r>
        <w:rPr>
          <w:rFonts w:ascii="Arial" w:hAnsi="Arial" w:cs="Arial"/>
          <w:sz w:val="24"/>
          <w:szCs w:val="24"/>
        </w:rPr>
        <w:t>Additionally, the NAIF report highlighted progress made with Care planning, with improvement noted from previous year.</w:t>
      </w:r>
    </w:p>
    <w:p w:rsidR="00146C28" w:rsidRDefault="00146C28" w:rsidP="00E52141">
      <w:pPr>
        <w:rPr>
          <w:rFonts w:ascii="Arial" w:hAnsi="Arial" w:cs="Arial"/>
          <w:sz w:val="24"/>
          <w:szCs w:val="24"/>
        </w:rPr>
      </w:pPr>
      <w:r>
        <w:rPr>
          <w:noProof/>
          <w:lang w:eastAsia="en-GB"/>
        </w:rPr>
        <w:drawing>
          <wp:anchor distT="0" distB="0" distL="114300" distR="114300" simplePos="0" relativeHeight="251664384" behindDoc="0" locked="0" layoutInCell="1" allowOverlap="1" wp14:anchorId="0065E69A" wp14:editId="604C4011">
            <wp:simplePos x="0" y="0"/>
            <wp:positionH relativeFrom="column">
              <wp:posOffset>1181100</wp:posOffset>
            </wp:positionH>
            <wp:positionV relativeFrom="paragraph">
              <wp:posOffset>10160</wp:posOffset>
            </wp:positionV>
            <wp:extent cx="3962400" cy="1927860"/>
            <wp:effectExtent l="0" t="0" r="0" b="15240"/>
            <wp:wrapNone/>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p w:rsidR="00614EA7" w:rsidRDefault="00614EA7" w:rsidP="00E52141">
      <w:pPr>
        <w:rPr>
          <w:rFonts w:ascii="Arial" w:hAnsi="Arial" w:cs="Arial"/>
          <w:sz w:val="24"/>
          <w:szCs w:val="24"/>
        </w:rPr>
      </w:pPr>
    </w:p>
    <w:p w:rsidR="00146C28" w:rsidRDefault="00146C28" w:rsidP="00E52141">
      <w:pPr>
        <w:rPr>
          <w:rFonts w:ascii="Arial" w:hAnsi="Arial" w:cs="Arial"/>
          <w:sz w:val="24"/>
          <w:szCs w:val="24"/>
        </w:rPr>
      </w:pPr>
    </w:p>
    <w:p w:rsidR="00146C28" w:rsidRDefault="00146C28" w:rsidP="00E52141">
      <w:pPr>
        <w:rPr>
          <w:rFonts w:ascii="Arial" w:hAnsi="Arial" w:cs="Arial"/>
          <w:sz w:val="24"/>
          <w:szCs w:val="24"/>
        </w:rPr>
      </w:pPr>
    </w:p>
    <w:p w:rsidR="00146C28" w:rsidRDefault="00146C28" w:rsidP="00E52141">
      <w:pPr>
        <w:rPr>
          <w:rFonts w:ascii="Arial" w:hAnsi="Arial" w:cs="Arial"/>
          <w:sz w:val="24"/>
          <w:szCs w:val="24"/>
        </w:rPr>
      </w:pPr>
    </w:p>
    <w:p w:rsidR="00146C28" w:rsidRDefault="00146C28" w:rsidP="00E52141">
      <w:pPr>
        <w:rPr>
          <w:rFonts w:ascii="Arial" w:hAnsi="Arial" w:cs="Arial"/>
          <w:sz w:val="24"/>
          <w:szCs w:val="24"/>
        </w:rPr>
      </w:pPr>
    </w:p>
    <w:p w:rsidR="00146C28" w:rsidRDefault="00146C28" w:rsidP="00E52141">
      <w:pPr>
        <w:rPr>
          <w:rFonts w:ascii="Arial" w:hAnsi="Arial" w:cs="Arial"/>
          <w:sz w:val="24"/>
          <w:szCs w:val="24"/>
        </w:rPr>
      </w:pPr>
    </w:p>
    <w:p w:rsidR="00146C28" w:rsidRPr="00D21DB4" w:rsidRDefault="00D21DB4" w:rsidP="00E52141">
      <w:pPr>
        <w:rPr>
          <w:rFonts w:ascii="Arial" w:hAnsi="Arial" w:cs="Arial"/>
          <w:i/>
          <w:sz w:val="20"/>
          <w:szCs w:val="20"/>
        </w:rPr>
      </w:pPr>
      <w:r>
        <w:rPr>
          <w:rFonts w:ascii="Arial" w:hAnsi="Arial" w:cs="Arial"/>
          <w:sz w:val="24"/>
          <w:szCs w:val="24"/>
        </w:rPr>
        <w:tab/>
      </w:r>
      <w:r>
        <w:rPr>
          <w:rFonts w:ascii="Arial" w:hAnsi="Arial" w:cs="Arial"/>
          <w:sz w:val="24"/>
          <w:szCs w:val="24"/>
        </w:rPr>
        <w:tab/>
      </w:r>
      <w:r>
        <w:rPr>
          <w:rFonts w:ascii="Arial" w:hAnsi="Arial" w:cs="Arial"/>
          <w:sz w:val="24"/>
          <w:szCs w:val="24"/>
        </w:rPr>
        <w:tab/>
      </w:r>
      <w:r w:rsidR="008C0DF3">
        <w:rPr>
          <w:rFonts w:ascii="Arial" w:hAnsi="Arial" w:cs="Arial"/>
          <w:b/>
          <w:i/>
          <w:sz w:val="20"/>
          <w:szCs w:val="20"/>
        </w:rPr>
        <w:t>Graph 5</w:t>
      </w:r>
      <w:r w:rsidRPr="00D21DB4">
        <w:rPr>
          <w:rFonts w:ascii="Arial" w:hAnsi="Arial" w:cs="Arial"/>
          <w:b/>
          <w:i/>
          <w:sz w:val="20"/>
          <w:szCs w:val="20"/>
        </w:rPr>
        <w:t>:</w:t>
      </w:r>
      <w:r w:rsidRPr="00D21DB4">
        <w:rPr>
          <w:rFonts w:ascii="Arial" w:hAnsi="Arial" w:cs="Arial"/>
          <w:i/>
          <w:sz w:val="20"/>
          <w:szCs w:val="20"/>
        </w:rPr>
        <w:t xml:space="preserve"> Compliance with Care Plans (NAIF 2022)</w:t>
      </w:r>
    </w:p>
    <w:p w:rsidR="00614EA7" w:rsidRDefault="00D21DB4" w:rsidP="00E52141">
      <w:pPr>
        <w:rPr>
          <w:rFonts w:ascii="Arial" w:hAnsi="Arial" w:cs="Arial"/>
          <w:sz w:val="24"/>
          <w:szCs w:val="24"/>
        </w:rPr>
      </w:pPr>
      <w:r>
        <w:rPr>
          <w:rFonts w:ascii="Arial" w:hAnsi="Arial" w:cs="Arial"/>
          <w:sz w:val="24"/>
          <w:szCs w:val="24"/>
        </w:rPr>
        <w:t>It</w:t>
      </w:r>
      <w:r w:rsidR="00CE3B88">
        <w:rPr>
          <w:rFonts w:ascii="Arial" w:hAnsi="Arial" w:cs="Arial"/>
          <w:sz w:val="24"/>
          <w:szCs w:val="24"/>
        </w:rPr>
        <w:t xml:space="preserve"> i</w:t>
      </w:r>
      <w:r>
        <w:rPr>
          <w:rFonts w:ascii="Arial" w:hAnsi="Arial" w:cs="Arial"/>
          <w:sz w:val="24"/>
          <w:szCs w:val="24"/>
        </w:rPr>
        <w:t xml:space="preserve">s anticipated we will see an improvement in Mobility Care planning in the next audit due to the increase in </w:t>
      </w:r>
      <w:proofErr w:type="gramStart"/>
      <w:r>
        <w:rPr>
          <w:rFonts w:ascii="Arial" w:hAnsi="Arial" w:cs="Arial"/>
          <w:sz w:val="24"/>
          <w:szCs w:val="24"/>
        </w:rPr>
        <w:t>7 day</w:t>
      </w:r>
      <w:proofErr w:type="gramEnd"/>
      <w:r>
        <w:rPr>
          <w:rFonts w:ascii="Arial" w:hAnsi="Arial" w:cs="Arial"/>
          <w:sz w:val="24"/>
          <w:szCs w:val="24"/>
        </w:rPr>
        <w:t xml:space="preserve"> therapy provision across SBUHB.</w:t>
      </w:r>
      <w:r w:rsidR="007E1AAD">
        <w:rPr>
          <w:rFonts w:ascii="Arial" w:hAnsi="Arial" w:cs="Arial"/>
          <w:sz w:val="24"/>
          <w:szCs w:val="24"/>
        </w:rPr>
        <w:t xml:space="preserve">  An improvement on the use of flat lifting equipment is also anticipated due to investment in equipment and training in acute sites during 2022.</w:t>
      </w:r>
    </w:p>
    <w:p w:rsidR="00D21DB4" w:rsidRDefault="00D21DB4" w:rsidP="00E52141">
      <w:pPr>
        <w:rPr>
          <w:rFonts w:ascii="Arial" w:hAnsi="Arial" w:cs="Arial"/>
          <w:sz w:val="24"/>
          <w:szCs w:val="24"/>
        </w:rPr>
      </w:pPr>
      <w:r>
        <w:rPr>
          <w:rFonts w:ascii="Arial" w:hAnsi="Arial" w:cs="Arial"/>
          <w:sz w:val="24"/>
          <w:szCs w:val="24"/>
        </w:rPr>
        <w:t>Additional areas requiring particular focus are the roll out of the Hot Debrief tool; this has started in NPTH and SGH but is yet to be utilised consistently across all clinical areas.</w:t>
      </w:r>
      <w:r w:rsidR="00802D2D">
        <w:rPr>
          <w:rFonts w:ascii="Arial" w:hAnsi="Arial" w:cs="Arial"/>
          <w:sz w:val="24"/>
          <w:szCs w:val="24"/>
        </w:rPr>
        <w:t xml:space="preserve"> </w:t>
      </w:r>
      <w:r w:rsidR="00802D2D" w:rsidRPr="0023536E">
        <w:rPr>
          <w:rFonts w:ascii="Arial" w:hAnsi="Arial" w:cs="Arial"/>
          <w:sz w:val="24"/>
          <w:szCs w:val="24"/>
        </w:rPr>
        <w:t>Hot Debrief asked to be added to WNCR, awaiting approval and implementation.</w:t>
      </w:r>
      <w:r w:rsidRPr="0023536E">
        <w:rPr>
          <w:rFonts w:ascii="Arial" w:hAnsi="Arial" w:cs="Arial"/>
          <w:sz w:val="24"/>
          <w:szCs w:val="24"/>
        </w:rPr>
        <w:t xml:space="preserve">  </w:t>
      </w:r>
      <w:r>
        <w:rPr>
          <w:rFonts w:ascii="Arial" w:hAnsi="Arial" w:cs="Arial"/>
          <w:sz w:val="24"/>
          <w:szCs w:val="24"/>
        </w:rPr>
        <w:t xml:space="preserve">An improvement in analgesia prescription and administer is required following a </w:t>
      </w:r>
      <w:r w:rsidR="007E1AAD">
        <w:rPr>
          <w:rFonts w:ascii="Arial" w:hAnsi="Arial" w:cs="Arial"/>
          <w:sz w:val="24"/>
          <w:szCs w:val="24"/>
        </w:rPr>
        <w:t>fall resulting in hip fracture; a national average of 120 minutes is recorded however this is taking 420 minutes in SBUHB on average.</w:t>
      </w:r>
      <w:r>
        <w:rPr>
          <w:rFonts w:ascii="Arial" w:hAnsi="Arial" w:cs="Arial"/>
          <w:sz w:val="24"/>
          <w:szCs w:val="24"/>
        </w:rPr>
        <w:t xml:space="preserve"> </w:t>
      </w:r>
    </w:p>
    <w:p w:rsidR="00D66489" w:rsidRPr="00D66489" w:rsidRDefault="00D66489" w:rsidP="00D66489">
      <w:pPr>
        <w:pStyle w:val="Default"/>
        <w:rPr>
          <w:rFonts w:ascii="Arial" w:hAnsi="Arial" w:cs="Arial"/>
        </w:rPr>
      </w:pPr>
      <w:r w:rsidRPr="00D66489">
        <w:rPr>
          <w:rFonts w:ascii="Arial" w:hAnsi="Arial" w:cs="Arial"/>
        </w:rPr>
        <w:t>The KPIs the NAIF report 2023 are below and will be included into the SBUHB Quality Priority GMOs:</w:t>
      </w:r>
    </w:p>
    <w:p w:rsidR="00D66489" w:rsidRPr="00D66489" w:rsidRDefault="00D66489" w:rsidP="00D66489">
      <w:pPr>
        <w:pStyle w:val="Default"/>
        <w:rPr>
          <w:rFonts w:ascii="Arial" w:hAnsi="Arial" w:cs="Arial"/>
        </w:rPr>
      </w:pPr>
      <w:r w:rsidRPr="00D66489">
        <w:rPr>
          <w:rFonts w:ascii="Arial" w:hAnsi="Arial" w:cs="Arial"/>
          <w:bCs/>
        </w:rPr>
        <w:t xml:space="preserve">1 High-quality MFRA prior to the fall </w:t>
      </w:r>
    </w:p>
    <w:p w:rsidR="00D66489" w:rsidRPr="00D66489" w:rsidRDefault="00D66489" w:rsidP="00D66489">
      <w:pPr>
        <w:pStyle w:val="Default"/>
        <w:rPr>
          <w:rFonts w:ascii="Arial" w:hAnsi="Arial" w:cs="Arial"/>
        </w:rPr>
      </w:pPr>
      <w:r w:rsidRPr="00D66489">
        <w:rPr>
          <w:rFonts w:ascii="Arial" w:hAnsi="Arial" w:cs="Arial"/>
          <w:bCs/>
        </w:rPr>
        <w:t xml:space="preserve">2 Check for injury before moving </w:t>
      </w:r>
    </w:p>
    <w:p w:rsidR="00D66489" w:rsidRPr="00D66489" w:rsidRDefault="00D66489" w:rsidP="00D66489">
      <w:pPr>
        <w:pStyle w:val="Default"/>
        <w:rPr>
          <w:rFonts w:ascii="Arial" w:hAnsi="Arial" w:cs="Arial"/>
        </w:rPr>
      </w:pPr>
      <w:r w:rsidRPr="00D66489">
        <w:rPr>
          <w:rFonts w:ascii="Arial" w:hAnsi="Arial" w:cs="Arial"/>
          <w:bCs/>
        </w:rPr>
        <w:t>3 Flat lifting equipment used to move the patient from the floor</w:t>
      </w:r>
      <w:r w:rsidR="009C3DDB">
        <w:rPr>
          <w:rFonts w:ascii="Arial" w:hAnsi="Arial" w:cs="Arial"/>
          <w:bCs/>
        </w:rPr>
        <w:t xml:space="preserve"> where fracture is suspected</w:t>
      </w:r>
      <w:r w:rsidRPr="00D66489">
        <w:rPr>
          <w:rFonts w:ascii="Arial" w:hAnsi="Arial" w:cs="Arial"/>
          <w:bCs/>
        </w:rPr>
        <w:t xml:space="preserve"> </w:t>
      </w:r>
    </w:p>
    <w:p w:rsidR="00D66489" w:rsidRPr="00D66489" w:rsidRDefault="00D66489" w:rsidP="00D66489">
      <w:pPr>
        <w:pStyle w:val="Default"/>
        <w:rPr>
          <w:rFonts w:ascii="Arial" w:hAnsi="Arial" w:cs="Arial"/>
        </w:rPr>
      </w:pPr>
      <w:r w:rsidRPr="00D66489">
        <w:rPr>
          <w:rFonts w:ascii="Arial" w:hAnsi="Arial" w:cs="Arial"/>
          <w:bCs/>
        </w:rPr>
        <w:t xml:space="preserve">4 Assessment by a medic within 30 minutes of the fall </w:t>
      </w:r>
    </w:p>
    <w:p w:rsidR="007E1AAD" w:rsidRDefault="007E1AAD" w:rsidP="00E52141">
      <w:pPr>
        <w:rPr>
          <w:rFonts w:ascii="Arial" w:hAnsi="Arial" w:cs="Arial"/>
          <w:sz w:val="24"/>
          <w:szCs w:val="24"/>
        </w:rPr>
      </w:pPr>
    </w:p>
    <w:p w:rsidR="00BB774F" w:rsidRDefault="00BB774F" w:rsidP="00E52141">
      <w:pPr>
        <w:rPr>
          <w:rFonts w:ascii="Arial" w:hAnsi="Arial" w:cs="Arial"/>
          <w:sz w:val="24"/>
          <w:szCs w:val="24"/>
        </w:rPr>
      </w:pPr>
    </w:p>
    <w:p w:rsidR="00BB774F" w:rsidRDefault="00BB774F" w:rsidP="00E52141">
      <w:pPr>
        <w:rPr>
          <w:rFonts w:ascii="Arial" w:hAnsi="Arial" w:cs="Arial"/>
          <w:sz w:val="24"/>
          <w:szCs w:val="24"/>
        </w:rPr>
      </w:pPr>
    </w:p>
    <w:p w:rsidR="00D66489" w:rsidRPr="00F378F9" w:rsidRDefault="00D66489" w:rsidP="00D66489">
      <w:pPr>
        <w:rPr>
          <w:rFonts w:ascii="Arial" w:hAnsi="Arial" w:cs="Arial"/>
          <w:sz w:val="24"/>
          <w:szCs w:val="24"/>
        </w:rPr>
      </w:pPr>
      <w:r w:rsidRPr="00F378F9">
        <w:rPr>
          <w:rFonts w:ascii="Arial" w:hAnsi="Arial" w:cs="Arial"/>
          <w:sz w:val="24"/>
          <w:szCs w:val="24"/>
        </w:rPr>
        <w:t>The National Hip Fracture Database</w:t>
      </w:r>
      <w:r w:rsidR="00D50219">
        <w:rPr>
          <w:rFonts w:ascii="Arial" w:hAnsi="Arial" w:cs="Arial"/>
          <w:sz w:val="24"/>
          <w:szCs w:val="24"/>
        </w:rPr>
        <w:t>:</w:t>
      </w:r>
    </w:p>
    <w:p w:rsidR="00D50219" w:rsidRDefault="00D50219" w:rsidP="00D66489">
      <w:pPr>
        <w:rPr>
          <w:rFonts w:ascii="Arial" w:hAnsi="Arial" w:cs="Arial"/>
          <w:sz w:val="24"/>
          <w:szCs w:val="24"/>
        </w:rPr>
      </w:pPr>
      <w:r>
        <w:rPr>
          <w:rFonts w:ascii="Arial" w:hAnsi="Arial" w:cs="Arial"/>
          <w:sz w:val="24"/>
          <w:szCs w:val="24"/>
        </w:rPr>
        <w:t>The National Hip Fracture database</w:t>
      </w:r>
      <w:r w:rsidR="008C0DF3">
        <w:rPr>
          <w:rFonts w:ascii="Arial" w:hAnsi="Arial" w:cs="Arial"/>
          <w:sz w:val="24"/>
          <w:szCs w:val="24"/>
        </w:rPr>
        <w:t xml:space="preserve"> (NHFD)</w:t>
      </w:r>
      <w:r>
        <w:rPr>
          <w:rFonts w:ascii="Arial" w:hAnsi="Arial" w:cs="Arial"/>
          <w:sz w:val="24"/>
          <w:szCs w:val="24"/>
        </w:rPr>
        <w:t xml:space="preserve"> is inputted into via the Health Boards Fracture Liaison Team.  169 hospitals from </w:t>
      </w:r>
      <w:r w:rsidR="008C0DF3">
        <w:rPr>
          <w:rFonts w:ascii="Arial" w:hAnsi="Arial" w:cs="Arial"/>
          <w:sz w:val="24"/>
          <w:szCs w:val="24"/>
        </w:rPr>
        <w:t xml:space="preserve">across the UK contribute to this.  </w:t>
      </w:r>
    </w:p>
    <w:p w:rsidR="00BB774F" w:rsidRDefault="00BB774F" w:rsidP="00D66489">
      <w:pPr>
        <w:rPr>
          <w:rFonts w:ascii="Arial" w:hAnsi="Arial" w:cs="Arial"/>
          <w:sz w:val="24"/>
          <w:szCs w:val="24"/>
        </w:rPr>
      </w:pPr>
    </w:p>
    <w:p w:rsidR="00BB774F" w:rsidRDefault="00BB774F" w:rsidP="00D66489">
      <w:pPr>
        <w:rPr>
          <w:rFonts w:ascii="Arial" w:hAnsi="Arial" w:cs="Arial"/>
          <w:sz w:val="24"/>
          <w:szCs w:val="24"/>
        </w:rPr>
      </w:pPr>
    </w:p>
    <w:p w:rsidR="00BB774F" w:rsidRDefault="00BB774F" w:rsidP="00D66489">
      <w:pPr>
        <w:rPr>
          <w:rFonts w:ascii="Arial" w:hAnsi="Arial" w:cs="Arial"/>
          <w:sz w:val="24"/>
          <w:szCs w:val="24"/>
        </w:rPr>
      </w:pPr>
    </w:p>
    <w:p w:rsidR="00BB774F" w:rsidRDefault="00BB774F" w:rsidP="00D66489">
      <w:pPr>
        <w:rPr>
          <w:rFonts w:ascii="Arial" w:hAnsi="Arial" w:cs="Arial"/>
          <w:sz w:val="24"/>
          <w:szCs w:val="24"/>
        </w:rPr>
      </w:pPr>
    </w:p>
    <w:p w:rsidR="00BB774F" w:rsidRDefault="00BB774F" w:rsidP="00D66489">
      <w:pPr>
        <w:rPr>
          <w:rFonts w:ascii="Arial" w:hAnsi="Arial" w:cs="Arial"/>
          <w:sz w:val="24"/>
          <w:szCs w:val="24"/>
        </w:rPr>
      </w:pPr>
    </w:p>
    <w:p w:rsidR="00BB774F" w:rsidRDefault="00BB774F" w:rsidP="00D66489">
      <w:pPr>
        <w:rPr>
          <w:rFonts w:ascii="Arial" w:hAnsi="Arial" w:cs="Arial"/>
          <w:sz w:val="24"/>
          <w:szCs w:val="24"/>
        </w:rPr>
      </w:pPr>
    </w:p>
    <w:p w:rsidR="00D66489" w:rsidRDefault="00D66489" w:rsidP="00D66489">
      <w:pPr>
        <w:rPr>
          <w:rFonts w:ascii="Arial" w:hAnsi="Arial" w:cs="Arial"/>
          <w:sz w:val="24"/>
          <w:szCs w:val="24"/>
        </w:rPr>
      </w:pPr>
      <w:r w:rsidRPr="009C3DDB">
        <w:rPr>
          <w:rFonts w:ascii="Arial" w:hAnsi="Arial" w:cs="Arial"/>
          <w:sz w:val="24"/>
          <w:szCs w:val="24"/>
        </w:rPr>
        <w:t>Key recommendations from the 2022 report (using data from 2020 and 2021) are to use the NHFD as a driver for Quality Improvement;</w:t>
      </w:r>
      <w:r w:rsidR="009C3DDB" w:rsidRPr="009C3DDB">
        <w:rPr>
          <w:rFonts w:ascii="Arial" w:hAnsi="Arial" w:cs="Arial"/>
          <w:sz w:val="24"/>
          <w:szCs w:val="24"/>
        </w:rPr>
        <w:t xml:space="preserve"> fast access to appropriate specialist wards; improve access to bone screening and bone health medication; and reduce inequalities in health care provision.</w:t>
      </w:r>
    </w:p>
    <w:p w:rsidR="009C3DDB" w:rsidRPr="009C3DDB" w:rsidRDefault="002D0910" w:rsidP="00D66489">
      <w:pPr>
        <w:rPr>
          <w:rFonts w:ascii="Arial" w:hAnsi="Arial" w:cs="Arial"/>
          <w:sz w:val="24"/>
          <w:szCs w:val="24"/>
        </w:rPr>
      </w:pPr>
      <w:r>
        <w:rPr>
          <w:noProof/>
          <w:lang w:eastAsia="en-GB"/>
        </w:rPr>
        <w:drawing>
          <wp:anchor distT="0" distB="0" distL="114300" distR="114300" simplePos="0" relativeHeight="251665408" behindDoc="0" locked="0" layoutInCell="1" allowOverlap="1" wp14:anchorId="6842A6C3" wp14:editId="60048637">
            <wp:simplePos x="0" y="0"/>
            <wp:positionH relativeFrom="column">
              <wp:posOffset>1005840</wp:posOffset>
            </wp:positionH>
            <wp:positionV relativeFrom="paragraph">
              <wp:posOffset>11430</wp:posOffset>
            </wp:positionV>
            <wp:extent cx="4572000" cy="2552700"/>
            <wp:effectExtent l="0" t="0" r="0" b="0"/>
            <wp:wrapNone/>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V relativeFrom="margin">
              <wp14:pctHeight>0</wp14:pctHeight>
            </wp14:sizeRelV>
          </wp:anchor>
        </w:drawing>
      </w:r>
    </w:p>
    <w:p w:rsidR="002D0910" w:rsidRDefault="00D66489" w:rsidP="00D66489">
      <w:pPr>
        <w:shd w:val="clear" w:color="auto" w:fill="FFFFFF"/>
        <w:rPr>
          <w:rFonts w:ascii="Arial" w:hAnsi="Arial" w:cs="Arial"/>
          <w:color w:val="44555F"/>
          <w:sz w:val="24"/>
          <w:szCs w:val="24"/>
        </w:rPr>
      </w:pPr>
      <w:r w:rsidRPr="00D66489">
        <w:rPr>
          <w:rFonts w:ascii="Arial" w:hAnsi="Arial" w:cs="Arial"/>
          <w:color w:val="44555F"/>
          <w:sz w:val="24"/>
          <w:szCs w:val="24"/>
        </w:rPr>
        <w:br/>
      </w:r>
    </w:p>
    <w:p w:rsidR="002D0910" w:rsidRDefault="002D0910" w:rsidP="00D66489">
      <w:pPr>
        <w:shd w:val="clear" w:color="auto" w:fill="FFFFFF"/>
        <w:rPr>
          <w:rFonts w:ascii="Arial" w:hAnsi="Arial" w:cs="Arial"/>
          <w:color w:val="44555F"/>
          <w:sz w:val="24"/>
          <w:szCs w:val="24"/>
        </w:rPr>
      </w:pPr>
    </w:p>
    <w:p w:rsidR="002D0910" w:rsidRDefault="002D0910" w:rsidP="00D66489">
      <w:pPr>
        <w:shd w:val="clear" w:color="auto" w:fill="FFFFFF"/>
        <w:rPr>
          <w:rFonts w:ascii="Arial" w:hAnsi="Arial" w:cs="Arial"/>
          <w:color w:val="44555F"/>
          <w:sz w:val="24"/>
          <w:szCs w:val="24"/>
        </w:rPr>
      </w:pPr>
    </w:p>
    <w:p w:rsidR="002D0910" w:rsidRDefault="002D0910" w:rsidP="00D66489">
      <w:pPr>
        <w:shd w:val="clear" w:color="auto" w:fill="FFFFFF"/>
        <w:rPr>
          <w:rFonts w:ascii="Arial" w:hAnsi="Arial" w:cs="Arial"/>
          <w:color w:val="44555F"/>
          <w:sz w:val="24"/>
          <w:szCs w:val="24"/>
        </w:rPr>
      </w:pPr>
    </w:p>
    <w:p w:rsidR="002D0910" w:rsidRDefault="002D0910" w:rsidP="00D66489">
      <w:pPr>
        <w:shd w:val="clear" w:color="auto" w:fill="FFFFFF"/>
        <w:rPr>
          <w:rFonts w:ascii="Arial" w:hAnsi="Arial" w:cs="Arial"/>
          <w:color w:val="44555F"/>
          <w:sz w:val="24"/>
          <w:szCs w:val="24"/>
        </w:rPr>
      </w:pPr>
    </w:p>
    <w:p w:rsidR="002D0910" w:rsidRDefault="002D0910" w:rsidP="00D66489">
      <w:pPr>
        <w:shd w:val="clear" w:color="auto" w:fill="FFFFFF"/>
        <w:rPr>
          <w:rFonts w:ascii="Arial" w:hAnsi="Arial" w:cs="Arial"/>
          <w:color w:val="44555F"/>
          <w:sz w:val="24"/>
          <w:szCs w:val="24"/>
        </w:rPr>
      </w:pPr>
    </w:p>
    <w:p w:rsidR="00D66489" w:rsidRPr="00D66489" w:rsidRDefault="00D66489" w:rsidP="00D66489">
      <w:pPr>
        <w:shd w:val="clear" w:color="auto" w:fill="FFFFFF"/>
        <w:rPr>
          <w:rFonts w:ascii="Arial" w:hAnsi="Arial" w:cs="Arial"/>
          <w:color w:val="44555F"/>
          <w:sz w:val="24"/>
          <w:szCs w:val="24"/>
        </w:rPr>
      </w:pPr>
      <w:r w:rsidRPr="00D66489">
        <w:rPr>
          <w:rFonts w:ascii="Arial" w:hAnsi="Arial" w:cs="Arial"/>
          <w:color w:val="44555F"/>
          <w:sz w:val="24"/>
          <w:szCs w:val="24"/>
        </w:rPr>
        <w:br/>
      </w:r>
    </w:p>
    <w:p w:rsidR="006F11C4" w:rsidRDefault="008C0DF3" w:rsidP="002D0910">
      <w:pPr>
        <w:ind w:firstLine="720"/>
        <w:rPr>
          <w:rFonts w:ascii="Arial" w:hAnsi="Arial" w:cs="Arial"/>
          <w:i/>
          <w:sz w:val="20"/>
          <w:szCs w:val="20"/>
        </w:rPr>
      </w:pPr>
      <w:r>
        <w:rPr>
          <w:rFonts w:ascii="Arial" w:hAnsi="Arial" w:cs="Arial"/>
          <w:b/>
          <w:i/>
          <w:sz w:val="20"/>
          <w:szCs w:val="20"/>
        </w:rPr>
        <w:t>Graph 6</w:t>
      </w:r>
      <w:r w:rsidR="002D0910" w:rsidRPr="002D0910">
        <w:rPr>
          <w:rFonts w:ascii="Arial" w:hAnsi="Arial" w:cs="Arial"/>
          <w:b/>
          <w:i/>
          <w:sz w:val="20"/>
          <w:szCs w:val="20"/>
        </w:rPr>
        <w:t>:</w:t>
      </w:r>
      <w:r w:rsidR="002D0910" w:rsidRPr="002D0910">
        <w:rPr>
          <w:rFonts w:ascii="Arial" w:hAnsi="Arial" w:cs="Arial"/>
          <w:i/>
          <w:sz w:val="20"/>
          <w:szCs w:val="20"/>
        </w:rPr>
        <w:t xml:space="preserve"> National Hip Fracture Database 2022 KPIs National performance compared with SBUHB</w:t>
      </w:r>
    </w:p>
    <w:p w:rsidR="00E34A55" w:rsidRDefault="002D0910" w:rsidP="002D0910">
      <w:pPr>
        <w:rPr>
          <w:rFonts w:ascii="Arial" w:hAnsi="Arial" w:cs="Arial"/>
          <w:sz w:val="24"/>
          <w:szCs w:val="24"/>
        </w:rPr>
      </w:pPr>
      <w:r>
        <w:rPr>
          <w:rFonts w:ascii="Arial" w:hAnsi="Arial" w:cs="Arial"/>
          <w:sz w:val="24"/>
          <w:szCs w:val="24"/>
        </w:rPr>
        <w:t xml:space="preserve">Particular areas of focus required are access to prompt surgery and prompt admission to specialist ward where SBUHB performance is lower than the national averages.  </w:t>
      </w:r>
      <w:r w:rsidR="000655E0">
        <w:rPr>
          <w:rFonts w:ascii="Arial" w:hAnsi="Arial" w:cs="Arial"/>
          <w:sz w:val="24"/>
          <w:szCs w:val="24"/>
        </w:rPr>
        <w:t>To note as the data is taken from 2020/2021 significant improvements have already been made in</w:t>
      </w:r>
      <w:r w:rsidR="007D1CD5">
        <w:rPr>
          <w:rFonts w:ascii="Arial" w:hAnsi="Arial" w:cs="Arial"/>
          <w:sz w:val="24"/>
          <w:szCs w:val="24"/>
        </w:rPr>
        <w:t>cluding the introduction of a 7-</w:t>
      </w:r>
      <w:r w:rsidR="000655E0">
        <w:rPr>
          <w:rFonts w:ascii="Arial" w:hAnsi="Arial" w:cs="Arial"/>
          <w:sz w:val="24"/>
          <w:szCs w:val="24"/>
        </w:rPr>
        <w:t>day therapy service focussing on the mobilisation of patients post hip fracture.  Therefore</w:t>
      </w:r>
      <w:r w:rsidR="007D1CD5">
        <w:rPr>
          <w:rFonts w:ascii="Arial" w:hAnsi="Arial" w:cs="Arial"/>
          <w:sz w:val="24"/>
          <w:szCs w:val="24"/>
        </w:rPr>
        <w:t>’</w:t>
      </w:r>
      <w:r w:rsidR="000655E0">
        <w:rPr>
          <w:rFonts w:ascii="Arial" w:hAnsi="Arial" w:cs="Arial"/>
          <w:sz w:val="24"/>
          <w:szCs w:val="24"/>
        </w:rPr>
        <w:t xml:space="preserve"> further data cleansing will take place prior to commencement of QI projects. </w:t>
      </w:r>
      <w:r>
        <w:rPr>
          <w:rFonts w:ascii="Arial" w:hAnsi="Arial" w:cs="Arial"/>
          <w:sz w:val="24"/>
          <w:szCs w:val="24"/>
        </w:rPr>
        <w:t xml:space="preserve">The above KPIs are to be included in the </w:t>
      </w:r>
      <w:r w:rsidR="000655E0">
        <w:rPr>
          <w:rFonts w:ascii="Arial" w:hAnsi="Arial" w:cs="Arial"/>
          <w:sz w:val="24"/>
          <w:szCs w:val="24"/>
        </w:rPr>
        <w:t xml:space="preserve">Falls Prevention </w:t>
      </w:r>
      <w:r>
        <w:rPr>
          <w:rFonts w:ascii="Arial" w:hAnsi="Arial" w:cs="Arial"/>
          <w:sz w:val="24"/>
          <w:szCs w:val="24"/>
        </w:rPr>
        <w:t>GMOs for 2023/2024</w:t>
      </w:r>
      <w:r w:rsidR="00BB774F">
        <w:rPr>
          <w:rFonts w:ascii="Arial" w:hAnsi="Arial" w:cs="Arial"/>
          <w:sz w:val="24"/>
          <w:szCs w:val="24"/>
        </w:rPr>
        <w:t xml:space="preserve">.  </w:t>
      </w:r>
    </w:p>
    <w:p w:rsidR="00BB774F" w:rsidRDefault="00BB774F" w:rsidP="002D0910">
      <w:pPr>
        <w:rPr>
          <w:rFonts w:ascii="Arial" w:hAnsi="Arial" w:cs="Arial"/>
          <w:sz w:val="24"/>
          <w:szCs w:val="24"/>
        </w:rPr>
      </w:pPr>
    </w:p>
    <w:p w:rsidR="00882701" w:rsidRDefault="00882701" w:rsidP="002D0910">
      <w:pPr>
        <w:rPr>
          <w:rFonts w:ascii="Arial" w:hAnsi="Arial" w:cs="Arial"/>
          <w:sz w:val="24"/>
          <w:szCs w:val="24"/>
        </w:rPr>
      </w:pPr>
      <w:r>
        <w:rPr>
          <w:rFonts w:ascii="Arial" w:hAnsi="Arial" w:cs="Arial"/>
          <w:sz w:val="24"/>
          <w:szCs w:val="24"/>
        </w:rPr>
        <w:t>Community Falls Incidents</w:t>
      </w:r>
    </w:p>
    <w:p w:rsidR="00B813C7" w:rsidRDefault="00BB774F" w:rsidP="002D0910">
      <w:pPr>
        <w:rPr>
          <w:rFonts w:ascii="Arial" w:hAnsi="Arial" w:cs="Arial"/>
          <w:sz w:val="24"/>
          <w:szCs w:val="24"/>
        </w:rPr>
      </w:pPr>
      <w:r>
        <w:rPr>
          <w:noProof/>
          <w:lang w:eastAsia="en-GB"/>
        </w:rPr>
        <w:drawing>
          <wp:anchor distT="0" distB="0" distL="114300" distR="114300" simplePos="0" relativeHeight="251688960" behindDoc="0" locked="0" layoutInCell="1" allowOverlap="1" wp14:anchorId="289DE418" wp14:editId="4C4426B6">
            <wp:simplePos x="0" y="0"/>
            <wp:positionH relativeFrom="margin">
              <wp:posOffset>1059180</wp:posOffset>
            </wp:positionH>
            <wp:positionV relativeFrom="paragraph">
              <wp:posOffset>836930</wp:posOffset>
            </wp:positionV>
            <wp:extent cx="4597400" cy="2328333"/>
            <wp:effectExtent l="0" t="0" r="12700" b="15240"/>
            <wp:wrapNone/>
            <wp:docPr id="27" name="Chart 27">
              <a:extLst xmlns:a="http://schemas.openxmlformats.org/drawingml/2006/main">
                <a:ext uri="{FF2B5EF4-FFF2-40B4-BE49-F238E27FC236}">
                  <a16:creationId xmlns:a16="http://schemas.microsoft.com/office/drawing/2014/main" id="{005ABFA8-650F-331A-A42B-B02668F698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00B813C7">
        <w:rPr>
          <w:rFonts w:ascii="Arial" w:hAnsi="Arial" w:cs="Arial"/>
          <w:sz w:val="24"/>
          <w:szCs w:val="24"/>
        </w:rPr>
        <w:t xml:space="preserve">Understanding the number of falls occurring in the community is difficult however Welsh Ambulance Service have provided data showing the number of call outs to falls they attend.  In 2022, WAST received approximately 5800 call outs for falls </w:t>
      </w:r>
      <w:r w:rsidR="000655E0">
        <w:rPr>
          <w:rFonts w:ascii="Arial" w:hAnsi="Arial" w:cs="Arial"/>
          <w:sz w:val="24"/>
          <w:szCs w:val="24"/>
        </w:rPr>
        <w:t xml:space="preserve">in SBUHB </w:t>
      </w:r>
      <w:r w:rsidR="00B813C7">
        <w:rPr>
          <w:rFonts w:ascii="Arial" w:hAnsi="Arial" w:cs="Arial"/>
          <w:sz w:val="24"/>
          <w:szCs w:val="24"/>
        </w:rPr>
        <w:t>and approximately 60% of these were attended. The conveyance rate average is 56</w:t>
      </w:r>
      <w:r w:rsidR="000655E0">
        <w:rPr>
          <w:rFonts w:ascii="Arial" w:hAnsi="Arial" w:cs="Arial"/>
          <w:sz w:val="24"/>
          <w:szCs w:val="24"/>
        </w:rPr>
        <w:t>% which is on par with the national average.</w:t>
      </w:r>
    </w:p>
    <w:p w:rsidR="000655E0" w:rsidRDefault="000655E0" w:rsidP="002D0910">
      <w:pPr>
        <w:rPr>
          <w:rFonts w:ascii="Arial" w:hAnsi="Arial" w:cs="Arial"/>
          <w:sz w:val="24"/>
          <w:szCs w:val="24"/>
        </w:rPr>
      </w:pPr>
    </w:p>
    <w:p w:rsidR="000655E0" w:rsidRDefault="000655E0" w:rsidP="002D0910">
      <w:pPr>
        <w:rPr>
          <w:rFonts w:ascii="Arial" w:hAnsi="Arial" w:cs="Arial"/>
          <w:sz w:val="24"/>
          <w:szCs w:val="24"/>
        </w:rPr>
      </w:pPr>
    </w:p>
    <w:p w:rsidR="000655E0" w:rsidRDefault="000655E0" w:rsidP="002D0910">
      <w:pPr>
        <w:rPr>
          <w:rFonts w:ascii="Arial" w:hAnsi="Arial" w:cs="Arial"/>
          <w:sz w:val="24"/>
          <w:szCs w:val="24"/>
        </w:rPr>
      </w:pPr>
    </w:p>
    <w:p w:rsidR="00B813C7" w:rsidRDefault="00B813C7" w:rsidP="002D0910">
      <w:pPr>
        <w:rPr>
          <w:rFonts w:ascii="Arial" w:hAnsi="Arial" w:cs="Arial"/>
          <w:sz w:val="24"/>
          <w:szCs w:val="24"/>
        </w:rPr>
      </w:pPr>
    </w:p>
    <w:p w:rsidR="00B813C7" w:rsidRDefault="00B813C7" w:rsidP="002D0910">
      <w:pPr>
        <w:rPr>
          <w:rFonts w:ascii="Arial" w:hAnsi="Arial" w:cs="Arial"/>
          <w:sz w:val="24"/>
          <w:szCs w:val="24"/>
        </w:rPr>
      </w:pPr>
    </w:p>
    <w:p w:rsidR="00B813C7" w:rsidRDefault="00B813C7" w:rsidP="002D0910">
      <w:pPr>
        <w:rPr>
          <w:rFonts w:ascii="Arial" w:hAnsi="Arial" w:cs="Arial"/>
          <w:sz w:val="24"/>
          <w:szCs w:val="24"/>
        </w:rPr>
      </w:pPr>
    </w:p>
    <w:p w:rsidR="00B813C7" w:rsidRDefault="00B813C7" w:rsidP="002D0910">
      <w:pPr>
        <w:rPr>
          <w:rFonts w:ascii="Arial" w:hAnsi="Arial" w:cs="Arial"/>
          <w:sz w:val="24"/>
          <w:szCs w:val="24"/>
        </w:rPr>
      </w:pPr>
    </w:p>
    <w:p w:rsidR="00BB774F" w:rsidRDefault="00BB774F" w:rsidP="00BB774F">
      <w:pPr>
        <w:rPr>
          <w:rFonts w:ascii="Arial" w:hAnsi="Arial" w:cs="Arial"/>
          <w:b/>
          <w:i/>
          <w:sz w:val="20"/>
          <w:szCs w:val="20"/>
        </w:rPr>
      </w:pPr>
    </w:p>
    <w:p w:rsidR="00B813C7" w:rsidRPr="00B813C7" w:rsidRDefault="00B813C7" w:rsidP="00BB774F">
      <w:pPr>
        <w:ind w:firstLine="720"/>
        <w:rPr>
          <w:rFonts w:ascii="Arial" w:hAnsi="Arial" w:cs="Arial"/>
          <w:i/>
          <w:sz w:val="20"/>
          <w:szCs w:val="20"/>
        </w:rPr>
      </w:pPr>
      <w:r w:rsidRPr="00B813C7">
        <w:rPr>
          <w:rFonts w:ascii="Arial" w:hAnsi="Arial" w:cs="Arial"/>
          <w:b/>
          <w:i/>
          <w:sz w:val="20"/>
          <w:szCs w:val="20"/>
        </w:rPr>
        <w:t xml:space="preserve">Graph </w:t>
      </w:r>
      <w:r w:rsidR="008C0DF3">
        <w:rPr>
          <w:rFonts w:ascii="Arial" w:hAnsi="Arial" w:cs="Arial"/>
          <w:b/>
          <w:i/>
          <w:sz w:val="20"/>
          <w:szCs w:val="20"/>
        </w:rPr>
        <w:t>7</w:t>
      </w:r>
      <w:r w:rsidRPr="00B813C7">
        <w:rPr>
          <w:rFonts w:ascii="Arial" w:hAnsi="Arial" w:cs="Arial"/>
          <w:i/>
          <w:sz w:val="20"/>
          <w:szCs w:val="20"/>
        </w:rPr>
        <w:t>: WAST data – Over 65 years of age Falls calls attended and conveyed to hospital 2022</w:t>
      </w:r>
    </w:p>
    <w:p w:rsidR="00B813C7" w:rsidRDefault="00B813C7" w:rsidP="002D0910">
      <w:pPr>
        <w:rPr>
          <w:rFonts w:ascii="Arial" w:hAnsi="Arial" w:cs="Arial"/>
          <w:sz w:val="24"/>
          <w:szCs w:val="24"/>
        </w:rPr>
      </w:pPr>
    </w:p>
    <w:p w:rsidR="00E22A5C" w:rsidRDefault="00B813C7" w:rsidP="002D0910">
      <w:pPr>
        <w:rPr>
          <w:rFonts w:ascii="Arial" w:hAnsi="Arial" w:cs="Arial"/>
          <w:sz w:val="24"/>
          <w:szCs w:val="24"/>
        </w:rPr>
      </w:pPr>
      <w:r>
        <w:rPr>
          <w:rFonts w:ascii="Arial" w:hAnsi="Arial" w:cs="Arial"/>
          <w:sz w:val="24"/>
          <w:szCs w:val="24"/>
        </w:rPr>
        <w:t>The WA</w:t>
      </w:r>
      <w:r w:rsidR="00BC5878">
        <w:rPr>
          <w:rFonts w:ascii="Arial" w:hAnsi="Arial" w:cs="Arial"/>
          <w:sz w:val="24"/>
          <w:szCs w:val="24"/>
        </w:rPr>
        <w:t>ST</w:t>
      </w:r>
      <w:r>
        <w:rPr>
          <w:rFonts w:ascii="Arial" w:hAnsi="Arial" w:cs="Arial"/>
          <w:sz w:val="24"/>
          <w:szCs w:val="24"/>
        </w:rPr>
        <w:t xml:space="preserve"> data has stayed fairly consistent over the last three years</w:t>
      </w:r>
      <w:r w:rsidR="00E22A5C">
        <w:rPr>
          <w:rFonts w:ascii="Arial" w:hAnsi="Arial" w:cs="Arial"/>
          <w:sz w:val="24"/>
          <w:szCs w:val="24"/>
        </w:rPr>
        <w:t>.</w:t>
      </w:r>
      <w:r w:rsidR="000A1EF1">
        <w:rPr>
          <w:rFonts w:ascii="Arial" w:hAnsi="Arial" w:cs="Arial"/>
          <w:sz w:val="24"/>
          <w:szCs w:val="24"/>
        </w:rPr>
        <w:t xml:space="preserve">  We have however seen an increase in presentations to front door services of falls in the over 65 years population.  Anecdotally, emergency departments are stating more patients are presenting who have made their own way to hospital (possibly due to response rates worsening) and therefore is increasing the risks held in the front door services. </w:t>
      </w:r>
      <w:r w:rsidR="000655E0">
        <w:rPr>
          <w:rFonts w:ascii="Arial" w:hAnsi="Arial" w:cs="Arial"/>
          <w:sz w:val="24"/>
          <w:szCs w:val="24"/>
        </w:rPr>
        <w:t xml:space="preserve"> This is a measure that could reported on and monitored via the service group feedback in Quality and safety groups.</w:t>
      </w:r>
    </w:p>
    <w:p w:rsidR="00882701" w:rsidRDefault="00E22A5C" w:rsidP="002D0910">
      <w:pPr>
        <w:rPr>
          <w:rFonts w:ascii="Arial" w:hAnsi="Arial" w:cs="Arial"/>
          <w:sz w:val="24"/>
          <w:szCs w:val="24"/>
        </w:rPr>
      </w:pPr>
      <w:r>
        <w:rPr>
          <w:noProof/>
          <w:lang w:eastAsia="en-GB"/>
        </w:rPr>
        <w:drawing>
          <wp:anchor distT="0" distB="0" distL="114300" distR="114300" simplePos="0" relativeHeight="251687936" behindDoc="0" locked="0" layoutInCell="1" allowOverlap="1" wp14:anchorId="6D8E0495" wp14:editId="7C52BA9E">
            <wp:simplePos x="0" y="0"/>
            <wp:positionH relativeFrom="column">
              <wp:posOffset>982132</wp:posOffset>
            </wp:positionH>
            <wp:positionV relativeFrom="paragraph">
              <wp:posOffset>11007</wp:posOffset>
            </wp:positionV>
            <wp:extent cx="4580467" cy="2353733"/>
            <wp:effectExtent l="0" t="0" r="10795" b="8890"/>
            <wp:wrapNone/>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Pr>
          <w:rFonts w:ascii="Arial" w:hAnsi="Arial" w:cs="Arial"/>
          <w:sz w:val="24"/>
          <w:szCs w:val="24"/>
        </w:rPr>
        <w:t xml:space="preserve"> </w:t>
      </w:r>
    </w:p>
    <w:p w:rsidR="00E22A5C" w:rsidRDefault="00E22A5C" w:rsidP="002D0910">
      <w:pPr>
        <w:rPr>
          <w:rFonts w:ascii="Arial" w:hAnsi="Arial" w:cs="Arial"/>
          <w:sz w:val="24"/>
          <w:szCs w:val="24"/>
        </w:rPr>
      </w:pPr>
    </w:p>
    <w:p w:rsidR="00E22A5C" w:rsidRDefault="00E22A5C" w:rsidP="002D0910">
      <w:pPr>
        <w:rPr>
          <w:rFonts w:ascii="Arial" w:hAnsi="Arial" w:cs="Arial"/>
          <w:sz w:val="24"/>
          <w:szCs w:val="24"/>
        </w:rPr>
      </w:pPr>
    </w:p>
    <w:p w:rsidR="00E22A5C" w:rsidRDefault="00E22A5C" w:rsidP="002D0910">
      <w:pPr>
        <w:rPr>
          <w:rFonts w:ascii="Arial" w:hAnsi="Arial" w:cs="Arial"/>
          <w:sz w:val="24"/>
          <w:szCs w:val="24"/>
        </w:rPr>
      </w:pPr>
    </w:p>
    <w:p w:rsidR="00E22A5C" w:rsidRDefault="00E22A5C" w:rsidP="002D0910">
      <w:pPr>
        <w:rPr>
          <w:rFonts w:ascii="Arial" w:hAnsi="Arial" w:cs="Arial"/>
          <w:sz w:val="24"/>
          <w:szCs w:val="24"/>
        </w:rPr>
      </w:pPr>
    </w:p>
    <w:p w:rsidR="00E22A5C" w:rsidRDefault="00E22A5C" w:rsidP="002D0910">
      <w:pPr>
        <w:rPr>
          <w:rFonts w:ascii="Arial" w:hAnsi="Arial" w:cs="Arial"/>
          <w:sz w:val="24"/>
          <w:szCs w:val="24"/>
        </w:rPr>
      </w:pPr>
    </w:p>
    <w:p w:rsidR="00E22A5C" w:rsidRDefault="00E22A5C" w:rsidP="002D0910">
      <w:pPr>
        <w:rPr>
          <w:rFonts w:ascii="Arial" w:hAnsi="Arial" w:cs="Arial"/>
          <w:sz w:val="24"/>
          <w:szCs w:val="24"/>
        </w:rPr>
      </w:pPr>
    </w:p>
    <w:p w:rsidR="00E22A5C" w:rsidRDefault="00E22A5C" w:rsidP="002D0910">
      <w:pPr>
        <w:rPr>
          <w:rFonts w:ascii="Arial" w:hAnsi="Arial" w:cs="Arial"/>
          <w:sz w:val="24"/>
          <w:szCs w:val="24"/>
        </w:rPr>
      </w:pPr>
    </w:p>
    <w:p w:rsidR="000A1EF1" w:rsidRDefault="000A1EF1" w:rsidP="002D0910">
      <w:pPr>
        <w:rPr>
          <w:rFonts w:ascii="Arial" w:hAnsi="Arial" w:cs="Arial"/>
          <w:sz w:val="24"/>
          <w:szCs w:val="24"/>
        </w:rPr>
      </w:pPr>
    </w:p>
    <w:p w:rsidR="00E22A5C" w:rsidRDefault="008C0DF3" w:rsidP="00E22A5C">
      <w:pPr>
        <w:ind w:left="720" w:firstLine="720"/>
        <w:rPr>
          <w:rFonts w:ascii="Arial" w:hAnsi="Arial" w:cs="Arial"/>
          <w:i/>
          <w:sz w:val="20"/>
          <w:szCs w:val="20"/>
        </w:rPr>
      </w:pPr>
      <w:r>
        <w:rPr>
          <w:rFonts w:ascii="Arial" w:hAnsi="Arial" w:cs="Arial"/>
          <w:b/>
          <w:i/>
          <w:sz w:val="20"/>
          <w:szCs w:val="20"/>
        </w:rPr>
        <w:t>Graph 8</w:t>
      </w:r>
      <w:r w:rsidR="00E22A5C" w:rsidRPr="00E22A5C">
        <w:rPr>
          <w:rFonts w:ascii="Arial" w:hAnsi="Arial" w:cs="Arial"/>
          <w:b/>
          <w:i/>
          <w:sz w:val="20"/>
          <w:szCs w:val="20"/>
        </w:rPr>
        <w:t>:</w:t>
      </w:r>
      <w:r w:rsidR="00E22A5C" w:rsidRPr="00E22A5C">
        <w:rPr>
          <w:rFonts w:ascii="Arial" w:hAnsi="Arial" w:cs="Arial"/>
          <w:i/>
          <w:sz w:val="20"/>
          <w:szCs w:val="20"/>
        </w:rPr>
        <w:t xml:space="preserve"> Number of patients over 65 presenting to front door service with a fall 2022/2023.</w:t>
      </w:r>
    </w:p>
    <w:p w:rsidR="00E22A5C" w:rsidRDefault="00E22A5C" w:rsidP="00E22A5C">
      <w:pPr>
        <w:rPr>
          <w:rFonts w:ascii="Arial" w:hAnsi="Arial" w:cs="Arial"/>
          <w:i/>
          <w:sz w:val="20"/>
          <w:szCs w:val="20"/>
        </w:rPr>
      </w:pPr>
    </w:p>
    <w:p w:rsidR="00902602" w:rsidRPr="00CA1228" w:rsidRDefault="00902602" w:rsidP="00E22A5C">
      <w:pPr>
        <w:rPr>
          <w:rFonts w:ascii="Arial" w:hAnsi="Arial" w:cs="Arial"/>
          <w:sz w:val="24"/>
          <w:szCs w:val="24"/>
        </w:rPr>
        <w:sectPr w:rsidR="00902602" w:rsidRPr="00CA1228" w:rsidSect="00E34A55">
          <w:footerReference w:type="default" r:id="rId19"/>
          <w:pgSz w:w="11906" w:h="16838" w:code="9"/>
          <w:pgMar w:top="720" w:right="720" w:bottom="720" w:left="720" w:header="709" w:footer="709" w:gutter="0"/>
          <w:cols w:space="708"/>
          <w:docGrid w:linePitch="360"/>
        </w:sectPr>
      </w:pPr>
    </w:p>
    <w:p w:rsidR="00E34A55" w:rsidRDefault="00FC76FF" w:rsidP="002D0910">
      <w:pPr>
        <w:rPr>
          <w:rFonts w:ascii="Arial" w:hAnsi="Arial" w:cs="Arial"/>
          <w:sz w:val="24"/>
          <w:szCs w:val="24"/>
        </w:rPr>
      </w:pPr>
      <w:r w:rsidRPr="00FC76FF">
        <w:rPr>
          <w:rFonts w:ascii="Arial" w:hAnsi="Arial" w:cs="Arial"/>
          <w:noProof/>
          <w:sz w:val="24"/>
          <w:szCs w:val="24"/>
          <w:lang w:eastAsia="en-GB"/>
        </w:rPr>
        <mc:AlternateContent>
          <mc:Choice Requires="wps">
            <w:drawing>
              <wp:anchor distT="45720" distB="45720" distL="114300" distR="114300" simplePos="0" relativeHeight="251671552" behindDoc="0" locked="0" layoutInCell="1" allowOverlap="1" wp14:anchorId="0CCE2E39" wp14:editId="5CCFE6B2">
                <wp:simplePos x="0" y="0"/>
                <wp:positionH relativeFrom="column">
                  <wp:posOffset>5286375</wp:posOffset>
                </wp:positionH>
                <wp:positionV relativeFrom="paragraph">
                  <wp:posOffset>16510</wp:posOffset>
                </wp:positionV>
                <wp:extent cx="2360930" cy="1404620"/>
                <wp:effectExtent l="0" t="0" r="0" b="889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1E2494" w:rsidRPr="00FC76FF" w:rsidRDefault="001E2494">
                            <w:pPr>
                              <w:rPr>
                                <w:rFonts w:ascii="Arial" w:hAnsi="Arial" w:cs="Arial"/>
                                <w:sz w:val="24"/>
                                <w:szCs w:val="24"/>
                              </w:rPr>
                            </w:pPr>
                            <w:r w:rsidRPr="00FC76FF">
                              <w:rPr>
                                <w:rFonts w:ascii="Arial" w:hAnsi="Arial" w:cs="Arial"/>
                                <w:sz w:val="24"/>
                                <w:szCs w:val="24"/>
                              </w:rPr>
                              <w:t>NPT and Singleton Service Group</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0CCE2E39" id="_x0000_t202" coordsize="21600,21600" o:spt="202" path="m,l,21600r21600,l21600,xe">
                <v:stroke joinstyle="miter"/>
                <v:path gradientshapeok="t" o:connecttype="rect"/>
              </v:shapetype>
              <v:shape id="Text Box 2" o:spid="_x0000_s1026" type="#_x0000_t202" style="position:absolute;margin-left:416.25pt;margin-top:1.3pt;width:185.9pt;height:110.6pt;z-index:2516715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" stroked="f">
                <v:textbox style="mso-fit-shape-to-text:t">
                  <w:txbxContent>
                    <w:p w:rsidR="001E2494" w:rsidRPr="00FC76FF" w:rsidRDefault="001E2494">
                      <w:pPr>
                        <w:rPr>
                          <w:rFonts w:ascii="Arial" w:hAnsi="Arial" w:cs="Arial"/>
                          <w:sz w:val="24"/>
                          <w:szCs w:val="24"/>
                        </w:rPr>
                      </w:pPr>
                      <w:r w:rsidRPr="00FC76FF">
                        <w:rPr>
                          <w:rFonts w:ascii="Arial" w:hAnsi="Arial" w:cs="Arial"/>
                          <w:sz w:val="24"/>
                          <w:szCs w:val="24"/>
                        </w:rPr>
                        <w:t>NPT and Singleton Service Group</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1669504" behindDoc="0" locked="0" layoutInCell="1" allowOverlap="1" wp14:anchorId="2ED21807" wp14:editId="4CF08475">
                <wp:simplePos x="0" y="0"/>
                <wp:positionH relativeFrom="column">
                  <wp:posOffset>4902200</wp:posOffset>
                </wp:positionH>
                <wp:positionV relativeFrom="paragraph">
                  <wp:posOffset>42333</wp:posOffset>
                </wp:positionV>
                <wp:extent cx="8467" cy="5858934"/>
                <wp:effectExtent l="0" t="0" r="29845" b="27940"/>
                <wp:wrapNone/>
                <wp:docPr id="14" name="Straight Connector 14"/>
                <wp:cNvGraphicFramePr/>
                <a:graphic xmlns:a="http://schemas.openxmlformats.org/drawingml/2006/main">
                  <a:graphicData uri="http://schemas.microsoft.com/office/word/2010/wordprocessingShape">
                    <wps:wsp>
                      <wps:cNvCnPr/>
                      <wps:spPr>
                        <a:xfrm>
                          <a:off x="0" y="0"/>
                          <a:ext cx="8467" cy="585893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DC40E8" id="Straight Connector 14"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386pt,3.35pt" to="386.65pt,46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" strokecolor="#5b9bd5 [3204]" strokeweight=".5pt">
                <v:stroke joinstyle="miter"/>
              </v:line>
            </w:pict>
          </mc:Fallback>
        </mc:AlternateContent>
      </w:r>
      <w:r w:rsidR="00E34A55">
        <w:rPr>
          <w:rFonts w:ascii="Arial" w:hAnsi="Arial" w:cs="Arial"/>
          <w:sz w:val="24"/>
          <w:szCs w:val="24"/>
        </w:rPr>
        <w:t>Service Group Performance in Falls Prevention</w:t>
      </w:r>
    </w:p>
    <w:p w:rsidR="00E34A55" w:rsidRDefault="00CC411E" w:rsidP="002D0910">
      <w:pPr>
        <w:rPr>
          <w:rFonts w:ascii="Arial" w:hAnsi="Arial" w:cs="Arial"/>
          <w:sz w:val="24"/>
          <w:szCs w:val="24"/>
        </w:rPr>
      </w:pPr>
      <w:r>
        <w:rPr>
          <w:noProof/>
          <w:lang w:eastAsia="en-GB"/>
        </w:rPr>
        <w:drawing>
          <wp:anchor distT="0" distB="0" distL="114300" distR="114300" simplePos="0" relativeHeight="251691008" behindDoc="0" locked="0" layoutInCell="1" allowOverlap="1" wp14:anchorId="42165405" wp14:editId="6DA223A6">
            <wp:simplePos x="0" y="0"/>
            <wp:positionH relativeFrom="margin">
              <wp:align>left</wp:align>
            </wp:positionH>
            <wp:positionV relativeFrom="paragraph">
              <wp:posOffset>288290</wp:posOffset>
            </wp:positionV>
            <wp:extent cx="4480560" cy="2552700"/>
            <wp:effectExtent l="0" t="0" r="15240" b="0"/>
            <wp:wrapNone/>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r w:rsidR="00E34A55">
        <w:rPr>
          <w:rFonts w:ascii="Arial" w:hAnsi="Arial" w:cs="Arial"/>
          <w:sz w:val="24"/>
          <w:szCs w:val="24"/>
        </w:rPr>
        <w:t>Morriston Service Group</w:t>
      </w:r>
    </w:p>
    <w:p w:rsidR="00E34A55" w:rsidRDefault="00CC411E" w:rsidP="002D0910">
      <w:pPr>
        <w:rPr>
          <w:rFonts w:ascii="Arial" w:hAnsi="Arial" w:cs="Arial"/>
          <w:sz w:val="24"/>
          <w:szCs w:val="24"/>
        </w:rPr>
      </w:pPr>
      <w:r>
        <w:rPr>
          <w:noProof/>
          <w:lang w:eastAsia="en-GB"/>
        </w:rPr>
        <w:drawing>
          <wp:anchor distT="0" distB="0" distL="114300" distR="114300" simplePos="0" relativeHeight="251692032" behindDoc="0" locked="0" layoutInCell="1" allowOverlap="1" wp14:anchorId="003E7D5C" wp14:editId="785BF52E">
            <wp:simplePos x="0" y="0"/>
            <wp:positionH relativeFrom="column">
              <wp:posOffset>5196840</wp:posOffset>
            </wp:positionH>
            <wp:positionV relativeFrom="paragraph">
              <wp:posOffset>5080</wp:posOffset>
            </wp:positionV>
            <wp:extent cx="4396740" cy="2506980"/>
            <wp:effectExtent l="0" t="0" r="3810" b="7620"/>
            <wp:wrapNone/>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C1BEF" w:rsidP="002D0910">
      <w:pPr>
        <w:rPr>
          <w:rFonts w:ascii="Arial" w:hAnsi="Arial" w:cs="Arial"/>
          <w:sz w:val="24"/>
          <w:szCs w:val="24"/>
        </w:rPr>
      </w:pPr>
      <w:r w:rsidRPr="00FC76FF">
        <w:rPr>
          <w:rFonts w:ascii="Arial" w:hAnsi="Arial" w:cs="Arial"/>
          <w:b/>
          <w:i/>
          <w:noProof/>
          <w:sz w:val="20"/>
          <w:szCs w:val="20"/>
          <w:lang w:eastAsia="en-GB"/>
        </w:rPr>
        <mc:AlternateContent>
          <mc:Choice Requires="wps">
            <w:drawing>
              <wp:anchor distT="45720" distB="45720" distL="114300" distR="114300" simplePos="0" relativeHeight="251674624" behindDoc="0" locked="0" layoutInCell="1" allowOverlap="1" wp14:anchorId="7AD9DFD8" wp14:editId="136D4C8B">
                <wp:simplePos x="0" y="0"/>
                <wp:positionH relativeFrom="column">
                  <wp:posOffset>5498042</wp:posOffset>
                </wp:positionH>
                <wp:positionV relativeFrom="paragraph">
                  <wp:posOffset>227965</wp:posOffset>
                </wp:positionV>
                <wp:extent cx="2360930" cy="1404620"/>
                <wp:effectExtent l="0" t="0" r="0" b="571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1E2494" w:rsidRPr="00EC1BEF" w:rsidRDefault="001E2494">
                            <w:pPr>
                              <w:rPr>
                                <w:rFonts w:ascii="Arial" w:hAnsi="Arial" w:cs="Arial"/>
                                <w:i/>
                                <w:sz w:val="20"/>
                                <w:szCs w:val="20"/>
                              </w:rPr>
                            </w:pPr>
                            <w:r>
                              <w:rPr>
                                <w:rFonts w:ascii="Arial" w:hAnsi="Arial" w:cs="Arial"/>
                                <w:b/>
                                <w:i/>
                                <w:sz w:val="20"/>
                                <w:szCs w:val="20"/>
                              </w:rPr>
                              <w:t>Graph 10</w:t>
                            </w:r>
                            <w:r w:rsidRPr="00EC1BEF">
                              <w:rPr>
                                <w:rFonts w:ascii="Arial" w:hAnsi="Arial" w:cs="Arial"/>
                                <w:b/>
                                <w:i/>
                                <w:sz w:val="20"/>
                                <w:szCs w:val="20"/>
                              </w:rPr>
                              <w:t>:</w:t>
                            </w:r>
                            <w:r w:rsidRPr="00EC1BEF">
                              <w:rPr>
                                <w:rFonts w:ascii="Arial" w:hAnsi="Arial" w:cs="Arial"/>
                                <w:i/>
                                <w:sz w:val="20"/>
                                <w:szCs w:val="20"/>
                              </w:rPr>
                              <w:t xml:space="preserve"> NPTSSG Falls Rates 2022/2023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AD9DFD8" id="_x0000_s1027" type="#_x0000_t202" style="position:absolute;margin-left:432.9pt;margin-top:17.95pt;width:185.9pt;height:110.6pt;z-index:25167462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" stroked="f">
                <v:textbox style="mso-fit-shape-to-text:t">
                  <w:txbxContent>
                    <w:p w:rsidR="001E2494" w:rsidRPr="00EC1BEF" w:rsidRDefault="001E2494">
                      <w:pPr>
                        <w:rPr>
                          <w:rFonts w:ascii="Arial" w:hAnsi="Arial" w:cs="Arial"/>
                          <w:i/>
                          <w:sz w:val="20"/>
                          <w:szCs w:val="20"/>
                        </w:rPr>
                      </w:pPr>
                      <w:r>
                        <w:rPr>
                          <w:rFonts w:ascii="Arial" w:hAnsi="Arial" w:cs="Arial"/>
                          <w:b/>
                          <w:i/>
                          <w:sz w:val="20"/>
                          <w:szCs w:val="20"/>
                        </w:rPr>
                        <w:t>Graph 10</w:t>
                      </w:r>
                      <w:r w:rsidRPr="00EC1BEF">
                        <w:rPr>
                          <w:rFonts w:ascii="Arial" w:hAnsi="Arial" w:cs="Arial"/>
                          <w:b/>
                          <w:i/>
                          <w:sz w:val="20"/>
                          <w:szCs w:val="20"/>
                        </w:rPr>
                        <w:t>:</w:t>
                      </w:r>
                      <w:r w:rsidRPr="00EC1BEF">
                        <w:rPr>
                          <w:rFonts w:ascii="Arial" w:hAnsi="Arial" w:cs="Arial"/>
                          <w:i/>
                          <w:sz w:val="20"/>
                          <w:szCs w:val="20"/>
                        </w:rPr>
                        <w:t xml:space="preserve"> NPTSSG Falls Rates 2022/2023</w:t>
                      </w:r>
                    </w:p>
                  </w:txbxContent>
                </v:textbox>
                <w10:wrap type="square"/>
              </v:shape>
            </w:pict>
          </mc:Fallback>
        </mc:AlternateContent>
      </w:r>
    </w:p>
    <w:p w:rsidR="00E34A55" w:rsidRPr="00FC76FF" w:rsidRDefault="008C0DF3" w:rsidP="00FC76FF">
      <w:pPr>
        <w:ind w:firstLine="720"/>
        <w:rPr>
          <w:rFonts w:ascii="Arial" w:hAnsi="Arial" w:cs="Arial"/>
          <w:i/>
          <w:sz w:val="20"/>
          <w:szCs w:val="20"/>
        </w:rPr>
      </w:pPr>
      <w:r>
        <w:rPr>
          <w:rFonts w:ascii="Arial" w:hAnsi="Arial" w:cs="Arial"/>
          <w:b/>
          <w:i/>
          <w:sz w:val="20"/>
          <w:szCs w:val="20"/>
        </w:rPr>
        <w:t>Graph 9</w:t>
      </w:r>
      <w:r w:rsidR="00FC76FF" w:rsidRPr="00FC76FF">
        <w:rPr>
          <w:rFonts w:ascii="Arial" w:hAnsi="Arial" w:cs="Arial"/>
          <w:b/>
          <w:i/>
          <w:sz w:val="20"/>
          <w:szCs w:val="20"/>
        </w:rPr>
        <w:t>:</w:t>
      </w:r>
      <w:r w:rsidR="00FC76FF" w:rsidRPr="00FC76FF">
        <w:rPr>
          <w:rFonts w:ascii="Arial" w:hAnsi="Arial" w:cs="Arial"/>
          <w:i/>
          <w:sz w:val="20"/>
          <w:szCs w:val="20"/>
        </w:rPr>
        <w:t xml:space="preserve"> Morriston Falls rates 2022/2023</w:t>
      </w:r>
    </w:p>
    <w:p w:rsidR="00E34A55" w:rsidRDefault="00E34A55" w:rsidP="002D0910">
      <w:pPr>
        <w:rPr>
          <w:rFonts w:ascii="Arial" w:hAnsi="Arial" w:cs="Arial"/>
          <w:sz w:val="24"/>
          <w:szCs w:val="24"/>
        </w:rPr>
      </w:pPr>
    </w:p>
    <w:p w:rsidR="00E34A55" w:rsidRDefault="00EC1BEF" w:rsidP="002D0910">
      <w:pPr>
        <w:rPr>
          <w:rFonts w:ascii="Arial" w:hAnsi="Arial" w:cs="Arial"/>
          <w:sz w:val="24"/>
          <w:szCs w:val="24"/>
        </w:rPr>
      </w:pPr>
      <w:r w:rsidRPr="00EC1BEF">
        <w:rPr>
          <w:rFonts w:ascii="Arial" w:hAnsi="Arial" w:cs="Arial"/>
          <w:noProof/>
          <w:sz w:val="24"/>
          <w:szCs w:val="24"/>
          <w:lang w:eastAsia="en-GB"/>
        </w:rPr>
        <mc:AlternateContent>
          <mc:Choice Requires="wps">
            <w:drawing>
              <wp:anchor distT="45720" distB="45720" distL="114300" distR="114300" simplePos="0" relativeHeight="251676672" behindDoc="0" locked="0" layoutInCell="1" allowOverlap="1" wp14:anchorId="631E39B3" wp14:editId="199873A1">
                <wp:simplePos x="0" y="0"/>
                <wp:positionH relativeFrom="column">
                  <wp:posOffset>5232400</wp:posOffset>
                </wp:positionH>
                <wp:positionV relativeFrom="paragraph">
                  <wp:posOffset>11430</wp:posOffset>
                </wp:positionV>
                <wp:extent cx="4402667" cy="2201333"/>
                <wp:effectExtent l="0" t="0" r="17145" b="2794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2667" cy="2201333"/>
                        </a:xfrm>
                        <a:prstGeom prst="rect">
                          <a:avLst/>
                        </a:prstGeom>
                        <a:solidFill>
                          <a:srgbClr val="FFFFFF"/>
                        </a:solidFill>
                        <a:ln w="9525">
                          <a:solidFill>
                            <a:srgbClr val="000000"/>
                          </a:solidFill>
                          <a:miter lim="800000"/>
                          <a:headEnd/>
                          <a:tailEnd/>
                        </a:ln>
                      </wps:spPr>
                      <wps:txbx>
                        <w:txbxContent>
                          <w:p w:rsidR="001E2494" w:rsidRPr="00EC1BEF" w:rsidRDefault="001E2494">
                            <w:pPr>
                              <w:rPr>
                                <w:rFonts w:ascii="Arial" w:hAnsi="Arial" w:cs="Arial"/>
                                <w:sz w:val="24"/>
                                <w:szCs w:val="24"/>
                              </w:rPr>
                            </w:pPr>
                            <w:r w:rsidRPr="00EC1BEF">
                              <w:rPr>
                                <w:rFonts w:ascii="Arial" w:hAnsi="Arial" w:cs="Arial"/>
                                <w:sz w:val="24"/>
                                <w:szCs w:val="24"/>
                              </w:rPr>
                              <w:t>NPTSSG key messages</w:t>
                            </w:r>
                          </w:p>
                          <w:p w:rsidR="001E2494" w:rsidRDefault="001E2494" w:rsidP="00EC1BEF">
                            <w:pPr>
                              <w:rPr>
                                <w:rFonts w:ascii="Arial" w:hAnsi="Arial" w:cs="Arial"/>
                                <w:sz w:val="24"/>
                                <w:szCs w:val="24"/>
                              </w:rPr>
                            </w:pPr>
                            <w:r w:rsidRPr="00FC76FF">
                              <w:rPr>
                                <w:rFonts w:ascii="Arial" w:hAnsi="Arial" w:cs="Arial"/>
                                <w:sz w:val="24"/>
                                <w:szCs w:val="24"/>
                              </w:rPr>
                              <w:t>Good engagement with Overarching Falls Prevention Steering Group</w:t>
                            </w:r>
                          </w:p>
                          <w:p w:rsidR="001E2494" w:rsidRDefault="001E2494" w:rsidP="00EC1BEF">
                            <w:pPr>
                              <w:rPr>
                                <w:rFonts w:ascii="Arial" w:hAnsi="Arial" w:cs="Arial"/>
                                <w:sz w:val="24"/>
                                <w:szCs w:val="24"/>
                              </w:rPr>
                            </w:pPr>
                            <w:r>
                              <w:rPr>
                                <w:rFonts w:ascii="Arial" w:hAnsi="Arial" w:cs="Arial"/>
                                <w:sz w:val="24"/>
                                <w:szCs w:val="24"/>
                              </w:rPr>
                              <w:t>Focussed ward based training completed</w:t>
                            </w:r>
                          </w:p>
                          <w:p w:rsidR="001E2494" w:rsidRDefault="001E2494" w:rsidP="00EC1BEF">
                            <w:pPr>
                              <w:rPr>
                                <w:rFonts w:ascii="Arial" w:hAnsi="Arial" w:cs="Arial"/>
                                <w:sz w:val="24"/>
                                <w:szCs w:val="24"/>
                              </w:rPr>
                            </w:pPr>
                            <w:r>
                              <w:rPr>
                                <w:rFonts w:ascii="Arial" w:hAnsi="Arial" w:cs="Arial"/>
                                <w:sz w:val="24"/>
                                <w:szCs w:val="24"/>
                              </w:rPr>
                              <w:t>Hot Debrief roll out to SGH</w:t>
                            </w:r>
                          </w:p>
                          <w:p w:rsidR="001E2494" w:rsidRDefault="001E2494" w:rsidP="00EC1BEF">
                            <w:pPr>
                              <w:rPr>
                                <w:rFonts w:ascii="Arial" w:hAnsi="Arial" w:cs="Arial"/>
                                <w:sz w:val="24"/>
                                <w:szCs w:val="24"/>
                              </w:rPr>
                            </w:pPr>
                            <w:r>
                              <w:rPr>
                                <w:rFonts w:ascii="Arial" w:hAnsi="Arial" w:cs="Arial"/>
                                <w:sz w:val="24"/>
                                <w:szCs w:val="24"/>
                              </w:rPr>
                              <w:t>Trial of Falls Audit tool</w:t>
                            </w:r>
                          </w:p>
                          <w:p w:rsidR="001E2494" w:rsidRPr="00FC76FF" w:rsidRDefault="001E2494" w:rsidP="00EC1BEF">
                            <w:pPr>
                              <w:rPr>
                                <w:rFonts w:ascii="Arial" w:hAnsi="Arial" w:cs="Arial"/>
                                <w:sz w:val="24"/>
                                <w:szCs w:val="24"/>
                              </w:rPr>
                            </w:pPr>
                            <w:r>
                              <w:rPr>
                                <w:rFonts w:ascii="Arial" w:hAnsi="Arial" w:cs="Arial"/>
                                <w:sz w:val="24"/>
                                <w:szCs w:val="24"/>
                              </w:rPr>
                              <w:t xml:space="preserve">Planning phase of Volunteer Programme Quality Improvement project </w:t>
                            </w:r>
                          </w:p>
                          <w:p w:rsidR="001E2494" w:rsidRPr="00EC1BEF" w:rsidRDefault="001E2494">
                            <w:pPr>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1E39B3" id="_x0000_s1028" type="#_x0000_t202" style="position:absolute;margin-left:412pt;margin-top:.9pt;width:346.65pt;height:173.3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">
                <v:textbox>
                  <w:txbxContent>
                    <w:p w:rsidR="001E2494" w:rsidRPr="00EC1BEF" w:rsidRDefault="001E2494">
                      <w:pPr>
                        <w:rPr>
                          <w:rFonts w:ascii="Arial" w:hAnsi="Arial" w:cs="Arial"/>
                          <w:sz w:val="24"/>
                          <w:szCs w:val="24"/>
                        </w:rPr>
                      </w:pPr>
                      <w:r w:rsidRPr="00EC1BEF">
                        <w:rPr>
                          <w:rFonts w:ascii="Arial" w:hAnsi="Arial" w:cs="Arial"/>
                          <w:sz w:val="24"/>
                          <w:szCs w:val="24"/>
                        </w:rPr>
                        <w:t>NPTSSG key messages</w:t>
                      </w:r>
                    </w:p>
                    <w:p w:rsidR="001E2494" w:rsidRDefault="001E2494" w:rsidP="00EC1BEF">
                      <w:pPr>
                        <w:rPr>
                          <w:rFonts w:ascii="Arial" w:hAnsi="Arial" w:cs="Arial"/>
                          <w:sz w:val="24"/>
                          <w:szCs w:val="24"/>
                        </w:rPr>
                      </w:pPr>
                      <w:r w:rsidRPr="00FC76FF">
                        <w:rPr>
                          <w:rFonts w:ascii="Arial" w:hAnsi="Arial" w:cs="Arial"/>
                          <w:sz w:val="24"/>
                          <w:szCs w:val="24"/>
                        </w:rPr>
                        <w:t>Good engagement with Overarching Falls Prevention Steering Group</w:t>
                      </w:r>
                    </w:p>
                    <w:p w:rsidR="001E2494" w:rsidRDefault="001E2494" w:rsidP="00EC1BEF">
                      <w:pPr>
                        <w:rPr>
                          <w:rFonts w:ascii="Arial" w:hAnsi="Arial" w:cs="Arial"/>
                          <w:sz w:val="24"/>
                          <w:szCs w:val="24"/>
                        </w:rPr>
                      </w:pPr>
                      <w:r>
                        <w:rPr>
                          <w:rFonts w:ascii="Arial" w:hAnsi="Arial" w:cs="Arial"/>
                          <w:sz w:val="24"/>
                          <w:szCs w:val="24"/>
                        </w:rPr>
                        <w:t>Focussed ward based training completed</w:t>
                      </w:r>
                    </w:p>
                    <w:p w:rsidR="001E2494" w:rsidRDefault="001E2494" w:rsidP="00EC1BEF">
                      <w:pPr>
                        <w:rPr>
                          <w:rFonts w:ascii="Arial" w:hAnsi="Arial" w:cs="Arial"/>
                          <w:sz w:val="24"/>
                          <w:szCs w:val="24"/>
                        </w:rPr>
                      </w:pPr>
                      <w:r>
                        <w:rPr>
                          <w:rFonts w:ascii="Arial" w:hAnsi="Arial" w:cs="Arial"/>
                          <w:sz w:val="24"/>
                          <w:szCs w:val="24"/>
                        </w:rPr>
                        <w:t>Hot Debrief roll out to SGH</w:t>
                      </w:r>
                    </w:p>
                    <w:p w:rsidR="001E2494" w:rsidRDefault="001E2494" w:rsidP="00EC1BEF">
                      <w:pPr>
                        <w:rPr>
                          <w:rFonts w:ascii="Arial" w:hAnsi="Arial" w:cs="Arial"/>
                          <w:sz w:val="24"/>
                          <w:szCs w:val="24"/>
                        </w:rPr>
                      </w:pPr>
                      <w:r>
                        <w:rPr>
                          <w:rFonts w:ascii="Arial" w:hAnsi="Arial" w:cs="Arial"/>
                          <w:sz w:val="24"/>
                          <w:szCs w:val="24"/>
                        </w:rPr>
                        <w:t>Trial of Falls Audit tool</w:t>
                      </w:r>
                    </w:p>
                    <w:p w:rsidR="001E2494" w:rsidRPr="00FC76FF" w:rsidRDefault="001E2494" w:rsidP="00EC1BEF">
                      <w:pPr>
                        <w:rPr>
                          <w:rFonts w:ascii="Arial" w:hAnsi="Arial" w:cs="Arial"/>
                          <w:sz w:val="24"/>
                          <w:szCs w:val="24"/>
                        </w:rPr>
                      </w:pPr>
                      <w:r>
                        <w:rPr>
                          <w:rFonts w:ascii="Arial" w:hAnsi="Arial" w:cs="Arial"/>
                          <w:sz w:val="24"/>
                          <w:szCs w:val="24"/>
                        </w:rPr>
                        <w:t xml:space="preserve">Planning phase of Volunteer Programme Quality Improvement project </w:t>
                      </w:r>
                    </w:p>
                    <w:p w:rsidR="001E2494" w:rsidRPr="00EC1BEF" w:rsidRDefault="001E2494">
                      <w:pPr>
                        <w:rPr>
                          <w:rFonts w:ascii="Arial" w:hAnsi="Arial" w:cs="Arial"/>
                        </w:rPr>
                      </w:pPr>
                    </w:p>
                  </w:txbxContent>
                </v:textbox>
              </v:shape>
            </w:pict>
          </mc:Fallback>
        </mc:AlternateContent>
      </w:r>
      <w:r w:rsidR="00FC76FF" w:rsidRPr="00E34A55">
        <w:rPr>
          <w:rFonts w:ascii="Arial" w:hAnsi="Arial" w:cs="Arial"/>
          <w:noProof/>
          <w:sz w:val="24"/>
          <w:szCs w:val="24"/>
          <w:lang w:eastAsia="en-GB"/>
        </w:rPr>
        <mc:AlternateContent>
          <mc:Choice Requires="wps">
            <w:drawing>
              <wp:anchor distT="45720" distB="45720" distL="114300" distR="114300" simplePos="0" relativeHeight="251667456" behindDoc="0" locked="0" layoutInCell="1" allowOverlap="1" wp14:anchorId="089894AC" wp14:editId="608C5244">
                <wp:simplePos x="0" y="0"/>
                <wp:positionH relativeFrom="column">
                  <wp:posOffset>304588</wp:posOffset>
                </wp:positionH>
                <wp:positionV relativeFrom="paragraph">
                  <wp:posOffset>5080</wp:posOffset>
                </wp:positionV>
                <wp:extent cx="2360930" cy="1404620"/>
                <wp:effectExtent l="0" t="0" r="13335" b="2095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rsidR="001E2494" w:rsidRPr="00FC76FF" w:rsidRDefault="001E2494">
                            <w:pPr>
                              <w:rPr>
                                <w:rFonts w:ascii="Arial" w:hAnsi="Arial" w:cs="Arial"/>
                                <w:sz w:val="24"/>
                                <w:szCs w:val="24"/>
                              </w:rPr>
                            </w:pPr>
                            <w:r>
                              <w:rPr>
                                <w:rFonts w:ascii="Arial" w:hAnsi="Arial" w:cs="Arial"/>
                                <w:sz w:val="24"/>
                                <w:szCs w:val="24"/>
                              </w:rPr>
                              <w:t xml:space="preserve">Morriston SG </w:t>
                            </w:r>
                            <w:r w:rsidRPr="00FC76FF">
                              <w:rPr>
                                <w:rFonts w:ascii="Arial" w:hAnsi="Arial" w:cs="Arial"/>
                                <w:sz w:val="24"/>
                                <w:szCs w:val="24"/>
                              </w:rPr>
                              <w:t>Key messages</w:t>
                            </w:r>
                          </w:p>
                          <w:p w:rsidR="001E2494" w:rsidRPr="00FC76FF" w:rsidRDefault="001E2494">
                            <w:pPr>
                              <w:rPr>
                                <w:rFonts w:ascii="Arial" w:hAnsi="Arial" w:cs="Arial"/>
                                <w:sz w:val="24"/>
                                <w:szCs w:val="24"/>
                              </w:rPr>
                            </w:pPr>
                            <w:r w:rsidRPr="00FC76FF">
                              <w:rPr>
                                <w:rFonts w:ascii="Arial" w:hAnsi="Arial" w:cs="Arial"/>
                                <w:sz w:val="24"/>
                                <w:szCs w:val="24"/>
                              </w:rPr>
                              <w:t>Good engagement with Overarching Falls Prevention Steering Group</w:t>
                            </w:r>
                          </w:p>
                          <w:p w:rsidR="001E2494" w:rsidRPr="00FC76FF" w:rsidRDefault="001E2494">
                            <w:pPr>
                              <w:rPr>
                                <w:rFonts w:ascii="Arial" w:hAnsi="Arial" w:cs="Arial"/>
                                <w:sz w:val="24"/>
                                <w:szCs w:val="24"/>
                              </w:rPr>
                            </w:pPr>
                            <w:r w:rsidRPr="00FC76FF">
                              <w:rPr>
                                <w:rFonts w:ascii="Arial" w:hAnsi="Arial" w:cs="Arial"/>
                                <w:sz w:val="24"/>
                                <w:szCs w:val="24"/>
                              </w:rPr>
                              <w:t>Completion of 7</w:t>
                            </w:r>
                            <w:r w:rsidRPr="00FC76FF">
                              <w:rPr>
                                <w:rFonts w:ascii="Arial" w:hAnsi="Arial" w:cs="Arial"/>
                                <w:sz w:val="24"/>
                                <w:szCs w:val="24"/>
                                <w:vertAlign w:val="superscript"/>
                              </w:rPr>
                              <w:t>th</w:t>
                            </w:r>
                            <w:r w:rsidRPr="00FC76FF">
                              <w:rPr>
                                <w:rFonts w:ascii="Arial" w:hAnsi="Arial" w:cs="Arial"/>
                                <w:sz w:val="24"/>
                                <w:szCs w:val="24"/>
                              </w:rPr>
                              <w:t xml:space="preserve"> annual falls report</w:t>
                            </w:r>
                          </w:p>
                          <w:p w:rsidR="001E2494" w:rsidRPr="00FC76FF" w:rsidRDefault="001E2494">
                            <w:pPr>
                              <w:rPr>
                                <w:rFonts w:ascii="Arial" w:hAnsi="Arial" w:cs="Arial"/>
                                <w:sz w:val="24"/>
                                <w:szCs w:val="24"/>
                              </w:rPr>
                            </w:pPr>
                            <w:r w:rsidRPr="00FC76FF">
                              <w:rPr>
                                <w:rFonts w:ascii="Arial" w:hAnsi="Arial" w:cs="Arial"/>
                                <w:sz w:val="24"/>
                                <w:szCs w:val="24"/>
                              </w:rPr>
                              <w:t>Restructure of Falls forum to develop QI focus</w:t>
                            </w:r>
                          </w:p>
                          <w:p w:rsidR="001E2494" w:rsidRDefault="001E2494">
                            <w:pPr>
                              <w:rPr>
                                <w:rFonts w:ascii="Arial" w:hAnsi="Arial" w:cs="Arial"/>
                                <w:sz w:val="24"/>
                                <w:szCs w:val="24"/>
                              </w:rPr>
                            </w:pPr>
                            <w:r w:rsidRPr="00FC76FF">
                              <w:rPr>
                                <w:rFonts w:ascii="Arial" w:hAnsi="Arial" w:cs="Arial"/>
                                <w:sz w:val="24"/>
                                <w:szCs w:val="24"/>
                              </w:rPr>
                              <w:t>Launch of Baywatch initiative</w:t>
                            </w:r>
                            <w:r>
                              <w:rPr>
                                <w:rFonts w:ascii="Arial" w:hAnsi="Arial" w:cs="Arial"/>
                                <w:sz w:val="24"/>
                                <w:szCs w:val="24"/>
                              </w:rPr>
                              <w:t xml:space="preserve"> QI project</w:t>
                            </w:r>
                          </w:p>
                          <w:p w:rsidR="001E2494" w:rsidRPr="00FC76FF" w:rsidRDefault="001E2494">
                            <w:pPr>
                              <w:rPr>
                                <w:rFonts w:ascii="Arial" w:hAnsi="Arial" w:cs="Arial"/>
                                <w:sz w:val="24"/>
                                <w:szCs w:val="24"/>
                              </w:rPr>
                            </w:pPr>
                            <w:r>
                              <w:rPr>
                                <w:rFonts w:ascii="Arial" w:hAnsi="Arial" w:cs="Arial"/>
                                <w:sz w:val="24"/>
                                <w:szCs w:val="24"/>
                              </w:rPr>
                              <w:t>Planning phase of Patient transit QI project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89894AC" id="_x0000_s1029" type="#_x0000_t202" style="position:absolute;margin-left:24pt;margin-top:.4pt;width:185.9pt;height:110.6pt;z-index:25166745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">
                <v:textbox style="mso-fit-shape-to-text:t">
                  <w:txbxContent>
                    <w:p w:rsidR="001E2494" w:rsidRPr="00FC76FF" w:rsidRDefault="001E2494">
                      <w:pPr>
                        <w:rPr>
                          <w:rFonts w:ascii="Arial" w:hAnsi="Arial" w:cs="Arial"/>
                          <w:sz w:val="24"/>
                          <w:szCs w:val="24"/>
                        </w:rPr>
                      </w:pPr>
                      <w:r>
                        <w:rPr>
                          <w:rFonts w:ascii="Arial" w:hAnsi="Arial" w:cs="Arial"/>
                          <w:sz w:val="24"/>
                          <w:szCs w:val="24"/>
                        </w:rPr>
                        <w:t xml:space="preserve">Morriston SG </w:t>
                      </w:r>
                      <w:r w:rsidRPr="00FC76FF">
                        <w:rPr>
                          <w:rFonts w:ascii="Arial" w:hAnsi="Arial" w:cs="Arial"/>
                          <w:sz w:val="24"/>
                          <w:szCs w:val="24"/>
                        </w:rPr>
                        <w:t>Key messages</w:t>
                      </w:r>
                    </w:p>
                    <w:p w:rsidR="001E2494" w:rsidRPr="00FC76FF" w:rsidRDefault="001E2494">
                      <w:pPr>
                        <w:rPr>
                          <w:rFonts w:ascii="Arial" w:hAnsi="Arial" w:cs="Arial"/>
                          <w:sz w:val="24"/>
                          <w:szCs w:val="24"/>
                        </w:rPr>
                      </w:pPr>
                      <w:r w:rsidRPr="00FC76FF">
                        <w:rPr>
                          <w:rFonts w:ascii="Arial" w:hAnsi="Arial" w:cs="Arial"/>
                          <w:sz w:val="24"/>
                          <w:szCs w:val="24"/>
                        </w:rPr>
                        <w:t>Good engagement with Overarching Falls Prevention Steering Group</w:t>
                      </w:r>
                    </w:p>
                    <w:p w:rsidR="001E2494" w:rsidRPr="00FC76FF" w:rsidRDefault="001E2494">
                      <w:pPr>
                        <w:rPr>
                          <w:rFonts w:ascii="Arial" w:hAnsi="Arial" w:cs="Arial"/>
                          <w:sz w:val="24"/>
                          <w:szCs w:val="24"/>
                        </w:rPr>
                      </w:pPr>
                      <w:r w:rsidRPr="00FC76FF">
                        <w:rPr>
                          <w:rFonts w:ascii="Arial" w:hAnsi="Arial" w:cs="Arial"/>
                          <w:sz w:val="24"/>
                          <w:szCs w:val="24"/>
                        </w:rPr>
                        <w:t>Completion of 7</w:t>
                      </w:r>
                      <w:r w:rsidRPr="00FC76FF">
                        <w:rPr>
                          <w:rFonts w:ascii="Arial" w:hAnsi="Arial" w:cs="Arial"/>
                          <w:sz w:val="24"/>
                          <w:szCs w:val="24"/>
                          <w:vertAlign w:val="superscript"/>
                        </w:rPr>
                        <w:t>th</w:t>
                      </w:r>
                      <w:r w:rsidRPr="00FC76FF">
                        <w:rPr>
                          <w:rFonts w:ascii="Arial" w:hAnsi="Arial" w:cs="Arial"/>
                          <w:sz w:val="24"/>
                          <w:szCs w:val="24"/>
                        </w:rPr>
                        <w:t xml:space="preserve"> annual falls report</w:t>
                      </w:r>
                    </w:p>
                    <w:p w:rsidR="001E2494" w:rsidRPr="00FC76FF" w:rsidRDefault="001E2494">
                      <w:pPr>
                        <w:rPr>
                          <w:rFonts w:ascii="Arial" w:hAnsi="Arial" w:cs="Arial"/>
                          <w:sz w:val="24"/>
                          <w:szCs w:val="24"/>
                        </w:rPr>
                      </w:pPr>
                      <w:r w:rsidRPr="00FC76FF">
                        <w:rPr>
                          <w:rFonts w:ascii="Arial" w:hAnsi="Arial" w:cs="Arial"/>
                          <w:sz w:val="24"/>
                          <w:szCs w:val="24"/>
                        </w:rPr>
                        <w:t>Restructure of Falls forum to develop QI focus</w:t>
                      </w:r>
                    </w:p>
                    <w:p w:rsidR="001E2494" w:rsidRDefault="001E2494">
                      <w:pPr>
                        <w:rPr>
                          <w:rFonts w:ascii="Arial" w:hAnsi="Arial" w:cs="Arial"/>
                          <w:sz w:val="24"/>
                          <w:szCs w:val="24"/>
                        </w:rPr>
                      </w:pPr>
                      <w:r w:rsidRPr="00FC76FF">
                        <w:rPr>
                          <w:rFonts w:ascii="Arial" w:hAnsi="Arial" w:cs="Arial"/>
                          <w:sz w:val="24"/>
                          <w:szCs w:val="24"/>
                        </w:rPr>
                        <w:t>Launch of Baywatch initiative</w:t>
                      </w:r>
                      <w:r>
                        <w:rPr>
                          <w:rFonts w:ascii="Arial" w:hAnsi="Arial" w:cs="Arial"/>
                          <w:sz w:val="24"/>
                          <w:szCs w:val="24"/>
                        </w:rPr>
                        <w:t xml:space="preserve"> QI project</w:t>
                      </w:r>
                    </w:p>
                    <w:p w:rsidR="001E2494" w:rsidRPr="00FC76FF" w:rsidRDefault="001E2494">
                      <w:pPr>
                        <w:rPr>
                          <w:rFonts w:ascii="Arial" w:hAnsi="Arial" w:cs="Arial"/>
                          <w:sz w:val="24"/>
                          <w:szCs w:val="24"/>
                        </w:rPr>
                      </w:pPr>
                      <w:r>
                        <w:rPr>
                          <w:rFonts w:ascii="Arial" w:hAnsi="Arial" w:cs="Arial"/>
                          <w:sz w:val="24"/>
                          <w:szCs w:val="24"/>
                        </w:rPr>
                        <w:t>Planning phase of Patient transit QI project</w:t>
                      </w:r>
                    </w:p>
                  </w:txbxContent>
                </v:textbox>
              </v:shape>
            </w:pict>
          </mc:Fallback>
        </mc:AlternateContent>
      </w: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A5443D" w:rsidP="002D0910">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9744" behindDoc="0" locked="0" layoutInCell="1" allowOverlap="1" wp14:anchorId="023CD4FF" wp14:editId="72C3E964">
                <wp:simplePos x="0" y="0"/>
                <wp:positionH relativeFrom="column">
                  <wp:posOffset>4868333</wp:posOffset>
                </wp:positionH>
                <wp:positionV relativeFrom="paragraph">
                  <wp:posOffset>101600</wp:posOffset>
                </wp:positionV>
                <wp:extent cx="16934" cy="6019800"/>
                <wp:effectExtent l="0" t="0" r="21590" b="19050"/>
                <wp:wrapNone/>
                <wp:docPr id="21" name="Straight Connector 21"/>
                <wp:cNvGraphicFramePr/>
                <a:graphic xmlns:a="http://schemas.openxmlformats.org/drawingml/2006/main">
                  <a:graphicData uri="http://schemas.microsoft.com/office/word/2010/wordprocessingShape">
                    <wps:wsp>
                      <wps:cNvCnPr/>
                      <wps:spPr>
                        <a:xfrm>
                          <a:off x="0" y="0"/>
                          <a:ext cx="16934" cy="6019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017D0E" id="Straight Connector 21"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383.35pt,8pt" to="384.7pt,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" strokecolor="#5b9bd5 [3204]" strokeweight=".5pt">
                <v:stroke joinstyle="miter"/>
              </v:line>
            </w:pict>
          </mc:Fallback>
        </mc:AlternateContent>
      </w:r>
    </w:p>
    <w:p w:rsidR="00E34A55" w:rsidRDefault="00A5443D" w:rsidP="002D0910">
      <w:pPr>
        <w:rPr>
          <w:rFonts w:ascii="Arial" w:hAnsi="Arial" w:cs="Arial"/>
          <w:sz w:val="24"/>
          <w:szCs w:val="24"/>
        </w:rPr>
      </w:pPr>
      <w:r w:rsidRPr="00A5443D">
        <w:rPr>
          <w:rFonts w:ascii="Arial" w:hAnsi="Arial" w:cs="Arial"/>
          <w:noProof/>
          <w:sz w:val="24"/>
          <w:szCs w:val="24"/>
          <w:lang w:eastAsia="en-GB"/>
        </w:rPr>
        <mc:AlternateContent>
          <mc:Choice Requires="wps">
            <w:drawing>
              <wp:anchor distT="45720" distB="45720" distL="114300" distR="114300" simplePos="0" relativeHeight="251681792" behindDoc="0" locked="0" layoutInCell="1" allowOverlap="1" wp14:anchorId="60DD885B" wp14:editId="2DC4F289">
                <wp:simplePos x="0" y="0"/>
                <wp:positionH relativeFrom="column">
                  <wp:posOffset>5260551</wp:posOffset>
                </wp:positionH>
                <wp:positionV relativeFrom="paragraph">
                  <wp:posOffset>7620</wp:posOffset>
                </wp:positionV>
                <wp:extent cx="2360930" cy="1404620"/>
                <wp:effectExtent l="0" t="0" r="0" b="889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1E2494" w:rsidRPr="00A5443D" w:rsidRDefault="001E2494">
                            <w:pPr>
                              <w:rPr>
                                <w:rFonts w:ascii="Arial" w:hAnsi="Arial" w:cs="Arial"/>
                                <w:sz w:val="24"/>
                                <w:szCs w:val="24"/>
                              </w:rPr>
                            </w:pPr>
                            <w:r w:rsidRPr="00A5443D">
                              <w:rPr>
                                <w:rFonts w:ascii="Arial" w:hAnsi="Arial" w:cs="Arial"/>
                                <w:sz w:val="24"/>
                                <w:szCs w:val="24"/>
                              </w:rPr>
                              <w:t>Primary Care, Community &amp; Therapies</w:t>
                            </w:r>
                            <w:r>
                              <w:rPr>
                                <w:rFonts w:ascii="Arial" w:hAnsi="Arial" w:cs="Arial"/>
                                <w:sz w:val="24"/>
                                <w:szCs w:val="24"/>
                              </w:rPr>
                              <w:t xml:space="preserve"> Service Group</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0DD885B" id="_x0000_s1030" type="#_x0000_t202" style="position:absolute;margin-left:414.2pt;margin-top:.6pt;width:185.9pt;height:110.6pt;z-index:25168179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" stroked="f">
                <v:textbox style="mso-fit-shape-to-text:t">
                  <w:txbxContent>
                    <w:p w:rsidR="001E2494" w:rsidRPr="00A5443D" w:rsidRDefault="001E2494">
                      <w:pPr>
                        <w:rPr>
                          <w:rFonts w:ascii="Arial" w:hAnsi="Arial" w:cs="Arial"/>
                          <w:sz w:val="24"/>
                          <w:szCs w:val="24"/>
                        </w:rPr>
                      </w:pPr>
                      <w:r w:rsidRPr="00A5443D">
                        <w:rPr>
                          <w:rFonts w:ascii="Arial" w:hAnsi="Arial" w:cs="Arial"/>
                          <w:sz w:val="24"/>
                          <w:szCs w:val="24"/>
                        </w:rPr>
                        <w:t>Primary Care, Community &amp; Therapies</w:t>
                      </w:r>
                      <w:r>
                        <w:rPr>
                          <w:rFonts w:ascii="Arial" w:hAnsi="Arial" w:cs="Arial"/>
                          <w:sz w:val="24"/>
                          <w:szCs w:val="24"/>
                        </w:rPr>
                        <w:t xml:space="preserve"> Service Group</w:t>
                      </w:r>
                    </w:p>
                  </w:txbxContent>
                </v:textbox>
              </v:shape>
            </w:pict>
          </mc:Fallback>
        </mc:AlternateContent>
      </w:r>
      <w:r w:rsidR="00B2596C">
        <w:rPr>
          <w:rFonts w:ascii="Arial" w:hAnsi="Arial" w:cs="Arial"/>
          <w:sz w:val="24"/>
          <w:szCs w:val="24"/>
        </w:rPr>
        <w:t xml:space="preserve">Mental Health and Learning Disabilities Service Group </w:t>
      </w:r>
    </w:p>
    <w:p w:rsidR="00E34A55" w:rsidRDefault="00CC411E" w:rsidP="002D0910">
      <w:pPr>
        <w:rPr>
          <w:rFonts w:ascii="Arial" w:hAnsi="Arial" w:cs="Arial"/>
          <w:sz w:val="24"/>
          <w:szCs w:val="24"/>
        </w:rPr>
      </w:pPr>
      <w:r>
        <w:rPr>
          <w:noProof/>
          <w:lang w:eastAsia="en-GB"/>
        </w:rPr>
        <w:drawing>
          <wp:anchor distT="0" distB="0" distL="114300" distR="114300" simplePos="0" relativeHeight="251693056" behindDoc="0" locked="0" layoutInCell="1" allowOverlap="1" wp14:anchorId="779945B0" wp14:editId="4E135B8F">
            <wp:simplePos x="0" y="0"/>
            <wp:positionH relativeFrom="column">
              <wp:posOffset>5097780</wp:posOffset>
            </wp:positionH>
            <wp:positionV relativeFrom="paragraph">
              <wp:posOffset>5080</wp:posOffset>
            </wp:positionV>
            <wp:extent cx="4267200" cy="2644140"/>
            <wp:effectExtent l="0" t="0" r="0" b="3810"/>
            <wp:wrapNone/>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r w:rsidR="00A5443D" w:rsidRPr="00A5443D">
        <w:rPr>
          <w:noProof/>
          <w:lang w:eastAsia="en-GB"/>
        </w:rPr>
        <mc:AlternateContent>
          <mc:Choice Requires="wps">
            <w:drawing>
              <wp:anchor distT="45720" distB="45720" distL="114300" distR="114300" simplePos="0" relativeHeight="251684864" behindDoc="0" locked="0" layoutInCell="1" allowOverlap="1" wp14:anchorId="57AC6912" wp14:editId="0C47B581">
                <wp:simplePos x="0" y="0"/>
                <wp:positionH relativeFrom="column">
                  <wp:posOffset>5396654</wp:posOffset>
                </wp:positionH>
                <wp:positionV relativeFrom="paragraph">
                  <wp:posOffset>2408979</wp:posOffset>
                </wp:positionV>
                <wp:extent cx="2360930" cy="1404620"/>
                <wp:effectExtent l="0" t="0" r="0" b="2540"/>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1E2494" w:rsidRDefault="001E2494">
                            <w:pPr>
                              <w:rPr>
                                <w:rFonts w:ascii="Arial" w:hAnsi="Arial" w:cs="Arial"/>
                                <w:b/>
                                <w:i/>
                                <w:sz w:val="20"/>
                                <w:szCs w:val="20"/>
                              </w:rPr>
                            </w:pPr>
                          </w:p>
                          <w:p w:rsidR="001E2494" w:rsidRPr="00A5443D" w:rsidRDefault="001E2494">
                            <w:pPr>
                              <w:rPr>
                                <w:rFonts w:ascii="Arial" w:hAnsi="Arial" w:cs="Arial"/>
                                <w:i/>
                                <w:sz w:val="20"/>
                                <w:szCs w:val="20"/>
                              </w:rPr>
                            </w:pPr>
                            <w:r>
                              <w:rPr>
                                <w:rFonts w:ascii="Arial" w:hAnsi="Arial" w:cs="Arial"/>
                                <w:b/>
                                <w:i/>
                                <w:sz w:val="20"/>
                                <w:szCs w:val="20"/>
                              </w:rPr>
                              <w:t>Graph 12</w:t>
                            </w:r>
                            <w:r w:rsidRPr="00A5443D">
                              <w:rPr>
                                <w:rFonts w:ascii="Arial" w:hAnsi="Arial" w:cs="Arial"/>
                                <w:b/>
                                <w:i/>
                                <w:sz w:val="20"/>
                                <w:szCs w:val="20"/>
                              </w:rPr>
                              <w:t>:</w:t>
                            </w:r>
                            <w:r w:rsidRPr="00A5443D">
                              <w:rPr>
                                <w:rFonts w:ascii="Arial" w:hAnsi="Arial" w:cs="Arial"/>
                                <w:i/>
                                <w:sz w:val="20"/>
                                <w:szCs w:val="20"/>
                              </w:rPr>
                              <w:t xml:space="preserve"> PCC&amp;TSG Falls rate (Gorseinon Hospital only)</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7AC6912" id="_x0000_s1031" type="#_x0000_t202" style="position:absolute;margin-left:424.95pt;margin-top:189.7pt;width:185.9pt;height:110.6pt;z-index:2516848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" stroked="f">
                <v:textbox style="mso-fit-shape-to-text:t">
                  <w:txbxContent>
                    <w:p w:rsidR="001E2494" w:rsidRDefault="001E2494">
                      <w:pPr>
                        <w:rPr>
                          <w:rFonts w:ascii="Arial" w:hAnsi="Arial" w:cs="Arial"/>
                          <w:b/>
                          <w:i/>
                          <w:sz w:val="20"/>
                          <w:szCs w:val="20"/>
                        </w:rPr>
                      </w:pPr>
                    </w:p>
                    <w:p w:rsidR="001E2494" w:rsidRPr="00A5443D" w:rsidRDefault="001E2494">
                      <w:pPr>
                        <w:rPr>
                          <w:rFonts w:ascii="Arial" w:hAnsi="Arial" w:cs="Arial"/>
                          <w:i/>
                          <w:sz w:val="20"/>
                          <w:szCs w:val="20"/>
                        </w:rPr>
                      </w:pPr>
                      <w:r>
                        <w:rPr>
                          <w:rFonts w:ascii="Arial" w:hAnsi="Arial" w:cs="Arial"/>
                          <w:b/>
                          <w:i/>
                          <w:sz w:val="20"/>
                          <w:szCs w:val="20"/>
                        </w:rPr>
                        <w:t>Graph 12</w:t>
                      </w:r>
                      <w:r w:rsidRPr="00A5443D">
                        <w:rPr>
                          <w:rFonts w:ascii="Arial" w:hAnsi="Arial" w:cs="Arial"/>
                          <w:b/>
                          <w:i/>
                          <w:sz w:val="20"/>
                          <w:szCs w:val="20"/>
                        </w:rPr>
                        <w:t>:</w:t>
                      </w:r>
                      <w:r w:rsidRPr="00A5443D">
                        <w:rPr>
                          <w:rFonts w:ascii="Arial" w:hAnsi="Arial" w:cs="Arial"/>
                          <w:i/>
                          <w:sz w:val="20"/>
                          <w:szCs w:val="20"/>
                        </w:rPr>
                        <w:t xml:space="preserve"> PCC&amp;TSG Falls rate (Gorseinon Hospital only)</w:t>
                      </w:r>
                    </w:p>
                  </w:txbxContent>
                </v:textbox>
              </v:shape>
            </w:pict>
          </mc:Fallback>
        </mc:AlternateContent>
      </w:r>
      <w:r w:rsidRPr="00CC411E">
        <w:rPr>
          <w:noProof/>
          <w:lang w:eastAsia="en-GB"/>
        </w:rPr>
        <w:t xml:space="preserve"> </w:t>
      </w:r>
      <w:r>
        <w:rPr>
          <w:noProof/>
          <w:lang w:eastAsia="en-GB"/>
        </w:rPr>
        <w:drawing>
          <wp:inline distT="0" distB="0" distL="0" distR="0" wp14:anchorId="360AC0CC" wp14:editId="55932F05">
            <wp:extent cx="4572000" cy="27432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A5443D" w:rsidRPr="00A5443D">
        <w:rPr>
          <w:noProof/>
          <w:lang w:eastAsia="en-GB"/>
        </w:rPr>
        <w:t xml:space="preserve"> </w:t>
      </w:r>
    </w:p>
    <w:p w:rsidR="00E34A55" w:rsidRPr="00B2596C" w:rsidRDefault="008C0DF3" w:rsidP="00B2596C">
      <w:pPr>
        <w:ind w:firstLine="720"/>
        <w:rPr>
          <w:rFonts w:ascii="Arial" w:hAnsi="Arial" w:cs="Arial"/>
          <w:i/>
          <w:sz w:val="20"/>
          <w:szCs w:val="20"/>
        </w:rPr>
      </w:pPr>
      <w:r>
        <w:rPr>
          <w:rFonts w:ascii="Arial" w:hAnsi="Arial" w:cs="Arial"/>
          <w:b/>
          <w:i/>
          <w:sz w:val="20"/>
          <w:szCs w:val="20"/>
        </w:rPr>
        <w:t>Graph 11</w:t>
      </w:r>
      <w:r w:rsidR="00B2596C" w:rsidRPr="00B2596C">
        <w:rPr>
          <w:rFonts w:ascii="Arial" w:hAnsi="Arial" w:cs="Arial"/>
          <w:b/>
          <w:i/>
          <w:sz w:val="20"/>
          <w:szCs w:val="20"/>
        </w:rPr>
        <w:t>:</w:t>
      </w:r>
      <w:r w:rsidR="00B2596C" w:rsidRPr="00B2596C">
        <w:rPr>
          <w:rFonts w:ascii="Arial" w:hAnsi="Arial" w:cs="Arial"/>
          <w:i/>
          <w:sz w:val="20"/>
          <w:szCs w:val="20"/>
        </w:rPr>
        <w:t xml:space="preserve"> MH&amp;LDSG Falls Rate 2022/2023</w:t>
      </w:r>
    </w:p>
    <w:p w:rsidR="00E34A55" w:rsidRDefault="00F378F9" w:rsidP="002D0910">
      <w:pPr>
        <w:rPr>
          <w:rFonts w:ascii="Arial" w:hAnsi="Arial" w:cs="Arial"/>
          <w:sz w:val="24"/>
          <w:szCs w:val="24"/>
        </w:rPr>
      </w:pPr>
      <w:r w:rsidRPr="00A5443D">
        <w:rPr>
          <w:rFonts w:ascii="Arial" w:hAnsi="Arial" w:cs="Arial"/>
          <w:noProof/>
          <w:sz w:val="24"/>
          <w:szCs w:val="24"/>
          <w:lang w:eastAsia="en-GB"/>
        </w:rPr>
        <mc:AlternateContent>
          <mc:Choice Requires="wps">
            <w:drawing>
              <wp:anchor distT="45720" distB="45720" distL="114300" distR="114300" simplePos="0" relativeHeight="251686912" behindDoc="0" locked="0" layoutInCell="1" allowOverlap="1" wp14:anchorId="0A7FB5A7" wp14:editId="60686B2F">
                <wp:simplePos x="0" y="0"/>
                <wp:positionH relativeFrom="column">
                  <wp:posOffset>5282565</wp:posOffset>
                </wp:positionH>
                <wp:positionV relativeFrom="paragraph">
                  <wp:posOffset>7409</wp:posOffset>
                </wp:positionV>
                <wp:extent cx="2360930" cy="1404620"/>
                <wp:effectExtent l="0" t="0" r="13335" b="28575"/>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rsidR="001E2494" w:rsidRPr="00A5443D" w:rsidRDefault="001E2494" w:rsidP="00A5443D">
                            <w:pPr>
                              <w:rPr>
                                <w:rFonts w:ascii="Arial" w:hAnsi="Arial" w:cs="Arial"/>
                                <w:sz w:val="24"/>
                                <w:szCs w:val="24"/>
                              </w:rPr>
                            </w:pPr>
                            <w:r>
                              <w:rPr>
                                <w:rFonts w:ascii="Arial" w:hAnsi="Arial" w:cs="Arial"/>
                                <w:sz w:val="24"/>
                                <w:szCs w:val="24"/>
                              </w:rPr>
                              <w:t>PCC&amp;T</w:t>
                            </w:r>
                            <w:r w:rsidRPr="00A5443D">
                              <w:rPr>
                                <w:rFonts w:ascii="Arial" w:hAnsi="Arial" w:cs="Arial"/>
                                <w:sz w:val="24"/>
                                <w:szCs w:val="24"/>
                              </w:rPr>
                              <w:t xml:space="preserve"> SG Key messages</w:t>
                            </w:r>
                          </w:p>
                          <w:p w:rsidR="001E2494" w:rsidRDefault="001E2494" w:rsidP="00A5443D">
                            <w:pPr>
                              <w:rPr>
                                <w:rFonts w:ascii="Arial" w:hAnsi="Arial" w:cs="Arial"/>
                                <w:sz w:val="24"/>
                                <w:szCs w:val="24"/>
                              </w:rPr>
                            </w:pPr>
                            <w:r>
                              <w:rPr>
                                <w:rFonts w:ascii="Arial" w:hAnsi="Arial" w:cs="Arial"/>
                                <w:sz w:val="24"/>
                                <w:szCs w:val="24"/>
                              </w:rPr>
                              <w:t>Falls rate increase analysed and attributed to 2 individual patients</w:t>
                            </w:r>
                          </w:p>
                          <w:p w:rsidR="001E2494" w:rsidRDefault="001E2494" w:rsidP="00A5443D">
                            <w:pPr>
                              <w:rPr>
                                <w:rFonts w:ascii="Arial" w:hAnsi="Arial" w:cs="Arial"/>
                                <w:sz w:val="24"/>
                                <w:szCs w:val="24"/>
                              </w:rPr>
                            </w:pPr>
                            <w:r>
                              <w:rPr>
                                <w:rFonts w:ascii="Arial" w:hAnsi="Arial" w:cs="Arial"/>
                                <w:sz w:val="24"/>
                                <w:szCs w:val="24"/>
                              </w:rPr>
                              <w:t xml:space="preserve">Engagement with Improvement Cymru as part of Safe Care Collaboration Project – Aim to reduce conveyance to hospital through ‘iSTUMBLE education programme’ in care homes </w:t>
                            </w:r>
                          </w:p>
                          <w:p w:rsidR="001E2494" w:rsidRDefault="001E2494" w:rsidP="00A5443D">
                            <w:pPr>
                              <w:rPr>
                                <w:rFonts w:ascii="Arial" w:hAnsi="Arial" w:cs="Arial"/>
                                <w:sz w:val="24"/>
                                <w:szCs w:val="24"/>
                              </w:rPr>
                            </w:pPr>
                            <w:r>
                              <w:rPr>
                                <w:rFonts w:ascii="Arial" w:hAnsi="Arial" w:cs="Arial"/>
                                <w:sz w:val="24"/>
                                <w:szCs w:val="24"/>
                              </w:rPr>
                              <w:t>QI pilot project ‘Delta’ completed ended Oct 2022 – funding to continue not achieved</w:t>
                            </w:r>
                          </w:p>
                          <w:p w:rsidR="001E2494" w:rsidRDefault="001E2494" w:rsidP="00A5443D">
                            <w:pPr>
                              <w:rPr>
                                <w:rFonts w:ascii="Arial" w:hAnsi="Arial" w:cs="Arial"/>
                                <w:sz w:val="24"/>
                                <w:szCs w:val="24"/>
                              </w:rPr>
                            </w:pPr>
                            <w:r>
                              <w:rPr>
                                <w:rFonts w:ascii="Arial" w:hAnsi="Arial" w:cs="Arial"/>
                                <w:sz w:val="24"/>
                                <w:szCs w:val="24"/>
                              </w:rPr>
                              <w:t>QI pilot project with WAST – Therapy response service repeated in 2022. Funding not achieved for expansion</w:t>
                            </w:r>
                          </w:p>
                          <w:p w:rsidR="001E2494" w:rsidRDefault="001E2494" w:rsidP="00A5443D">
                            <w:r>
                              <w:rPr>
                                <w:rFonts w:ascii="Arial" w:hAnsi="Arial" w:cs="Arial"/>
                                <w:sz w:val="24"/>
                                <w:szCs w:val="24"/>
                              </w:rPr>
                              <w:t>Planning phase of QI project with Helpforce – volunteer service providing strength and balance exercise sessions</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A7FB5A7" id="_x0000_s1032" type="#_x0000_t202" style="position:absolute;margin-left:415.95pt;margin-top:.6pt;width:185.9pt;height:110.6pt;z-index:2516869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">
                <v:textbox style="mso-fit-shape-to-text:t">
                  <w:txbxContent>
                    <w:p w:rsidR="001E2494" w:rsidRPr="00A5443D" w:rsidRDefault="001E2494" w:rsidP="00A5443D">
                      <w:pPr>
                        <w:rPr>
                          <w:rFonts w:ascii="Arial" w:hAnsi="Arial" w:cs="Arial"/>
                          <w:sz w:val="24"/>
                          <w:szCs w:val="24"/>
                        </w:rPr>
                      </w:pPr>
                      <w:r>
                        <w:rPr>
                          <w:rFonts w:ascii="Arial" w:hAnsi="Arial" w:cs="Arial"/>
                          <w:sz w:val="24"/>
                          <w:szCs w:val="24"/>
                        </w:rPr>
                        <w:t>PCC&amp;T</w:t>
                      </w:r>
                      <w:r w:rsidRPr="00A5443D">
                        <w:rPr>
                          <w:rFonts w:ascii="Arial" w:hAnsi="Arial" w:cs="Arial"/>
                          <w:sz w:val="24"/>
                          <w:szCs w:val="24"/>
                        </w:rPr>
                        <w:t xml:space="preserve"> SG Key messages</w:t>
                      </w:r>
                    </w:p>
                    <w:p w:rsidR="001E2494" w:rsidRDefault="001E2494" w:rsidP="00A5443D">
                      <w:pPr>
                        <w:rPr>
                          <w:rFonts w:ascii="Arial" w:hAnsi="Arial" w:cs="Arial"/>
                          <w:sz w:val="24"/>
                          <w:szCs w:val="24"/>
                        </w:rPr>
                      </w:pPr>
                      <w:r>
                        <w:rPr>
                          <w:rFonts w:ascii="Arial" w:hAnsi="Arial" w:cs="Arial"/>
                          <w:sz w:val="24"/>
                          <w:szCs w:val="24"/>
                        </w:rPr>
                        <w:t>Falls rate increase analysed and attributed to 2 individual patients</w:t>
                      </w:r>
                    </w:p>
                    <w:p w:rsidR="001E2494" w:rsidRDefault="001E2494" w:rsidP="00A5443D">
                      <w:pPr>
                        <w:rPr>
                          <w:rFonts w:ascii="Arial" w:hAnsi="Arial" w:cs="Arial"/>
                          <w:sz w:val="24"/>
                          <w:szCs w:val="24"/>
                        </w:rPr>
                      </w:pPr>
                      <w:r>
                        <w:rPr>
                          <w:rFonts w:ascii="Arial" w:hAnsi="Arial" w:cs="Arial"/>
                          <w:sz w:val="24"/>
                          <w:szCs w:val="24"/>
                        </w:rPr>
                        <w:t xml:space="preserve">Engagement with Improvement Cymru as part of Safe Care Collaboration Project – Aim to reduce conveyance to hospital through ‘iSTUMBLE education programme’ in care homes </w:t>
                      </w:r>
                    </w:p>
                    <w:p w:rsidR="001E2494" w:rsidRDefault="001E2494" w:rsidP="00A5443D">
                      <w:pPr>
                        <w:rPr>
                          <w:rFonts w:ascii="Arial" w:hAnsi="Arial" w:cs="Arial"/>
                          <w:sz w:val="24"/>
                          <w:szCs w:val="24"/>
                        </w:rPr>
                      </w:pPr>
                      <w:r>
                        <w:rPr>
                          <w:rFonts w:ascii="Arial" w:hAnsi="Arial" w:cs="Arial"/>
                          <w:sz w:val="24"/>
                          <w:szCs w:val="24"/>
                        </w:rPr>
                        <w:t>QI pilot project ‘Delta’ completed ended Oct 2022 – funding to continue not achieved</w:t>
                      </w:r>
                    </w:p>
                    <w:p w:rsidR="001E2494" w:rsidRDefault="001E2494" w:rsidP="00A5443D">
                      <w:pPr>
                        <w:rPr>
                          <w:rFonts w:ascii="Arial" w:hAnsi="Arial" w:cs="Arial"/>
                          <w:sz w:val="24"/>
                          <w:szCs w:val="24"/>
                        </w:rPr>
                      </w:pPr>
                      <w:r>
                        <w:rPr>
                          <w:rFonts w:ascii="Arial" w:hAnsi="Arial" w:cs="Arial"/>
                          <w:sz w:val="24"/>
                          <w:szCs w:val="24"/>
                        </w:rPr>
                        <w:t>QI pilot project with WAST – Therapy response service repeated in 2022. Funding not achieved for expansion</w:t>
                      </w:r>
                    </w:p>
                    <w:p w:rsidR="001E2494" w:rsidRDefault="001E2494" w:rsidP="00A5443D">
                      <w:r>
                        <w:rPr>
                          <w:rFonts w:ascii="Arial" w:hAnsi="Arial" w:cs="Arial"/>
                          <w:sz w:val="24"/>
                          <w:szCs w:val="24"/>
                        </w:rPr>
                        <w:t>Planning phase of QI project with Helpforce – volunteer service providing strength and balance exercise sessions</w:t>
                      </w:r>
                    </w:p>
                  </w:txbxContent>
                </v:textbox>
              </v:shape>
            </w:pict>
          </mc:Fallback>
        </mc:AlternateContent>
      </w:r>
    </w:p>
    <w:p w:rsidR="00E34A55" w:rsidRDefault="00A5443D" w:rsidP="002D0910">
      <w:pPr>
        <w:rPr>
          <w:rFonts w:ascii="Arial" w:hAnsi="Arial" w:cs="Arial"/>
          <w:sz w:val="24"/>
          <w:szCs w:val="24"/>
        </w:rPr>
      </w:pPr>
      <w:r w:rsidRPr="00A5443D">
        <w:rPr>
          <w:rFonts w:ascii="Arial" w:hAnsi="Arial" w:cs="Arial"/>
          <w:noProof/>
          <w:sz w:val="24"/>
          <w:szCs w:val="24"/>
          <w:lang w:eastAsia="en-GB"/>
        </w:rPr>
        <mc:AlternateContent>
          <mc:Choice Requires="wps">
            <w:drawing>
              <wp:anchor distT="45720" distB="45720" distL="114300" distR="114300" simplePos="0" relativeHeight="251678720" behindDoc="0" locked="0" layoutInCell="1" allowOverlap="1" wp14:anchorId="20E4C7A9" wp14:editId="03CC7338">
                <wp:simplePos x="0" y="0"/>
                <wp:positionH relativeFrom="column">
                  <wp:posOffset>249132</wp:posOffset>
                </wp:positionH>
                <wp:positionV relativeFrom="paragraph">
                  <wp:posOffset>5080</wp:posOffset>
                </wp:positionV>
                <wp:extent cx="2360930" cy="1404620"/>
                <wp:effectExtent l="0" t="0" r="13335" b="2857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rsidR="001E2494" w:rsidRPr="00A5443D" w:rsidRDefault="001E2494">
                            <w:pPr>
                              <w:rPr>
                                <w:rFonts w:ascii="Arial" w:hAnsi="Arial" w:cs="Arial"/>
                                <w:sz w:val="24"/>
                                <w:szCs w:val="24"/>
                              </w:rPr>
                            </w:pPr>
                            <w:r w:rsidRPr="00A5443D">
                              <w:rPr>
                                <w:rFonts w:ascii="Arial" w:hAnsi="Arial" w:cs="Arial"/>
                                <w:sz w:val="24"/>
                                <w:szCs w:val="24"/>
                              </w:rPr>
                              <w:t>MH&amp;LD SG Key messages</w:t>
                            </w:r>
                          </w:p>
                          <w:p w:rsidR="001E2494" w:rsidRDefault="001E2494">
                            <w:pPr>
                              <w:rPr>
                                <w:rFonts w:ascii="Arial" w:hAnsi="Arial" w:cs="Arial"/>
                                <w:sz w:val="24"/>
                                <w:szCs w:val="24"/>
                              </w:rPr>
                            </w:pPr>
                            <w:r w:rsidRPr="00A5443D">
                              <w:rPr>
                                <w:rFonts w:ascii="Arial" w:hAnsi="Arial" w:cs="Arial"/>
                                <w:sz w:val="24"/>
                                <w:szCs w:val="24"/>
                              </w:rPr>
                              <w:t>Restructure of SG level Falls Group in 2022</w:t>
                            </w:r>
                          </w:p>
                          <w:p w:rsidR="001E2494" w:rsidRDefault="001E2494">
                            <w:pPr>
                              <w:rPr>
                                <w:rFonts w:ascii="Arial" w:hAnsi="Arial" w:cs="Arial"/>
                                <w:sz w:val="24"/>
                                <w:szCs w:val="24"/>
                              </w:rPr>
                            </w:pPr>
                            <w:r>
                              <w:rPr>
                                <w:rFonts w:ascii="Arial" w:hAnsi="Arial" w:cs="Arial"/>
                                <w:sz w:val="24"/>
                                <w:szCs w:val="24"/>
                              </w:rPr>
                              <w:t>Audit of MRFA compliance</w:t>
                            </w:r>
                          </w:p>
                          <w:p w:rsidR="001E2494" w:rsidRDefault="001E2494">
                            <w:pPr>
                              <w:rPr>
                                <w:rFonts w:ascii="Arial" w:hAnsi="Arial" w:cs="Arial"/>
                                <w:sz w:val="24"/>
                                <w:szCs w:val="24"/>
                              </w:rPr>
                            </w:pPr>
                            <w:r>
                              <w:rPr>
                                <w:rFonts w:ascii="Arial" w:hAnsi="Arial" w:cs="Arial"/>
                                <w:sz w:val="24"/>
                                <w:szCs w:val="24"/>
                              </w:rPr>
                              <w:t xml:space="preserve">Planning phase of quality Improvement project re: sleep hygiene </w:t>
                            </w:r>
                          </w:p>
                          <w:p w:rsidR="001E2494" w:rsidRPr="00A5443D" w:rsidRDefault="001E2494">
                            <w:pPr>
                              <w:rPr>
                                <w:rFonts w:ascii="Arial" w:hAnsi="Arial" w:cs="Arial"/>
                                <w:sz w:val="24"/>
                                <w:szCs w:val="24"/>
                              </w:rPr>
                            </w:pPr>
                            <w:r>
                              <w:rPr>
                                <w:rFonts w:ascii="Arial" w:hAnsi="Arial" w:cs="Arial"/>
                                <w:sz w:val="24"/>
                                <w:szCs w:val="24"/>
                              </w:rPr>
                              <w:t>Planned engagement with NAIF audit 2023</w:t>
                            </w:r>
                          </w:p>
                          <w:p w:rsidR="001E2494" w:rsidRDefault="001E2494"/>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0E4C7A9" id="_x0000_s1033" type="#_x0000_t202" style="position:absolute;margin-left:19.6pt;margin-top:.4pt;width:185.9pt;height:110.6pt;z-index:25167872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">
                <v:textbox style="mso-fit-shape-to-text:t">
                  <w:txbxContent>
                    <w:p w:rsidR="001E2494" w:rsidRPr="00A5443D" w:rsidRDefault="001E2494">
                      <w:pPr>
                        <w:rPr>
                          <w:rFonts w:ascii="Arial" w:hAnsi="Arial" w:cs="Arial"/>
                          <w:sz w:val="24"/>
                          <w:szCs w:val="24"/>
                        </w:rPr>
                      </w:pPr>
                      <w:r w:rsidRPr="00A5443D">
                        <w:rPr>
                          <w:rFonts w:ascii="Arial" w:hAnsi="Arial" w:cs="Arial"/>
                          <w:sz w:val="24"/>
                          <w:szCs w:val="24"/>
                        </w:rPr>
                        <w:t>MH&amp;LD SG Key messages</w:t>
                      </w:r>
                    </w:p>
                    <w:p w:rsidR="001E2494" w:rsidRDefault="001E2494">
                      <w:pPr>
                        <w:rPr>
                          <w:rFonts w:ascii="Arial" w:hAnsi="Arial" w:cs="Arial"/>
                          <w:sz w:val="24"/>
                          <w:szCs w:val="24"/>
                        </w:rPr>
                      </w:pPr>
                      <w:r w:rsidRPr="00A5443D">
                        <w:rPr>
                          <w:rFonts w:ascii="Arial" w:hAnsi="Arial" w:cs="Arial"/>
                          <w:sz w:val="24"/>
                          <w:szCs w:val="24"/>
                        </w:rPr>
                        <w:t>Restructure of SG level Falls Group in 2022</w:t>
                      </w:r>
                    </w:p>
                    <w:p w:rsidR="001E2494" w:rsidRDefault="001E2494">
                      <w:pPr>
                        <w:rPr>
                          <w:rFonts w:ascii="Arial" w:hAnsi="Arial" w:cs="Arial"/>
                          <w:sz w:val="24"/>
                          <w:szCs w:val="24"/>
                        </w:rPr>
                      </w:pPr>
                      <w:r>
                        <w:rPr>
                          <w:rFonts w:ascii="Arial" w:hAnsi="Arial" w:cs="Arial"/>
                          <w:sz w:val="24"/>
                          <w:szCs w:val="24"/>
                        </w:rPr>
                        <w:t>Audit of MRFA compliance</w:t>
                      </w:r>
                    </w:p>
                    <w:p w:rsidR="001E2494" w:rsidRDefault="001E2494">
                      <w:pPr>
                        <w:rPr>
                          <w:rFonts w:ascii="Arial" w:hAnsi="Arial" w:cs="Arial"/>
                          <w:sz w:val="24"/>
                          <w:szCs w:val="24"/>
                        </w:rPr>
                      </w:pPr>
                      <w:r>
                        <w:rPr>
                          <w:rFonts w:ascii="Arial" w:hAnsi="Arial" w:cs="Arial"/>
                          <w:sz w:val="24"/>
                          <w:szCs w:val="24"/>
                        </w:rPr>
                        <w:t xml:space="preserve">Planning phase of quality Improvement project re: sleep hygiene </w:t>
                      </w:r>
                    </w:p>
                    <w:p w:rsidR="001E2494" w:rsidRPr="00A5443D" w:rsidRDefault="001E2494">
                      <w:pPr>
                        <w:rPr>
                          <w:rFonts w:ascii="Arial" w:hAnsi="Arial" w:cs="Arial"/>
                          <w:sz w:val="24"/>
                          <w:szCs w:val="24"/>
                        </w:rPr>
                      </w:pPr>
                      <w:r>
                        <w:rPr>
                          <w:rFonts w:ascii="Arial" w:hAnsi="Arial" w:cs="Arial"/>
                          <w:sz w:val="24"/>
                          <w:szCs w:val="24"/>
                        </w:rPr>
                        <w:t>Planned engagement with NAIF audit 2023</w:t>
                      </w:r>
                    </w:p>
                    <w:p w:rsidR="001E2494" w:rsidRDefault="001E2494"/>
                  </w:txbxContent>
                </v:textbox>
              </v:shape>
            </w:pict>
          </mc:Fallback>
        </mc:AlternateContent>
      </w: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E34A55" w:rsidRDefault="00E34A55" w:rsidP="002D0910">
      <w:pPr>
        <w:rPr>
          <w:rFonts w:ascii="Arial" w:hAnsi="Arial" w:cs="Arial"/>
          <w:sz w:val="24"/>
          <w:szCs w:val="24"/>
        </w:rPr>
      </w:pPr>
    </w:p>
    <w:p w:rsidR="00B2596C" w:rsidRDefault="00B2596C" w:rsidP="002D0910">
      <w:pPr>
        <w:rPr>
          <w:rFonts w:ascii="Arial" w:hAnsi="Arial" w:cs="Arial"/>
          <w:sz w:val="24"/>
          <w:szCs w:val="24"/>
        </w:rPr>
      </w:pPr>
    </w:p>
    <w:p w:rsidR="00B2596C" w:rsidRDefault="00B2596C" w:rsidP="002D0910">
      <w:pPr>
        <w:rPr>
          <w:rFonts w:ascii="Arial" w:hAnsi="Arial" w:cs="Arial"/>
          <w:sz w:val="24"/>
          <w:szCs w:val="24"/>
        </w:rPr>
      </w:pPr>
    </w:p>
    <w:p w:rsidR="00B2596C" w:rsidRDefault="00B2596C" w:rsidP="002D0910">
      <w:pPr>
        <w:rPr>
          <w:rFonts w:ascii="Arial" w:hAnsi="Arial" w:cs="Arial"/>
          <w:sz w:val="24"/>
          <w:szCs w:val="24"/>
        </w:rPr>
      </w:pPr>
    </w:p>
    <w:p w:rsidR="00B2596C" w:rsidRDefault="00B2596C" w:rsidP="002D0910">
      <w:pPr>
        <w:rPr>
          <w:rFonts w:ascii="Arial" w:hAnsi="Arial" w:cs="Arial"/>
          <w:sz w:val="24"/>
          <w:szCs w:val="24"/>
        </w:rPr>
      </w:pPr>
    </w:p>
    <w:p w:rsidR="00B2596C" w:rsidRDefault="00B2596C" w:rsidP="002D0910">
      <w:pPr>
        <w:rPr>
          <w:rFonts w:ascii="Arial" w:hAnsi="Arial" w:cs="Arial"/>
          <w:sz w:val="24"/>
          <w:szCs w:val="24"/>
        </w:rPr>
      </w:pPr>
    </w:p>
    <w:p w:rsidR="00B2596C" w:rsidRDefault="00B2596C" w:rsidP="002D0910">
      <w:pPr>
        <w:rPr>
          <w:rFonts w:ascii="Arial" w:hAnsi="Arial" w:cs="Arial"/>
          <w:sz w:val="24"/>
          <w:szCs w:val="24"/>
        </w:rPr>
      </w:pPr>
    </w:p>
    <w:p w:rsidR="00B2596C" w:rsidRDefault="003E4D78" w:rsidP="002D0910">
      <w:pPr>
        <w:rPr>
          <w:rFonts w:ascii="Arial" w:hAnsi="Arial" w:cs="Arial"/>
          <w:sz w:val="24"/>
          <w:szCs w:val="24"/>
        </w:rPr>
      </w:pPr>
      <w:r>
        <w:rPr>
          <w:rFonts w:ascii="Arial" w:hAnsi="Arial" w:cs="Arial"/>
          <w:sz w:val="24"/>
          <w:szCs w:val="24"/>
        </w:rPr>
        <w:t xml:space="preserve">In order to ensure continued </w:t>
      </w:r>
      <w:proofErr w:type="gramStart"/>
      <w:r>
        <w:rPr>
          <w:rFonts w:ascii="Arial" w:hAnsi="Arial" w:cs="Arial"/>
          <w:sz w:val="24"/>
          <w:szCs w:val="24"/>
        </w:rPr>
        <w:t>improvement</w:t>
      </w:r>
      <w:proofErr w:type="gramEnd"/>
      <w:r>
        <w:rPr>
          <w:rFonts w:ascii="Arial" w:hAnsi="Arial" w:cs="Arial"/>
          <w:sz w:val="24"/>
          <w:szCs w:val="24"/>
        </w:rPr>
        <w:t xml:space="preserve"> the GMOs for 2023/2024 have been revised:</w:t>
      </w:r>
    </w:p>
    <w:tbl>
      <w:tblPr>
        <w:tblStyle w:val="TableGrid"/>
        <w:tblW w:w="14312" w:type="dxa"/>
        <w:tblLook w:val="04A0" w:firstRow="1" w:lastRow="0" w:firstColumn="1" w:lastColumn="0" w:noHBand="0" w:noVBand="1"/>
      </w:tblPr>
      <w:tblGrid>
        <w:gridCol w:w="2254"/>
        <w:gridCol w:w="7664"/>
        <w:gridCol w:w="4394"/>
      </w:tblGrid>
      <w:tr w:rsidR="00075438" w:rsidTr="00BB774F">
        <w:tc>
          <w:tcPr>
            <w:tcW w:w="2254" w:type="dxa"/>
            <w:shd w:val="clear" w:color="auto" w:fill="9CC2E5" w:themeFill="accent1" w:themeFillTint="99"/>
          </w:tcPr>
          <w:p w:rsidR="00075438" w:rsidRPr="00C0250E" w:rsidRDefault="00075438" w:rsidP="001360B6">
            <w:pPr>
              <w:jc w:val="center"/>
              <w:rPr>
                <w:rFonts w:ascii="Arial" w:hAnsi="Arial" w:cs="Arial"/>
                <w:b/>
              </w:rPr>
            </w:pPr>
            <w:r w:rsidRPr="00C0250E">
              <w:rPr>
                <w:rFonts w:ascii="Arial" w:hAnsi="Arial" w:cs="Arial"/>
                <w:b/>
              </w:rPr>
              <w:t>Goal</w:t>
            </w:r>
          </w:p>
        </w:tc>
        <w:tc>
          <w:tcPr>
            <w:tcW w:w="7664" w:type="dxa"/>
            <w:shd w:val="clear" w:color="auto" w:fill="9CC2E5" w:themeFill="accent1" w:themeFillTint="99"/>
          </w:tcPr>
          <w:p w:rsidR="00075438" w:rsidRPr="00C0250E" w:rsidRDefault="00075438" w:rsidP="001360B6">
            <w:pPr>
              <w:jc w:val="center"/>
              <w:rPr>
                <w:rFonts w:ascii="Arial" w:hAnsi="Arial" w:cs="Arial"/>
                <w:b/>
              </w:rPr>
            </w:pPr>
            <w:r w:rsidRPr="00C0250E">
              <w:rPr>
                <w:rFonts w:ascii="Arial" w:hAnsi="Arial" w:cs="Arial"/>
                <w:b/>
              </w:rPr>
              <w:t>Method</w:t>
            </w:r>
          </w:p>
        </w:tc>
        <w:tc>
          <w:tcPr>
            <w:tcW w:w="4394" w:type="dxa"/>
            <w:shd w:val="clear" w:color="auto" w:fill="9CC2E5" w:themeFill="accent1" w:themeFillTint="99"/>
          </w:tcPr>
          <w:p w:rsidR="00075438" w:rsidRPr="00C0250E" w:rsidRDefault="00075438" w:rsidP="001360B6">
            <w:pPr>
              <w:jc w:val="center"/>
              <w:rPr>
                <w:rFonts w:ascii="Arial" w:hAnsi="Arial" w:cs="Arial"/>
                <w:b/>
              </w:rPr>
            </w:pPr>
            <w:r w:rsidRPr="00C0250E">
              <w:rPr>
                <w:rFonts w:ascii="Arial" w:hAnsi="Arial" w:cs="Arial"/>
                <w:b/>
              </w:rPr>
              <w:t>Outcome</w:t>
            </w:r>
          </w:p>
        </w:tc>
      </w:tr>
      <w:tr w:rsidR="00075438" w:rsidTr="00BB774F">
        <w:tc>
          <w:tcPr>
            <w:tcW w:w="2254" w:type="dxa"/>
          </w:tcPr>
          <w:p w:rsidR="003B6889" w:rsidRPr="000655E0" w:rsidRDefault="00075438" w:rsidP="000655E0">
            <w:pPr>
              <w:rPr>
                <w:rFonts w:ascii="Arial" w:hAnsi="Arial" w:cs="Arial"/>
                <w:sz w:val="20"/>
                <w:szCs w:val="20"/>
              </w:rPr>
            </w:pPr>
            <w:r w:rsidRPr="000655E0">
              <w:rPr>
                <w:rFonts w:ascii="Arial" w:hAnsi="Arial" w:cs="Arial"/>
                <w:sz w:val="20"/>
                <w:szCs w:val="20"/>
              </w:rPr>
              <w:t xml:space="preserve">↓ </w:t>
            </w:r>
            <w:r w:rsidR="00AE2430" w:rsidRPr="000655E0">
              <w:rPr>
                <w:rFonts w:ascii="Arial" w:hAnsi="Arial" w:cs="Arial"/>
                <w:sz w:val="20"/>
                <w:szCs w:val="20"/>
              </w:rPr>
              <w:t xml:space="preserve">inpatient </w:t>
            </w:r>
            <w:r w:rsidRPr="000655E0">
              <w:rPr>
                <w:rFonts w:ascii="Arial" w:hAnsi="Arial" w:cs="Arial"/>
                <w:sz w:val="20"/>
                <w:szCs w:val="20"/>
              </w:rPr>
              <w:t xml:space="preserve">falls </w:t>
            </w:r>
            <w:r w:rsidR="00AE2430" w:rsidRPr="000655E0">
              <w:rPr>
                <w:rFonts w:ascii="Arial" w:hAnsi="Arial" w:cs="Arial"/>
                <w:sz w:val="20"/>
                <w:szCs w:val="20"/>
              </w:rPr>
              <w:t xml:space="preserve">and harm from falls across HB </w:t>
            </w:r>
          </w:p>
        </w:tc>
        <w:tc>
          <w:tcPr>
            <w:tcW w:w="7664" w:type="dxa"/>
          </w:tcPr>
          <w:p w:rsidR="00075438" w:rsidRPr="000655E0" w:rsidRDefault="00075438" w:rsidP="000655E0">
            <w:pPr>
              <w:pStyle w:val="ListParagraph"/>
              <w:numPr>
                <w:ilvl w:val="0"/>
                <w:numId w:val="15"/>
              </w:numPr>
              <w:rPr>
                <w:rFonts w:ascii="Arial" w:hAnsi="Arial" w:cs="Arial"/>
                <w:sz w:val="20"/>
                <w:szCs w:val="20"/>
              </w:rPr>
            </w:pPr>
            <w:r w:rsidRPr="000655E0">
              <w:rPr>
                <w:rFonts w:ascii="Arial" w:hAnsi="Arial" w:cs="Arial"/>
                <w:sz w:val="20"/>
                <w:szCs w:val="20"/>
              </w:rPr>
              <w:t>Build on Quality improvement programme.  Embed Falls audit programme.</w:t>
            </w:r>
          </w:p>
          <w:p w:rsidR="00075438" w:rsidRPr="000655E0" w:rsidRDefault="00075438" w:rsidP="000655E0">
            <w:pPr>
              <w:pStyle w:val="ListParagraph"/>
              <w:numPr>
                <w:ilvl w:val="0"/>
                <w:numId w:val="15"/>
              </w:numPr>
              <w:rPr>
                <w:rFonts w:ascii="Arial" w:hAnsi="Arial" w:cs="Arial"/>
                <w:sz w:val="20"/>
                <w:szCs w:val="20"/>
              </w:rPr>
            </w:pPr>
            <w:r w:rsidRPr="000655E0">
              <w:rPr>
                <w:rFonts w:ascii="Arial" w:hAnsi="Arial" w:cs="Arial"/>
                <w:sz w:val="20"/>
                <w:szCs w:val="20"/>
              </w:rPr>
              <w:t xml:space="preserve">Develop dashboard </w:t>
            </w:r>
            <w:proofErr w:type="spellStart"/>
            <w:r w:rsidRPr="000655E0">
              <w:rPr>
                <w:rFonts w:ascii="Arial" w:hAnsi="Arial" w:cs="Arial"/>
                <w:sz w:val="20"/>
                <w:szCs w:val="20"/>
              </w:rPr>
              <w:t>for ward</w:t>
            </w:r>
            <w:proofErr w:type="spellEnd"/>
            <w:r w:rsidRPr="000655E0">
              <w:rPr>
                <w:rFonts w:ascii="Arial" w:hAnsi="Arial" w:cs="Arial"/>
                <w:sz w:val="20"/>
                <w:szCs w:val="20"/>
              </w:rPr>
              <w:t xml:space="preserve"> use </w:t>
            </w:r>
          </w:p>
          <w:p w:rsidR="00075438" w:rsidRPr="000655E0" w:rsidRDefault="00075438" w:rsidP="000655E0">
            <w:pPr>
              <w:pStyle w:val="ListParagraph"/>
              <w:numPr>
                <w:ilvl w:val="0"/>
                <w:numId w:val="15"/>
              </w:numPr>
              <w:rPr>
                <w:rFonts w:ascii="Arial" w:hAnsi="Arial" w:cs="Arial"/>
                <w:sz w:val="20"/>
                <w:szCs w:val="20"/>
              </w:rPr>
            </w:pPr>
            <w:r w:rsidRPr="000655E0">
              <w:rPr>
                <w:rFonts w:ascii="Arial" w:hAnsi="Arial" w:cs="Arial"/>
                <w:sz w:val="20"/>
                <w:szCs w:val="20"/>
              </w:rPr>
              <w:t>Embed reporting structures from service groups Targeted QI input to high falls rate wards</w:t>
            </w:r>
          </w:p>
          <w:p w:rsidR="00075438" w:rsidRPr="000655E0" w:rsidRDefault="00075438" w:rsidP="000655E0">
            <w:pPr>
              <w:pStyle w:val="ListParagraph"/>
              <w:numPr>
                <w:ilvl w:val="0"/>
                <w:numId w:val="15"/>
              </w:numPr>
              <w:rPr>
                <w:rFonts w:ascii="Arial" w:hAnsi="Arial" w:cs="Arial"/>
                <w:sz w:val="20"/>
                <w:szCs w:val="20"/>
              </w:rPr>
            </w:pPr>
            <w:r w:rsidRPr="000655E0">
              <w:rPr>
                <w:rFonts w:ascii="Arial" w:hAnsi="Arial" w:cs="Arial"/>
                <w:sz w:val="20"/>
                <w:szCs w:val="20"/>
              </w:rPr>
              <w:t>Develop HB Falls Investigation Tool &amp; Causal Factors Matrix</w:t>
            </w:r>
          </w:p>
          <w:p w:rsidR="003B6889" w:rsidRPr="000655E0" w:rsidRDefault="00075438" w:rsidP="000655E0">
            <w:pPr>
              <w:pStyle w:val="ListParagraph"/>
              <w:numPr>
                <w:ilvl w:val="0"/>
                <w:numId w:val="15"/>
              </w:numPr>
              <w:rPr>
                <w:rFonts w:ascii="Arial" w:hAnsi="Arial" w:cs="Arial"/>
                <w:sz w:val="20"/>
                <w:szCs w:val="20"/>
              </w:rPr>
            </w:pPr>
            <w:r w:rsidRPr="000655E0">
              <w:rPr>
                <w:rFonts w:ascii="Arial" w:hAnsi="Arial" w:cs="Arial"/>
                <w:sz w:val="20"/>
                <w:szCs w:val="20"/>
              </w:rPr>
              <w:t>Develop/Educate clinical workforce</w:t>
            </w:r>
            <w:r w:rsidR="003B6889" w:rsidRPr="000655E0">
              <w:rPr>
                <w:rFonts w:ascii="Arial" w:hAnsi="Arial" w:cs="Arial"/>
                <w:sz w:val="20"/>
                <w:szCs w:val="20"/>
              </w:rPr>
              <w:t xml:space="preserve"> </w:t>
            </w:r>
          </w:p>
          <w:p w:rsidR="003B6889" w:rsidRPr="000655E0" w:rsidRDefault="003B6889" w:rsidP="000655E0">
            <w:pPr>
              <w:pStyle w:val="ListParagraph"/>
              <w:numPr>
                <w:ilvl w:val="0"/>
                <w:numId w:val="15"/>
              </w:numPr>
              <w:rPr>
                <w:rFonts w:ascii="Arial" w:hAnsi="Arial" w:cs="Arial"/>
                <w:sz w:val="20"/>
                <w:szCs w:val="20"/>
              </w:rPr>
            </w:pPr>
            <w:r w:rsidRPr="000655E0">
              <w:rPr>
                <w:rFonts w:ascii="Arial" w:hAnsi="Arial" w:cs="Arial"/>
                <w:sz w:val="20"/>
                <w:szCs w:val="20"/>
              </w:rPr>
              <w:t>Development of Strategic Quality Improvement Plan</w:t>
            </w:r>
          </w:p>
          <w:p w:rsidR="003B6889" w:rsidRPr="000655E0" w:rsidRDefault="003B6889" w:rsidP="000655E0">
            <w:pPr>
              <w:pStyle w:val="ListParagraph"/>
              <w:numPr>
                <w:ilvl w:val="0"/>
                <w:numId w:val="15"/>
              </w:numPr>
              <w:rPr>
                <w:rFonts w:ascii="Arial" w:hAnsi="Arial" w:cs="Arial"/>
                <w:sz w:val="20"/>
                <w:szCs w:val="20"/>
              </w:rPr>
            </w:pPr>
            <w:r w:rsidRPr="000655E0">
              <w:rPr>
                <w:rFonts w:ascii="Arial" w:hAnsi="Arial" w:cs="Arial"/>
                <w:sz w:val="20"/>
                <w:szCs w:val="20"/>
              </w:rPr>
              <w:t>Build on Quality Improvement plan now in place</w:t>
            </w:r>
          </w:p>
          <w:p w:rsidR="003B6889" w:rsidRPr="000655E0" w:rsidRDefault="003B6889" w:rsidP="000655E0">
            <w:pPr>
              <w:pStyle w:val="ListParagraph"/>
              <w:numPr>
                <w:ilvl w:val="0"/>
                <w:numId w:val="15"/>
              </w:numPr>
              <w:rPr>
                <w:rFonts w:ascii="Arial" w:hAnsi="Arial" w:cs="Arial"/>
                <w:sz w:val="20"/>
                <w:szCs w:val="20"/>
              </w:rPr>
            </w:pPr>
            <w:r w:rsidRPr="000655E0">
              <w:rPr>
                <w:rFonts w:ascii="Arial" w:hAnsi="Arial" w:cs="Arial"/>
                <w:sz w:val="20"/>
                <w:szCs w:val="20"/>
              </w:rPr>
              <w:t>Engagement with Improvement Cymru and participation in Safe Care Collaboration Consider training to be mandatory</w:t>
            </w:r>
          </w:p>
          <w:p w:rsidR="003B6889" w:rsidRPr="000655E0" w:rsidRDefault="003B6889" w:rsidP="000655E0">
            <w:pPr>
              <w:pStyle w:val="ListParagraph"/>
              <w:numPr>
                <w:ilvl w:val="0"/>
                <w:numId w:val="15"/>
              </w:numPr>
              <w:rPr>
                <w:rFonts w:ascii="Arial" w:hAnsi="Arial" w:cs="Arial"/>
                <w:sz w:val="20"/>
                <w:szCs w:val="20"/>
              </w:rPr>
            </w:pPr>
            <w:r w:rsidRPr="000655E0">
              <w:rPr>
                <w:rFonts w:ascii="Arial" w:hAnsi="Arial" w:cs="Arial"/>
                <w:sz w:val="20"/>
                <w:szCs w:val="20"/>
              </w:rPr>
              <w:t>Complete ongoing post falls training</w:t>
            </w:r>
          </w:p>
          <w:p w:rsidR="00075438" w:rsidRPr="000655E0" w:rsidRDefault="003B6889" w:rsidP="000655E0">
            <w:pPr>
              <w:pStyle w:val="ListParagraph"/>
              <w:numPr>
                <w:ilvl w:val="0"/>
                <w:numId w:val="15"/>
              </w:numPr>
              <w:rPr>
                <w:rFonts w:ascii="Arial" w:hAnsi="Arial" w:cs="Arial"/>
                <w:sz w:val="20"/>
                <w:szCs w:val="20"/>
              </w:rPr>
            </w:pPr>
            <w:r w:rsidRPr="000655E0">
              <w:rPr>
                <w:rFonts w:ascii="Arial" w:hAnsi="Arial" w:cs="Arial"/>
                <w:sz w:val="20"/>
                <w:szCs w:val="20"/>
              </w:rPr>
              <w:t>Contribute to National work stream for falls prevention training in community</w:t>
            </w:r>
          </w:p>
        </w:tc>
        <w:tc>
          <w:tcPr>
            <w:tcW w:w="4394" w:type="dxa"/>
          </w:tcPr>
          <w:p w:rsidR="00AE2430" w:rsidRPr="003E4D78" w:rsidRDefault="00075438" w:rsidP="001360B6">
            <w:pPr>
              <w:rPr>
                <w:rFonts w:ascii="Arial" w:hAnsi="Arial" w:cs="Arial"/>
                <w:i/>
                <w:sz w:val="20"/>
                <w:szCs w:val="20"/>
              </w:rPr>
            </w:pPr>
            <w:r w:rsidRPr="003E4D78">
              <w:rPr>
                <w:rFonts w:ascii="Arial" w:hAnsi="Arial" w:cs="Arial"/>
                <w:sz w:val="20"/>
                <w:szCs w:val="20"/>
              </w:rPr>
              <w:t>Reduce number of fall related SIs by</w:t>
            </w:r>
            <w:r w:rsidR="00AE2430" w:rsidRPr="003E4D78">
              <w:rPr>
                <w:rFonts w:ascii="Arial" w:hAnsi="Arial" w:cs="Arial"/>
                <w:sz w:val="20"/>
                <w:szCs w:val="20"/>
              </w:rPr>
              <w:t xml:space="preserve"> a further </w:t>
            </w:r>
            <w:r w:rsidR="003B6889" w:rsidRPr="003E4D78">
              <w:rPr>
                <w:rFonts w:ascii="Arial" w:hAnsi="Arial" w:cs="Arial"/>
                <w:sz w:val="20"/>
                <w:szCs w:val="20"/>
              </w:rPr>
              <w:t>10%</w:t>
            </w:r>
            <w:r w:rsidRPr="003E4D78">
              <w:rPr>
                <w:rFonts w:ascii="Arial" w:hAnsi="Arial" w:cs="Arial"/>
                <w:sz w:val="20"/>
                <w:szCs w:val="20"/>
              </w:rPr>
              <w:t xml:space="preserve"> </w:t>
            </w:r>
            <w:r w:rsidR="00AE2430" w:rsidRPr="003E4D78">
              <w:rPr>
                <w:rFonts w:ascii="Arial" w:hAnsi="Arial" w:cs="Arial"/>
                <w:sz w:val="20"/>
                <w:szCs w:val="20"/>
              </w:rPr>
              <w:t>(</w:t>
            </w:r>
            <w:r w:rsidR="00AE2430" w:rsidRPr="003E4D78">
              <w:rPr>
                <w:rFonts w:ascii="Arial" w:hAnsi="Arial" w:cs="Arial"/>
                <w:i/>
                <w:sz w:val="20"/>
                <w:szCs w:val="20"/>
              </w:rPr>
              <w:t xml:space="preserve">baseline </w:t>
            </w:r>
            <w:proofErr w:type="gramStart"/>
            <w:r w:rsidR="00AE2430" w:rsidRPr="003E4D78">
              <w:rPr>
                <w:rFonts w:ascii="Arial" w:hAnsi="Arial" w:cs="Arial"/>
                <w:i/>
                <w:sz w:val="20"/>
                <w:szCs w:val="20"/>
              </w:rPr>
              <w:t>20:.</w:t>
            </w:r>
            <w:proofErr w:type="gramEnd"/>
            <w:r w:rsidR="00AE2430" w:rsidRPr="003E4D78">
              <w:rPr>
                <w:rFonts w:ascii="Arial" w:hAnsi="Arial" w:cs="Arial"/>
                <w:i/>
                <w:sz w:val="20"/>
                <w:szCs w:val="20"/>
              </w:rPr>
              <w:t xml:space="preserve"> </w:t>
            </w:r>
          </w:p>
          <w:p w:rsidR="00AE2430" w:rsidRPr="003E4D78" w:rsidRDefault="00AE2430" w:rsidP="001360B6">
            <w:pPr>
              <w:rPr>
                <w:rFonts w:ascii="Arial" w:hAnsi="Arial" w:cs="Arial"/>
                <w:b/>
                <w:i/>
                <w:sz w:val="20"/>
                <w:szCs w:val="20"/>
              </w:rPr>
            </w:pPr>
            <w:r w:rsidRPr="003E4D78">
              <w:rPr>
                <w:rFonts w:ascii="Arial" w:hAnsi="Arial" w:cs="Arial"/>
                <w:b/>
                <w:i/>
                <w:sz w:val="20"/>
                <w:szCs w:val="20"/>
              </w:rPr>
              <w:t>Target 18 in 2023/2024)</w:t>
            </w:r>
          </w:p>
          <w:p w:rsidR="00AE2430" w:rsidRPr="003E4D78" w:rsidRDefault="00075438" w:rsidP="001360B6">
            <w:pPr>
              <w:rPr>
                <w:rFonts w:ascii="Arial" w:hAnsi="Arial" w:cs="Arial"/>
                <w:i/>
                <w:sz w:val="20"/>
                <w:szCs w:val="20"/>
              </w:rPr>
            </w:pPr>
            <w:r w:rsidRPr="003E4D78">
              <w:rPr>
                <w:rFonts w:ascii="Arial" w:hAnsi="Arial" w:cs="Arial"/>
                <w:sz w:val="20"/>
                <w:szCs w:val="20"/>
              </w:rPr>
              <w:t>Reduce number of falls by further 10</w:t>
            </w:r>
            <w:proofErr w:type="gramStart"/>
            <w:r w:rsidRPr="003E4D78">
              <w:rPr>
                <w:rFonts w:ascii="Arial" w:hAnsi="Arial" w:cs="Arial"/>
                <w:sz w:val="20"/>
                <w:szCs w:val="20"/>
              </w:rPr>
              <w:t>%</w:t>
            </w:r>
            <w:r w:rsidR="00AE2430" w:rsidRPr="003E4D78">
              <w:rPr>
                <w:rFonts w:ascii="Arial" w:hAnsi="Arial" w:cs="Arial"/>
                <w:i/>
                <w:sz w:val="20"/>
                <w:szCs w:val="20"/>
              </w:rPr>
              <w:t>(</w:t>
            </w:r>
            <w:proofErr w:type="gramEnd"/>
            <w:r w:rsidR="00AE2430" w:rsidRPr="003E4D78">
              <w:rPr>
                <w:rFonts w:ascii="Arial" w:hAnsi="Arial" w:cs="Arial"/>
                <w:i/>
                <w:sz w:val="20"/>
                <w:szCs w:val="20"/>
              </w:rPr>
              <w:t xml:space="preserve">baseline 178 </w:t>
            </w:r>
            <w:proofErr w:type="spellStart"/>
            <w:r w:rsidR="00AE2430" w:rsidRPr="003E4D78">
              <w:rPr>
                <w:rFonts w:ascii="Arial" w:hAnsi="Arial" w:cs="Arial"/>
                <w:i/>
                <w:sz w:val="20"/>
                <w:szCs w:val="20"/>
              </w:rPr>
              <w:t>av</w:t>
            </w:r>
            <w:proofErr w:type="spellEnd"/>
            <w:r w:rsidR="00AE2430" w:rsidRPr="003E4D78">
              <w:rPr>
                <w:rFonts w:ascii="Arial" w:hAnsi="Arial" w:cs="Arial"/>
                <w:i/>
                <w:sz w:val="20"/>
                <w:szCs w:val="20"/>
              </w:rPr>
              <w:t xml:space="preserve"> falls/month:. </w:t>
            </w:r>
          </w:p>
          <w:p w:rsidR="00075438" w:rsidRPr="003E4D78" w:rsidRDefault="00AE2430" w:rsidP="001360B6">
            <w:pPr>
              <w:rPr>
                <w:rFonts w:ascii="Arial" w:hAnsi="Arial" w:cs="Arial"/>
                <w:b/>
                <w:sz w:val="20"/>
                <w:szCs w:val="20"/>
              </w:rPr>
            </w:pPr>
            <w:r w:rsidRPr="003E4D78">
              <w:rPr>
                <w:rFonts w:ascii="Arial" w:hAnsi="Arial" w:cs="Arial"/>
                <w:b/>
                <w:i/>
                <w:sz w:val="20"/>
                <w:szCs w:val="20"/>
              </w:rPr>
              <w:t>Target</w:t>
            </w:r>
            <w:r w:rsidR="00075438" w:rsidRPr="003E4D78">
              <w:rPr>
                <w:rFonts w:ascii="Arial" w:hAnsi="Arial" w:cs="Arial"/>
                <w:b/>
                <w:i/>
                <w:sz w:val="20"/>
                <w:szCs w:val="20"/>
              </w:rPr>
              <w:t xml:space="preserve"> 160 </w:t>
            </w:r>
            <w:proofErr w:type="spellStart"/>
            <w:r w:rsidRPr="003E4D78">
              <w:rPr>
                <w:rFonts w:ascii="Arial" w:hAnsi="Arial" w:cs="Arial"/>
                <w:b/>
                <w:i/>
                <w:sz w:val="20"/>
                <w:szCs w:val="20"/>
              </w:rPr>
              <w:t>av</w:t>
            </w:r>
            <w:proofErr w:type="spellEnd"/>
            <w:r w:rsidRPr="003E4D78">
              <w:rPr>
                <w:rFonts w:ascii="Arial" w:hAnsi="Arial" w:cs="Arial"/>
                <w:b/>
                <w:i/>
                <w:sz w:val="20"/>
                <w:szCs w:val="20"/>
              </w:rPr>
              <w:t xml:space="preserve"> </w:t>
            </w:r>
            <w:r w:rsidR="00075438" w:rsidRPr="003E4D78">
              <w:rPr>
                <w:rFonts w:ascii="Arial" w:hAnsi="Arial" w:cs="Arial"/>
                <w:b/>
                <w:i/>
                <w:sz w:val="20"/>
                <w:szCs w:val="20"/>
              </w:rPr>
              <w:t>falls/month</w:t>
            </w:r>
            <w:r w:rsidRPr="003E4D78">
              <w:rPr>
                <w:rFonts w:ascii="Arial" w:hAnsi="Arial" w:cs="Arial"/>
                <w:b/>
                <w:i/>
                <w:sz w:val="20"/>
                <w:szCs w:val="20"/>
              </w:rPr>
              <w:t>)</w:t>
            </w:r>
            <w:r w:rsidR="00075438" w:rsidRPr="003E4D78">
              <w:rPr>
                <w:rFonts w:ascii="Arial" w:hAnsi="Arial" w:cs="Arial"/>
                <w:b/>
                <w:i/>
                <w:sz w:val="20"/>
                <w:szCs w:val="20"/>
              </w:rPr>
              <w:t xml:space="preserve"> </w:t>
            </w:r>
          </w:p>
          <w:p w:rsidR="00075438" w:rsidRPr="003E4D78" w:rsidRDefault="00075438" w:rsidP="001360B6">
            <w:pPr>
              <w:rPr>
                <w:rFonts w:ascii="Arial" w:hAnsi="Arial" w:cs="Arial"/>
                <w:sz w:val="20"/>
                <w:szCs w:val="20"/>
              </w:rPr>
            </w:pPr>
            <w:r w:rsidRPr="003E4D78">
              <w:rPr>
                <w:rFonts w:ascii="Arial" w:hAnsi="Arial" w:cs="Arial"/>
                <w:sz w:val="20"/>
                <w:szCs w:val="20"/>
              </w:rPr>
              <w:t>All sites to maintain falls rate below national average of 6.6/100 bed days</w:t>
            </w:r>
          </w:p>
          <w:p w:rsidR="003B6889" w:rsidRPr="003E4D78" w:rsidRDefault="003B6889" w:rsidP="003B6889">
            <w:pPr>
              <w:rPr>
                <w:rFonts w:ascii="Arial" w:hAnsi="Arial" w:cs="Arial"/>
                <w:sz w:val="20"/>
                <w:szCs w:val="20"/>
              </w:rPr>
            </w:pPr>
            <w:r w:rsidRPr="003E4D78">
              <w:rPr>
                <w:rFonts w:ascii="Arial" w:hAnsi="Arial" w:cs="Arial"/>
                <w:sz w:val="20"/>
                <w:szCs w:val="20"/>
              </w:rPr>
              <w:t>Evidence of impact of QI work streams to be shared through falls steering group</w:t>
            </w:r>
          </w:p>
          <w:p w:rsidR="003B6889" w:rsidRPr="003E4D78" w:rsidRDefault="003B6889" w:rsidP="003B6889">
            <w:pPr>
              <w:rPr>
                <w:rFonts w:ascii="Arial" w:hAnsi="Arial" w:cs="Arial"/>
                <w:sz w:val="20"/>
                <w:szCs w:val="20"/>
              </w:rPr>
            </w:pPr>
            <w:r w:rsidRPr="003E4D78">
              <w:rPr>
                <w:rFonts w:ascii="Arial" w:hAnsi="Arial" w:cs="Arial"/>
                <w:sz w:val="20"/>
                <w:szCs w:val="20"/>
              </w:rPr>
              <w:t>Improved assurance for falls investigation.</w:t>
            </w:r>
          </w:p>
          <w:p w:rsidR="00075438" w:rsidRPr="003E4D78" w:rsidRDefault="003B6889" w:rsidP="00AE2430">
            <w:pPr>
              <w:rPr>
                <w:rFonts w:ascii="Arial" w:hAnsi="Arial" w:cs="Arial"/>
                <w:sz w:val="20"/>
                <w:szCs w:val="20"/>
              </w:rPr>
            </w:pPr>
            <w:r w:rsidRPr="003E4D78">
              <w:rPr>
                <w:rFonts w:ascii="Arial" w:hAnsi="Arial" w:cs="Arial"/>
                <w:sz w:val="20"/>
                <w:szCs w:val="20"/>
              </w:rPr>
              <w:t>Improved quality of shared learning</w:t>
            </w:r>
          </w:p>
        </w:tc>
      </w:tr>
      <w:tr w:rsidR="00075438" w:rsidTr="00BB774F">
        <w:tc>
          <w:tcPr>
            <w:tcW w:w="2254" w:type="dxa"/>
          </w:tcPr>
          <w:p w:rsidR="00075438" w:rsidRPr="003E4D78" w:rsidRDefault="00075438" w:rsidP="001360B6">
            <w:pPr>
              <w:rPr>
                <w:rFonts w:ascii="Arial" w:hAnsi="Arial" w:cs="Arial"/>
                <w:sz w:val="20"/>
                <w:szCs w:val="20"/>
              </w:rPr>
            </w:pPr>
            <w:r w:rsidRPr="003E4D78">
              <w:rPr>
                <w:rFonts w:ascii="Arial" w:hAnsi="Arial" w:cs="Arial"/>
                <w:sz w:val="20"/>
                <w:szCs w:val="20"/>
              </w:rPr>
              <w:t>Improve Outcomes for people who have sustained fracture neck of femur #NOF</w:t>
            </w:r>
          </w:p>
        </w:tc>
        <w:tc>
          <w:tcPr>
            <w:tcW w:w="7664" w:type="dxa"/>
          </w:tcPr>
          <w:p w:rsidR="00075438" w:rsidRPr="000655E0" w:rsidRDefault="00075438" w:rsidP="000655E0">
            <w:pPr>
              <w:pStyle w:val="ListParagraph"/>
              <w:numPr>
                <w:ilvl w:val="0"/>
                <w:numId w:val="16"/>
              </w:numPr>
              <w:rPr>
                <w:rFonts w:ascii="Arial" w:hAnsi="Arial" w:cs="Arial"/>
                <w:sz w:val="20"/>
                <w:szCs w:val="20"/>
              </w:rPr>
            </w:pPr>
            <w:r w:rsidRPr="000655E0">
              <w:rPr>
                <w:rFonts w:ascii="Arial" w:hAnsi="Arial" w:cs="Arial"/>
                <w:sz w:val="20"/>
                <w:szCs w:val="20"/>
              </w:rPr>
              <w:t xml:space="preserve">Expansion of Fracture liaison service to ensure Early diagnosis of #NOF. Continue to input data to maintain National Hip Fracture Database. Development of community Fracture Discharge service </w:t>
            </w:r>
            <w:r w:rsidRPr="000655E0">
              <w:rPr>
                <w:rFonts w:ascii="Arial" w:hAnsi="Arial" w:cs="Arial"/>
                <w:sz w:val="20"/>
                <w:szCs w:val="20"/>
              </w:rPr>
              <w:tab/>
            </w:r>
          </w:p>
          <w:p w:rsidR="00075438" w:rsidRPr="000655E0" w:rsidRDefault="00075438" w:rsidP="000655E0">
            <w:pPr>
              <w:pStyle w:val="ListParagraph"/>
              <w:numPr>
                <w:ilvl w:val="0"/>
                <w:numId w:val="16"/>
              </w:numPr>
              <w:rPr>
                <w:rFonts w:ascii="Arial" w:hAnsi="Arial" w:cs="Arial"/>
                <w:sz w:val="20"/>
                <w:szCs w:val="20"/>
              </w:rPr>
            </w:pPr>
            <w:r w:rsidRPr="000655E0">
              <w:rPr>
                <w:rFonts w:ascii="Arial" w:hAnsi="Arial" w:cs="Arial"/>
                <w:sz w:val="20"/>
                <w:szCs w:val="20"/>
              </w:rPr>
              <w:t xml:space="preserve">Commence bone protection analysis for patients who sustain a hip fracture and ensure this is communicated to GP. </w:t>
            </w:r>
          </w:p>
          <w:p w:rsidR="00075438" w:rsidRPr="000655E0" w:rsidRDefault="00075438" w:rsidP="000655E0">
            <w:pPr>
              <w:pStyle w:val="ListParagraph"/>
              <w:numPr>
                <w:ilvl w:val="0"/>
                <w:numId w:val="16"/>
              </w:numPr>
              <w:rPr>
                <w:rFonts w:ascii="Arial" w:hAnsi="Arial" w:cs="Arial"/>
                <w:sz w:val="20"/>
                <w:szCs w:val="20"/>
              </w:rPr>
            </w:pPr>
            <w:r w:rsidRPr="000655E0">
              <w:rPr>
                <w:rFonts w:ascii="Arial" w:hAnsi="Arial" w:cs="Arial"/>
                <w:sz w:val="20"/>
                <w:szCs w:val="20"/>
              </w:rPr>
              <w:t xml:space="preserve">Promote public health campaigns re: healthy lifestyle and physical activity. </w:t>
            </w:r>
          </w:p>
        </w:tc>
        <w:tc>
          <w:tcPr>
            <w:tcW w:w="4394" w:type="dxa"/>
          </w:tcPr>
          <w:p w:rsidR="00075438" w:rsidRPr="003E4D78" w:rsidRDefault="00075438" w:rsidP="001360B6">
            <w:pPr>
              <w:rPr>
                <w:rFonts w:ascii="Arial" w:hAnsi="Arial" w:cs="Arial"/>
                <w:sz w:val="20"/>
                <w:szCs w:val="20"/>
              </w:rPr>
            </w:pPr>
            <w:r w:rsidRPr="003E4D78">
              <w:rPr>
                <w:rFonts w:ascii="Arial" w:hAnsi="Arial" w:cs="Arial"/>
                <w:sz w:val="20"/>
                <w:szCs w:val="20"/>
              </w:rPr>
              <w:t xml:space="preserve">↑ in post-op outcomes ↓ in mortality rates ↓ inpatient LOS post #NOF. </w:t>
            </w:r>
          </w:p>
          <w:p w:rsidR="00075438" w:rsidRPr="003E4D78" w:rsidRDefault="00075438" w:rsidP="001360B6">
            <w:pPr>
              <w:rPr>
                <w:rFonts w:ascii="Arial" w:hAnsi="Arial" w:cs="Arial"/>
                <w:sz w:val="20"/>
                <w:szCs w:val="20"/>
              </w:rPr>
            </w:pPr>
            <w:r w:rsidRPr="003E4D78">
              <w:rPr>
                <w:rFonts w:ascii="Arial" w:hAnsi="Arial" w:cs="Arial"/>
                <w:sz w:val="20"/>
                <w:szCs w:val="20"/>
              </w:rPr>
              <w:t xml:space="preserve">Improvement </w:t>
            </w:r>
            <w:r w:rsidR="00AE2430" w:rsidRPr="003E4D78">
              <w:rPr>
                <w:rFonts w:ascii="Arial" w:hAnsi="Arial" w:cs="Arial"/>
                <w:sz w:val="20"/>
                <w:szCs w:val="20"/>
              </w:rPr>
              <w:t xml:space="preserve">in all #NOF KPIs to minimum of </w:t>
            </w:r>
            <w:r w:rsidRPr="003E4D78">
              <w:rPr>
                <w:rFonts w:ascii="Arial" w:hAnsi="Arial" w:cs="Arial"/>
                <w:sz w:val="20"/>
                <w:szCs w:val="20"/>
              </w:rPr>
              <w:t>National Average</w:t>
            </w:r>
          </w:p>
          <w:p w:rsidR="00075438" w:rsidRPr="003E4D78" w:rsidRDefault="00075438" w:rsidP="001360B6">
            <w:pPr>
              <w:rPr>
                <w:rFonts w:ascii="Arial" w:hAnsi="Arial" w:cs="Arial"/>
                <w:sz w:val="20"/>
                <w:szCs w:val="20"/>
              </w:rPr>
            </w:pPr>
          </w:p>
        </w:tc>
      </w:tr>
      <w:tr w:rsidR="00075438" w:rsidTr="00BB774F">
        <w:tc>
          <w:tcPr>
            <w:tcW w:w="2254" w:type="dxa"/>
          </w:tcPr>
          <w:p w:rsidR="00075438" w:rsidRPr="003E4D78" w:rsidRDefault="00075438" w:rsidP="001360B6">
            <w:pPr>
              <w:rPr>
                <w:rFonts w:ascii="Arial" w:hAnsi="Arial" w:cs="Arial"/>
                <w:sz w:val="20"/>
                <w:szCs w:val="20"/>
              </w:rPr>
            </w:pPr>
            <w:r w:rsidRPr="003E4D78">
              <w:rPr>
                <w:rFonts w:ascii="Arial" w:hAnsi="Arial" w:cs="Arial"/>
                <w:sz w:val="20"/>
                <w:szCs w:val="20"/>
              </w:rPr>
              <w:t>↓ conveyance rate following fall</w:t>
            </w:r>
          </w:p>
        </w:tc>
        <w:tc>
          <w:tcPr>
            <w:tcW w:w="7664" w:type="dxa"/>
          </w:tcPr>
          <w:p w:rsidR="00075438" w:rsidRPr="000655E0" w:rsidRDefault="00075438" w:rsidP="000655E0">
            <w:pPr>
              <w:pStyle w:val="ListParagraph"/>
              <w:numPr>
                <w:ilvl w:val="0"/>
                <w:numId w:val="16"/>
              </w:numPr>
              <w:rPr>
                <w:rFonts w:ascii="Arial" w:hAnsi="Arial" w:cs="Arial"/>
                <w:sz w:val="20"/>
                <w:szCs w:val="20"/>
              </w:rPr>
            </w:pPr>
            <w:r w:rsidRPr="000655E0">
              <w:rPr>
                <w:rFonts w:ascii="Arial" w:hAnsi="Arial" w:cs="Arial"/>
                <w:sz w:val="20"/>
                <w:szCs w:val="20"/>
              </w:rPr>
              <w:t>Joint work with WAST</w:t>
            </w:r>
          </w:p>
          <w:p w:rsidR="00075438" w:rsidRPr="000655E0" w:rsidRDefault="00075438" w:rsidP="000655E0">
            <w:pPr>
              <w:pStyle w:val="ListParagraph"/>
              <w:numPr>
                <w:ilvl w:val="0"/>
                <w:numId w:val="16"/>
              </w:numPr>
              <w:rPr>
                <w:rFonts w:ascii="Arial" w:hAnsi="Arial" w:cs="Arial"/>
                <w:sz w:val="20"/>
                <w:szCs w:val="20"/>
              </w:rPr>
            </w:pPr>
            <w:r w:rsidRPr="000655E0">
              <w:rPr>
                <w:rFonts w:ascii="Arial" w:hAnsi="Arial" w:cs="Arial"/>
                <w:sz w:val="20"/>
                <w:szCs w:val="20"/>
              </w:rPr>
              <w:t>Safe collaboration engagement</w:t>
            </w:r>
          </w:p>
          <w:p w:rsidR="00075438" w:rsidRPr="000655E0" w:rsidRDefault="00075438" w:rsidP="000655E0">
            <w:pPr>
              <w:pStyle w:val="ListParagraph"/>
              <w:numPr>
                <w:ilvl w:val="0"/>
                <w:numId w:val="16"/>
              </w:numPr>
              <w:rPr>
                <w:rFonts w:ascii="Arial" w:hAnsi="Arial" w:cs="Arial"/>
                <w:sz w:val="20"/>
                <w:szCs w:val="20"/>
              </w:rPr>
            </w:pPr>
            <w:r w:rsidRPr="000655E0">
              <w:rPr>
                <w:rFonts w:ascii="Arial" w:hAnsi="Arial" w:cs="Arial"/>
                <w:sz w:val="20"/>
                <w:szCs w:val="20"/>
              </w:rPr>
              <w:t xml:space="preserve">Utilise volunteer service </w:t>
            </w:r>
          </w:p>
          <w:p w:rsidR="00075438" w:rsidRPr="000655E0" w:rsidRDefault="00075438" w:rsidP="000655E0">
            <w:pPr>
              <w:pStyle w:val="ListParagraph"/>
              <w:numPr>
                <w:ilvl w:val="0"/>
                <w:numId w:val="16"/>
              </w:numPr>
              <w:rPr>
                <w:rFonts w:ascii="Arial" w:hAnsi="Arial" w:cs="Arial"/>
                <w:sz w:val="20"/>
                <w:szCs w:val="20"/>
              </w:rPr>
            </w:pPr>
            <w:r w:rsidRPr="000655E0">
              <w:rPr>
                <w:rFonts w:ascii="Arial" w:hAnsi="Arial" w:cs="Arial"/>
                <w:sz w:val="20"/>
                <w:szCs w:val="20"/>
              </w:rPr>
              <w:t>Target nursing/care homes</w:t>
            </w:r>
          </w:p>
          <w:p w:rsidR="00075438" w:rsidRPr="000655E0" w:rsidRDefault="00075438" w:rsidP="000655E0">
            <w:pPr>
              <w:pStyle w:val="ListParagraph"/>
              <w:numPr>
                <w:ilvl w:val="0"/>
                <w:numId w:val="16"/>
              </w:numPr>
              <w:rPr>
                <w:rFonts w:ascii="Arial" w:hAnsi="Arial" w:cs="Arial"/>
                <w:sz w:val="20"/>
                <w:szCs w:val="20"/>
              </w:rPr>
            </w:pPr>
            <w:r w:rsidRPr="000655E0">
              <w:rPr>
                <w:rFonts w:ascii="Arial" w:hAnsi="Arial" w:cs="Arial"/>
                <w:sz w:val="20"/>
                <w:szCs w:val="20"/>
              </w:rPr>
              <w:t>Community pathway review</w:t>
            </w:r>
          </w:p>
        </w:tc>
        <w:tc>
          <w:tcPr>
            <w:tcW w:w="4394" w:type="dxa"/>
          </w:tcPr>
          <w:p w:rsidR="00075438" w:rsidRPr="003E4D78" w:rsidRDefault="00075438" w:rsidP="001360B6">
            <w:pPr>
              <w:rPr>
                <w:rFonts w:ascii="Arial" w:hAnsi="Arial" w:cs="Arial"/>
                <w:i/>
                <w:sz w:val="20"/>
                <w:szCs w:val="20"/>
              </w:rPr>
            </w:pPr>
            <w:r w:rsidRPr="003E4D78">
              <w:rPr>
                <w:rFonts w:ascii="Arial" w:hAnsi="Arial" w:cs="Arial"/>
                <w:sz w:val="20"/>
                <w:szCs w:val="20"/>
              </w:rPr>
              <w:t>Reduction in conveyance to hospital</w:t>
            </w:r>
            <w:r w:rsidR="00AE2430" w:rsidRPr="003E4D78">
              <w:rPr>
                <w:rFonts w:ascii="Arial" w:hAnsi="Arial" w:cs="Arial"/>
                <w:sz w:val="20"/>
                <w:szCs w:val="20"/>
              </w:rPr>
              <w:t xml:space="preserve"> rate by 10%. </w:t>
            </w:r>
            <w:r w:rsidR="00AE2430" w:rsidRPr="003E4D78">
              <w:rPr>
                <w:rFonts w:ascii="Arial" w:hAnsi="Arial" w:cs="Arial"/>
                <w:i/>
                <w:sz w:val="20"/>
                <w:szCs w:val="20"/>
              </w:rPr>
              <w:t>(Baseline 58%.</w:t>
            </w:r>
          </w:p>
          <w:p w:rsidR="00AE2430" w:rsidRPr="003E4D78" w:rsidRDefault="00AE2430" w:rsidP="001360B6">
            <w:pPr>
              <w:rPr>
                <w:rFonts w:ascii="Arial" w:hAnsi="Arial" w:cs="Arial"/>
                <w:b/>
                <w:i/>
                <w:sz w:val="20"/>
                <w:szCs w:val="20"/>
              </w:rPr>
            </w:pPr>
            <w:r w:rsidRPr="003E4D78">
              <w:rPr>
                <w:rFonts w:ascii="Arial" w:hAnsi="Arial" w:cs="Arial"/>
                <w:b/>
                <w:i/>
                <w:sz w:val="20"/>
                <w:szCs w:val="20"/>
              </w:rPr>
              <w:t>Target 48% conveyance rate)</w:t>
            </w:r>
          </w:p>
          <w:p w:rsidR="003E4D78" w:rsidRPr="003E4D78" w:rsidRDefault="00075438" w:rsidP="001360B6">
            <w:pPr>
              <w:rPr>
                <w:rFonts w:ascii="Arial" w:hAnsi="Arial" w:cs="Arial"/>
                <w:i/>
                <w:sz w:val="20"/>
                <w:szCs w:val="20"/>
              </w:rPr>
            </w:pPr>
            <w:r w:rsidRPr="003E4D78">
              <w:rPr>
                <w:rFonts w:ascii="Arial" w:hAnsi="Arial" w:cs="Arial"/>
                <w:sz w:val="20"/>
                <w:szCs w:val="20"/>
              </w:rPr>
              <w:t xml:space="preserve">Reduction in re-admittance </w:t>
            </w:r>
            <w:r w:rsidR="003E4D78" w:rsidRPr="003E4D78">
              <w:rPr>
                <w:rFonts w:ascii="Arial" w:hAnsi="Arial" w:cs="Arial"/>
                <w:sz w:val="20"/>
                <w:szCs w:val="20"/>
              </w:rPr>
              <w:t xml:space="preserve">(within 6 months) </w:t>
            </w:r>
            <w:r w:rsidRPr="003E4D78">
              <w:rPr>
                <w:rFonts w:ascii="Arial" w:hAnsi="Arial" w:cs="Arial"/>
                <w:sz w:val="20"/>
                <w:szCs w:val="20"/>
              </w:rPr>
              <w:t>rate for falls</w:t>
            </w:r>
            <w:r w:rsidR="00AE2430" w:rsidRPr="003E4D78">
              <w:rPr>
                <w:rFonts w:ascii="Arial" w:hAnsi="Arial" w:cs="Arial"/>
                <w:sz w:val="20"/>
                <w:szCs w:val="20"/>
              </w:rPr>
              <w:t xml:space="preserve"> at front door services</w:t>
            </w:r>
            <w:r w:rsidR="003E4D78" w:rsidRPr="003E4D78">
              <w:rPr>
                <w:rFonts w:ascii="Arial" w:hAnsi="Arial" w:cs="Arial"/>
                <w:sz w:val="20"/>
                <w:szCs w:val="20"/>
              </w:rPr>
              <w:t xml:space="preserve"> </w:t>
            </w:r>
            <w:r w:rsidR="003E4D78" w:rsidRPr="003E4D78">
              <w:rPr>
                <w:rFonts w:ascii="Arial" w:hAnsi="Arial" w:cs="Arial"/>
                <w:i/>
                <w:sz w:val="20"/>
                <w:szCs w:val="20"/>
              </w:rPr>
              <w:t xml:space="preserve">(Baseline 6%, </w:t>
            </w:r>
          </w:p>
          <w:p w:rsidR="00075438" w:rsidRPr="00A6511F" w:rsidRDefault="003E4D78" w:rsidP="001360B6">
            <w:pPr>
              <w:rPr>
                <w:rFonts w:ascii="Arial" w:hAnsi="Arial" w:cs="Arial"/>
                <w:b/>
                <w:sz w:val="20"/>
                <w:szCs w:val="20"/>
              </w:rPr>
            </w:pPr>
            <w:r w:rsidRPr="003E4D78">
              <w:rPr>
                <w:rFonts w:ascii="Arial" w:hAnsi="Arial" w:cs="Arial"/>
                <w:b/>
                <w:i/>
                <w:sz w:val="20"/>
                <w:szCs w:val="20"/>
              </w:rPr>
              <w:t>Target 4% fall readmission rate)</w:t>
            </w:r>
          </w:p>
        </w:tc>
      </w:tr>
      <w:tr w:rsidR="00075438" w:rsidTr="00BB774F">
        <w:trPr>
          <w:trHeight w:val="1906"/>
        </w:trPr>
        <w:tc>
          <w:tcPr>
            <w:tcW w:w="2254" w:type="dxa"/>
          </w:tcPr>
          <w:p w:rsidR="00075438" w:rsidRPr="003E4D78" w:rsidRDefault="00075438" w:rsidP="001360B6">
            <w:pPr>
              <w:rPr>
                <w:rFonts w:ascii="Arial" w:hAnsi="Arial" w:cs="Arial"/>
                <w:sz w:val="20"/>
                <w:szCs w:val="20"/>
              </w:rPr>
            </w:pPr>
            <w:r w:rsidRPr="003E4D78">
              <w:rPr>
                <w:rFonts w:ascii="Arial" w:hAnsi="Arial" w:cs="Arial"/>
                <w:sz w:val="20"/>
                <w:szCs w:val="20"/>
              </w:rPr>
              <w:t>Embed Falls prevention across all service groups</w:t>
            </w:r>
          </w:p>
          <w:p w:rsidR="00075438" w:rsidRPr="003E4D78" w:rsidRDefault="00075438" w:rsidP="001360B6">
            <w:pPr>
              <w:rPr>
                <w:rFonts w:ascii="Arial" w:hAnsi="Arial" w:cs="Arial"/>
                <w:sz w:val="20"/>
                <w:szCs w:val="20"/>
              </w:rPr>
            </w:pPr>
          </w:p>
        </w:tc>
        <w:tc>
          <w:tcPr>
            <w:tcW w:w="7664" w:type="dxa"/>
          </w:tcPr>
          <w:p w:rsidR="00075438" w:rsidRPr="000655E0" w:rsidRDefault="00075438" w:rsidP="000655E0">
            <w:pPr>
              <w:pStyle w:val="ListParagraph"/>
              <w:numPr>
                <w:ilvl w:val="0"/>
                <w:numId w:val="17"/>
              </w:numPr>
              <w:rPr>
                <w:rFonts w:ascii="Arial" w:hAnsi="Arial" w:cs="Arial"/>
                <w:sz w:val="20"/>
                <w:szCs w:val="20"/>
              </w:rPr>
            </w:pPr>
            <w:r w:rsidRPr="000655E0">
              <w:rPr>
                <w:rFonts w:ascii="Arial" w:hAnsi="Arial" w:cs="Arial"/>
                <w:sz w:val="20"/>
                <w:szCs w:val="20"/>
              </w:rPr>
              <w:t>Reporting template to be agreed and embedded.</w:t>
            </w:r>
          </w:p>
          <w:p w:rsidR="00075438" w:rsidRPr="000655E0" w:rsidRDefault="00075438" w:rsidP="000655E0">
            <w:pPr>
              <w:pStyle w:val="ListParagraph"/>
              <w:numPr>
                <w:ilvl w:val="0"/>
                <w:numId w:val="17"/>
              </w:numPr>
              <w:rPr>
                <w:rFonts w:ascii="Arial" w:hAnsi="Arial" w:cs="Arial"/>
                <w:sz w:val="20"/>
                <w:szCs w:val="20"/>
              </w:rPr>
            </w:pPr>
            <w:r w:rsidRPr="000655E0">
              <w:rPr>
                <w:rFonts w:ascii="Arial" w:hAnsi="Arial" w:cs="Arial"/>
                <w:sz w:val="20"/>
                <w:szCs w:val="20"/>
              </w:rPr>
              <w:t>Reduce reporting duplication</w:t>
            </w:r>
          </w:p>
          <w:p w:rsidR="00075438" w:rsidRPr="000655E0" w:rsidRDefault="00075438" w:rsidP="000655E0">
            <w:pPr>
              <w:pStyle w:val="ListParagraph"/>
              <w:numPr>
                <w:ilvl w:val="0"/>
                <w:numId w:val="17"/>
              </w:numPr>
              <w:rPr>
                <w:rFonts w:ascii="Arial" w:hAnsi="Arial" w:cs="Arial"/>
                <w:sz w:val="20"/>
                <w:szCs w:val="20"/>
              </w:rPr>
            </w:pPr>
            <w:r w:rsidRPr="000655E0">
              <w:rPr>
                <w:rFonts w:ascii="Arial" w:hAnsi="Arial" w:cs="Arial"/>
                <w:sz w:val="20"/>
                <w:szCs w:val="20"/>
              </w:rPr>
              <w:t xml:space="preserve">Membership and TOR reviewed to reflect wider team Consideration of maintenance of improvement planning </w:t>
            </w:r>
          </w:p>
          <w:p w:rsidR="00075438" w:rsidRPr="000655E0" w:rsidRDefault="00075438" w:rsidP="000655E0">
            <w:pPr>
              <w:pStyle w:val="ListParagraph"/>
              <w:numPr>
                <w:ilvl w:val="0"/>
                <w:numId w:val="17"/>
              </w:numPr>
              <w:rPr>
                <w:rFonts w:ascii="Arial" w:hAnsi="Arial" w:cs="Arial"/>
                <w:sz w:val="20"/>
                <w:szCs w:val="20"/>
              </w:rPr>
            </w:pPr>
            <w:r w:rsidRPr="000655E0">
              <w:rPr>
                <w:rFonts w:ascii="Arial" w:hAnsi="Arial" w:cs="Arial"/>
                <w:sz w:val="20"/>
                <w:szCs w:val="20"/>
              </w:rPr>
              <w:t>Ongoing Falls audit programme</w:t>
            </w:r>
          </w:p>
          <w:p w:rsidR="00075438" w:rsidRPr="000655E0" w:rsidRDefault="00127C3B" w:rsidP="000655E0">
            <w:pPr>
              <w:pStyle w:val="ListParagraph"/>
              <w:numPr>
                <w:ilvl w:val="0"/>
                <w:numId w:val="17"/>
              </w:numPr>
              <w:rPr>
                <w:rFonts w:ascii="Arial" w:hAnsi="Arial" w:cs="Arial"/>
                <w:sz w:val="20"/>
                <w:szCs w:val="20"/>
              </w:rPr>
            </w:pPr>
            <w:r w:rsidRPr="000655E0">
              <w:rPr>
                <w:rFonts w:ascii="Arial" w:hAnsi="Arial" w:cs="Arial"/>
                <w:sz w:val="20"/>
                <w:szCs w:val="20"/>
              </w:rPr>
              <w:t xml:space="preserve">Annual Falls Summit </w:t>
            </w:r>
          </w:p>
        </w:tc>
        <w:tc>
          <w:tcPr>
            <w:tcW w:w="4394" w:type="dxa"/>
          </w:tcPr>
          <w:p w:rsidR="00075438" w:rsidRPr="003E4D78" w:rsidRDefault="00075438" w:rsidP="001360B6">
            <w:pPr>
              <w:rPr>
                <w:rFonts w:ascii="Arial" w:hAnsi="Arial" w:cs="Arial"/>
                <w:sz w:val="20"/>
                <w:szCs w:val="20"/>
              </w:rPr>
            </w:pPr>
            <w:r w:rsidRPr="003E4D78">
              <w:rPr>
                <w:rFonts w:ascii="Arial" w:hAnsi="Arial" w:cs="Arial"/>
                <w:sz w:val="20"/>
                <w:szCs w:val="20"/>
              </w:rPr>
              <w:t xml:space="preserve">Falls overarching steering group full quorate at all meetings. </w:t>
            </w:r>
          </w:p>
          <w:p w:rsidR="00075438" w:rsidRPr="003E4D78" w:rsidRDefault="00075438" w:rsidP="001360B6">
            <w:pPr>
              <w:rPr>
                <w:rFonts w:ascii="Arial" w:hAnsi="Arial" w:cs="Arial"/>
                <w:sz w:val="20"/>
                <w:szCs w:val="20"/>
              </w:rPr>
            </w:pPr>
            <w:r w:rsidRPr="003E4D78">
              <w:rPr>
                <w:rFonts w:ascii="Arial" w:hAnsi="Arial" w:cs="Arial"/>
                <w:sz w:val="20"/>
                <w:szCs w:val="20"/>
              </w:rPr>
              <w:t>Shared learning between all SGs. Streamlined reporting</w:t>
            </w:r>
          </w:p>
          <w:p w:rsidR="00075438" w:rsidRPr="003E4D78" w:rsidRDefault="00075438" w:rsidP="003E4D78">
            <w:pPr>
              <w:rPr>
                <w:rFonts w:ascii="Arial" w:hAnsi="Arial" w:cs="Arial"/>
                <w:sz w:val="20"/>
                <w:szCs w:val="20"/>
              </w:rPr>
            </w:pPr>
            <w:r w:rsidRPr="003E4D78">
              <w:rPr>
                <w:rFonts w:ascii="Arial" w:hAnsi="Arial" w:cs="Arial"/>
                <w:sz w:val="20"/>
                <w:szCs w:val="20"/>
              </w:rPr>
              <w:t>Agreement of Fall Mandatory training &amp; achievement of 90% compliance.  Learning from falls, decrease in incidents, complaints and concerns.</w:t>
            </w:r>
          </w:p>
        </w:tc>
      </w:tr>
    </w:tbl>
    <w:p w:rsidR="00B2596C" w:rsidRPr="003E4D78" w:rsidRDefault="008C0DF3" w:rsidP="002D0910">
      <w:pPr>
        <w:rPr>
          <w:rFonts w:ascii="Arial" w:hAnsi="Arial" w:cs="Arial"/>
          <w:i/>
          <w:sz w:val="20"/>
          <w:szCs w:val="20"/>
        </w:rPr>
      </w:pPr>
      <w:r w:rsidRPr="003E4D78">
        <w:rPr>
          <w:rFonts w:ascii="Arial" w:hAnsi="Arial" w:cs="Arial"/>
          <w:b/>
          <w:i/>
          <w:sz w:val="20"/>
          <w:szCs w:val="20"/>
        </w:rPr>
        <w:t>Table 2:</w:t>
      </w:r>
      <w:r w:rsidRPr="003E4D78">
        <w:rPr>
          <w:rFonts w:ascii="Arial" w:hAnsi="Arial" w:cs="Arial"/>
          <w:i/>
          <w:sz w:val="20"/>
          <w:szCs w:val="20"/>
        </w:rPr>
        <w:t xml:space="preserve"> Revised GMOs for 2023/2024</w:t>
      </w:r>
    </w:p>
    <w:p w:rsidR="00075438" w:rsidRDefault="00075438" w:rsidP="002D0910">
      <w:pPr>
        <w:rPr>
          <w:rFonts w:ascii="Arial" w:hAnsi="Arial" w:cs="Arial"/>
          <w:sz w:val="24"/>
          <w:szCs w:val="24"/>
        </w:rPr>
        <w:sectPr w:rsidR="00075438" w:rsidSect="00E34A55">
          <w:pgSz w:w="16838" w:h="11906" w:orient="landscape" w:code="9"/>
          <w:pgMar w:top="720" w:right="720" w:bottom="720" w:left="720" w:header="709" w:footer="709" w:gutter="0"/>
          <w:cols w:space="708"/>
          <w:docGrid w:linePitch="360"/>
        </w:sectPr>
      </w:pPr>
    </w:p>
    <w:p w:rsidR="001D4648" w:rsidRDefault="001D4648" w:rsidP="002D0910">
      <w:pPr>
        <w:rPr>
          <w:rFonts w:ascii="Arial" w:hAnsi="Arial" w:cs="Arial"/>
          <w:sz w:val="24"/>
          <w:szCs w:val="24"/>
        </w:rPr>
      </w:pPr>
    </w:p>
    <w:p w:rsidR="001D4648" w:rsidRDefault="001D4648" w:rsidP="002D0910">
      <w:pPr>
        <w:rPr>
          <w:rFonts w:ascii="Arial" w:hAnsi="Arial" w:cs="Arial"/>
          <w:sz w:val="24"/>
          <w:szCs w:val="24"/>
        </w:rPr>
      </w:pPr>
      <w:r>
        <w:rPr>
          <w:rFonts w:ascii="Arial" w:hAnsi="Arial" w:cs="Arial"/>
          <w:sz w:val="24"/>
          <w:szCs w:val="24"/>
        </w:rPr>
        <w:t>Conclusions:</w:t>
      </w:r>
    </w:p>
    <w:p w:rsidR="001D4648" w:rsidRDefault="001D4648" w:rsidP="002D0910">
      <w:pPr>
        <w:rPr>
          <w:rFonts w:ascii="Arial" w:hAnsi="Arial" w:cs="Arial"/>
          <w:sz w:val="24"/>
          <w:szCs w:val="24"/>
        </w:rPr>
      </w:pPr>
      <w:r>
        <w:rPr>
          <w:rFonts w:ascii="Arial" w:hAnsi="Arial" w:cs="Arial"/>
          <w:sz w:val="24"/>
          <w:szCs w:val="24"/>
        </w:rPr>
        <w:t>The Falls Prevention Quality Priority had an overall aim to reduce falls incidence by 10%.  This has been achieved and GMOs revised to reflect the progress made and new targets set.</w:t>
      </w:r>
      <w:r w:rsidR="00D116EA">
        <w:rPr>
          <w:rFonts w:ascii="Arial" w:hAnsi="Arial" w:cs="Arial"/>
          <w:sz w:val="24"/>
          <w:szCs w:val="24"/>
        </w:rPr>
        <w:t xml:space="preserve">  Quality Improvement is now integral to all Falls projects across the health board.</w:t>
      </w:r>
      <w:r w:rsidR="000F33AD">
        <w:rPr>
          <w:rFonts w:ascii="Arial" w:hAnsi="Arial" w:cs="Arial"/>
          <w:sz w:val="24"/>
          <w:szCs w:val="24"/>
        </w:rPr>
        <w:t xml:space="preserve">  Focus continues on preventative work and will begin to shift to embedding the Falls Prevention work in normal business. </w:t>
      </w:r>
    </w:p>
    <w:p w:rsidR="000F33AD" w:rsidRDefault="000F33AD" w:rsidP="002D0910">
      <w:pPr>
        <w:rPr>
          <w:rFonts w:ascii="Arial" w:hAnsi="Arial" w:cs="Arial"/>
          <w:sz w:val="24"/>
          <w:szCs w:val="24"/>
        </w:rPr>
      </w:pPr>
    </w:p>
    <w:p w:rsidR="00295F21" w:rsidRPr="00295F21" w:rsidRDefault="00295F21" w:rsidP="00295F21">
      <w:pPr>
        <w:pStyle w:val="ListParagraph"/>
        <w:numPr>
          <w:ilvl w:val="0"/>
          <w:numId w:val="1"/>
        </w:numPr>
        <w:spacing w:after="0" w:line="240" w:lineRule="auto"/>
        <w:rPr>
          <w:rFonts w:ascii="Arial" w:hAnsi="Arial" w:cs="Arial"/>
          <w:b/>
          <w:sz w:val="24"/>
          <w:szCs w:val="24"/>
        </w:rPr>
      </w:pPr>
      <w:r w:rsidRPr="00295F21">
        <w:rPr>
          <w:rFonts w:ascii="Arial" w:hAnsi="Arial" w:cs="Arial"/>
          <w:b/>
          <w:sz w:val="24"/>
          <w:szCs w:val="24"/>
        </w:rPr>
        <w:t>GOVERNANCE AND RISK ISSUES</w:t>
      </w:r>
    </w:p>
    <w:p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t xml:space="preserve">There is now a robust governance structure in place and service groups are </w:t>
      </w:r>
      <w:r w:rsidR="000655E0">
        <w:rPr>
          <w:rFonts w:ascii="Arial" w:hAnsi="Arial" w:cs="Arial"/>
          <w:sz w:val="24"/>
          <w:szCs w:val="24"/>
        </w:rPr>
        <w:t>asked</w:t>
      </w:r>
      <w:r w:rsidRPr="003809F5">
        <w:rPr>
          <w:rFonts w:ascii="Arial" w:hAnsi="Arial" w:cs="Arial"/>
          <w:sz w:val="24"/>
          <w:szCs w:val="24"/>
        </w:rPr>
        <w:t xml:space="preserve"> to ensure Falls prevention is an agenda item on quality and safety and or operational groups at SG level.</w:t>
      </w:r>
    </w:p>
    <w:p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t>HB wide reporting has been agreed.</w:t>
      </w:r>
    </w:p>
    <w:p w:rsidR="003E4D78" w:rsidRPr="003809F5" w:rsidRDefault="003E4D78" w:rsidP="00295F21">
      <w:pPr>
        <w:spacing w:after="0" w:line="240" w:lineRule="auto"/>
        <w:rPr>
          <w:rFonts w:ascii="Arial" w:hAnsi="Arial" w:cs="Arial"/>
          <w:sz w:val="24"/>
          <w:szCs w:val="24"/>
        </w:rPr>
      </w:pPr>
    </w:p>
    <w:p w:rsidR="003E4D78" w:rsidRPr="003809F5" w:rsidRDefault="003E4D78" w:rsidP="00295F21">
      <w:pPr>
        <w:spacing w:after="0" w:line="240" w:lineRule="auto"/>
        <w:rPr>
          <w:rFonts w:ascii="Arial" w:hAnsi="Arial" w:cs="Arial"/>
          <w:sz w:val="24"/>
          <w:szCs w:val="24"/>
        </w:rPr>
      </w:pPr>
      <w:r w:rsidRPr="003809F5">
        <w:rPr>
          <w:rFonts w:ascii="Arial" w:hAnsi="Arial" w:cs="Arial"/>
          <w:sz w:val="24"/>
          <w:szCs w:val="24"/>
        </w:rPr>
        <w:t>The following risks have been identified:</w:t>
      </w:r>
    </w:p>
    <w:p w:rsidR="003809F5" w:rsidRPr="003809F5" w:rsidRDefault="003809F5" w:rsidP="003809F5">
      <w:pPr>
        <w:pStyle w:val="ListParagraph"/>
        <w:numPr>
          <w:ilvl w:val="0"/>
          <w:numId w:val="13"/>
        </w:numPr>
        <w:spacing w:after="0" w:line="240" w:lineRule="auto"/>
        <w:rPr>
          <w:rFonts w:ascii="Arial" w:hAnsi="Arial" w:cs="Arial"/>
          <w:sz w:val="24"/>
          <w:szCs w:val="24"/>
        </w:rPr>
      </w:pPr>
      <w:r>
        <w:rPr>
          <w:rFonts w:ascii="Arial" w:hAnsi="Arial" w:cs="Arial"/>
          <w:sz w:val="24"/>
          <w:szCs w:val="24"/>
        </w:rPr>
        <w:t>Digit</w:t>
      </w:r>
      <w:r w:rsidR="003E4D78" w:rsidRPr="003809F5">
        <w:rPr>
          <w:rFonts w:ascii="Arial" w:hAnsi="Arial" w:cs="Arial"/>
          <w:sz w:val="24"/>
          <w:szCs w:val="24"/>
        </w:rPr>
        <w:t xml:space="preserve">al Informatics – </w:t>
      </w:r>
      <w:r w:rsidR="00127C3B" w:rsidRPr="003809F5">
        <w:rPr>
          <w:rFonts w:ascii="Arial" w:hAnsi="Arial" w:cs="Arial"/>
          <w:sz w:val="24"/>
          <w:szCs w:val="24"/>
        </w:rPr>
        <w:t>Dashboard</w:t>
      </w:r>
      <w:r w:rsidR="003E4D78" w:rsidRPr="003809F5">
        <w:rPr>
          <w:rFonts w:ascii="Arial" w:hAnsi="Arial" w:cs="Arial"/>
          <w:sz w:val="24"/>
          <w:szCs w:val="24"/>
        </w:rPr>
        <w:t xml:space="preserve"> </w:t>
      </w:r>
      <w:r w:rsidRPr="003809F5">
        <w:rPr>
          <w:rFonts w:ascii="Arial" w:hAnsi="Arial" w:cs="Arial"/>
          <w:sz w:val="24"/>
          <w:szCs w:val="24"/>
        </w:rPr>
        <w:t>not yet in place</w:t>
      </w:r>
      <w:r w:rsidR="003E4D78" w:rsidRPr="003809F5">
        <w:rPr>
          <w:rFonts w:ascii="Arial" w:hAnsi="Arial" w:cs="Arial"/>
          <w:sz w:val="24"/>
          <w:szCs w:val="24"/>
        </w:rPr>
        <w:t xml:space="preserve"> </w:t>
      </w:r>
      <w:r w:rsidRPr="003809F5">
        <w:rPr>
          <w:rFonts w:ascii="Arial" w:hAnsi="Arial" w:cs="Arial"/>
          <w:sz w:val="24"/>
          <w:szCs w:val="24"/>
        </w:rPr>
        <w:t>effecting</w:t>
      </w:r>
      <w:r w:rsidR="00CE3B88">
        <w:rPr>
          <w:rFonts w:ascii="Arial" w:hAnsi="Arial" w:cs="Arial"/>
          <w:sz w:val="24"/>
          <w:szCs w:val="24"/>
        </w:rPr>
        <w:t xml:space="preserve"> Service G</w:t>
      </w:r>
      <w:r w:rsidR="003E4D78" w:rsidRPr="003809F5">
        <w:rPr>
          <w:rFonts w:ascii="Arial" w:hAnsi="Arial" w:cs="Arial"/>
          <w:sz w:val="24"/>
          <w:szCs w:val="24"/>
        </w:rPr>
        <w:t xml:space="preserve">roups </w:t>
      </w:r>
      <w:r w:rsidRPr="003809F5">
        <w:rPr>
          <w:rFonts w:ascii="Arial" w:hAnsi="Arial" w:cs="Arial"/>
          <w:sz w:val="24"/>
          <w:szCs w:val="24"/>
        </w:rPr>
        <w:t xml:space="preserve">ability to have access to real time falls data and therefore take accountability and influence change in a </w:t>
      </w:r>
      <w:proofErr w:type="gramStart"/>
      <w:r w:rsidRPr="003809F5">
        <w:rPr>
          <w:rFonts w:ascii="Arial" w:hAnsi="Arial" w:cs="Arial"/>
          <w:sz w:val="24"/>
          <w:szCs w:val="24"/>
        </w:rPr>
        <w:t>more timely</w:t>
      </w:r>
      <w:proofErr w:type="gramEnd"/>
      <w:r w:rsidRPr="003809F5">
        <w:rPr>
          <w:rFonts w:ascii="Arial" w:hAnsi="Arial" w:cs="Arial"/>
          <w:sz w:val="24"/>
          <w:szCs w:val="24"/>
        </w:rPr>
        <w:t xml:space="preserve"> way.</w:t>
      </w:r>
    </w:p>
    <w:p w:rsidR="00127C3B" w:rsidRPr="003809F5" w:rsidRDefault="00CE3B88" w:rsidP="003809F5">
      <w:pPr>
        <w:pStyle w:val="ListParagraph"/>
        <w:numPr>
          <w:ilvl w:val="0"/>
          <w:numId w:val="13"/>
        </w:numPr>
        <w:spacing w:after="0" w:line="240" w:lineRule="auto"/>
        <w:rPr>
          <w:rFonts w:ascii="Arial" w:hAnsi="Arial" w:cs="Arial"/>
          <w:sz w:val="24"/>
          <w:szCs w:val="24"/>
        </w:rPr>
      </w:pPr>
      <w:r>
        <w:rPr>
          <w:rFonts w:ascii="Arial" w:hAnsi="Arial" w:cs="Arial"/>
          <w:sz w:val="24"/>
          <w:szCs w:val="24"/>
        </w:rPr>
        <w:t>Falls training not m</w:t>
      </w:r>
      <w:r w:rsidR="003809F5" w:rsidRPr="003809F5">
        <w:rPr>
          <w:rFonts w:ascii="Arial" w:hAnsi="Arial" w:cs="Arial"/>
          <w:sz w:val="24"/>
          <w:szCs w:val="24"/>
        </w:rPr>
        <w:t>andatory – it is recommended that falls</w:t>
      </w:r>
      <w:r>
        <w:rPr>
          <w:rFonts w:ascii="Arial" w:hAnsi="Arial" w:cs="Arial"/>
          <w:sz w:val="24"/>
          <w:szCs w:val="24"/>
        </w:rPr>
        <w:t xml:space="preserve"> p</w:t>
      </w:r>
      <w:r w:rsidR="003809F5" w:rsidRPr="003809F5">
        <w:rPr>
          <w:rFonts w:ascii="Arial" w:hAnsi="Arial" w:cs="Arial"/>
          <w:sz w:val="24"/>
          <w:szCs w:val="24"/>
        </w:rPr>
        <w:t>revention online training (accessed via ESR) is made mandatory</w:t>
      </w:r>
      <w:r w:rsidR="003E4D78" w:rsidRPr="003809F5">
        <w:rPr>
          <w:rFonts w:ascii="Arial" w:hAnsi="Arial" w:cs="Arial"/>
          <w:sz w:val="24"/>
          <w:szCs w:val="24"/>
        </w:rPr>
        <w:t xml:space="preserve"> </w:t>
      </w:r>
    </w:p>
    <w:p w:rsidR="00295F21" w:rsidRPr="0072604C" w:rsidRDefault="00295F21" w:rsidP="00295F21">
      <w:pPr>
        <w:pStyle w:val="ListParagraph"/>
        <w:spacing w:after="0" w:line="240" w:lineRule="auto"/>
        <w:rPr>
          <w:rFonts w:ascii="Arial" w:hAnsi="Arial" w:cs="Arial"/>
          <w:color w:val="FF0000"/>
          <w:sz w:val="24"/>
          <w:szCs w:val="24"/>
        </w:rPr>
      </w:pPr>
    </w:p>
    <w:p w:rsidR="00295F21" w:rsidRPr="0072604C" w:rsidRDefault="00295F21" w:rsidP="00295F21">
      <w:pPr>
        <w:pStyle w:val="ListParagraph"/>
        <w:spacing w:after="0" w:line="240" w:lineRule="auto"/>
        <w:rPr>
          <w:rFonts w:ascii="Arial" w:hAnsi="Arial" w:cs="Arial"/>
          <w:b/>
          <w:sz w:val="24"/>
          <w:szCs w:val="24"/>
        </w:rPr>
      </w:pPr>
    </w:p>
    <w:p w:rsidR="00295F21" w:rsidRDefault="00295F21" w:rsidP="00295F2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3809F5" w:rsidRDefault="003809F5" w:rsidP="003809F5">
      <w:pPr>
        <w:pStyle w:val="ListParagraph"/>
        <w:spacing w:after="0" w:line="240" w:lineRule="auto"/>
        <w:rPr>
          <w:rFonts w:ascii="Arial" w:hAnsi="Arial" w:cs="Arial"/>
          <w:b/>
          <w:sz w:val="24"/>
          <w:szCs w:val="24"/>
        </w:rPr>
      </w:pPr>
    </w:p>
    <w:p w:rsidR="003809F5" w:rsidRDefault="003809F5" w:rsidP="003809F5">
      <w:pPr>
        <w:spacing w:after="0" w:line="240" w:lineRule="auto"/>
        <w:rPr>
          <w:rFonts w:ascii="Arial" w:hAnsi="Arial" w:cs="Arial"/>
          <w:sz w:val="24"/>
          <w:szCs w:val="24"/>
        </w:rPr>
      </w:pPr>
      <w:r w:rsidRPr="003809F5">
        <w:rPr>
          <w:rFonts w:ascii="Arial" w:hAnsi="Arial" w:cs="Arial"/>
          <w:sz w:val="24"/>
          <w:szCs w:val="24"/>
        </w:rPr>
        <w:t xml:space="preserve">Through the Quality Improvement programme there are a number of projects that </w:t>
      </w:r>
      <w:r>
        <w:rPr>
          <w:rFonts w:ascii="Arial" w:hAnsi="Arial" w:cs="Arial"/>
          <w:sz w:val="24"/>
          <w:szCs w:val="24"/>
        </w:rPr>
        <w:t>may</w:t>
      </w:r>
      <w:r w:rsidRPr="003809F5">
        <w:rPr>
          <w:rFonts w:ascii="Arial" w:hAnsi="Arial" w:cs="Arial"/>
          <w:sz w:val="24"/>
          <w:szCs w:val="24"/>
        </w:rPr>
        <w:t xml:space="preserve"> require additional funding however details for this will </w:t>
      </w:r>
      <w:r>
        <w:rPr>
          <w:rFonts w:ascii="Arial" w:hAnsi="Arial" w:cs="Arial"/>
          <w:sz w:val="24"/>
          <w:szCs w:val="24"/>
        </w:rPr>
        <w:t>follow through individual project groups.</w:t>
      </w:r>
    </w:p>
    <w:p w:rsidR="003809F5" w:rsidRDefault="003809F5" w:rsidP="003809F5">
      <w:pPr>
        <w:spacing w:after="0" w:line="240" w:lineRule="auto"/>
        <w:rPr>
          <w:rFonts w:ascii="Arial" w:hAnsi="Arial" w:cs="Arial"/>
          <w:sz w:val="24"/>
          <w:szCs w:val="24"/>
        </w:rPr>
      </w:pPr>
    </w:p>
    <w:p w:rsidR="003809F5" w:rsidRPr="003809F5" w:rsidRDefault="003809F5" w:rsidP="003809F5">
      <w:pPr>
        <w:spacing w:after="0" w:line="240" w:lineRule="auto"/>
        <w:rPr>
          <w:rFonts w:ascii="Arial" w:hAnsi="Arial" w:cs="Arial"/>
          <w:sz w:val="24"/>
          <w:szCs w:val="24"/>
        </w:rPr>
      </w:pPr>
      <w:r>
        <w:rPr>
          <w:rFonts w:ascii="Arial" w:hAnsi="Arial" w:cs="Arial"/>
          <w:sz w:val="24"/>
          <w:szCs w:val="24"/>
        </w:rPr>
        <w:t xml:space="preserve">Consideration </w:t>
      </w:r>
      <w:r w:rsidR="0038177A">
        <w:rPr>
          <w:rFonts w:ascii="Arial" w:hAnsi="Arial" w:cs="Arial"/>
          <w:sz w:val="24"/>
          <w:szCs w:val="24"/>
        </w:rPr>
        <w:t>of</w:t>
      </w:r>
      <w:r>
        <w:rPr>
          <w:rFonts w:ascii="Arial" w:hAnsi="Arial" w:cs="Arial"/>
          <w:sz w:val="24"/>
          <w:szCs w:val="24"/>
        </w:rPr>
        <w:t xml:space="preserve"> a band 4 workforce working as </w:t>
      </w:r>
      <w:r w:rsidR="0038177A">
        <w:rPr>
          <w:rFonts w:ascii="Arial" w:hAnsi="Arial" w:cs="Arial"/>
          <w:sz w:val="24"/>
          <w:szCs w:val="24"/>
        </w:rPr>
        <w:t>Falls co-ordinators across the HB which may improve patient experience and provide further assurance.  Further benchmarking required before formal business case</w:t>
      </w:r>
      <w:r w:rsidR="000655E0">
        <w:rPr>
          <w:rFonts w:ascii="Arial" w:hAnsi="Arial" w:cs="Arial"/>
          <w:sz w:val="24"/>
          <w:szCs w:val="24"/>
        </w:rPr>
        <w:t xml:space="preserve"> submitted and consideration over governance structures required</w:t>
      </w:r>
      <w:r w:rsidR="0038177A">
        <w:rPr>
          <w:rFonts w:ascii="Arial" w:hAnsi="Arial" w:cs="Arial"/>
          <w:sz w:val="24"/>
          <w:szCs w:val="24"/>
        </w:rPr>
        <w:t xml:space="preserve">. </w:t>
      </w:r>
    </w:p>
    <w:p w:rsidR="00295F21" w:rsidRPr="0072604C" w:rsidRDefault="00295F21" w:rsidP="00295F21">
      <w:pPr>
        <w:pStyle w:val="ListParagraph"/>
        <w:spacing w:after="0" w:line="240" w:lineRule="auto"/>
        <w:rPr>
          <w:rFonts w:ascii="Arial" w:hAnsi="Arial" w:cs="Arial"/>
          <w:b/>
          <w:sz w:val="24"/>
          <w:szCs w:val="24"/>
        </w:rPr>
      </w:pPr>
    </w:p>
    <w:p w:rsidR="00295F21" w:rsidRPr="0072604C" w:rsidRDefault="00295F21" w:rsidP="00295F2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B2596C" w:rsidRDefault="00B2596C" w:rsidP="002D0910">
      <w:pPr>
        <w:rPr>
          <w:rFonts w:ascii="Arial" w:hAnsi="Arial" w:cs="Arial"/>
          <w:sz w:val="24"/>
          <w:szCs w:val="24"/>
        </w:rPr>
      </w:pPr>
    </w:p>
    <w:p w:rsidR="00085701" w:rsidRPr="00D1106C" w:rsidRDefault="00085701" w:rsidP="00085701">
      <w:pPr>
        <w:rPr>
          <w:rFonts w:ascii="Arial" w:hAnsi="Arial" w:cs="Arial"/>
          <w:sz w:val="24"/>
          <w:szCs w:val="24"/>
        </w:rPr>
      </w:pPr>
      <w:r w:rsidRPr="00D1106C">
        <w:rPr>
          <w:rFonts w:ascii="Arial" w:hAnsi="Arial" w:cs="Arial"/>
          <w:sz w:val="24"/>
          <w:szCs w:val="24"/>
        </w:rPr>
        <w:t xml:space="preserve">Members are asked to </w:t>
      </w:r>
      <w:r w:rsidRPr="00D1106C">
        <w:rPr>
          <w:rFonts w:ascii="Arial" w:hAnsi="Arial" w:cs="Arial"/>
          <w:b/>
          <w:sz w:val="24"/>
          <w:szCs w:val="24"/>
        </w:rPr>
        <w:t xml:space="preserve">note </w:t>
      </w:r>
      <w:r w:rsidRPr="00D1106C">
        <w:rPr>
          <w:rFonts w:ascii="Arial" w:hAnsi="Arial" w:cs="Arial"/>
          <w:sz w:val="24"/>
          <w:szCs w:val="24"/>
        </w:rPr>
        <w:t xml:space="preserve">the report and </w:t>
      </w:r>
      <w:r w:rsidRPr="00D1106C">
        <w:rPr>
          <w:rFonts w:ascii="Arial" w:hAnsi="Arial" w:cs="Arial"/>
          <w:b/>
          <w:sz w:val="24"/>
          <w:szCs w:val="24"/>
        </w:rPr>
        <w:t>approv</w:t>
      </w:r>
      <w:r>
        <w:rPr>
          <w:rFonts w:ascii="Arial" w:hAnsi="Arial" w:cs="Arial"/>
          <w:sz w:val="24"/>
          <w:szCs w:val="24"/>
        </w:rPr>
        <w:t>e the following:</w:t>
      </w:r>
    </w:p>
    <w:p w:rsidR="00C60153" w:rsidRDefault="00C60153" w:rsidP="00085701">
      <w:pPr>
        <w:rPr>
          <w:rFonts w:ascii="Arial" w:hAnsi="Arial" w:cs="Arial"/>
          <w:sz w:val="24"/>
          <w:szCs w:val="24"/>
        </w:rPr>
      </w:pPr>
      <w:r>
        <w:rPr>
          <w:rFonts w:ascii="Arial" w:hAnsi="Arial" w:cs="Arial"/>
          <w:sz w:val="24"/>
          <w:szCs w:val="24"/>
        </w:rPr>
        <w:t xml:space="preserve">In order to progress Falls </w:t>
      </w:r>
      <w:r w:rsidR="00085701">
        <w:rPr>
          <w:rFonts w:ascii="Arial" w:hAnsi="Arial" w:cs="Arial"/>
          <w:sz w:val="24"/>
          <w:szCs w:val="24"/>
        </w:rPr>
        <w:t>P</w:t>
      </w:r>
      <w:r>
        <w:rPr>
          <w:rFonts w:ascii="Arial" w:hAnsi="Arial" w:cs="Arial"/>
          <w:sz w:val="24"/>
          <w:szCs w:val="24"/>
        </w:rPr>
        <w:t>revention</w:t>
      </w:r>
      <w:r w:rsidR="00085701">
        <w:rPr>
          <w:rFonts w:ascii="Arial" w:hAnsi="Arial" w:cs="Arial"/>
          <w:sz w:val="24"/>
          <w:szCs w:val="24"/>
        </w:rPr>
        <w:t xml:space="preserve"> Q</w:t>
      </w:r>
      <w:r>
        <w:rPr>
          <w:rFonts w:ascii="Arial" w:hAnsi="Arial" w:cs="Arial"/>
          <w:sz w:val="24"/>
          <w:szCs w:val="24"/>
        </w:rPr>
        <w:t xml:space="preserve">uality </w:t>
      </w:r>
      <w:r w:rsidR="003809F5">
        <w:rPr>
          <w:rFonts w:ascii="Arial" w:hAnsi="Arial" w:cs="Arial"/>
          <w:sz w:val="24"/>
          <w:szCs w:val="24"/>
        </w:rPr>
        <w:t>Priority</w:t>
      </w:r>
      <w:r>
        <w:rPr>
          <w:rFonts w:ascii="Arial" w:hAnsi="Arial" w:cs="Arial"/>
          <w:sz w:val="24"/>
          <w:szCs w:val="24"/>
        </w:rPr>
        <w:t xml:space="preserve"> work and embed it as business as usual, Service Groups must take </w:t>
      </w:r>
      <w:r w:rsidR="00085701">
        <w:rPr>
          <w:rFonts w:ascii="Arial" w:hAnsi="Arial" w:cs="Arial"/>
          <w:sz w:val="24"/>
          <w:szCs w:val="24"/>
        </w:rPr>
        <w:t>a</w:t>
      </w:r>
      <w:r>
        <w:rPr>
          <w:rFonts w:ascii="Arial" w:hAnsi="Arial" w:cs="Arial"/>
          <w:sz w:val="24"/>
          <w:szCs w:val="24"/>
        </w:rPr>
        <w:t xml:space="preserve"> lead and ensure:</w:t>
      </w:r>
    </w:p>
    <w:p w:rsidR="000655E0" w:rsidRDefault="000655E0" w:rsidP="000655E0">
      <w:pPr>
        <w:pStyle w:val="ListParagraph"/>
        <w:numPr>
          <w:ilvl w:val="0"/>
          <w:numId w:val="12"/>
        </w:numPr>
        <w:rPr>
          <w:rFonts w:ascii="Arial" w:hAnsi="Arial" w:cs="Arial"/>
          <w:sz w:val="24"/>
          <w:szCs w:val="24"/>
        </w:rPr>
      </w:pPr>
      <w:r w:rsidRPr="00C60153">
        <w:rPr>
          <w:rFonts w:ascii="Arial" w:hAnsi="Arial" w:cs="Arial"/>
          <w:sz w:val="24"/>
          <w:szCs w:val="24"/>
        </w:rPr>
        <w:t>Engagement with SGs Appointed Falls Champions</w:t>
      </w:r>
      <w:r>
        <w:rPr>
          <w:rFonts w:ascii="Arial" w:hAnsi="Arial" w:cs="Arial"/>
          <w:sz w:val="24"/>
          <w:szCs w:val="24"/>
        </w:rPr>
        <w:t xml:space="preserve"> and develop reporting systems in order to monitor performance</w:t>
      </w:r>
    </w:p>
    <w:p w:rsidR="000655E0" w:rsidRDefault="000655E0" w:rsidP="000655E0">
      <w:pPr>
        <w:pStyle w:val="ListParagraph"/>
        <w:numPr>
          <w:ilvl w:val="0"/>
          <w:numId w:val="12"/>
        </w:numPr>
        <w:rPr>
          <w:rFonts w:ascii="Arial" w:hAnsi="Arial" w:cs="Arial"/>
          <w:sz w:val="24"/>
          <w:szCs w:val="24"/>
        </w:rPr>
      </w:pPr>
      <w:r>
        <w:rPr>
          <w:rFonts w:ascii="Arial" w:hAnsi="Arial" w:cs="Arial"/>
          <w:sz w:val="24"/>
          <w:szCs w:val="24"/>
        </w:rPr>
        <w:t>Establish robust SG level governance structures and report on Falls via Q&amp;S group with mechanism to escalate issues as they occur</w:t>
      </w:r>
    </w:p>
    <w:p w:rsidR="000655E0" w:rsidRDefault="000655E0" w:rsidP="000655E0">
      <w:pPr>
        <w:pStyle w:val="ListParagraph"/>
        <w:numPr>
          <w:ilvl w:val="0"/>
          <w:numId w:val="12"/>
        </w:numPr>
        <w:rPr>
          <w:rFonts w:ascii="Arial" w:hAnsi="Arial" w:cs="Arial"/>
          <w:sz w:val="24"/>
          <w:szCs w:val="24"/>
        </w:rPr>
      </w:pPr>
      <w:r>
        <w:rPr>
          <w:rFonts w:ascii="Arial" w:hAnsi="Arial" w:cs="Arial"/>
          <w:sz w:val="24"/>
          <w:szCs w:val="24"/>
        </w:rPr>
        <w:t>Share learning at HB wide Overarching Falls Steering Group</w:t>
      </w:r>
    </w:p>
    <w:p w:rsidR="000655E0" w:rsidRDefault="000655E0" w:rsidP="000655E0">
      <w:pPr>
        <w:pStyle w:val="ListParagraph"/>
        <w:numPr>
          <w:ilvl w:val="0"/>
          <w:numId w:val="12"/>
        </w:numPr>
        <w:rPr>
          <w:rFonts w:ascii="Arial" w:hAnsi="Arial" w:cs="Arial"/>
          <w:sz w:val="24"/>
          <w:szCs w:val="24"/>
        </w:rPr>
      </w:pPr>
      <w:r>
        <w:rPr>
          <w:rFonts w:ascii="Arial" w:hAnsi="Arial" w:cs="Arial"/>
          <w:sz w:val="24"/>
          <w:szCs w:val="24"/>
        </w:rPr>
        <w:t>Adopt Falls Audit and report compliance</w:t>
      </w:r>
    </w:p>
    <w:p w:rsidR="000655E0" w:rsidRDefault="000655E0" w:rsidP="000655E0">
      <w:pPr>
        <w:pStyle w:val="ListParagraph"/>
        <w:numPr>
          <w:ilvl w:val="0"/>
          <w:numId w:val="12"/>
        </w:numPr>
        <w:rPr>
          <w:rFonts w:ascii="Arial" w:hAnsi="Arial" w:cs="Arial"/>
          <w:sz w:val="24"/>
          <w:szCs w:val="24"/>
        </w:rPr>
      </w:pPr>
      <w:r>
        <w:rPr>
          <w:rFonts w:ascii="Arial" w:hAnsi="Arial" w:cs="Arial"/>
          <w:sz w:val="24"/>
          <w:szCs w:val="24"/>
        </w:rPr>
        <w:t>Bi-monthly report training compliance to Overarching Falls Prevention Service Group</w:t>
      </w:r>
    </w:p>
    <w:p w:rsidR="000655E0" w:rsidRPr="00885D22" w:rsidRDefault="000655E0" w:rsidP="000655E0">
      <w:pPr>
        <w:pStyle w:val="ListParagraph"/>
        <w:numPr>
          <w:ilvl w:val="0"/>
          <w:numId w:val="12"/>
        </w:numPr>
        <w:rPr>
          <w:rFonts w:ascii="Arial" w:hAnsi="Arial" w:cs="Arial"/>
          <w:sz w:val="24"/>
          <w:szCs w:val="24"/>
        </w:rPr>
      </w:pPr>
      <w:r w:rsidRPr="00885D22">
        <w:rPr>
          <w:rFonts w:ascii="Arial" w:hAnsi="Arial" w:cs="Arial"/>
          <w:sz w:val="24"/>
          <w:szCs w:val="24"/>
        </w:rPr>
        <w:t>Overarching Falls Steering Group</w:t>
      </w:r>
      <w:r>
        <w:rPr>
          <w:rFonts w:ascii="Arial" w:hAnsi="Arial" w:cs="Arial"/>
          <w:sz w:val="24"/>
          <w:szCs w:val="24"/>
        </w:rPr>
        <w:t xml:space="preserve"> to monitor action and improvement plans</w:t>
      </w:r>
    </w:p>
    <w:p w:rsidR="000655E0" w:rsidRDefault="000655E0" w:rsidP="00085701">
      <w:pPr>
        <w:rPr>
          <w:rFonts w:ascii="Arial" w:hAnsi="Arial" w:cs="Arial"/>
          <w:sz w:val="24"/>
          <w:szCs w:val="24"/>
        </w:rPr>
      </w:pPr>
    </w:p>
    <w:p w:rsidR="001D4648" w:rsidRDefault="001D4648" w:rsidP="001D4648">
      <w:pPr>
        <w:rPr>
          <w:rFonts w:ascii="Arial" w:hAnsi="Arial" w:cs="Arial"/>
          <w:sz w:val="24"/>
          <w:szCs w:val="24"/>
        </w:rPr>
      </w:pPr>
    </w:p>
    <w:p w:rsidR="001D4648" w:rsidRDefault="001D4648" w:rsidP="001D4648">
      <w:pPr>
        <w:rPr>
          <w:rFonts w:ascii="Arial" w:hAnsi="Arial" w:cs="Arial"/>
          <w:sz w:val="24"/>
          <w:szCs w:val="24"/>
        </w:rPr>
      </w:pPr>
    </w:p>
    <w:p w:rsidR="00A6511F" w:rsidRDefault="00A6511F" w:rsidP="001D4648">
      <w:pPr>
        <w:rPr>
          <w:rFonts w:ascii="Arial" w:hAnsi="Arial" w:cs="Arial"/>
          <w:sz w:val="24"/>
          <w:szCs w:val="24"/>
        </w:rPr>
      </w:pPr>
    </w:p>
    <w:p w:rsidR="00A6511F" w:rsidRDefault="00A6511F" w:rsidP="001D4648">
      <w:pPr>
        <w:rPr>
          <w:rFonts w:ascii="Arial" w:hAnsi="Arial" w:cs="Arial"/>
          <w:sz w:val="24"/>
          <w:szCs w:val="24"/>
        </w:rPr>
      </w:pPr>
    </w:p>
    <w:p w:rsidR="00A6511F" w:rsidRDefault="00A6511F" w:rsidP="001D4648">
      <w:pPr>
        <w:rPr>
          <w:rFonts w:ascii="Arial" w:hAnsi="Arial" w:cs="Arial"/>
          <w:sz w:val="24"/>
          <w:szCs w:val="24"/>
        </w:rPr>
      </w:pPr>
    </w:p>
    <w:p w:rsidR="001D4648" w:rsidRPr="001D4648" w:rsidRDefault="001D4648" w:rsidP="001D4648">
      <w:pPr>
        <w:rPr>
          <w:rFonts w:ascii="Arial" w:hAnsi="Arial" w:cs="Arial"/>
          <w:sz w:val="24"/>
          <w:szCs w:val="24"/>
        </w:rPr>
      </w:pPr>
      <w:r w:rsidRPr="001D4648">
        <w:rPr>
          <w:rFonts w:ascii="Arial" w:hAnsi="Arial" w:cs="Arial"/>
          <w:sz w:val="24"/>
          <w:szCs w:val="24"/>
        </w:rPr>
        <w:t>References</w:t>
      </w:r>
    </w:p>
    <w:p w:rsidR="001D4648" w:rsidRPr="00A6511F" w:rsidRDefault="00A6511F" w:rsidP="00A6511F">
      <w:pPr>
        <w:pStyle w:val="ListParagraph"/>
        <w:numPr>
          <w:ilvl w:val="0"/>
          <w:numId w:val="14"/>
        </w:numPr>
        <w:rPr>
          <w:rFonts w:ascii="Arial" w:hAnsi="Arial" w:cs="Arial"/>
          <w:sz w:val="20"/>
          <w:szCs w:val="20"/>
        </w:rPr>
      </w:pPr>
      <w:r>
        <w:rPr>
          <w:rFonts w:ascii="Arial" w:hAnsi="Arial" w:cs="Arial"/>
          <w:sz w:val="20"/>
          <w:szCs w:val="20"/>
        </w:rPr>
        <w:t xml:space="preserve"> </w:t>
      </w:r>
      <w:proofErr w:type="spellStart"/>
      <w:r w:rsidR="001D4648" w:rsidRPr="00A6511F">
        <w:rPr>
          <w:rFonts w:ascii="Arial" w:hAnsi="Arial" w:cs="Arial"/>
          <w:sz w:val="20"/>
          <w:szCs w:val="20"/>
        </w:rPr>
        <w:t>GanzDA</w:t>
      </w:r>
      <w:proofErr w:type="spellEnd"/>
      <w:r w:rsidR="001D4648" w:rsidRPr="00A6511F">
        <w:rPr>
          <w:rFonts w:ascii="Arial" w:hAnsi="Arial" w:cs="Arial"/>
          <w:sz w:val="20"/>
          <w:szCs w:val="20"/>
        </w:rPr>
        <w:t>,</w:t>
      </w:r>
      <w:r w:rsidRPr="00A6511F">
        <w:rPr>
          <w:rFonts w:ascii="Arial" w:hAnsi="Arial" w:cs="Arial"/>
          <w:sz w:val="20"/>
          <w:szCs w:val="20"/>
        </w:rPr>
        <w:t xml:space="preserve"> </w:t>
      </w:r>
      <w:proofErr w:type="spellStart"/>
      <w:r w:rsidR="001D4648" w:rsidRPr="00A6511F">
        <w:rPr>
          <w:rFonts w:ascii="Arial" w:hAnsi="Arial" w:cs="Arial"/>
          <w:sz w:val="20"/>
          <w:szCs w:val="20"/>
        </w:rPr>
        <w:t>LathamNK</w:t>
      </w:r>
      <w:proofErr w:type="spellEnd"/>
      <w:r w:rsidR="001D4648" w:rsidRPr="00A6511F">
        <w:rPr>
          <w:rFonts w:ascii="Arial" w:hAnsi="Arial" w:cs="Arial"/>
          <w:sz w:val="20"/>
          <w:szCs w:val="20"/>
        </w:rPr>
        <w:t>.</w:t>
      </w:r>
      <w:r w:rsidRPr="00A6511F">
        <w:rPr>
          <w:rFonts w:ascii="Arial" w:hAnsi="Arial" w:cs="Arial"/>
          <w:sz w:val="20"/>
          <w:szCs w:val="20"/>
        </w:rPr>
        <w:t xml:space="preserve"> </w:t>
      </w:r>
      <w:r w:rsidR="001D4648" w:rsidRPr="00A6511F">
        <w:rPr>
          <w:rFonts w:ascii="Arial" w:hAnsi="Arial" w:cs="Arial"/>
          <w:sz w:val="20"/>
          <w:szCs w:val="20"/>
        </w:rPr>
        <w:t>Prevention</w:t>
      </w:r>
      <w:r w:rsidRPr="00A6511F">
        <w:rPr>
          <w:rFonts w:ascii="Arial" w:hAnsi="Arial" w:cs="Arial"/>
          <w:sz w:val="20"/>
          <w:szCs w:val="20"/>
        </w:rPr>
        <w:t xml:space="preserve"> </w:t>
      </w:r>
      <w:r w:rsidR="001D4648" w:rsidRPr="00A6511F">
        <w:rPr>
          <w:rFonts w:ascii="Arial" w:hAnsi="Arial" w:cs="Arial"/>
          <w:sz w:val="20"/>
          <w:szCs w:val="20"/>
        </w:rPr>
        <w:t>of</w:t>
      </w:r>
      <w:r w:rsidRPr="00A6511F">
        <w:rPr>
          <w:rFonts w:ascii="Arial" w:hAnsi="Arial" w:cs="Arial"/>
          <w:sz w:val="20"/>
          <w:szCs w:val="20"/>
        </w:rPr>
        <w:t xml:space="preserve"> </w:t>
      </w:r>
      <w:r w:rsidR="001D4648" w:rsidRPr="00A6511F">
        <w:rPr>
          <w:rFonts w:ascii="Arial" w:hAnsi="Arial" w:cs="Arial"/>
          <w:sz w:val="20"/>
          <w:szCs w:val="20"/>
        </w:rPr>
        <w:t>falls</w:t>
      </w:r>
      <w:r w:rsidRPr="00A6511F">
        <w:rPr>
          <w:rFonts w:ascii="Arial" w:hAnsi="Arial" w:cs="Arial"/>
          <w:sz w:val="20"/>
          <w:szCs w:val="20"/>
        </w:rPr>
        <w:t xml:space="preserve"> </w:t>
      </w:r>
      <w:r w:rsidR="001D4648" w:rsidRPr="00A6511F">
        <w:rPr>
          <w:rFonts w:ascii="Arial" w:hAnsi="Arial" w:cs="Arial"/>
          <w:sz w:val="20"/>
          <w:szCs w:val="20"/>
        </w:rPr>
        <w:t>in</w:t>
      </w:r>
      <w:r w:rsidRPr="00A6511F">
        <w:rPr>
          <w:rFonts w:ascii="Arial" w:hAnsi="Arial" w:cs="Arial"/>
          <w:sz w:val="20"/>
          <w:szCs w:val="20"/>
        </w:rPr>
        <w:t xml:space="preserve"> </w:t>
      </w:r>
      <w:r w:rsidR="001D4648" w:rsidRPr="00A6511F">
        <w:rPr>
          <w:rFonts w:ascii="Arial" w:hAnsi="Arial" w:cs="Arial"/>
          <w:sz w:val="20"/>
          <w:szCs w:val="20"/>
        </w:rPr>
        <w:t>community-dwelling</w:t>
      </w:r>
      <w:r w:rsidRPr="00A6511F">
        <w:rPr>
          <w:rFonts w:ascii="Arial" w:hAnsi="Arial" w:cs="Arial"/>
          <w:sz w:val="20"/>
          <w:szCs w:val="20"/>
        </w:rPr>
        <w:t xml:space="preserve"> </w:t>
      </w:r>
      <w:r w:rsidR="001D4648" w:rsidRPr="00A6511F">
        <w:rPr>
          <w:rFonts w:ascii="Arial" w:hAnsi="Arial" w:cs="Arial"/>
          <w:sz w:val="20"/>
          <w:szCs w:val="20"/>
        </w:rPr>
        <w:t>older</w:t>
      </w:r>
      <w:r w:rsidRPr="00A6511F">
        <w:rPr>
          <w:rFonts w:ascii="Arial" w:hAnsi="Arial" w:cs="Arial"/>
          <w:sz w:val="20"/>
          <w:szCs w:val="20"/>
        </w:rPr>
        <w:t xml:space="preserve"> </w:t>
      </w:r>
      <w:r w:rsidR="001D4648" w:rsidRPr="00A6511F">
        <w:rPr>
          <w:rFonts w:ascii="Arial" w:hAnsi="Arial" w:cs="Arial"/>
          <w:sz w:val="20"/>
          <w:szCs w:val="20"/>
        </w:rPr>
        <w:t>adults.</w:t>
      </w:r>
      <w:r w:rsidRPr="00A6511F">
        <w:rPr>
          <w:rFonts w:ascii="Arial" w:hAnsi="Arial" w:cs="Arial"/>
          <w:sz w:val="20"/>
          <w:szCs w:val="20"/>
        </w:rPr>
        <w:t xml:space="preserve"> </w:t>
      </w:r>
      <w:r w:rsidR="001D4648" w:rsidRPr="00A6511F">
        <w:rPr>
          <w:rFonts w:ascii="Arial" w:hAnsi="Arial" w:cs="Arial"/>
          <w:sz w:val="20"/>
          <w:szCs w:val="20"/>
        </w:rPr>
        <w:t>NEnglJMed</w:t>
      </w:r>
      <w:proofErr w:type="gramStart"/>
      <w:r w:rsidR="001D4648" w:rsidRPr="00A6511F">
        <w:rPr>
          <w:rFonts w:ascii="Arial" w:hAnsi="Arial" w:cs="Arial"/>
          <w:sz w:val="20"/>
          <w:szCs w:val="20"/>
        </w:rPr>
        <w:t>2020;382:734</w:t>
      </w:r>
      <w:proofErr w:type="gramEnd"/>
      <w:r w:rsidR="001D4648" w:rsidRPr="00A6511F">
        <w:rPr>
          <w:rFonts w:ascii="Arial" w:hAnsi="Arial" w:cs="Arial"/>
          <w:sz w:val="20"/>
          <w:szCs w:val="20"/>
        </w:rPr>
        <w:t>–43.</w:t>
      </w:r>
    </w:p>
    <w:p w:rsidR="00A6511F" w:rsidRDefault="00A6511F" w:rsidP="00A6511F">
      <w:pPr>
        <w:pStyle w:val="ListParagraph"/>
        <w:autoSpaceDE w:val="0"/>
        <w:autoSpaceDN w:val="0"/>
        <w:adjustRightInd w:val="0"/>
        <w:spacing w:after="0" w:line="240" w:lineRule="auto"/>
        <w:rPr>
          <w:rFonts w:ascii="Arial" w:hAnsi="Arial" w:cs="Arial"/>
          <w:color w:val="000000"/>
          <w:sz w:val="20"/>
          <w:szCs w:val="20"/>
        </w:rPr>
      </w:pPr>
    </w:p>
    <w:p w:rsidR="00A6511F" w:rsidRDefault="00A6511F" w:rsidP="001D4648">
      <w:pPr>
        <w:pStyle w:val="ListParagraph"/>
        <w:numPr>
          <w:ilvl w:val="0"/>
          <w:numId w:val="14"/>
        </w:numPr>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 xml:space="preserve"> </w:t>
      </w:r>
      <w:proofErr w:type="spellStart"/>
      <w:r w:rsidR="001D4648" w:rsidRPr="00A6511F">
        <w:rPr>
          <w:rFonts w:ascii="Arial" w:hAnsi="Arial" w:cs="Arial"/>
          <w:color w:val="000000"/>
          <w:sz w:val="20"/>
          <w:szCs w:val="20"/>
        </w:rPr>
        <w:t>JamesSL</w:t>
      </w:r>
      <w:proofErr w:type="spellEnd"/>
      <w:r w:rsidR="001D4648" w:rsidRPr="00A6511F">
        <w:rPr>
          <w:rFonts w:ascii="Arial" w:hAnsi="Arial" w:cs="Arial"/>
          <w:color w:val="000000"/>
          <w:sz w:val="20"/>
          <w:szCs w:val="20"/>
        </w:rPr>
        <w:t>,</w:t>
      </w:r>
      <w:r w:rsidRPr="00A6511F">
        <w:rPr>
          <w:rFonts w:ascii="Arial" w:hAnsi="Arial" w:cs="Arial"/>
          <w:color w:val="000000"/>
          <w:sz w:val="20"/>
          <w:szCs w:val="20"/>
        </w:rPr>
        <w:t xml:space="preserve"> </w:t>
      </w:r>
      <w:proofErr w:type="spellStart"/>
      <w:r w:rsidR="001D4648" w:rsidRPr="00A6511F">
        <w:rPr>
          <w:rFonts w:ascii="Arial" w:hAnsi="Arial" w:cs="Arial"/>
          <w:color w:val="000000"/>
          <w:sz w:val="20"/>
          <w:szCs w:val="20"/>
        </w:rPr>
        <w:t>LucchesiLR</w:t>
      </w:r>
      <w:proofErr w:type="spellEnd"/>
      <w:r w:rsidR="001D4648" w:rsidRPr="00A6511F">
        <w:rPr>
          <w:rFonts w:ascii="Arial" w:hAnsi="Arial" w:cs="Arial"/>
          <w:color w:val="000000"/>
          <w:sz w:val="20"/>
          <w:szCs w:val="20"/>
        </w:rPr>
        <w:t>,</w:t>
      </w:r>
      <w:r w:rsidRPr="00A6511F">
        <w:rPr>
          <w:rFonts w:ascii="Arial" w:hAnsi="Arial" w:cs="Arial"/>
          <w:color w:val="000000"/>
          <w:sz w:val="20"/>
          <w:szCs w:val="20"/>
        </w:rPr>
        <w:t xml:space="preserve"> </w:t>
      </w:r>
      <w:proofErr w:type="spellStart"/>
      <w:r w:rsidR="001D4648" w:rsidRPr="00A6511F">
        <w:rPr>
          <w:rFonts w:ascii="Arial" w:hAnsi="Arial" w:cs="Arial"/>
          <w:color w:val="000000"/>
          <w:sz w:val="20"/>
          <w:szCs w:val="20"/>
        </w:rPr>
        <w:t>BisignanoC</w:t>
      </w:r>
      <w:r w:rsidR="001D4648" w:rsidRPr="00A6511F">
        <w:rPr>
          <w:rFonts w:ascii="Arial" w:hAnsi="Arial" w:cs="Arial"/>
          <w:i/>
          <w:iCs/>
          <w:color w:val="000000"/>
          <w:sz w:val="20"/>
          <w:szCs w:val="20"/>
        </w:rPr>
        <w:t>etal</w:t>
      </w:r>
      <w:proofErr w:type="spellEnd"/>
      <w:r w:rsidR="001D4648" w:rsidRPr="00A6511F">
        <w:rPr>
          <w:rFonts w:ascii="Arial" w:hAnsi="Arial" w:cs="Arial"/>
          <w:i/>
          <w:iCs/>
          <w:color w:val="000000"/>
          <w:sz w:val="20"/>
          <w:szCs w:val="20"/>
        </w:rPr>
        <w:t>.</w:t>
      </w:r>
      <w:r w:rsidRPr="00A6511F">
        <w:rPr>
          <w:rFonts w:ascii="Arial" w:hAnsi="Arial" w:cs="Arial"/>
          <w:i/>
          <w:iCs/>
          <w:color w:val="000000"/>
          <w:sz w:val="20"/>
          <w:szCs w:val="20"/>
        </w:rPr>
        <w:t xml:space="preserve"> </w:t>
      </w:r>
      <w:r w:rsidR="001D4648" w:rsidRPr="00A6511F">
        <w:rPr>
          <w:rFonts w:ascii="Arial" w:hAnsi="Arial" w:cs="Arial"/>
          <w:color w:val="000000"/>
          <w:sz w:val="20"/>
          <w:szCs w:val="20"/>
        </w:rPr>
        <w:t>The</w:t>
      </w:r>
      <w:r w:rsidRPr="00A6511F">
        <w:rPr>
          <w:rFonts w:ascii="Arial" w:hAnsi="Arial" w:cs="Arial"/>
          <w:color w:val="000000"/>
          <w:sz w:val="20"/>
          <w:szCs w:val="20"/>
        </w:rPr>
        <w:t xml:space="preserve"> </w:t>
      </w:r>
      <w:r w:rsidR="001D4648" w:rsidRPr="00A6511F">
        <w:rPr>
          <w:rFonts w:ascii="Arial" w:hAnsi="Arial" w:cs="Arial"/>
          <w:color w:val="000000"/>
          <w:sz w:val="20"/>
          <w:szCs w:val="20"/>
        </w:rPr>
        <w:t>global</w:t>
      </w:r>
      <w:r w:rsidRPr="00A6511F">
        <w:rPr>
          <w:rFonts w:ascii="Arial" w:hAnsi="Arial" w:cs="Arial"/>
          <w:color w:val="000000"/>
          <w:sz w:val="20"/>
          <w:szCs w:val="20"/>
        </w:rPr>
        <w:t xml:space="preserve"> </w:t>
      </w:r>
      <w:r w:rsidR="001D4648" w:rsidRPr="00A6511F">
        <w:rPr>
          <w:rFonts w:ascii="Arial" w:hAnsi="Arial" w:cs="Arial"/>
          <w:color w:val="000000"/>
          <w:sz w:val="20"/>
          <w:szCs w:val="20"/>
        </w:rPr>
        <w:t>burden</w:t>
      </w:r>
      <w:r w:rsidRPr="00A6511F">
        <w:rPr>
          <w:rFonts w:ascii="Arial" w:hAnsi="Arial" w:cs="Arial"/>
          <w:color w:val="000000"/>
          <w:sz w:val="20"/>
          <w:szCs w:val="20"/>
        </w:rPr>
        <w:t xml:space="preserve"> </w:t>
      </w:r>
      <w:r w:rsidR="001D4648" w:rsidRPr="00A6511F">
        <w:rPr>
          <w:rFonts w:ascii="Arial" w:hAnsi="Arial" w:cs="Arial"/>
          <w:color w:val="000000"/>
          <w:sz w:val="20"/>
          <w:szCs w:val="20"/>
        </w:rPr>
        <w:t>of</w:t>
      </w:r>
      <w:r w:rsidRPr="00A6511F">
        <w:rPr>
          <w:rFonts w:ascii="Arial" w:hAnsi="Arial" w:cs="Arial"/>
          <w:color w:val="000000"/>
          <w:sz w:val="20"/>
          <w:szCs w:val="20"/>
        </w:rPr>
        <w:t xml:space="preserve"> </w:t>
      </w:r>
      <w:r w:rsidR="001D4648" w:rsidRPr="00A6511F">
        <w:rPr>
          <w:rFonts w:ascii="Arial" w:hAnsi="Arial" w:cs="Arial"/>
          <w:color w:val="000000"/>
          <w:sz w:val="20"/>
          <w:szCs w:val="20"/>
        </w:rPr>
        <w:t>falls:</w:t>
      </w:r>
      <w:r w:rsidRPr="00A6511F">
        <w:rPr>
          <w:rFonts w:ascii="Arial" w:hAnsi="Arial" w:cs="Arial"/>
          <w:color w:val="000000"/>
          <w:sz w:val="20"/>
          <w:szCs w:val="20"/>
        </w:rPr>
        <w:t xml:space="preserve"> </w:t>
      </w:r>
      <w:r w:rsidR="001D4648" w:rsidRPr="00A6511F">
        <w:rPr>
          <w:rFonts w:ascii="Arial" w:hAnsi="Arial" w:cs="Arial"/>
          <w:color w:val="000000"/>
          <w:sz w:val="20"/>
          <w:szCs w:val="20"/>
        </w:rPr>
        <w:t>global,</w:t>
      </w:r>
      <w:r w:rsidRPr="00A6511F">
        <w:rPr>
          <w:rFonts w:ascii="Arial" w:hAnsi="Arial" w:cs="Arial"/>
          <w:color w:val="000000"/>
          <w:sz w:val="20"/>
          <w:szCs w:val="20"/>
        </w:rPr>
        <w:t xml:space="preserve"> </w:t>
      </w:r>
      <w:r w:rsidR="001D4648" w:rsidRPr="00A6511F">
        <w:rPr>
          <w:rFonts w:ascii="Arial" w:hAnsi="Arial" w:cs="Arial"/>
          <w:color w:val="000000"/>
          <w:sz w:val="20"/>
          <w:szCs w:val="20"/>
        </w:rPr>
        <w:t>regional</w:t>
      </w:r>
      <w:r w:rsidRPr="00A6511F">
        <w:rPr>
          <w:rFonts w:ascii="Arial" w:hAnsi="Arial" w:cs="Arial"/>
          <w:color w:val="000000"/>
          <w:sz w:val="20"/>
          <w:szCs w:val="20"/>
        </w:rPr>
        <w:t xml:space="preserve"> </w:t>
      </w:r>
      <w:r w:rsidR="001D4648" w:rsidRPr="00A6511F">
        <w:rPr>
          <w:rFonts w:ascii="Arial" w:hAnsi="Arial" w:cs="Arial"/>
          <w:color w:val="000000"/>
          <w:sz w:val="20"/>
          <w:szCs w:val="20"/>
        </w:rPr>
        <w:t>and</w:t>
      </w:r>
      <w:r w:rsidRPr="00A6511F">
        <w:rPr>
          <w:rFonts w:ascii="Arial" w:hAnsi="Arial" w:cs="Arial"/>
          <w:color w:val="000000"/>
          <w:sz w:val="20"/>
          <w:szCs w:val="20"/>
        </w:rPr>
        <w:t xml:space="preserve"> </w:t>
      </w:r>
      <w:r w:rsidR="001D4648" w:rsidRPr="00A6511F">
        <w:rPr>
          <w:rFonts w:ascii="Arial" w:hAnsi="Arial" w:cs="Arial"/>
          <w:color w:val="000000"/>
          <w:sz w:val="20"/>
          <w:szCs w:val="20"/>
        </w:rPr>
        <w:t>national</w:t>
      </w:r>
      <w:r w:rsidRPr="00A6511F">
        <w:rPr>
          <w:rFonts w:ascii="Arial" w:hAnsi="Arial" w:cs="Arial"/>
          <w:color w:val="000000"/>
          <w:sz w:val="20"/>
          <w:szCs w:val="20"/>
        </w:rPr>
        <w:t xml:space="preserve"> </w:t>
      </w:r>
      <w:r w:rsidR="001D4648" w:rsidRPr="00A6511F">
        <w:rPr>
          <w:rFonts w:ascii="Arial" w:hAnsi="Arial" w:cs="Arial"/>
          <w:color w:val="000000"/>
          <w:sz w:val="20"/>
          <w:szCs w:val="20"/>
        </w:rPr>
        <w:t>estimates</w:t>
      </w:r>
      <w:r w:rsidRPr="00A6511F">
        <w:rPr>
          <w:rFonts w:ascii="Arial" w:hAnsi="Arial" w:cs="Arial"/>
          <w:color w:val="000000"/>
          <w:sz w:val="20"/>
          <w:szCs w:val="20"/>
        </w:rPr>
        <w:t xml:space="preserve"> </w:t>
      </w:r>
      <w:r w:rsidR="001D4648" w:rsidRPr="00A6511F">
        <w:rPr>
          <w:rFonts w:ascii="Arial" w:hAnsi="Arial" w:cs="Arial"/>
          <w:color w:val="000000"/>
          <w:sz w:val="20"/>
          <w:szCs w:val="20"/>
        </w:rPr>
        <w:t>of</w:t>
      </w:r>
      <w:r w:rsidRPr="00A6511F">
        <w:rPr>
          <w:rFonts w:ascii="Arial" w:hAnsi="Arial" w:cs="Arial"/>
          <w:color w:val="000000"/>
          <w:sz w:val="20"/>
          <w:szCs w:val="20"/>
        </w:rPr>
        <w:t xml:space="preserve"> </w:t>
      </w:r>
      <w:r w:rsidR="001D4648" w:rsidRPr="00A6511F">
        <w:rPr>
          <w:rFonts w:ascii="Arial" w:hAnsi="Arial" w:cs="Arial"/>
          <w:color w:val="000000"/>
          <w:sz w:val="20"/>
          <w:szCs w:val="20"/>
        </w:rPr>
        <w:t>morbidity</w:t>
      </w:r>
      <w:r w:rsidRPr="00A6511F">
        <w:rPr>
          <w:rFonts w:ascii="Arial" w:hAnsi="Arial" w:cs="Arial"/>
          <w:color w:val="000000"/>
          <w:sz w:val="20"/>
          <w:szCs w:val="20"/>
        </w:rPr>
        <w:t xml:space="preserve"> </w:t>
      </w:r>
      <w:r w:rsidR="001D4648" w:rsidRPr="00A6511F">
        <w:rPr>
          <w:rFonts w:ascii="Arial" w:hAnsi="Arial" w:cs="Arial"/>
          <w:color w:val="000000"/>
          <w:sz w:val="20"/>
          <w:szCs w:val="20"/>
        </w:rPr>
        <w:t>and</w:t>
      </w:r>
      <w:r w:rsidRPr="00A6511F">
        <w:rPr>
          <w:rFonts w:ascii="Arial" w:hAnsi="Arial" w:cs="Arial"/>
          <w:color w:val="000000"/>
          <w:sz w:val="20"/>
          <w:szCs w:val="20"/>
        </w:rPr>
        <w:t xml:space="preserve"> </w:t>
      </w:r>
      <w:r w:rsidR="001D4648" w:rsidRPr="00A6511F">
        <w:rPr>
          <w:rFonts w:ascii="Arial" w:hAnsi="Arial" w:cs="Arial"/>
          <w:color w:val="000000"/>
          <w:sz w:val="20"/>
          <w:szCs w:val="20"/>
        </w:rPr>
        <w:t>mortality</w:t>
      </w:r>
      <w:r w:rsidRPr="00A6511F">
        <w:rPr>
          <w:rFonts w:ascii="Arial" w:hAnsi="Arial" w:cs="Arial"/>
          <w:color w:val="000000"/>
          <w:sz w:val="20"/>
          <w:szCs w:val="20"/>
        </w:rPr>
        <w:t xml:space="preserve"> </w:t>
      </w:r>
      <w:r w:rsidR="001D4648" w:rsidRPr="00A6511F">
        <w:rPr>
          <w:rFonts w:ascii="Arial" w:hAnsi="Arial" w:cs="Arial"/>
          <w:color w:val="000000"/>
          <w:sz w:val="20"/>
          <w:szCs w:val="20"/>
        </w:rPr>
        <w:t>from</w:t>
      </w:r>
      <w:r w:rsidRPr="00A6511F">
        <w:rPr>
          <w:rFonts w:ascii="Arial" w:hAnsi="Arial" w:cs="Arial"/>
          <w:color w:val="000000"/>
          <w:sz w:val="20"/>
          <w:szCs w:val="20"/>
        </w:rPr>
        <w:t xml:space="preserve"> </w:t>
      </w:r>
      <w:r w:rsidR="001D4648" w:rsidRPr="00A6511F">
        <w:rPr>
          <w:rFonts w:ascii="Arial" w:hAnsi="Arial" w:cs="Arial"/>
          <w:color w:val="000000"/>
          <w:sz w:val="20"/>
          <w:szCs w:val="20"/>
        </w:rPr>
        <w:t>the</w:t>
      </w:r>
      <w:r w:rsidRPr="00A6511F">
        <w:rPr>
          <w:rFonts w:ascii="Arial" w:hAnsi="Arial" w:cs="Arial"/>
          <w:color w:val="000000"/>
          <w:sz w:val="20"/>
          <w:szCs w:val="20"/>
        </w:rPr>
        <w:t xml:space="preserve"> </w:t>
      </w:r>
      <w:r w:rsidR="001D4648" w:rsidRPr="00A6511F">
        <w:rPr>
          <w:rFonts w:ascii="Arial" w:hAnsi="Arial" w:cs="Arial"/>
          <w:color w:val="000000"/>
          <w:sz w:val="20"/>
          <w:szCs w:val="20"/>
        </w:rPr>
        <w:t>global</w:t>
      </w:r>
      <w:r w:rsidRPr="00A6511F">
        <w:rPr>
          <w:rFonts w:ascii="Arial" w:hAnsi="Arial" w:cs="Arial"/>
          <w:color w:val="000000"/>
          <w:sz w:val="20"/>
          <w:szCs w:val="20"/>
        </w:rPr>
        <w:t xml:space="preserve"> </w:t>
      </w:r>
      <w:r w:rsidR="001D4648" w:rsidRPr="00A6511F">
        <w:rPr>
          <w:rFonts w:ascii="Arial" w:hAnsi="Arial" w:cs="Arial"/>
          <w:color w:val="000000"/>
          <w:sz w:val="20"/>
          <w:szCs w:val="20"/>
        </w:rPr>
        <w:t>burden</w:t>
      </w:r>
      <w:r w:rsidRPr="00A6511F">
        <w:rPr>
          <w:rFonts w:ascii="Arial" w:hAnsi="Arial" w:cs="Arial"/>
          <w:color w:val="000000"/>
          <w:sz w:val="20"/>
          <w:szCs w:val="20"/>
        </w:rPr>
        <w:t xml:space="preserve"> </w:t>
      </w:r>
      <w:r w:rsidR="001D4648" w:rsidRPr="00A6511F">
        <w:rPr>
          <w:rFonts w:ascii="Arial" w:hAnsi="Arial" w:cs="Arial"/>
          <w:color w:val="000000"/>
          <w:sz w:val="20"/>
          <w:szCs w:val="20"/>
        </w:rPr>
        <w:t>of</w:t>
      </w:r>
      <w:r w:rsidRPr="00A6511F">
        <w:rPr>
          <w:rFonts w:ascii="Arial" w:hAnsi="Arial" w:cs="Arial"/>
          <w:color w:val="000000"/>
          <w:sz w:val="20"/>
          <w:szCs w:val="20"/>
        </w:rPr>
        <w:t xml:space="preserve"> </w:t>
      </w:r>
      <w:r w:rsidR="001D4648" w:rsidRPr="00A6511F">
        <w:rPr>
          <w:rFonts w:ascii="Arial" w:hAnsi="Arial" w:cs="Arial"/>
          <w:color w:val="000000"/>
          <w:sz w:val="20"/>
          <w:szCs w:val="20"/>
        </w:rPr>
        <w:t>disease</w:t>
      </w:r>
      <w:r w:rsidRPr="00A6511F">
        <w:rPr>
          <w:rFonts w:ascii="Arial" w:hAnsi="Arial" w:cs="Arial"/>
          <w:color w:val="000000"/>
          <w:sz w:val="20"/>
          <w:szCs w:val="20"/>
        </w:rPr>
        <w:t xml:space="preserve"> </w:t>
      </w:r>
      <w:r w:rsidR="001D4648" w:rsidRPr="00A6511F">
        <w:rPr>
          <w:rFonts w:ascii="Arial" w:hAnsi="Arial" w:cs="Arial"/>
          <w:color w:val="000000"/>
          <w:sz w:val="20"/>
          <w:szCs w:val="20"/>
        </w:rPr>
        <w:t>study</w:t>
      </w:r>
      <w:r w:rsidRPr="00A6511F">
        <w:rPr>
          <w:rFonts w:ascii="Arial" w:hAnsi="Arial" w:cs="Arial"/>
          <w:color w:val="000000"/>
          <w:sz w:val="20"/>
          <w:szCs w:val="20"/>
        </w:rPr>
        <w:t xml:space="preserve"> </w:t>
      </w:r>
      <w:r w:rsidR="001D4648" w:rsidRPr="00A6511F">
        <w:rPr>
          <w:rFonts w:ascii="Arial" w:hAnsi="Arial" w:cs="Arial"/>
          <w:color w:val="000000"/>
          <w:sz w:val="20"/>
          <w:szCs w:val="20"/>
        </w:rPr>
        <w:t>2017.</w:t>
      </w:r>
      <w:r w:rsidRPr="00A6511F">
        <w:rPr>
          <w:rFonts w:ascii="Arial" w:hAnsi="Arial" w:cs="Arial"/>
          <w:color w:val="000000"/>
          <w:sz w:val="20"/>
          <w:szCs w:val="20"/>
        </w:rPr>
        <w:t xml:space="preserve"> </w:t>
      </w:r>
      <w:r w:rsidR="001D4648" w:rsidRPr="00A6511F">
        <w:rPr>
          <w:rFonts w:ascii="Arial" w:hAnsi="Arial" w:cs="Arial"/>
          <w:color w:val="000000"/>
          <w:sz w:val="20"/>
          <w:szCs w:val="20"/>
        </w:rPr>
        <w:t>InjPrev2020;</w:t>
      </w:r>
      <w:proofErr w:type="gramStart"/>
      <w:r w:rsidR="001D4648" w:rsidRPr="00A6511F">
        <w:rPr>
          <w:rFonts w:ascii="Arial" w:hAnsi="Arial" w:cs="Arial"/>
          <w:color w:val="000000"/>
          <w:sz w:val="20"/>
          <w:szCs w:val="20"/>
        </w:rPr>
        <w:t>26:i</w:t>
      </w:r>
      <w:proofErr w:type="gramEnd"/>
      <w:r w:rsidR="001D4648" w:rsidRPr="00A6511F">
        <w:rPr>
          <w:rFonts w:ascii="Arial" w:hAnsi="Arial" w:cs="Arial"/>
          <w:color w:val="000000"/>
          <w:sz w:val="20"/>
          <w:szCs w:val="20"/>
        </w:rPr>
        <w:t>3–11.</w:t>
      </w:r>
    </w:p>
    <w:p w:rsidR="00A6511F" w:rsidRPr="00A6511F" w:rsidRDefault="00A6511F" w:rsidP="00A6511F">
      <w:pPr>
        <w:autoSpaceDE w:val="0"/>
        <w:autoSpaceDN w:val="0"/>
        <w:adjustRightInd w:val="0"/>
        <w:spacing w:after="0" w:line="240" w:lineRule="auto"/>
        <w:rPr>
          <w:rFonts w:ascii="Arial" w:hAnsi="Arial" w:cs="Arial"/>
          <w:color w:val="000000"/>
          <w:sz w:val="20"/>
          <w:szCs w:val="20"/>
        </w:rPr>
      </w:pPr>
    </w:p>
    <w:p w:rsidR="001D4648" w:rsidRPr="00A6511F" w:rsidRDefault="001D4648" w:rsidP="00A6511F">
      <w:pPr>
        <w:pStyle w:val="ListParagraph"/>
        <w:numPr>
          <w:ilvl w:val="0"/>
          <w:numId w:val="14"/>
        </w:numPr>
        <w:rPr>
          <w:rFonts w:ascii="Arial" w:hAnsi="Arial" w:cs="Arial"/>
          <w:color w:val="000000"/>
          <w:sz w:val="20"/>
          <w:szCs w:val="20"/>
        </w:rPr>
      </w:pPr>
      <w:proofErr w:type="gramStart"/>
      <w:r w:rsidRPr="00A6511F">
        <w:rPr>
          <w:rFonts w:ascii="Arial" w:hAnsi="Arial" w:cs="Arial"/>
          <w:color w:val="000000"/>
          <w:sz w:val="20"/>
          <w:szCs w:val="20"/>
        </w:rPr>
        <w:t>KwanMM,CloseJC</w:t>
      </w:r>
      <w:proofErr w:type="gramEnd"/>
      <w:r w:rsidRPr="00A6511F">
        <w:rPr>
          <w:rFonts w:ascii="Arial" w:hAnsi="Arial" w:cs="Arial"/>
          <w:color w:val="000000"/>
          <w:sz w:val="20"/>
          <w:szCs w:val="20"/>
        </w:rPr>
        <w:t>,WongAK,LordSR.Fallsincidence,riskfactors,andconsequencesinChineseolderpeople:asystematicreview.JAmGeriatrSoc2011;59:536–43.</w:t>
      </w:r>
    </w:p>
    <w:p w:rsidR="001D4648" w:rsidRPr="00A6511F" w:rsidRDefault="00A6511F" w:rsidP="00A6511F">
      <w:pPr>
        <w:pStyle w:val="ListParagraph"/>
        <w:numPr>
          <w:ilvl w:val="0"/>
          <w:numId w:val="14"/>
        </w:numPr>
        <w:rPr>
          <w:rFonts w:ascii="Arial" w:hAnsi="Arial" w:cs="Arial"/>
          <w:sz w:val="20"/>
          <w:szCs w:val="20"/>
        </w:rPr>
      </w:pPr>
      <w:r>
        <w:rPr>
          <w:rFonts w:ascii="Arial" w:hAnsi="Arial" w:cs="Arial"/>
          <w:sz w:val="20"/>
          <w:szCs w:val="20"/>
        </w:rPr>
        <w:t xml:space="preserve"> </w:t>
      </w:r>
      <w:proofErr w:type="spellStart"/>
      <w:r w:rsidR="001D4648" w:rsidRPr="00A6511F">
        <w:rPr>
          <w:rFonts w:ascii="Arial" w:hAnsi="Arial" w:cs="Arial"/>
          <w:sz w:val="20"/>
          <w:szCs w:val="20"/>
        </w:rPr>
        <w:t>HaagsmaJA</w:t>
      </w:r>
      <w:proofErr w:type="spellEnd"/>
      <w:r w:rsidR="001D4648" w:rsidRPr="00A6511F">
        <w:rPr>
          <w:rFonts w:ascii="Arial" w:hAnsi="Arial" w:cs="Arial"/>
          <w:sz w:val="20"/>
          <w:szCs w:val="20"/>
        </w:rPr>
        <w:t>,</w:t>
      </w:r>
      <w:r w:rsidRPr="00A6511F">
        <w:rPr>
          <w:rFonts w:ascii="Arial" w:hAnsi="Arial" w:cs="Arial"/>
          <w:sz w:val="20"/>
          <w:szCs w:val="20"/>
        </w:rPr>
        <w:t xml:space="preserve"> </w:t>
      </w:r>
      <w:proofErr w:type="spellStart"/>
      <w:r w:rsidR="001D4648" w:rsidRPr="00A6511F">
        <w:rPr>
          <w:rFonts w:ascii="Arial" w:hAnsi="Arial" w:cs="Arial"/>
          <w:sz w:val="20"/>
          <w:szCs w:val="20"/>
        </w:rPr>
        <w:t>OlijBF</w:t>
      </w:r>
      <w:proofErr w:type="spellEnd"/>
      <w:r w:rsidR="001D4648" w:rsidRPr="00A6511F">
        <w:rPr>
          <w:rFonts w:ascii="Arial" w:hAnsi="Arial" w:cs="Arial"/>
          <w:sz w:val="20"/>
          <w:szCs w:val="20"/>
        </w:rPr>
        <w:t>,</w:t>
      </w:r>
      <w:r w:rsidRPr="00A6511F">
        <w:rPr>
          <w:rFonts w:ascii="Arial" w:hAnsi="Arial" w:cs="Arial"/>
          <w:sz w:val="20"/>
          <w:szCs w:val="20"/>
        </w:rPr>
        <w:t xml:space="preserve"> </w:t>
      </w:r>
      <w:proofErr w:type="spellStart"/>
      <w:r w:rsidR="001D4648" w:rsidRPr="00A6511F">
        <w:rPr>
          <w:rFonts w:ascii="Arial" w:hAnsi="Arial" w:cs="Arial"/>
          <w:sz w:val="20"/>
          <w:szCs w:val="20"/>
        </w:rPr>
        <w:t>MajdanM</w:t>
      </w:r>
      <w:r w:rsidR="001D4648" w:rsidRPr="00A6511F">
        <w:rPr>
          <w:rFonts w:ascii="Arial" w:hAnsi="Arial" w:cs="Arial"/>
          <w:i/>
          <w:iCs/>
          <w:sz w:val="20"/>
          <w:szCs w:val="20"/>
        </w:rPr>
        <w:t>etal</w:t>
      </w:r>
      <w:proofErr w:type="spellEnd"/>
      <w:r w:rsidR="001D4648" w:rsidRPr="00A6511F">
        <w:rPr>
          <w:rFonts w:ascii="Arial" w:hAnsi="Arial" w:cs="Arial"/>
          <w:i/>
          <w:iCs/>
          <w:sz w:val="20"/>
          <w:szCs w:val="20"/>
        </w:rPr>
        <w:t>.</w:t>
      </w:r>
      <w:r w:rsidRPr="00A6511F">
        <w:rPr>
          <w:rFonts w:ascii="Arial" w:hAnsi="Arial" w:cs="Arial"/>
          <w:i/>
          <w:iCs/>
          <w:sz w:val="20"/>
          <w:szCs w:val="20"/>
        </w:rPr>
        <w:t xml:space="preserve"> </w:t>
      </w:r>
      <w:r w:rsidR="001D4648" w:rsidRPr="00A6511F">
        <w:rPr>
          <w:rFonts w:ascii="Arial" w:hAnsi="Arial" w:cs="Arial"/>
          <w:sz w:val="20"/>
          <w:szCs w:val="20"/>
        </w:rPr>
        <w:t>Falls</w:t>
      </w:r>
      <w:r w:rsidRPr="00A6511F">
        <w:rPr>
          <w:rFonts w:ascii="Arial" w:hAnsi="Arial" w:cs="Arial"/>
          <w:sz w:val="20"/>
          <w:szCs w:val="20"/>
        </w:rPr>
        <w:t xml:space="preserve"> </w:t>
      </w:r>
      <w:r w:rsidR="001D4648" w:rsidRPr="00A6511F">
        <w:rPr>
          <w:rFonts w:ascii="Arial" w:hAnsi="Arial" w:cs="Arial"/>
          <w:sz w:val="20"/>
          <w:szCs w:val="20"/>
        </w:rPr>
        <w:t>in</w:t>
      </w:r>
      <w:r w:rsidRPr="00A6511F">
        <w:rPr>
          <w:rFonts w:ascii="Arial" w:hAnsi="Arial" w:cs="Arial"/>
          <w:sz w:val="20"/>
          <w:szCs w:val="20"/>
        </w:rPr>
        <w:t xml:space="preserve"> </w:t>
      </w:r>
      <w:r w:rsidR="001D4648" w:rsidRPr="00A6511F">
        <w:rPr>
          <w:rFonts w:ascii="Arial" w:hAnsi="Arial" w:cs="Arial"/>
          <w:sz w:val="20"/>
          <w:szCs w:val="20"/>
        </w:rPr>
        <w:t>older</w:t>
      </w:r>
      <w:r w:rsidRPr="00A6511F">
        <w:rPr>
          <w:rFonts w:ascii="Arial" w:hAnsi="Arial" w:cs="Arial"/>
          <w:sz w:val="20"/>
          <w:szCs w:val="20"/>
        </w:rPr>
        <w:t xml:space="preserve"> </w:t>
      </w:r>
      <w:r w:rsidR="001D4648" w:rsidRPr="00A6511F">
        <w:rPr>
          <w:rFonts w:ascii="Arial" w:hAnsi="Arial" w:cs="Arial"/>
          <w:sz w:val="20"/>
          <w:szCs w:val="20"/>
        </w:rPr>
        <w:t>aged</w:t>
      </w:r>
      <w:r w:rsidRPr="00A6511F">
        <w:rPr>
          <w:rFonts w:ascii="Arial" w:hAnsi="Arial" w:cs="Arial"/>
          <w:sz w:val="20"/>
          <w:szCs w:val="20"/>
        </w:rPr>
        <w:t xml:space="preserve"> </w:t>
      </w:r>
      <w:r w:rsidR="001D4648" w:rsidRPr="00A6511F">
        <w:rPr>
          <w:rFonts w:ascii="Arial" w:hAnsi="Arial" w:cs="Arial"/>
          <w:sz w:val="20"/>
          <w:szCs w:val="20"/>
        </w:rPr>
        <w:t>adults</w:t>
      </w:r>
      <w:r w:rsidRPr="00A6511F">
        <w:rPr>
          <w:rFonts w:ascii="Arial" w:hAnsi="Arial" w:cs="Arial"/>
          <w:sz w:val="20"/>
          <w:szCs w:val="20"/>
        </w:rPr>
        <w:t xml:space="preserve"> </w:t>
      </w:r>
      <w:r w:rsidR="001D4648" w:rsidRPr="00A6511F">
        <w:rPr>
          <w:rFonts w:ascii="Arial" w:hAnsi="Arial" w:cs="Arial"/>
          <w:sz w:val="20"/>
          <w:szCs w:val="20"/>
        </w:rPr>
        <w:t>in</w:t>
      </w:r>
      <w:r w:rsidRPr="00A6511F">
        <w:rPr>
          <w:rFonts w:ascii="Arial" w:hAnsi="Arial" w:cs="Arial"/>
          <w:sz w:val="20"/>
          <w:szCs w:val="20"/>
        </w:rPr>
        <w:t xml:space="preserve"> </w:t>
      </w:r>
      <w:r w:rsidR="001D4648" w:rsidRPr="00A6511F">
        <w:rPr>
          <w:rFonts w:ascii="Arial" w:hAnsi="Arial" w:cs="Arial"/>
          <w:sz w:val="20"/>
          <w:szCs w:val="20"/>
        </w:rPr>
        <w:t>22</w:t>
      </w:r>
      <w:r w:rsidRPr="00A6511F">
        <w:rPr>
          <w:rFonts w:ascii="Arial" w:hAnsi="Arial" w:cs="Arial"/>
          <w:sz w:val="20"/>
          <w:szCs w:val="20"/>
        </w:rPr>
        <w:t xml:space="preserve"> </w:t>
      </w:r>
      <w:r w:rsidR="001D4648" w:rsidRPr="00A6511F">
        <w:rPr>
          <w:rFonts w:ascii="Arial" w:hAnsi="Arial" w:cs="Arial"/>
          <w:sz w:val="20"/>
          <w:szCs w:val="20"/>
        </w:rPr>
        <w:t>European</w:t>
      </w:r>
      <w:r w:rsidRPr="00A6511F">
        <w:rPr>
          <w:rFonts w:ascii="Arial" w:hAnsi="Arial" w:cs="Arial"/>
          <w:sz w:val="20"/>
          <w:szCs w:val="20"/>
        </w:rPr>
        <w:t xml:space="preserve"> </w:t>
      </w:r>
      <w:r w:rsidR="001D4648" w:rsidRPr="00A6511F">
        <w:rPr>
          <w:rFonts w:ascii="Arial" w:hAnsi="Arial" w:cs="Arial"/>
          <w:sz w:val="20"/>
          <w:szCs w:val="20"/>
        </w:rPr>
        <w:t>countries:</w:t>
      </w:r>
      <w:r w:rsidRPr="00A6511F">
        <w:rPr>
          <w:rFonts w:ascii="Arial" w:hAnsi="Arial" w:cs="Arial"/>
          <w:sz w:val="20"/>
          <w:szCs w:val="20"/>
        </w:rPr>
        <w:t xml:space="preserve"> </w:t>
      </w:r>
      <w:r w:rsidR="001D4648" w:rsidRPr="00A6511F">
        <w:rPr>
          <w:rFonts w:ascii="Arial" w:hAnsi="Arial" w:cs="Arial"/>
          <w:sz w:val="20"/>
          <w:szCs w:val="20"/>
        </w:rPr>
        <w:t>incidence,</w:t>
      </w:r>
      <w:r w:rsidRPr="00A6511F">
        <w:rPr>
          <w:rFonts w:ascii="Arial" w:hAnsi="Arial" w:cs="Arial"/>
          <w:sz w:val="20"/>
          <w:szCs w:val="20"/>
        </w:rPr>
        <w:t xml:space="preserve"> </w:t>
      </w:r>
      <w:r w:rsidR="001D4648" w:rsidRPr="00A6511F">
        <w:rPr>
          <w:rFonts w:ascii="Arial" w:hAnsi="Arial" w:cs="Arial"/>
          <w:sz w:val="20"/>
          <w:szCs w:val="20"/>
        </w:rPr>
        <w:t>mortality</w:t>
      </w:r>
      <w:r w:rsidRPr="00A6511F">
        <w:rPr>
          <w:rFonts w:ascii="Arial" w:hAnsi="Arial" w:cs="Arial"/>
          <w:sz w:val="20"/>
          <w:szCs w:val="20"/>
        </w:rPr>
        <w:t xml:space="preserve"> </w:t>
      </w:r>
      <w:r w:rsidR="001D4648" w:rsidRPr="00A6511F">
        <w:rPr>
          <w:rFonts w:ascii="Arial" w:hAnsi="Arial" w:cs="Arial"/>
          <w:sz w:val="20"/>
          <w:szCs w:val="20"/>
        </w:rPr>
        <w:t>and</w:t>
      </w:r>
      <w:r w:rsidRPr="00A6511F">
        <w:rPr>
          <w:rFonts w:ascii="Arial" w:hAnsi="Arial" w:cs="Arial"/>
          <w:sz w:val="20"/>
          <w:szCs w:val="20"/>
        </w:rPr>
        <w:t xml:space="preserve"> </w:t>
      </w:r>
      <w:r w:rsidR="001D4648" w:rsidRPr="00A6511F">
        <w:rPr>
          <w:rFonts w:ascii="Arial" w:hAnsi="Arial" w:cs="Arial"/>
          <w:sz w:val="20"/>
          <w:szCs w:val="20"/>
        </w:rPr>
        <w:t>burden</w:t>
      </w:r>
      <w:r w:rsidRPr="00A6511F">
        <w:rPr>
          <w:rFonts w:ascii="Arial" w:hAnsi="Arial" w:cs="Arial"/>
          <w:sz w:val="20"/>
          <w:szCs w:val="20"/>
        </w:rPr>
        <w:t xml:space="preserve"> </w:t>
      </w:r>
      <w:r w:rsidR="001D4648" w:rsidRPr="00A6511F">
        <w:rPr>
          <w:rFonts w:ascii="Arial" w:hAnsi="Arial" w:cs="Arial"/>
          <w:sz w:val="20"/>
          <w:szCs w:val="20"/>
        </w:rPr>
        <w:t>of</w:t>
      </w:r>
      <w:r w:rsidRPr="00A6511F">
        <w:rPr>
          <w:rFonts w:ascii="Arial" w:hAnsi="Arial" w:cs="Arial"/>
          <w:sz w:val="20"/>
          <w:szCs w:val="20"/>
        </w:rPr>
        <w:t xml:space="preserve"> </w:t>
      </w:r>
      <w:r w:rsidR="001D4648" w:rsidRPr="00A6511F">
        <w:rPr>
          <w:rFonts w:ascii="Arial" w:hAnsi="Arial" w:cs="Arial"/>
          <w:sz w:val="20"/>
          <w:szCs w:val="20"/>
        </w:rPr>
        <w:t>disease</w:t>
      </w:r>
      <w:r w:rsidRPr="00A6511F">
        <w:rPr>
          <w:rFonts w:ascii="Arial" w:hAnsi="Arial" w:cs="Arial"/>
          <w:sz w:val="20"/>
          <w:szCs w:val="20"/>
        </w:rPr>
        <w:t xml:space="preserve"> </w:t>
      </w:r>
      <w:r w:rsidR="001D4648" w:rsidRPr="00A6511F">
        <w:rPr>
          <w:rFonts w:ascii="Arial" w:hAnsi="Arial" w:cs="Arial"/>
          <w:sz w:val="20"/>
          <w:szCs w:val="20"/>
        </w:rPr>
        <w:t>from1990to2017.</w:t>
      </w:r>
      <w:r w:rsidRPr="00A6511F">
        <w:rPr>
          <w:rFonts w:ascii="Arial" w:hAnsi="Arial" w:cs="Arial"/>
          <w:sz w:val="20"/>
          <w:szCs w:val="20"/>
        </w:rPr>
        <w:t xml:space="preserve"> </w:t>
      </w:r>
      <w:r w:rsidR="001D4648" w:rsidRPr="00A6511F">
        <w:rPr>
          <w:rFonts w:ascii="Arial" w:hAnsi="Arial" w:cs="Arial"/>
          <w:sz w:val="20"/>
          <w:szCs w:val="20"/>
        </w:rPr>
        <w:t>InjPrev2020;</w:t>
      </w:r>
      <w:proofErr w:type="gramStart"/>
      <w:r w:rsidR="001D4648" w:rsidRPr="00A6511F">
        <w:rPr>
          <w:rFonts w:ascii="Arial" w:hAnsi="Arial" w:cs="Arial"/>
          <w:sz w:val="20"/>
          <w:szCs w:val="20"/>
        </w:rPr>
        <w:t>26:i</w:t>
      </w:r>
      <w:proofErr w:type="gramEnd"/>
      <w:r w:rsidR="001D4648" w:rsidRPr="00A6511F">
        <w:rPr>
          <w:rFonts w:ascii="Arial" w:hAnsi="Arial" w:cs="Arial"/>
          <w:sz w:val="20"/>
          <w:szCs w:val="20"/>
        </w:rPr>
        <w:t>67–74.</w:t>
      </w:r>
    </w:p>
    <w:p w:rsidR="001D4648" w:rsidRPr="00A6511F" w:rsidRDefault="001D4648" w:rsidP="00A6511F">
      <w:pPr>
        <w:pStyle w:val="ListParagraph"/>
        <w:numPr>
          <w:ilvl w:val="0"/>
          <w:numId w:val="14"/>
        </w:numPr>
        <w:autoSpaceDE w:val="0"/>
        <w:autoSpaceDN w:val="0"/>
        <w:adjustRightInd w:val="0"/>
        <w:spacing w:after="0" w:line="240" w:lineRule="auto"/>
        <w:rPr>
          <w:rFonts w:ascii="Arial" w:hAnsi="Arial" w:cs="Arial"/>
          <w:color w:val="000000"/>
          <w:sz w:val="20"/>
          <w:szCs w:val="20"/>
        </w:rPr>
      </w:pPr>
      <w:r w:rsidRPr="00A6511F">
        <w:rPr>
          <w:rFonts w:ascii="Arial" w:hAnsi="Arial" w:cs="Arial"/>
          <w:color w:val="000000"/>
          <w:sz w:val="20"/>
          <w:szCs w:val="20"/>
        </w:rPr>
        <w:t>Montero-</w:t>
      </w:r>
      <w:proofErr w:type="spellStart"/>
      <w:r w:rsidRPr="00A6511F">
        <w:rPr>
          <w:rFonts w:ascii="Arial" w:hAnsi="Arial" w:cs="Arial"/>
          <w:color w:val="000000"/>
          <w:sz w:val="20"/>
          <w:szCs w:val="20"/>
        </w:rPr>
        <w:t>Odasso</w:t>
      </w:r>
      <w:proofErr w:type="spellEnd"/>
      <w:r w:rsidR="00A6511F">
        <w:rPr>
          <w:rFonts w:ascii="Arial" w:hAnsi="Arial" w:cs="Arial"/>
          <w:color w:val="000000"/>
          <w:sz w:val="20"/>
          <w:szCs w:val="20"/>
        </w:rPr>
        <w:t xml:space="preserve"> </w:t>
      </w:r>
      <w:r w:rsidRPr="00A6511F">
        <w:rPr>
          <w:rFonts w:ascii="Arial" w:hAnsi="Arial" w:cs="Arial"/>
          <w:color w:val="000000"/>
          <w:sz w:val="20"/>
          <w:szCs w:val="20"/>
        </w:rPr>
        <w:t>MM,</w:t>
      </w:r>
      <w:r w:rsidR="00A6511F" w:rsidRPr="00A6511F">
        <w:rPr>
          <w:rFonts w:ascii="Arial" w:hAnsi="Arial" w:cs="Arial"/>
          <w:color w:val="000000"/>
          <w:sz w:val="20"/>
          <w:szCs w:val="20"/>
        </w:rPr>
        <w:t xml:space="preserve"> </w:t>
      </w:r>
      <w:proofErr w:type="spellStart"/>
      <w:r w:rsidRPr="00A6511F">
        <w:rPr>
          <w:rFonts w:ascii="Arial" w:hAnsi="Arial" w:cs="Arial"/>
          <w:color w:val="000000"/>
          <w:sz w:val="20"/>
          <w:szCs w:val="20"/>
        </w:rPr>
        <w:t>Kamkar</w:t>
      </w:r>
      <w:proofErr w:type="spellEnd"/>
      <w:r w:rsidR="00A6511F">
        <w:rPr>
          <w:rFonts w:ascii="Arial" w:hAnsi="Arial" w:cs="Arial"/>
          <w:color w:val="000000"/>
          <w:sz w:val="20"/>
          <w:szCs w:val="20"/>
        </w:rPr>
        <w:t xml:space="preserve"> </w:t>
      </w:r>
      <w:r w:rsidRPr="00A6511F">
        <w:rPr>
          <w:rFonts w:ascii="Arial" w:hAnsi="Arial" w:cs="Arial"/>
          <w:color w:val="000000"/>
          <w:sz w:val="20"/>
          <w:szCs w:val="20"/>
        </w:rPr>
        <w:t>N,</w:t>
      </w:r>
      <w:r w:rsidR="00A6511F" w:rsidRPr="00A6511F">
        <w:rPr>
          <w:rFonts w:ascii="Arial" w:hAnsi="Arial" w:cs="Arial"/>
          <w:color w:val="000000"/>
          <w:sz w:val="20"/>
          <w:szCs w:val="20"/>
        </w:rPr>
        <w:t xml:space="preserve"> </w:t>
      </w:r>
      <w:proofErr w:type="spellStart"/>
      <w:r w:rsidRPr="00A6511F">
        <w:rPr>
          <w:rFonts w:ascii="Arial" w:hAnsi="Arial" w:cs="Arial"/>
          <w:color w:val="000000"/>
          <w:sz w:val="20"/>
          <w:szCs w:val="20"/>
        </w:rPr>
        <w:t>Pieruccini-FariaF</w:t>
      </w:r>
      <w:r w:rsidRPr="00A6511F">
        <w:rPr>
          <w:rFonts w:ascii="Arial" w:hAnsi="Arial" w:cs="Arial"/>
          <w:i/>
          <w:iCs/>
          <w:color w:val="000000"/>
          <w:sz w:val="20"/>
          <w:szCs w:val="20"/>
        </w:rPr>
        <w:t>etal</w:t>
      </w:r>
      <w:proofErr w:type="spellEnd"/>
      <w:r w:rsidRPr="00A6511F">
        <w:rPr>
          <w:rFonts w:ascii="Arial" w:hAnsi="Arial" w:cs="Arial"/>
          <w:i/>
          <w:iCs/>
          <w:color w:val="000000"/>
          <w:sz w:val="20"/>
          <w:szCs w:val="20"/>
        </w:rPr>
        <w:t>.</w:t>
      </w:r>
      <w:r w:rsidR="00A6511F" w:rsidRPr="00A6511F">
        <w:rPr>
          <w:rFonts w:ascii="Arial" w:hAnsi="Arial" w:cs="Arial"/>
          <w:i/>
          <w:iCs/>
          <w:color w:val="000000"/>
          <w:sz w:val="20"/>
          <w:szCs w:val="20"/>
        </w:rPr>
        <w:t xml:space="preserve"> </w:t>
      </w:r>
      <w:r w:rsidRPr="00A6511F">
        <w:rPr>
          <w:rFonts w:ascii="Arial" w:hAnsi="Arial" w:cs="Arial"/>
          <w:color w:val="000000"/>
          <w:sz w:val="20"/>
          <w:szCs w:val="20"/>
        </w:rPr>
        <w:t>Evaluation</w:t>
      </w:r>
      <w:r w:rsidR="00A6511F" w:rsidRPr="00A6511F">
        <w:rPr>
          <w:rFonts w:ascii="Arial" w:hAnsi="Arial" w:cs="Arial"/>
          <w:color w:val="000000"/>
          <w:sz w:val="20"/>
          <w:szCs w:val="20"/>
        </w:rPr>
        <w:t xml:space="preserve"> </w:t>
      </w:r>
      <w:r w:rsidRPr="00A6511F">
        <w:rPr>
          <w:rFonts w:ascii="Arial" w:hAnsi="Arial" w:cs="Arial"/>
          <w:color w:val="000000"/>
          <w:sz w:val="20"/>
          <w:szCs w:val="20"/>
        </w:rPr>
        <w:t>of</w:t>
      </w:r>
      <w:r w:rsidR="00A6511F" w:rsidRPr="00A6511F">
        <w:rPr>
          <w:rFonts w:ascii="Arial" w:hAnsi="Arial" w:cs="Arial"/>
          <w:color w:val="000000"/>
          <w:sz w:val="20"/>
          <w:szCs w:val="20"/>
        </w:rPr>
        <w:t xml:space="preserve"> </w:t>
      </w:r>
      <w:r w:rsidRPr="00A6511F">
        <w:rPr>
          <w:rFonts w:ascii="Arial" w:hAnsi="Arial" w:cs="Arial"/>
          <w:color w:val="000000"/>
          <w:sz w:val="20"/>
          <w:szCs w:val="20"/>
        </w:rPr>
        <w:t>clinical</w:t>
      </w:r>
      <w:r w:rsidR="00A6511F" w:rsidRPr="00A6511F">
        <w:rPr>
          <w:rFonts w:ascii="Arial" w:hAnsi="Arial" w:cs="Arial"/>
          <w:color w:val="000000"/>
          <w:sz w:val="20"/>
          <w:szCs w:val="20"/>
        </w:rPr>
        <w:t xml:space="preserve"> </w:t>
      </w:r>
      <w:r w:rsidRPr="00A6511F">
        <w:rPr>
          <w:rFonts w:ascii="Arial" w:hAnsi="Arial" w:cs="Arial"/>
          <w:color w:val="000000"/>
          <w:sz w:val="20"/>
          <w:szCs w:val="20"/>
        </w:rPr>
        <w:t>practice</w:t>
      </w:r>
      <w:r w:rsidR="00A6511F" w:rsidRPr="00A6511F">
        <w:rPr>
          <w:rFonts w:ascii="Arial" w:hAnsi="Arial" w:cs="Arial"/>
          <w:color w:val="000000"/>
          <w:sz w:val="20"/>
          <w:szCs w:val="20"/>
        </w:rPr>
        <w:t xml:space="preserve"> </w:t>
      </w:r>
      <w:r w:rsidRPr="00A6511F">
        <w:rPr>
          <w:rFonts w:ascii="Arial" w:hAnsi="Arial" w:cs="Arial"/>
          <w:color w:val="000000"/>
          <w:sz w:val="20"/>
          <w:szCs w:val="20"/>
        </w:rPr>
        <w:t>guidelines</w:t>
      </w:r>
      <w:r w:rsidR="00A6511F" w:rsidRPr="00A6511F">
        <w:rPr>
          <w:rFonts w:ascii="Arial" w:hAnsi="Arial" w:cs="Arial"/>
          <w:color w:val="000000"/>
          <w:sz w:val="20"/>
          <w:szCs w:val="20"/>
        </w:rPr>
        <w:t xml:space="preserve"> </w:t>
      </w:r>
      <w:r w:rsidRPr="00A6511F">
        <w:rPr>
          <w:rFonts w:ascii="Arial" w:hAnsi="Arial" w:cs="Arial"/>
          <w:color w:val="000000"/>
          <w:sz w:val="20"/>
          <w:szCs w:val="20"/>
        </w:rPr>
        <w:t>on</w:t>
      </w:r>
      <w:r w:rsidR="00A6511F" w:rsidRPr="00A6511F">
        <w:rPr>
          <w:rFonts w:ascii="Arial" w:hAnsi="Arial" w:cs="Arial"/>
          <w:color w:val="000000"/>
          <w:sz w:val="20"/>
          <w:szCs w:val="20"/>
        </w:rPr>
        <w:t xml:space="preserve"> </w:t>
      </w:r>
      <w:r w:rsidRPr="00A6511F">
        <w:rPr>
          <w:rFonts w:ascii="Arial" w:hAnsi="Arial" w:cs="Arial"/>
          <w:color w:val="000000"/>
          <w:sz w:val="20"/>
          <w:szCs w:val="20"/>
        </w:rPr>
        <w:t>fall</w:t>
      </w:r>
      <w:r w:rsidR="00A6511F" w:rsidRPr="00A6511F">
        <w:rPr>
          <w:rFonts w:ascii="Arial" w:hAnsi="Arial" w:cs="Arial"/>
          <w:color w:val="000000"/>
          <w:sz w:val="20"/>
          <w:szCs w:val="20"/>
        </w:rPr>
        <w:t xml:space="preserve"> preven</w:t>
      </w:r>
      <w:r w:rsidRPr="00A6511F">
        <w:rPr>
          <w:rFonts w:ascii="Arial" w:hAnsi="Arial" w:cs="Arial"/>
          <w:color w:val="000000"/>
          <w:sz w:val="20"/>
          <w:szCs w:val="20"/>
        </w:rPr>
        <w:t>tion</w:t>
      </w:r>
      <w:r w:rsidR="00A6511F" w:rsidRPr="00A6511F">
        <w:rPr>
          <w:rFonts w:ascii="Arial" w:hAnsi="Arial" w:cs="Arial"/>
          <w:color w:val="000000"/>
          <w:sz w:val="20"/>
          <w:szCs w:val="20"/>
        </w:rPr>
        <w:t xml:space="preserve"> </w:t>
      </w:r>
      <w:r w:rsidRPr="00A6511F">
        <w:rPr>
          <w:rFonts w:ascii="Arial" w:hAnsi="Arial" w:cs="Arial"/>
          <w:color w:val="000000"/>
          <w:sz w:val="20"/>
          <w:szCs w:val="20"/>
        </w:rPr>
        <w:t>and</w:t>
      </w:r>
      <w:r w:rsidR="00A6511F" w:rsidRPr="00A6511F">
        <w:rPr>
          <w:rFonts w:ascii="Arial" w:hAnsi="Arial" w:cs="Arial"/>
          <w:color w:val="000000"/>
          <w:sz w:val="20"/>
          <w:szCs w:val="20"/>
        </w:rPr>
        <w:t xml:space="preserve"> </w:t>
      </w:r>
      <w:r w:rsidRPr="00A6511F">
        <w:rPr>
          <w:rFonts w:ascii="Arial" w:hAnsi="Arial" w:cs="Arial"/>
          <w:color w:val="000000"/>
          <w:sz w:val="20"/>
          <w:szCs w:val="20"/>
        </w:rPr>
        <w:t>management</w:t>
      </w:r>
      <w:r w:rsidR="00A6511F" w:rsidRPr="00A6511F">
        <w:rPr>
          <w:rFonts w:ascii="Arial" w:hAnsi="Arial" w:cs="Arial"/>
          <w:color w:val="000000"/>
          <w:sz w:val="20"/>
          <w:szCs w:val="20"/>
        </w:rPr>
        <w:t xml:space="preserve"> </w:t>
      </w:r>
      <w:r w:rsidRPr="00A6511F">
        <w:rPr>
          <w:rFonts w:ascii="Arial" w:hAnsi="Arial" w:cs="Arial"/>
          <w:color w:val="000000"/>
          <w:sz w:val="20"/>
          <w:szCs w:val="20"/>
        </w:rPr>
        <w:t>for</w:t>
      </w:r>
      <w:r w:rsidR="00A6511F" w:rsidRPr="00A6511F">
        <w:rPr>
          <w:rFonts w:ascii="Arial" w:hAnsi="Arial" w:cs="Arial"/>
          <w:color w:val="000000"/>
          <w:sz w:val="20"/>
          <w:szCs w:val="20"/>
        </w:rPr>
        <w:t xml:space="preserve"> </w:t>
      </w:r>
      <w:r w:rsidRPr="00A6511F">
        <w:rPr>
          <w:rFonts w:ascii="Arial" w:hAnsi="Arial" w:cs="Arial"/>
          <w:color w:val="000000"/>
          <w:sz w:val="20"/>
          <w:szCs w:val="20"/>
        </w:rPr>
        <w:t>older</w:t>
      </w:r>
      <w:r w:rsidR="00A6511F" w:rsidRPr="00A6511F">
        <w:rPr>
          <w:rFonts w:ascii="Arial" w:hAnsi="Arial" w:cs="Arial"/>
          <w:color w:val="000000"/>
          <w:sz w:val="20"/>
          <w:szCs w:val="20"/>
        </w:rPr>
        <w:t xml:space="preserve"> </w:t>
      </w:r>
      <w:r w:rsidRPr="00A6511F">
        <w:rPr>
          <w:rFonts w:ascii="Arial" w:hAnsi="Arial" w:cs="Arial"/>
          <w:color w:val="000000"/>
          <w:sz w:val="20"/>
          <w:szCs w:val="20"/>
        </w:rPr>
        <w:t>adults:</w:t>
      </w:r>
      <w:r w:rsidR="00A6511F" w:rsidRPr="00A6511F">
        <w:rPr>
          <w:rFonts w:ascii="Arial" w:hAnsi="Arial" w:cs="Arial"/>
          <w:color w:val="000000"/>
          <w:sz w:val="20"/>
          <w:szCs w:val="20"/>
        </w:rPr>
        <w:t xml:space="preserve"> </w:t>
      </w:r>
      <w:r w:rsidRPr="00A6511F">
        <w:rPr>
          <w:rFonts w:ascii="Arial" w:hAnsi="Arial" w:cs="Arial"/>
          <w:color w:val="000000"/>
          <w:sz w:val="20"/>
          <w:szCs w:val="20"/>
        </w:rPr>
        <w:t>a</w:t>
      </w:r>
      <w:r w:rsidR="00A6511F" w:rsidRPr="00A6511F">
        <w:rPr>
          <w:rFonts w:ascii="Arial" w:hAnsi="Arial" w:cs="Arial"/>
          <w:color w:val="000000"/>
          <w:sz w:val="20"/>
          <w:szCs w:val="20"/>
        </w:rPr>
        <w:t xml:space="preserve"> </w:t>
      </w:r>
      <w:r w:rsidRPr="00A6511F">
        <w:rPr>
          <w:rFonts w:ascii="Arial" w:hAnsi="Arial" w:cs="Arial"/>
          <w:color w:val="000000"/>
          <w:sz w:val="20"/>
          <w:szCs w:val="20"/>
        </w:rPr>
        <w:t>systematic</w:t>
      </w:r>
      <w:r w:rsidR="00A6511F" w:rsidRPr="00A6511F">
        <w:rPr>
          <w:rFonts w:ascii="Arial" w:hAnsi="Arial" w:cs="Arial"/>
          <w:color w:val="000000"/>
          <w:sz w:val="20"/>
          <w:szCs w:val="20"/>
        </w:rPr>
        <w:t xml:space="preserve"> </w:t>
      </w:r>
      <w:r w:rsidRPr="00A6511F">
        <w:rPr>
          <w:rFonts w:ascii="Arial" w:hAnsi="Arial" w:cs="Arial"/>
          <w:color w:val="000000"/>
          <w:sz w:val="20"/>
          <w:szCs w:val="20"/>
        </w:rPr>
        <w:t>review.</w:t>
      </w:r>
      <w:r w:rsidR="00A6511F" w:rsidRPr="00A6511F">
        <w:rPr>
          <w:rFonts w:ascii="Arial" w:hAnsi="Arial" w:cs="Arial"/>
          <w:color w:val="000000"/>
          <w:sz w:val="20"/>
          <w:szCs w:val="20"/>
        </w:rPr>
        <w:t xml:space="preserve"> </w:t>
      </w:r>
      <w:r w:rsidRPr="00A6511F">
        <w:rPr>
          <w:rFonts w:ascii="Arial" w:hAnsi="Arial" w:cs="Arial"/>
          <w:color w:val="000000"/>
          <w:sz w:val="20"/>
          <w:szCs w:val="20"/>
        </w:rPr>
        <w:t>JAMANetwOpen2021;</w:t>
      </w:r>
      <w:proofErr w:type="gramStart"/>
      <w:r w:rsidRPr="00A6511F">
        <w:rPr>
          <w:rFonts w:ascii="Arial" w:hAnsi="Arial" w:cs="Arial"/>
          <w:color w:val="000000"/>
          <w:sz w:val="20"/>
          <w:szCs w:val="20"/>
        </w:rPr>
        <w:t>4:e</w:t>
      </w:r>
      <w:proofErr w:type="gramEnd"/>
      <w:r w:rsidRPr="00A6511F">
        <w:rPr>
          <w:rFonts w:ascii="Arial" w:hAnsi="Arial" w:cs="Arial"/>
          <w:color w:val="000000"/>
          <w:sz w:val="20"/>
          <w:szCs w:val="20"/>
        </w:rPr>
        <w:t>2138911.10.1001/jamanet-workopen.2021.38911.</w:t>
      </w:r>
    </w:p>
    <w:p w:rsidR="00A6511F" w:rsidRDefault="00A6511F" w:rsidP="001D4648">
      <w:pPr>
        <w:autoSpaceDE w:val="0"/>
        <w:autoSpaceDN w:val="0"/>
        <w:adjustRightInd w:val="0"/>
        <w:spacing w:after="0" w:line="240" w:lineRule="auto"/>
        <w:rPr>
          <w:rFonts w:ascii="Arial" w:hAnsi="Arial" w:cs="Arial"/>
          <w:b/>
          <w:bCs/>
          <w:color w:val="000000"/>
          <w:sz w:val="20"/>
          <w:szCs w:val="20"/>
        </w:rPr>
      </w:pPr>
    </w:p>
    <w:p w:rsidR="001D4648" w:rsidRPr="00A6511F" w:rsidRDefault="001D4648" w:rsidP="00A6511F">
      <w:pPr>
        <w:pStyle w:val="ListParagraph"/>
        <w:numPr>
          <w:ilvl w:val="0"/>
          <w:numId w:val="14"/>
        </w:numPr>
        <w:autoSpaceDE w:val="0"/>
        <w:autoSpaceDN w:val="0"/>
        <w:adjustRightInd w:val="0"/>
        <w:spacing w:after="0" w:line="240" w:lineRule="auto"/>
        <w:rPr>
          <w:rFonts w:ascii="Arial" w:hAnsi="Arial" w:cs="Arial"/>
          <w:color w:val="000000"/>
          <w:sz w:val="20"/>
          <w:szCs w:val="20"/>
        </w:rPr>
      </w:pPr>
      <w:r w:rsidRPr="00A6511F">
        <w:rPr>
          <w:rFonts w:ascii="Arial" w:hAnsi="Arial" w:cs="Arial"/>
          <w:color w:val="000000"/>
          <w:sz w:val="20"/>
          <w:szCs w:val="20"/>
        </w:rPr>
        <w:t>National</w:t>
      </w:r>
      <w:r w:rsidR="00A6511F">
        <w:rPr>
          <w:rFonts w:ascii="Arial" w:hAnsi="Arial" w:cs="Arial"/>
          <w:color w:val="000000"/>
          <w:sz w:val="20"/>
          <w:szCs w:val="20"/>
        </w:rPr>
        <w:t xml:space="preserve"> </w:t>
      </w:r>
      <w:proofErr w:type="spellStart"/>
      <w:r w:rsidR="00A6511F">
        <w:rPr>
          <w:rFonts w:ascii="Arial" w:hAnsi="Arial" w:cs="Arial"/>
          <w:color w:val="000000"/>
          <w:sz w:val="20"/>
          <w:szCs w:val="20"/>
        </w:rPr>
        <w:t>Instiute</w:t>
      </w:r>
      <w:proofErr w:type="spellEnd"/>
      <w:r w:rsidR="00A6511F">
        <w:rPr>
          <w:rFonts w:ascii="Arial" w:hAnsi="Arial" w:cs="Arial"/>
          <w:color w:val="000000"/>
          <w:sz w:val="20"/>
          <w:szCs w:val="20"/>
        </w:rPr>
        <w:t xml:space="preserve"> f</w:t>
      </w:r>
      <w:r w:rsidRPr="00A6511F">
        <w:rPr>
          <w:rFonts w:ascii="Arial" w:hAnsi="Arial" w:cs="Arial"/>
          <w:color w:val="000000"/>
          <w:sz w:val="20"/>
          <w:szCs w:val="20"/>
        </w:rPr>
        <w:t>or</w:t>
      </w:r>
      <w:r w:rsidR="00A6511F">
        <w:rPr>
          <w:rFonts w:ascii="Arial" w:hAnsi="Arial" w:cs="Arial"/>
          <w:color w:val="000000"/>
          <w:sz w:val="20"/>
          <w:szCs w:val="20"/>
        </w:rPr>
        <w:t xml:space="preserve"> </w:t>
      </w:r>
      <w:r w:rsidRPr="00A6511F">
        <w:rPr>
          <w:rFonts w:ascii="Arial" w:hAnsi="Arial" w:cs="Arial"/>
          <w:color w:val="000000"/>
          <w:sz w:val="20"/>
          <w:szCs w:val="20"/>
        </w:rPr>
        <w:t>Health</w:t>
      </w:r>
      <w:r w:rsidR="00A6511F">
        <w:rPr>
          <w:rFonts w:ascii="Arial" w:hAnsi="Arial" w:cs="Arial"/>
          <w:color w:val="000000"/>
          <w:sz w:val="20"/>
          <w:szCs w:val="20"/>
        </w:rPr>
        <w:t xml:space="preserve"> </w:t>
      </w:r>
      <w:r w:rsidRPr="00A6511F">
        <w:rPr>
          <w:rFonts w:ascii="Arial" w:hAnsi="Arial" w:cs="Arial"/>
          <w:color w:val="000000"/>
          <w:sz w:val="20"/>
          <w:szCs w:val="20"/>
        </w:rPr>
        <w:t>and</w:t>
      </w:r>
      <w:r w:rsidR="00A6511F">
        <w:rPr>
          <w:rFonts w:ascii="Arial" w:hAnsi="Arial" w:cs="Arial"/>
          <w:color w:val="000000"/>
          <w:sz w:val="20"/>
          <w:szCs w:val="20"/>
        </w:rPr>
        <w:t xml:space="preserve"> </w:t>
      </w:r>
      <w:r w:rsidRPr="00A6511F">
        <w:rPr>
          <w:rFonts w:ascii="Arial" w:hAnsi="Arial" w:cs="Arial"/>
          <w:color w:val="000000"/>
          <w:sz w:val="20"/>
          <w:szCs w:val="20"/>
        </w:rPr>
        <w:t>Care</w:t>
      </w:r>
      <w:r w:rsidR="00A6511F">
        <w:rPr>
          <w:rFonts w:ascii="Arial" w:hAnsi="Arial" w:cs="Arial"/>
          <w:color w:val="000000"/>
          <w:sz w:val="20"/>
          <w:szCs w:val="20"/>
        </w:rPr>
        <w:t xml:space="preserve"> </w:t>
      </w:r>
      <w:proofErr w:type="gramStart"/>
      <w:r w:rsidRPr="00A6511F">
        <w:rPr>
          <w:rFonts w:ascii="Arial" w:hAnsi="Arial" w:cs="Arial"/>
          <w:color w:val="000000"/>
          <w:sz w:val="20"/>
          <w:szCs w:val="20"/>
        </w:rPr>
        <w:t>Excellence(</w:t>
      </w:r>
      <w:proofErr w:type="gramEnd"/>
      <w:r w:rsidRPr="00A6511F">
        <w:rPr>
          <w:rFonts w:ascii="Arial" w:hAnsi="Arial" w:cs="Arial"/>
          <w:color w:val="000000"/>
          <w:sz w:val="20"/>
          <w:szCs w:val="20"/>
        </w:rPr>
        <w:t>NICE).2019</w:t>
      </w:r>
      <w:r w:rsidR="00A6511F" w:rsidRPr="00A6511F">
        <w:rPr>
          <w:rFonts w:ascii="Arial" w:hAnsi="Arial" w:cs="Arial"/>
          <w:color w:val="000000"/>
          <w:sz w:val="20"/>
          <w:szCs w:val="20"/>
        </w:rPr>
        <w:t xml:space="preserve"> </w:t>
      </w:r>
      <w:r w:rsidRPr="00A6511F">
        <w:rPr>
          <w:rFonts w:ascii="Arial" w:hAnsi="Arial" w:cs="Arial"/>
          <w:color w:val="000000"/>
          <w:sz w:val="20"/>
          <w:szCs w:val="20"/>
        </w:rPr>
        <w:t>Surveillance</w:t>
      </w:r>
      <w:r w:rsidR="00A6511F" w:rsidRPr="00A6511F">
        <w:rPr>
          <w:rFonts w:ascii="Arial" w:hAnsi="Arial" w:cs="Arial"/>
          <w:color w:val="000000"/>
          <w:sz w:val="20"/>
          <w:szCs w:val="20"/>
        </w:rPr>
        <w:t xml:space="preserve"> </w:t>
      </w:r>
      <w:r w:rsidRPr="00A6511F">
        <w:rPr>
          <w:rFonts w:ascii="Arial" w:hAnsi="Arial" w:cs="Arial"/>
          <w:color w:val="000000"/>
          <w:sz w:val="20"/>
          <w:szCs w:val="20"/>
        </w:rPr>
        <w:t>of</w:t>
      </w:r>
      <w:r w:rsidR="00A6511F" w:rsidRPr="00A6511F">
        <w:rPr>
          <w:rFonts w:ascii="Arial" w:hAnsi="Arial" w:cs="Arial"/>
          <w:color w:val="000000"/>
          <w:sz w:val="20"/>
          <w:szCs w:val="20"/>
        </w:rPr>
        <w:t xml:space="preserve"> </w:t>
      </w:r>
      <w:r w:rsidRPr="00A6511F">
        <w:rPr>
          <w:rFonts w:ascii="Arial" w:hAnsi="Arial" w:cs="Arial"/>
          <w:color w:val="000000"/>
          <w:sz w:val="20"/>
          <w:szCs w:val="20"/>
        </w:rPr>
        <w:t>Falls</w:t>
      </w:r>
      <w:r w:rsidR="00A6511F" w:rsidRPr="00A6511F">
        <w:rPr>
          <w:rFonts w:ascii="Arial" w:hAnsi="Arial" w:cs="Arial"/>
          <w:color w:val="000000"/>
          <w:sz w:val="20"/>
          <w:szCs w:val="20"/>
        </w:rPr>
        <w:t xml:space="preserve"> </w:t>
      </w:r>
      <w:r w:rsidRPr="00A6511F">
        <w:rPr>
          <w:rFonts w:ascii="Arial" w:hAnsi="Arial" w:cs="Arial"/>
          <w:color w:val="000000"/>
          <w:sz w:val="20"/>
          <w:szCs w:val="20"/>
        </w:rPr>
        <w:t>in</w:t>
      </w:r>
      <w:r w:rsidR="00A6511F" w:rsidRPr="00A6511F">
        <w:rPr>
          <w:rFonts w:ascii="Arial" w:hAnsi="Arial" w:cs="Arial"/>
          <w:color w:val="000000"/>
          <w:sz w:val="20"/>
          <w:szCs w:val="20"/>
        </w:rPr>
        <w:t xml:space="preserve"> </w:t>
      </w:r>
      <w:r w:rsidRPr="00A6511F">
        <w:rPr>
          <w:rFonts w:ascii="Arial" w:hAnsi="Arial" w:cs="Arial"/>
          <w:color w:val="000000"/>
          <w:sz w:val="20"/>
          <w:szCs w:val="20"/>
        </w:rPr>
        <w:t>Older</w:t>
      </w:r>
      <w:r w:rsidR="00A6511F" w:rsidRPr="00A6511F">
        <w:rPr>
          <w:rFonts w:ascii="Arial" w:hAnsi="Arial" w:cs="Arial"/>
          <w:color w:val="000000"/>
          <w:sz w:val="20"/>
          <w:szCs w:val="20"/>
        </w:rPr>
        <w:t xml:space="preserve"> </w:t>
      </w:r>
      <w:r w:rsidRPr="00A6511F">
        <w:rPr>
          <w:rFonts w:ascii="Arial" w:hAnsi="Arial" w:cs="Arial"/>
          <w:color w:val="000000"/>
          <w:sz w:val="20"/>
          <w:szCs w:val="20"/>
        </w:rPr>
        <w:t>People:</w:t>
      </w:r>
      <w:r w:rsidR="00A6511F" w:rsidRPr="00A6511F">
        <w:rPr>
          <w:rFonts w:ascii="Arial" w:hAnsi="Arial" w:cs="Arial"/>
          <w:color w:val="000000"/>
          <w:sz w:val="20"/>
          <w:szCs w:val="20"/>
        </w:rPr>
        <w:t xml:space="preserve"> </w:t>
      </w:r>
      <w:r w:rsidRPr="00A6511F">
        <w:rPr>
          <w:rFonts w:ascii="Arial" w:hAnsi="Arial" w:cs="Arial"/>
          <w:color w:val="000000"/>
          <w:sz w:val="20"/>
          <w:szCs w:val="20"/>
        </w:rPr>
        <w:t>Assessing</w:t>
      </w:r>
      <w:r w:rsidR="00A6511F" w:rsidRPr="00A6511F">
        <w:rPr>
          <w:rFonts w:ascii="Arial" w:hAnsi="Arial" w:cs="Arial"/>
          <w:color w:val="000000"/>
          <w:sz w:val="20"/>
          <w:szCs w:val="20"/>
        </w:rPr>
        <w:t xml:space="preserve"> </w:t>
      </w:r>
      <w:r w:rsidRPr="00A6511F">
        <w:rPr>
          <w:rFonts w:ascii="Arial" w:hAnsi="Arial" w:cs="Arial"/>
          <w:color w:val="000000"/>
          <w:sz w:val="20"/>
          <w:szCs w:val="20"/>
        </w:rPr>
        <w:t>Risk</w:t>
      </w:r>
      <w:r w:rsidR="00A6511F" w:rsidRPr="00A6511F">
        <w:rPr>
          <w:rFonts w:ascii="Arial" w:hAnsi="Arial" w:cs="Arial"/>
          <w:color w:val="000000"/>
          <w:sz w:val="20"/>
          <w:szCs w:val="20"/>
        </w:rPr>
        <w:t xml:space="preserve"> </w:t>
      </w:r>
      <w:r w:rsidRPr="00A6511F">
        <w:rPr>
          <w:rFonts w:ascii="Arial" w:hAnsi="Arial" w:cs="Arial"/>
          <w:color w:val="000000"/>
          <w:sz w:val="20"/>
          <w:szCs w:val="20"/>
        </w:rPr>
        <w:t>and</w:t>
      </w:r>
      <w:r w:rsidR="00A6511F" w:rsidRPr="00A6511F">
        <w:rPr>
          <w:rFonts w:ascii="Arial" w:hAnsi="Arial" w:cs="Arial"/>
          <w:color w:val="000000"/>
          <w:sz w:val="20"/>
          <w:szCs w:val="20"/>
        </w:rPr>
        <w:t xml:space="preserve"> </w:t>
      </w:r>
      <w:r w:rsidRPr="00A6511F">
        <w:rPr>
          <w:rFonts w:ascii="Arial" w:hAnsi="Arial" w:cs="Arial"/>
          <w:color w:val="000000"/>
          <w:sz w:val="20"/>
          <w:szCs w:val="20"/>
        </w:rPr>
        <w:t>Prevention</w:t>
      </w:r>
      <w:r w:rsidR="00A6511F" w:rsidRPr="00A6511F">
        <w:rPr>
          <w:rFonts w:ascii="Arial" w:hAnsi="Arial" w:cs="Arial"/>
          <w:color w:val="000000"/>
          <w:sz w:val="20"/>
          <w:szCs w:val="20"/>
        </w:rPr>
        <w:t xml:space="preserve"> </w:t>
      </w:r>
      <w:r w:rsidRPr="00A6511F">
        <w:rPr>
          <w:rFonts w:ascii="Arial" w:hAnsi="Arial" w:cs="Arial"/>
          <w:color w:val="000000"/>
          <w:sz w:val="20"/>
          <w:szCs w:val="20"/>
        </w:rPr>
        <w:t>(NICE</w:t>
      </w:r>
      <w:r w:rsidR="00A6511F">
        <w:rPr>
          <w:rFonts w:ascii="Arial" w:hAnsi="Arial" w:cs="Arial"/>
          <w:color w:val="000000"/>
          <w:sz w:val="20"/>
          <w:szCs w:val="20"/>
        </w:rPr>
        <w:t xml:space="preserve"> </w:t>
      </w:r>
      <w:r w:rsidRPr="00A6511F">
        <w:rPr>
          <w:rFonts w:ascii="Arial" w:hAnsi="Arial" w:cs="Arial"/>
          <w:color w:val="000000"/>
          <w:sz w:val="20"/>
          <w:szCs w:val="20"/>
        </w:rPr>
        <w:t>Guideline</w:t>
      </w:r>
      <w:r w:rsidR="00A6511F" w:rsidRPr="00A6511F">
        <w:rPr>
          <w:rFonts w:ascii="Arial" w:hAnsi="Arial" w:cs="Arial"/>
          <w:color w:val="000000"/>
          <w:sz w:val="20"/>
          <w:szCs w:val="20"/>
        </w:rPr>
        <w:t xml:space="preserve"> </w:t>
      </w:r>
      <w:r w:rsidRPr="00A6511F">
        <w:rPr>
          <w:rFonts w:ascii="Arial" w:hAnsi="Arial" w:cs="Arial"/>
          <w:color w:val="000000"/>
          <w:sz w:val="20"/>
          <w:szCs w:val="20"/>
        </w:rPr>
        <w:t>CG161).</w:t>
      </w:r>
      <w:r w:rsidR="00A6511F" w:rsidRPr="00A6511F">
        <w:rPr>
          <w:rFonts w:ascii="Arial" w:hAnsi="Arial" w:cs="Arial"/>
          <w:color w:val="000000"/>
          <w:sz w:val="20"/>
          <w:szCs w:val="20"/>
        </w:rPr>
        <w:t xml:space="preserve"> Lon</w:t>
      </w:r>
      <w:r w:rsidRPr="00A6511F">
        <w:rPr>
          <w:rFonts w:ascii="Arial" w:hAnsi="Arial" w:cs="Arial"/>
          <w:color w:val="000000"/>
          <w:sz w:val="20"/>
          <w:szCs w:val="20"/>
        </w:rPr>
        <w:t>don:</w:t>
      </w:r>
      <w:r w:rsidR="00A6511F" w:rsidRPr="00A6511F">
        <w:rPr>
          <w:rFonts w:ascii="Arial" w:hAnsi="Arial" w:cs="Arial"/>
          <w:color w:val="000000"/>
          <w:sz w:val="20"/>
          <w:szCs w:val="20"/>
        </w:rPr>
        <w:t xml:space="preserve"> </w:t>
      </w:r>
      <w:r w:rsidRPr="00A6511F">
        <w:rPr>
          <w:rFonts w:ascii="Arial" w:hAnsi="Arial" w:cs="Arial"/>
          <w:color w:val="000000"/>
          <w:sz w:val="20"/>
          <w:szCs w:val="20"/>
        </w:rPr>
        <w:t>National</w:t>
      </w:r>
      <w:r w:rsidR="00A6511F" w:rsidRPr="00A6511F">
        <w:rPr>
          <w:rFonts w:ascii="Arial" w:hAnsi="Arial" w:cs="Arial"/>
          <w:color w:val="000000"/>
          <w:sz w:val="20"/>
          <w:szCs w:val="20"/>
        </w:rPr>
        <w:t xml:space="preserve"> </w:t>
      </w:r>
      <w:proofErr w:type="spellStart"/>
      <w:r w:rsidRPr="00A6511F">
        <w:rPr>
          <w:rFonts w:ascii="Arial" w:hAnsi="Arial" w:cs="Arial"/>
          <w:color w:val="000000"/>
          <w:sz w:val="20"/>
          <w:szCs w:val="20"/>
        </w:rPr>
        <w:t>Instiute</w:t>
      </w:r>
      <w:proofErr w:type="spellEnd"/>
      <w:r w:rsidR="00A6511F" w:rsidRPr="00A6511F">
        <w:rPr>
          <w:rFonts w:ascii="Arial" w:hAnsi="Arial" w:cs="Arial"/>
          <w:color w:val="000000"/>
          <w:sz w:val="20"/>
          <w:szCs w:val="20"/>
        </w:rPr>
        <w:t xml:space="preserve"> </w:t>
      </w:r>
      <w:r w:rsidRPr="00A6511F">
        <w:rPr>
          <w:rFonts w:ascii="Arial" w:hAnsi="Arial" w:cs="Arial"/>
          <w:color w:val="000000"/>
          <w:sz w:val="20"/>
          <w:szCs w:val="20"/>
        </w:rPr>
        <w:t>for</w:t>
      </w:r>
      <w:r w:rsidR="00A6511F" w:rsidRPr="00A6511F">
        <w:rPr>
          <w:rFonts w:ascii="Arial" w:hAnsi="Arial" w:cs="Arial"/>
          <w:color w:val="000000"/>
          <w:sz w:val="20"/>
          <w:szCs w:val="20"/>
        </w:rPr>
        <w:t xml:space="preserve"> </w:t>
      </w:r>
      <w:r w:rsidRPr="00A6511F">
        <w:rPr>
          <w:rFonts w:ascii="Arial" w:hAnsi="Arial" w:cs="Arial"/>
          <w:color w:val="000000"/>
          <w:sz w:val="20"/>
          <w:szCs w:val="20"/>
        </w:rPr>
        <w:t>Health</w:t>
      </w:r>
      <w:r w:rsidR="00A6511F" w:rsidRPr="00A6511F">
        <w:rPr>
          <w:rFonts w:ascii="Arial" w:hAnsi="Arial" w:cs="Arial"/>
          <w:color w:val="000000"/>
          <w:sz w:val="20"/>
          <w:szCs w:val="20"/>
        </w:rPr>
        <w:t xml:space="preserve"> </w:t>
      </w:r>
      <w:r w:rsidRPr="00A6511F">
        <w:rPr>
          <w:rFonts w:ascii="Arial" w:hAnsi="Arial" w:cs="Arial"/>
          <w:color w:val="000000"/>
          <w:sz w:val="20"/>
          <w:szCs w:val="20"/>
        </w:rPr>
        <w:t>and</w:t>
      </w:r>
      <w:r w:rsidR="00A6511F" w:rsidRPr="00A6511F">
        <w:rPr>
          <w:rFonts w:ascii="Arial" w:hAnsi="Arial" w:cs="Arial"/>
          <w:color w:val="000000"/>
          <w:sz w:val="20"/>
          <w:szCs w:val="20"/>
        </w:rPr>
        <w:t xml:space="preserve"> </w:t>
      </w:r>
      <w:r w:rsidRPr="00A6511F">
        <w:rPr>
          <w:rFonts w:ascii="Arial" w:hAnsi="Arial" w:cs="Arial"/>
          <w:color w:val="000000"/>
          <w:sz w:val="20"/>
          <w:szCs w:val="20"/>
        </w:rPr>
        <w:t>Care</w:t>
      </w:r>
      <w:r w:rsidR="00A6511F" w:rsidRPr="00A6511F">
        <w:rPr>
          <w:rFonts w:ascii="Arial" w:hAnsi="Arial" w:cs="Arial"/>
          <w:color w:val="000000"/>
          <w:sz w:val="20"/>
          <w:szCs w:val="20"/>
        </w:rPr>
        <w:t xml:space="preserve"> </w:t>
      </w:r>
      <w:r w:rsidRPr="00A6511F">
        <w:rPr>
          <w:rFonts w:ascii="Arial" w:hAnsi="Arial" w:cs="Arial"/>
          <w:color w:val="000000"/>
          <w:sz w:val="20"/>
          <w:szCs w:val="20"/>
        </w:rPr>
        <w:t>Excellence, 2019</w:t>
      </w:r>
    </w:p>
    <w:p w:rsidR="00C60153" w:rsidRDefault="00C60153" w:rsidP="002D0910">
      <w:pPr>
        <w:rPr>
          <w:rFonts w:ascii="Arial" w:hAnsi="Arial" w:cs="Arial"/>
          <w:sz w:val="24"/>
          <w:szCs w:val="24"/>
        </w:rPr>
      </w:pPr>
      <w:r>
        <w:rPr>
          <w:rFonts w:ascii="Arial" w:hAnsi="Arial" w:cs="Arial"/>
          <w:sz w:val="24"/>
          <w:szCs w:val="24"/>
        </w:rPr>
        <w:tab/>
      </w:r>
    </w:p>
    <w:p w:rsidR="00E34A55" w:rsidRPr="002D0910" w:rsidRDefault="00E34A55" w:rsidP="002D0910">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3817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3817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3817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653AEC" w:rsidRPr="002B395C" w:rsidRDefault="002B395C" w:rsidP="00653AEC">
            <w:pPr>
              <w:rPr>
                <w:rFonts w:ascii="Arial" w:hAnsi="Arial" w:cs="Arial"/>
                <w:b/>
                <w:sz w:val="24"/>
                <w:szCs w:val="24"/>
              </w:rPr>
            </w:pPr>
            <w:r w:rsidRPr="002B395C">
              <w:rPr>
                <w:rFonts w:ascii="Arial" w:hAnsi="Arial" w:cs="Arial"/>
                <w:sz w:val="24"/>
                <w:szCs w:val="24"/>
              </w:rPr>
              <w:t>Falls prevention Quality Priority reports directly to Q&amp;S group and Patient safety Group.  The overall aim is to reduce falls incidence and reduce the harm patients are caused through falls.</w:t>
            </w:r>
          </w:p>
          <w:p w:rsidR="00F5324A" w:rsidRPr="00FA0CA9" w:rsidRDefault="00F5324A" w:rsidP="00653AEC">
            <w:pPr>
              <w:jc w:val="cente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653AEC" w:rsidRPr="002B395C" w:rsidRDefault="0038177A" w:rsidP="00653AEC">
            <w:pPr>
              <w:ind w:right="96"/>
              <w:rPr>
                <w:rFonts w:ascii="Arial" w:hAnsi="Arial" w:cs="Arial"/>
                <w:sz w:val="24"/>
                <w:szCs w:val="24"/>
              </w:rPr>
            </w:pPr>
            <w:r w:rsidRPr="002B395C">
              <w:rPr>
                <w:rFonts w:ascii="Arial" w:hAnsi="Arial" w:cs="Arial"/>
                <w:sz w:val="24"/>
                <w:szCs w:val="24"/>
              </w:rPr>
              <w:t>No financial implications noted in this report.</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653AEC" w:rsidRDefault="002B395C" w:rsidP="00653AEC">
            <w:pPr>
              <w:ind w:right="96"/>
              <w:rPr>
                <w:rFonts w:ascii="Arial" w:hAnsi="Arial" w:cs="Arial"/>
                <w:sz w:val="24"/>
                <w:szCs w:val="24"/>
              </w:rPr>
            </w:pPr>
            <w:r w:rsidRPr="002B395C">
              <w:rPr>
                <w:rFonts w:ascii="Arial" w:hAnsi="Arial" w:cs="Arial"/>
                <w:sz w:val="24"/>
                <w:szCs w:val="24"/>
              </w:rPr>
              <w:t>Each service group have Falls Prevention Meetings/Forums and these feed into a HB wide O</w:t>
            </w:r>
            <w:r w:rsidR="00A6511F">
              <w:rPr>
                <w:rFonts w:ascii="Arial" w:hAnsi="Arial" w:cs="Arial"/>
                <w:sz w:val="24"/>
                <w:szCs w:val="24"/>
              </w:rPr>
              <w:t>verarching falls Prevention Stee</w:t>
            </w:r>
            <w:r w:rsidRPr="002B395C">
              <w:rPr>
                <w:rFonts w:ascii="Arial" w:hAnsi="Arial" w:cs="Arial"/>
                <w:sz w:val="24"/>
                <w:szCs w:val="24"/>
              </w:rPr>
              <w:t>ring Group.  This reports to both the Quality Priority Programme Board and Q&amp;S governance structures.</w:t>
            </w:r>
          </w:p>
          <w:p w:rsidR="006A5A83" w:rsidRDefault="006A5A83" w:rsidP="00653AEC">
            <w:pPr>
              <w:ind w:right="96"/>
              <w:rPr>
                <w:rFonts w:ascii="Arial" w:hAnsi="Arial" w:cs="Arial"/>
                <w:sz w:val="24"/>
                <w:szCs w:val="24"/>
              </w:rPr>
            </w:pPr>
          </w:p>
          <w:p w:rsidR="006A5A83" w:rsidRPr="002B395C" w:rsidRDefault="006A5A83" w:rsidP="00653AEC">
            <w:pPr>
              <w:ind w:right="96"/>
              <w:rPr>
                <w:rFonts w:ascii="Arial" w:hAnsi="Arial" w:cs="Arial"/>
                <w:sz w:val="24"/>
                <w:szCs w:val="24"/>
              </w:rPr>
            </w:pPr>
            <w:r w:rsidRPr="00A55EB9">
              <w:rPr>
                <w:rFonts w:ascii="Arial" w:hAnsi="Arial" w:cs="Arial"/>
                <w:sz w:val="24"/>
                <w:szCs w:val="24"/>
              </w:rPr>
              <w:t xml:space="preserve">As project is open for </w:t>
            </w:r>
            <w:proofErr w:type="gramStart"/>
            <w:r w:rsidRPr="00A55EB9">
              <w:rPr>
                <w:rFonts w:ascii="Arial" w:hAnsi="Arial" w:cs="Arial"/>
                <w:sz w:val="24"/>
                <w:szCs w:val="24"/>
              </w:rPr>
              <w:t>FOI</w:t>
            </w:r>
            <w:proofErr w:type="gramEnd"/>
            <w:r w:rsidRPr="00A55EB9">
              <w:rPr>
                <w:rFonts w:ascii="Arial" w:hAnsi="Arial" w:cs="Arial"/>
                <w:sz w:val="24"/>
                <w:szCs w:val="24"/>
              </w:rPr>
              <w:t xml:space="preserve"> we should be able to provide robust data.</w:t>
            </w:r>
          </w:p>
          <w:p w:rsidR="00F5324A" w:rsidRPr="00FA0CA9" w:rsidRDefault="00F5324A" w:rsidP="00F5324A">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653AEC" w:rsidRPr="006A5A83" w:rsidRDefault="006A5A83" w:rsidP="00653AEC">
            <w:pPr>
              <w:ind w:right="96"/>
              <w:rPr>
                <w:rFonts w:ascii="Arial" w:hAnsi="Arial" w:cs="Arial"/>
                <w:sz w:val="24"/>
                <w:szCs w:val="24"/>
              </w:rPr>
            </w:pPr>
            <w:r w:rsidRPr="006A5A83">
              <w:rPr>
                <w:rFonts w:ascii="Arial" w:hAnsi="Arial" w:cs="Arial"/>
                <w:sz w:val="24"/>
                <w:szCs w:val="24"/>
              </w:rPr>
              <w:t>Falls prevention champions have been identified across all HB areas; role to be developed through QI programme.</w:t>
            </w:r>
          </w:p>
          <w:p w:rsidR="00F5324A" w:rsidRPr="00FA0CA9" w:rsidRDefault="00F5324A" w:rsidP="00762BBE">
            <w:pPr>
              <w:ind w:right="96"/>
              <w:rPr>
                <w:rFonts w:ascii="Arial" w:hAnsi="Arial" w:cs="Arial"/>
                <w:color w:val="FF0000"/>
                <w:sz w:val="24"/>
                <w:szCs w:val="24"/>
              </w:rPr>
            </w:pP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653AEC" w:rsidRPr="001D4648" w:rsidRDefault="006A5A83" w:rsidP="00653AEC">
            <w:pPr>
              <w:ind w:right="96"/>
              <w:rPr>
                <w:rFonts w:ascii="Arial" w:hAnsi="Arial" w:cs="Arial"/>
                <w:sz w:val="24"/>
                <w:szCs w:val="24"/>
              </w:rPr>
            </w:pPr>
            <w:r w:rsidRPr="001D4648">
              <w:rPr>
                <w:rFonts w:ascii="Arial" w:hAnsi="Arial" w:cs="Arial"/>
                <w:sz w:val="24"/>
                <w:szCs w:val="24"/>
              </w:rPr>
              <w:t>The focus of the Falls QP work is prevention.  The Q</w:t>
            </w:r>
            <w:r w:rsidR="001D4648" w:rsidRPr="001D4648">
              <w:rPr>
                <w:rFonts w:ascii="Arial" w:hAnsi="Arial" w:cs="Arial"/>
                <w:sz w:val="24"/>
                <w:szCs w:val="24"/>
              </w:rPr>
              <w:t xml:space="preserve">uality </w:t>
            </w:r>
            <w:r w:rsidRPr="001D4648">
              <w:rPr>
                <w:rFonts w:ascii="Arial" w:hAnsi="Arial" w:cs="Arial"/>
                <w:sz w:val="24"/>
                <w:szCs w:val="24"/>
              </w:rPr>
              <w:t>I</w:t>
            </w:r>
            <w:r w:rsidR="001D4648" w:rsidRPr="001D4648">
              <w:rPr>
                <w:rFonts w:ascii="Arial" w:hAnsi="Arial" w:cs="Arial"/>
                <w:sz w:val="24"/>
                <w:szCs w:val="24"/>
              </w:rPr>
              <w:t>mprovement</w:t>
            </w:r>
            <w:r w:rsidRPr="001D4648">
              <w:rPr>
                <w:rFonts w:ascii="Arial" w:hAnsi="Arial" w:cs="Arial"/>
                <w:sz w:val="24"/>
                <w:szCs w:val="24"/>
              </w:rPr>
              <w:t xml:space="preserve"> programme ensures integration with partner agencies including social services and third sector services</w:t>
            </w:r>
            <w:r w:rsidR="001D4648" w:rsidRPr="001D4648">
              <w:rPr>
                <w:rFonts w:ascii="Arial" w:hAnsi="Arial" w:cs="Arial"/>
                <w:sz w:val="24"/>
                <w:szCs w:val="24"/>
              </w:rPr>
              <w:t xml:space="preserve">.  There is </w:t>
            </w:r>
            <w:r w:rsidRPr="001D4648">
              <w:rPr>
                <w:rFonts w:ascii="Arial" w:hAnsi="Arial" w:cs="Arial"/>
                <w:sz w:val="24"/>
                <w:szCs w:val="24"/>
              </w:rPr>
              <w:t xml:space="preserve">collaboration with </w:t>
            </w:r>
            <w:r w:rsidR="001D4648" w:rsidRPr="001D4648">
              <w:rPr>
                <w:rFonts w:ascii="Arial" w:hAnsi="Arial" w:cs="Arial"/>
                <w:sz w:val="24"/>
                <w:szCs w:val="24"/>
              </w:rPr>
              <w:t>both partner agencies and Improvement Cymru to progress QI work</w:t>
            </w:r>
            <w:r w:rsidR="001D4648">
              <w:rPr>
                <w:rFonts w:ascii="Arial" w:hAnsi="Arial" w:cs="Arial"/>
                <w:sz w:val="24"/>
                <w:szCs w:val="24"/>
              </w:rPr>
              <w:t xml:space="preserve"> </w:t>
            </w:r>
            <w:r w:rsidR="001D4648" w:rsidRPr="001D4648">
              <w:rPr>
                <w:rFonts w:ascii="Arial" w:hAnsi="Arial" w:cs="Arial"/>
                <w:sz w:val="24"/>
                <w:szCs w:val="24"/>
              </w:rPr>
              <w:t xml:space="preserve">streams. </w:t>
            </w:r>
          </w:p>
          <w:p w:rsidR="00F5324A" w:rsidRPr="00FA0CA9" w:rsidRDefault="00F5324A" w:rsidP="00F5324A">
            <w:pPr>
              <w:ind w:right="96"/>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653AEC" w:rsidRPr="006A5A83" w:rsidRDefault="006A5A83" w:rsidP="00653AEC">
            <w:pPr>
              <w:ind w:right="96"/>
              <w:rPr>
                <w:rFonts w:ascii="Arial" w:hAnsi="Arial" w:cs="Arial"/>
                <w:sz w:val="24"/>
                <w:szCs w:val="24"/>
              </w:rPr>
            </w:pPr>
            <w:r w:rsidRPr="006A5A83">
              <w:rPr>
                <w:rFonts w:ascii="Arial" w:hAnsi="Arial" w:cs="Arial"/>
                <w:sz w:val="24"/>
                <w:szCs w:val="24"/>
              </w:rPr>
              <w:t>Regular falls prevention QP reports submitted via Management Board.</w:t>
            </w:r>
          </w:p>
          <w:p w:rsidR="006A5A83" w:rsidRPr="006A5A83" w:rsidRDefault="006A5A83" w:rsidP="00653AEC">
            <w:pPr>
              <w:ind w:right="96"/>
              <w:rPr>
                <w:rFonts w:ascii="Arial" w:hAnsi="Arial" w:cs="Arial"/>
                <w:sz w:val="24"/>
                <w:szCs w:val="24"/>
              </w:rPr>
            </w:pPr>
            <w:r w:rsidRPr="006A5A83">
              <w:rPr>
                <w:rFonts w:ascii="Arial" w:hAnsi="Arial" w:cs="Arial"/>
                <w:sz w:val="24"/>
                <w:szCs w:val="24"/>
              </w:rPr>
              <w:t>Overview of Falls Prevention QP shared at Patient Safety Committee Nov 2022.</w:t>
            </w:r>
          </w:p>
          <w:p w:rsidR="00653AEC" w:rsidRPr="00FA0CA9" w:rsidRDefault="00653AEC" w:rsidP="00653AEC">
            <w:pPr>
              <w:ind w:right="96"/>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6A5A83" w:rsidRDefault="006A5A83" w:rsidP="00653AEC">
            <w:pPr>
              <w:ind w:right="96"/>
              <w:rPr>
                <w:rFonts w:ascii="Arial" w:hAnsi="Arial" w:cs="Arial"/>
                <w:sz w:val="24"/>
                <w:szCs w:val="24"/>
              </w:rPr>
            </w:pPr>
            <w:r w:rsidRPr="006A5A83">
              <w:rPr>
                <w:rFonts w:ascii="Arial" w:hAnsi="Arial" w:cs="Arial"/>
                <w:sz w:val="24"/>
                <w:szCs w:val="24"/>
              </w:rPr>
              <w:t>None</w:t>
            </w:r>
          </w:p>
          <w:p w:rsidR="00653AEC" w:rsidRPr="00FA0CA9" w:rsidRDefault="00653AEC" w:rsidP="00653AEC">
            <w:pPr>
              <w:ind w:right="96"/>
              <w:rPr>
                <w:rFonts w:ascii="Arial" w:hAnsi="Arial" w:cs="Arial"/>
                <w:color w:val="FF0000"/>
                <w:sz w:val="24"/>
                <w:szCs w:val="24"/>
              </w:rPr>
            </w:pPr>
          </w:p>
          <w:p w:rsidR="00653AEC" w:rsidRPr="00FA0CA9" w:rsidRDefault="00653AEC" w:rsidP="00653AEC">
            <w:pPr>
              <w:ind w:right="96"/>
              <w:rPr>
                <w:rFonts w:ascii="Arial" w:hAnsi="Arial" w:cs="Arial"/>
                <w:color w:val="FF0000"/>
                <w:sz w:val="24"/>
                <w:szCs w:val="24"/>
              </w:rPr>
            </w:pPr>
          </w:p>
        </w:tc>
      </w:tr>
    </w:tbl>
    <w:p w:rsidR="00F910CB" w:rsidRDefault="00F910CB" w:rsidP="00F910CB"/>
    <w:sectPr w:rsidR="00F910CB" w:rsidSect="00075438">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21969" w:rsidRDefault="00921969" w:rsidP="00C107F2">
      <w:pPr>
        <w:spacing w:after="0" w:line="240" w:lineRule="auto"/>
      </w:pPr>
      <w:r>
        <w:separator/>
      </w:r>
    </w:p>
  </w:endnote>
  <w:endnote w:type="continuationSeparator" w:id="0">
    <w:p w:rsidR="00921969" w:rsidRDefault="0092196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E2494" w:rsidRDefault="001E2494">
    <w:pPr>
      <w:pStyle w:val="Footer"/>
    </w:pPr>
    <w:r>
      <w:t xml:space="preserve"> </w:t>
    </w:r>
    <w:r w:rsidR="00CE3B88">
      <w:t>Quality Management Board April 2023</w:t>
    </w:r>
    <w:r>
      <w:t xml:space="preserve">                                       </w:t>
    </w:r>
    <w:sdt>
      <w:sdtPr>
        <w:id w:val="-58025003"/>
        <w:docPartObj>
          <w:docPartGallery w:val="Page Numbers (Bottom of Page)"/>
          <w:docPartUnique/>
        </w:docPartObj>
      </w:sdtPr>
      <w:sdtEndPr>
        <w:rPr>
          <w:noProof/>
        </w:rPr>
      </w:sdtEndPr>
      <w:sdtContent>
        <w:r>
          <w:t xml:space="preserve">                                                                                    </w:t>
        </w:r>
        <w:r>
          <w:fldChar w:fldCharType="begin"/>
        </w:r>
        <w:r>
          <w:instrText xml:space="preserve"> PAGE   \* MERGEFORMAT </w:instrText>
        </w:r>
        <w:r>
          <w:fldChar w:fldCharType="separate"/>
        </w:r>
        <w:r w:rsidR="000B6C27">
          <w:rPr>
            <w:noProof/>
          </w:rPr>
          <w:t>16</w:t>
        </w:r>
        <w:r>
          <w:rPr>
            <w:noProof/>
          </w:rPr>
          <w:fldChar w:fldCharType="end"/>
        </w:r>
      </w:sdtContent>
    </w:sdt>
  </w:p>
  <w:p w:rsidR="001E2494" w:rsidRDefault="001E24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21969" w:rsidRDefault="00921969" w:rsidP="00C107F2">
      <w:pPr>
        <w:spacing w:after="0" w:line="240" w:lineRule="auto"/>
      </w:pPr>
      <w:r>
        <w:separator/>
      </w:r>
    </w:p>
  </w:footnote>
  <w:footnote w:type="continuationSeparator" w:id="0">
    <w:p w:rsidR="00921969" w:rsidRDefault="00921969"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839BF"/>
    <w:multiLevelType w:val="hybridMultilevel"/>
    <w:tmpl w:val="1450A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5475ADB"/>
    <w:multiLevelType w:val="hybridMultilevel"/>
    <w:tmpl w:val="77C8D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8637F2"/>
    <w:multiLevelType w:val="hybridMultilevel"/>
    <w:tmpl w:val="E38E78AA"/>
    <w:lvl w:ilvl="0" w:tplc="AD92461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31791F54"/>
    <w:multiLevelType w:val="hybridMultilevel"/>
    <w:tmpl w:val="2DA46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AF46152"/>
    <w:multiLevelType w:val="hybridMultilevel"/>
    <w:tmpl w:val="B5E81A82"/>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E9756F4"/>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F862756"/>
    <w:multiLevelType w:val="hybridMultilevel"/>
    <w:tmpl w:val="89B45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9571C51"/>
    <w:multiLevelType w:val="hybridMultilevel"/>
    <w:tmpl w:val="DD2442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1"/>
  </w:num>
  <w:num w:numId="3">
    <w:abstractNumId w:val="10"/>
  </w:num>
  <w:num w:numId="4">
    <w:abstractNumId w:val="7"/>
  </w:num>
  <w:num w:numId="5">
    <w:abstractNumId w:val="2"/>
  </w:num>
  <w:num w:numId="6">
    <w:abstractNumId w:val="16"/>
  </w:num>
  <w:num w:numId="7">
    <w:abstractNumId w:val="17"/>
  </w:num>
  <w:num w:numId="8">
    <w:abstractNumId w:val="13"/>
  </w:num>
  <w:num w:numId="9">
    <w:abstractNumId w:val="14"/>
  </w:num>
  <w:num w:numId="10">
    <w:abstractNumId w:val="15"/>
  </w:num>
  <w:num w:numId="11">
    <w:abstractNumId w:val="8"/>
  </w:num>
  <w:num w:numId="12">
    <w:abstractNumId w:val="6"/>
  </w:num>
  <w:num w:numId="13">
    <w:abstractNumId w:val="4"/>
  </w:num>
  <w:num w:numId="14">
    <w:abstractNumId w:val="12"/>
  </w:num>
  <w:num w:numId="15">
    <w:abstractNumId w:val="3"/>
  </w:num>
  <w:num w:numId="16">
    <w:abstractNumId w:val="0"/>
  </w:num>
  <w:num w:numId="17">
    <w:abstractNumId w:val="5"/>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0646"/>
    <w:rsid w:val="00034194"/>
    <w:rsid w:val="000655E0"/>
    <w:rsid w:val="00065C61"/>
    <w:rsid w:val="00075438"/>
    <w:rsid w:val="00083FC0"/>
    <w:rsid w:val="00085701"/>
    <w:rsid w:val="000A1EF1"/>
    <w:rsid w:val="000B4DE9"/>
    <w:rsid w:val="000B6C27"/>
    <w:rsid w:val="000F33AD"/>
    <w:rsid w:val="000F361B"/>
    <w:rsid w:val="0012522D"/>
    <w:rsid w:val="00127C3B"/>
    <w:rsid w:val="00133EA1"/>
    <w:rsid w:val="001360B6"/>
    <w:rsid w:val="00146C28"/>
    <w:rsid w:val="0016096B"/>
    <w:rsid w:val="001B12D4"/>
    <w:rsid w:val="001D4648"/>
    <w:rsid w:val="001E2494"/>
    <w:rsid w:val="00203B45"/>
    <w:rsid w:val="0020539A"/>
    <w:rsid w:val="00233330"/>
    <w:rsid w:val="0023536E"/>
    <w:rsid w:val="0024019A"/>
    <w:rsid w:val="00241662"/>
    <w:rsid w:val="00267D8F"/>
    <w:rsid w:val="00281F6C"/>
    <w:rsid w:val="002948EA"/>
    <w:rsid w:val="00295F21"/>
    <w:rsid w:val="00296CD9"/>
    <w:rsid w:val="002A4F18"/>
    <w:rsid w:val="002B395C"/>
    <w:rsid w:val="002C3DD6"/>
    <w:rsid w:val="002D0910"/>
    <w:rsid w:val="00301354"/>
    <w:rsid w:val="003324CB"/>
    <w:rsid w:val="00367BAD"/>
    <w:rsid w:val="003809F5"/>
    <w:rsid w:val="0038177A"/>
    <w:rsid w:val="003B6889"/>
    <w:rsid w:val="003C0FF8"/>
    <w:rsid w:val="003E4D78"/>
    <w:rsid w:val="00402DF2"/>
    <w:rsid w:val="0041330F"/>
    <w:rsid w:val="00414894"/>
    <w:rsid w:val="00416FBB"/>
    <w:rsid w:val="00461835"/>
    <w:rsid w:val="00472C25"/>
    <w:rsid w:val="00480EC2"/>
    <w:rsid w:val="004A30F7"/>
    <w:rsid w:val="004A71ED"/>
    <w:rsid w:val="0052297E"/>
    <w:rsid w:val="00585277"/>
    <w:rsid w:val="005922CC"/>
    <w:rsid w:val="005D1652"/>
    <w:rsid w:val="00614EA7"/>
    <w:rsid w:val="00653AEC"/>
    <w:rsid w:val="00655190"/>
    <w:rsid w:val="00662218"/>
    <w:rsid w:val="00685AE0"/>
    <w:rsid w:val="006A5A83"/>
    <w:rsid w:val="006D1998"/>
    <w:rsid w:val="006F11C4"/>
    <w:rsid w:val="00704125"/>
    <w:rsid w:val="00711095"/>
    <w:rsid w:val="0072604C"/>
    <w:rsid w:val="0075531F"/>
    <w:rsid w:val="00762BBE"/>
    <w:rsid w:val="007D1CD5"/>
    <w:rsid w:val="007D4321"/>
    <w:rsid w:val="007E1662"/>
    <w:rsid w:val="007E1AAD"/>
    <w:rsid w:val="007E35E5"/>
    <w:rsid w:val="00802D2D"/>
    <w:rsid w:val="00825DB1"/>
    <w:rsid w:val="008359D3"/>
    <w:rsid w:val="00882701"/>
    <w:rsid w:val="00885D22"/>
    <w:rsid w:val="008A64C3"/>
    <w:rsid w:val="008C0DF3"/>
    <w:rsid w:val="008C15D9"/>
    <w:rsid w:val="008D0747"/>
    <w:rsid w:val="00902602"/>
    <w:rsid w:val="009112DC"/>
    <w:rsid w:val="00921969"/>
    <w:rsid w:val="00945CEB"/>
    <w:rsid w:val="009851DF"/>
    <w:rsid w:val="009932EC"/>
    <w:rsid w:val="009B5C2C"/>
    <w:rsid w:val="009C3DDB"/>
    <w:rsid w:val="009E7AF7"/>
    <w:rsid w:val="009F294B"/>
    <w:rsid w:val="00A11A81"/>
    <w:rsid w:val="00A27017"/>
    <w:rsid w:val="00A5443D"/>
    <w:rsid w:val="00A6511F"/>
    <w:rsid w:val="00A6761F"/>
    <w:rsid w:val="00A92F94"/>
    <w:rsid w:val="00AA4693"/>
    <w:rsid w:val="00AD064D"/>
    <w:rsid w:val="00AD4F79"/>
    <w:rsid w:val="00AE2430"/>
    <w:rsid w:val="00B2596C"/>
    <w:rsid w:val="00B35ECC"/>
    <w:rsid w:val="00B71F62"/>
    <w:rsid w:val="00B75F99"/>
    <w:rsid w:val="00B813C7"/>
    <w:rsid w:val="00BB774F"/>
    <w:rsid w:val="00BC241D"/>
    <w:rsid w:val="00BC5878"/>
    <w:rsid w:val="00C107F2"/>
    <w:rsid w:val="00C33A04"/>
    <w:rsid w:val="00C54DE9"/>
    <w:rsid w:val="00C60153"/>
    <w:rsid w:val="00C95B3C"/>
    <w:rsid w:val="00CA1228"/>
    <w:rsid w:val="00CC411E"/>
    <w:rsid w:val="00CD28EC"/>
    <w:rsid w:val="00CD7AA5"/>
    <w:rsid w:val="00CE3B88"/>
    <w:rsid w:val="00CF770E"/>
    <w:rsid w:val="00D116EA"/>
    <w:rsid w:val="00D21DB4"/>
    <w:rsid w:val="00D50219"/>
    <w:rsid w:val="00D66489"/>
    <w:rsid w:val="00D82CC1"/>
    <w:rsid w:val="00D90C0E"/>
    <w:rsid w:val="00D94D1C"/>
    <w:rsid w:val="00DA76AD"/>
    <w:rsid w:val="00DD3AC8"/>
    <w:rsid w:val="00DE039A"/>
    <w:rsid w:val="00E22A5C"/>
    <w:rsid w:val="00E242E5"/>
    <w:rsid w:val="00E34A55"/>
    <w:rsid w:val="00E417A7"/>
    <w:rsid w:val="00E52141"/>
    <w:rsid w:val="00E60330"/>
    <w:rsid w:val="00EC1BEF"/>
    <w:rsid w:val="00EC6A22"/>
    <w:rsid w:val="00EE2989"/>
    <w:rsid w:val="00EF64FA"/>
    <w:rsid w:val="00F06D6F"/>
    <w:rsid w:val="00F11CD2"/>
    <w:rsid w:val="00F378F9"/>
    <w:rsid w:val="00F5082D"/>
    <w:rsid w:val="00F531BD"/>
    <w:rsid w:val="00F5324A"/>
    <w:rsid w:val="00F57042"/>
    <w:rsid w:val="00F57C68"/>
    <w:rsid w:val="00F910CB"/>
    <w:rsid w:val="00FA0CA9"/>
    <w:rsid w:val="00FA48C8"/>
    <w:rsid w:val="00FC76FF"/>
    <w:rsid w:val="00FF3D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66E14D"/>
  <w15:docId w15:val="{7BA74228-F79B-4F15-82C0-E7E9CF340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D6648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D66489"/>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856624">
      <w:bodyDiv w:val="1"/>
      <w:marLeft w:val="0"/>
      <w:marRight w:val="0"/>
      <w:marTop w:val="0"/>
      <w:marBottom w:val="0"/>
      <w:divBdr>
        <w:top w:val="none" w:sz="0" w:space="0" w:color="auto"/>
        <w:left w:val="none" w:sz="0" w:space="0" w:color="auto"/>
        <w:bottom w:val="none" w:sz="0" w:space="0" w:color="auto"/>
        <w:right w:val="none" w:sz="0" w:space="0" w:color="auto"/>
      </w:divBdr>
    </w:div>
    <w:div w:id="637147729">
      <w:bodyDiv w:val="1"/>
      <w:marLeft w:val="0"/>
      <w:marRight w:val="0"/>
      <w:marTop w:val="0"/>
      <w:marBottom w:val="0"/>
      <w:divBdr>
        <w:top w:val="none" w:sz="0" w:space="0" w:color="auto"/>
        <w:left w:val="none" w:sz="0" w:space="0" w:color="auto"/>
        <w:bottom w:val="none" w:sz="0" w:space="0" w:color="auto"/>
        <w:right w:val="none" w:sz="0" w:space="0" w:color="auto"/>
      </w:divBdr>
    </w:div>
    <w:div w:id="678578333">
      <w:bodyDiv w:val="1"/>
      <w:marLeft w:val="0"/>
      <w:marRight w:val="0"/>
      <w:marTop w:val="0"/>
      <w:marBottom w:val="0"/>
      <w:divBdr>
        <w:top w:val="none" w:sz="0" w:space="0" w:color="auto"/>
        <w:left w:val="none" w:sz="0" w:space="0" w:color="auto"/>
        <w:bottom w:val="none" w:sz="0" w:space="0" w:color="auto"/>
        <w:right w:val="none" w:sz="0" w:space="0" w:color="auto"/>
      </w:divBdr>
    </w:div>
    <w:div w:id="68020667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894025">
      <w:bodyDiv w:val="1"/>
      <w:marLeft w:val="0"/>
      <w:marRight w:val="0"/>
      <w:marTop w:val="0"/>
      <w:marBottom w:val="0"/>
      <w:divBdr>
        <w:top w:val="none" w:sz="0" w:space="0" w:color="auto"/>
        <w:left w:val="none" w:sz="0" w:space="0" w:color="auto"/>
        <w:bottom w:val="none" w:sz="0" w:space="0" w:color="auto"/>
        <w:right w:val="none" w:sz="0" w:space="0" w:color="auto"/>
      </w:divBdr>
    </w:div>
    <w:div w:id="148839964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813535">
      <w:bodyDiv w:val="1"/>
      <w:marLeft w:val="0"/>
      <w:marRight w:val="0"/>
      <w:marTop w:val="0"/>
      <w:marBottom w:val="0"/>
      <w:divBdr>
        <w:top w:val="none" w:sz="0" w:space="0" w:color="auto"/>
        <w:left w:val="none" w:sz="0" w:space="0" w:color="auto"/>
        <w:bottom w:val="none" w:sz="0" w:space="0" w:color="auto"/>
        <w:right w:val="none" w:sz="0" w:space="0" w:color="auto"/>
      </w:divBdr>
    </w:div>
    <w:div w:id="175230965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2.xml"/><Relationship Id="rId10" Type="http://schemas.openxmlformats.org/officeDocument/2006/relationships/image" Target="media/image3.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 Id="rId22" Type="http://schemas.openxmlformats.org/officeDocument/2006/relationships/chart" Target="charts/chart1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el114910\OneDrive%20-%20NHS%20Wales\Falls\Data\3%20years%20Total%20monthly%20falls%20HB%20COMPARRISON%20BY%20SITE.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el114910\OneDrive%20-%20NHS%20Wales\Falls\Data\HB%20and%20Service%20Group%20Falls%20Incidents%20and%20Rates%20LIVE%20Doc%20(from%20April%202022).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el114910\OneDrive%20-%20NHS%20Wales\Falls\Data\HB%20and%20Service%20Group%20Falls%20Incidents%20and%20Rates%20LIVE%20Doc%20(from%20April%202022).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el114910\OneDrive%20-%20NHS%20Wales\Falls\Data\HB%20and%20Service%20Group%20Falls%20Incidents%20and%20Rates%20LIVE%20Doc%20(from%20April%202022).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l114910\OneDrive%20-%20NHS%20Wales\Falls\Data\HB%20and%20Service%20Group%20Falls%20Incidents%20and%20Rates%20LIVE%20Doc%20(from%20April%20202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Data/SI%20data%20HB%20wide%203%20years%202021-202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Reports/NAIF%202022%20Overview%20DA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my.sharepoint.com/personal/eleri_darcy_wales_nhs_uk/Documents/Falls/Reports/NAIF%202022%20Overview%20DAT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3"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el114910\AppData\Local\Microsoft\Windows\INetCache\Content.Outlook\06L3JRUZ\SUHB%20Falls%20Overview%202022%20(00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el114910\OneDrive%20-%20NHS%20Wales\Falls\Data\ED%20MIU%20SAU%20Falls%20Report%20-%20Apr%20-%20Jan%202023.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el114910\OneDrive%20-%20NHS%20Wales\Falls\Data\HB%20and%20Service%20Group%20Falls%20Incidents%20and%20Rates%20LIVE%20Doc%20(from%20April%202022).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3 year HB falls incident comparrison chart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Sheet2!$B$1</c:f>
              <c:strCache>
                <c:ptCount val="1"/>
                <c:pt idx="0">
                  <c:v>2020/2021</c:v>
                </c:pt>
              </c:strCache>
            </c:strRef>
          </c:tx>
          <c:spPr>
            <a:ln w="28575" cap="rnd">
              <a:solidFill>
                <a:schemeClr val="accent5">
                  <a:lumMod val="60000"/>
                  <a:lumOff val="40000"/>
                </a:schemeClr>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Sheet2!$B$2:$B$13</c:f>
              <c:numCache>
                <c:formatCode>###0</c:formatCode>
                <c:ptCount val="12"/>
                <c:pt idx="0">
                  <c:v>166</c:v>
                </c:pt>
                <c:pt idx="1">
                  <c:v>190</c:v>
                </c:pt>
                <c:pt idx="2">
                  <c:v>161</c:v>
                </c:pt>
                <c:pt idx="3">
                  <c:v>183</c:v>
                </c:pt>
                <c:pt idx="4">
                  <c:v>195</c:v>
                </c:pt>
                <c:pt idx="5">
                  <c:v>190</c:v>
                </c:pt>
                <c:pt idx="6">
                  <c:v>155</c:v>
                </c:pt>
                <c:pt idx="7">
                  <c:v>201</c:v>
                </c:pt>
                <c:pt idx="8">
                  <c:v>208</c:v>
                </c:pt>
                <c:pt idx="9">
                  <c:v>180</c:v>
                </c:pt>
                <c:pt idx="10">
                  <c:v>160</c:v>
                </c:pt>
                <c:pt idx="11">
                  <c:v>151</c:v>
                </c:pt>
              </c:numCache>
            </c:numRef>
          </c:val>
          <c:smooth val="0"/>
          <c:extLst>
            <c:ext xmlns:c16="http://schemas.microsoft.com/office/drawing/2014/chart" uri="{C3380CC4-5D6E-409C-BE32-E72D297353CC}">
              <c16:uniqueId val="{00000000-A1A4-4C52-8F17-709CDC835C07}"/>
            </c:ext>
          </c:extLst>
        </c:ser>
        <c:ser>
          <c:idx val="1"/>
          <c:order val="1"/>
          <c:tx>
            <c:strRef>
              <c:f>Sheet2!$C$1</c:f>
              <c:strCache>
                <c:ptCount val="1"/>
                <c:pt idx="0">
                  <c:v>2021/2022</c:v>
                </c:pt>
              </c:strCache>
            </c:strRef>
          </c:tx>
          <c:spPr>
            <a:ln w="28575" cap="rnd">
              <a:solidFill>
                <a:srgbClr val="FFC000"/>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Sheet2!$C$2:$C$13</c:f>
              <c:numCache>
                <c:formatCode>###0</c:formatCode>
                <c:ptCount val="12"/>
                <c:pt idx="0">
                  <c:v>176</c:v>
                </c:pt>
                <c:pt idx="1">
                  <c:v>228</c:v>
                </c:pt>
                <c:pt idx="2">
                  <c:v>174</c:v>
                </c:pt>
                <c:pt idx="3">
                  <c:v>193</c:v>
                </c:pt>
                <c:pt idx="4">
                  <c:v>198</c:v>
                </c:pt>
                <c:pt idx="5">
                  <c:v>207</c:v>
                </c:pt>
                <c:pt idx="6">
                  <c:v>240</c:v>
                </c:pt>
                <c:pt idx="7">
                  <c:v>213</c:v>
                </c:pt>
                <c:pt idx="8">
                  <c:v>208</c:v>
                </c:pt>
                <c:pt idx="9">
                  <c:v>196</c:v>
                </c:pt>
                <c:pt idx="10">
                  <c:v>199</c:v>
                </c:pt>
                <c:pt idx="11">
                  <c:v>209</c:v>
                </c:pt>
              </c:numCache>
            </c:numRef>
          </c:val>
          <c:smooth val="0"/>
          <c:extLst>
            <c:ext xmlns:c16="http://schemas.microsoft.com/office/drawing/2014/chart" uri="{C3380CC4-5D6E-409C-BE32-E72D297353CC}">
              <c16:uniqueId val="{00000001-A1A4-4C52-8F17-709CDC835C07}"/>
            </c:ext>
          </c:extLst>
        </c:ser>
        <c:ser>
          <c:idx val="2"/>
          <c:order val="2"/>
          <c:tx>
            <c:strRef>
              <c:f>Sheet2!$D$1</c:f>
              <c:strCache>
                <c:ptCount val="1"/>
                <c:pt idx="0">
                  <c:v>2022/2023</c:v>
                </c:pt>
              </c:strCache>
            </c:strRef>
          </c:tx>
          <c:spPr>
            <a:ln w="28575" cap="rnd">
              <a:solidFill>
                <a:srgbClr val="FF0000"/>
              </a:solidFill>
              <a:round/>
            </a:ln>
            <a:effectLst/>
          </c:spPr>
          <c:marker>
            <c:symbol val="none"/>
          </c:marker>
          <c:cat>
            <c:strRef>
              <c:f>Sheet2!$A$2:$A$13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Sheet2!$D$2:$D$13</c:f>
              <c:numCache>
                <c:formatCode>General</c:formatCode>
                <c:ptCount val="12"/>
                <c:pt idx="0">
                  <c:v>196</c:v>
                </c:pt>
                <c:pt idx="1">
                  <c:v>169</c:v>
                </c:pt>
                <c:pt idx="2">
                  <c:v>168</c:v>
                </c:pt>
                <c:pt idx="3">
                  <c:v>170</c:v>
                </c:pt>
                <c:pt idx="4">
                  <c:v>208</c:v>
                </c:pt>
                <c:pt idx="5">
                  <c:v>173</c:v>
                </c:pt>
                <c:pt idx="6">
                  <c:v>166</c:v>
                </c:pt>
                <c:pt idx="7">
                  <c:v>168</c:v>
                </c:pt>
                <c:pt idx="8">
                  <c:v>177</c:v>
                </c:pt>
                <c:pt idx="9">
                  <c:v>186</c:v>
                </c:pt>
                <c:pt idx="10">
                  <c:v>169</c:v>
                </c:pt>
              </c:numCache>
            </c:numRef>
          </c:val>
          <c:smooth val="0"/>
          <c:extLst>
            <c:ext xmlns:c16="http://schemas.microsoft.com/office/drawing/2014/chart" uri="{C3380CC4-5D6E-409C-BE32-E72D297353CC}">
              <c16:uniqueId val="{00000002-A1A4-4C52-8F17-709CDC835C07}"/>
            </c:ext>
          </c:extLst>
        </c:ser>
        <c:dLbls>
          <c:showLegendKey val="0"/>
          <c:showVal val="0"/>
          <c:showCatName val="0"/>
          <c:showSerName val="0"/>
          <c:showPercent val="0"/>
          <c:showBubbleSize val="0"/>
        </c:dLbls>
        <c:smooth val="0"/>
        <c:axId val="397900063"/>
        <c:axId val="397884671"/>
      </c:lineChart>
      <c:catAx>
        <c:axId val="3979000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884671"/>
        <c:crosses val="autoZero"/>
        <c:auto val="1"/>
        <c:lblAlgn val="ctr"/>
        <c:lblOffset val="100"/>
        <c:noMultiLvlLbl val="0"/>
      </c:catAx>
      <c:valAx>
        <c:axId val="397884671"/>
        <c:scaling>
          <c:orientation val="minMax"/>
          <c:min val="13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9000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Falls Rates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NPTSSG!$K$3</c:f>
              <c:strCache>
                <c:ptCount val="1"/>
                <c:pt idx="0">
                  <c:v>falls</c:v>
                </c:pt>
              </c:strCache>
            </c:strRef>
          </c:tx>
          <c:spPr>
            <a:ln w="28575" cap="rnd">
              <a:solidFill>
                <a:schemeClr val="accent1"/>
              </a:solidFill>
              <a:round/>
            </a:ln>
            <a:effectLst/>
          </c:spPr>
          <c:marker>
            <c:symbol val="none"/>
          </c:marker>
          <c:cat>
            <c:numRef>
              <c:f>NPTSSG!$J$4:$J$14</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NPTSSG!$K$4:$K$14</c:f>
            </c:numRef>
          </c:val>
          <c:smooth val="0"/>
          <c:extLst>
            <c:ext xmlns:c16="http://schemas.microsoft.com/office/drawing/2014/chart" uri="{C3380CC4-5D6E-409C-BE32-E72D297353CC}">
              <c16:uniqueId val="{00000000-44B7-4FF6-B12B-B59F746DD1E5}"/>
            </c:ext>
          </c:extLst>
        </c:ser>
        <c:ser>
          <c:idx val="1"/>
          <c:order val="1"/>
          <c:tx>
            <c:strRef>
              <c:f>NPTSSG!$L$3</c:f>
              <c:strCache>
                <c:ptCount val="1"/>
                <c:pt idx="0">
                  <c:v>bed days</c:v>
                </c:pt>
              </c:strCache>
            </c:strRef>
          </c:tx>
          <c:spPr>
            <a:ln w="28575" cap="rnd">
              <a:solidFill>
                <a:schemeClr val="accent2"/>
              </a:solidFill>
              <a:round/>
            </a:ln>
            <a:effectLst/>
          </c:spPr>
          <c:marker>
            <c:symbol val="none"/>
          </c:marker>
          <c:cat>
            <c:numRef>
              <c:f>NPTSSG!$J$4:$J$14</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NPTSSG!$L$4:$L$14</c:f>
            </c:numRef>
          </c:val>
          <c:smooth val="0"/>
          <c:extLst>
            <c:ext xmlns:c16="http://schemas.microsoft.com/office/drawing/2014/chart" uri="{C3380CC4-5D6E-409C-BE32-E72D297353CC}">
              <c16:uniqueId val="{00000001-44B7-4FF6-B12B-B59F746DD1E5}"/>
            </c:ext>
          </c:extLst>
        </c:ser>
        <c:ser>
          <c:idx val="2"/>
          <c:order val="2"/>
          <c:tx>
            <c:strRef>
              <c:f>NPTSSG!$M$3</c:f>
              <c:strCache>
                <c:ptCount val="1"/>
                <c:pt idx="0">
                  <c:v>days in month</c:v>
                </c:pt>
              </c:strCache>
            </c:strRef>
          </c:tx>
          <c:spPr>
            <a:ln w="28575" cap="rnd">
              <a:solidFill>
                <a:schemeClr val="accent3"/>
              </a:solidFill>
              <a:round/>
            </a:ln>
            <a:effectLst/>
          </c:spPr>
          <c:marker>
            <c:symbol val="none"/>
          </c:marker>
          <c:cat>
            <c:numRef>
              <c:f>NPTSSG!$J$4:$J$14</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NPTSSG!$M$4:$M$14</c:f>
            </c:numRef>
          </c:val>
          <c:smooth val="0"/>
          <c:extLst>
            <c:ext xmlns:c16="http://schemas.microsoft.com/office/drawing/2014/chart" uri="{C3380CC4-5D6E-409C-BE32-E72D297353CC}">
              <c16:uniqueId val="{00000002-44B7-4FF6-B12B-B59F746DD1E5}"/>
            </c:ext>
          </c:extLst>
        </c:ser>
        <c:ser>
          <c:idx val="3"/>
          <c:order val="3"/>
          <c:tx>
            <c:strRef>
              <c:f>NPTSSG!$N$3</c:f>
              <c:strCache>
                <c:ptCount val="1"/>
                <c:pt idx="0">
                  <c:v>total bed days</c:v>
                </c:pt>
              </c:strCache>
            </c:strRef>
          </c:tx>
          <c:spPr>
            <a:ln w="28575" cap="rnd">
              <a:solidFill>
                <a:schemeClr val="accent4"/>
              </a:solidFill>
              <a:round/>
            </a:ln>
            <a:effectLst/>
          </c:spPr>
          <c:marker>
            <c:symbol val="none"/>
          </c:marker>
          <c:cat>
            <c:numRef>
              <c:f>NPTSSG!$J$4:$J$14</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NPTSSG!$N$4:$N$14</c:f>
            </c:numRef>
          </c:val>
          <c:smooth val="0"/>
          <c:extLst>
            <c:ext xmlns:c16="http://schemas.microsoft.com/office/drawing/2014/chart" uri="{C3380CC4-5D6E-409C-BE32-E72D297353CC}">
              <c16:uniqueId val="{00000003-44B7-4FF6-B12B-B59F746DD1E5}"/>
            </c:ext>
          </c:extLst>
        </c:ser>
        <c:ser>
          <c:idx val="4"/>
          <c:order val="4"/>
          <c:tx>
            <c:strRef>
              <c:f>NPTSSG!$O$3</c:f>
              <c:strCache>
                <c:ptCount val="1"/>
                <c:pt idx="0">
                  <c:v>Rate</c:v>
                </c:pt>
              </c:strCache>
            </c:strRef>
          </c:tx>
          <c:spPr>
            <a:ln w="28575" cap="rnd">
              <a:solidFill>
                <a:srgbClr val="FF0000"/>
              </a:solidFill>
              <a:round/>
            </a:ln>
            <a:effectLst/>
          </c:spPr>
          <c:marker>
            <c:symbol val="none"/>
          </c:marker>
          <c:cat>
            <c:numRef>
              <c:f>NPTSSG!$J$4:$J$14</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NPTSSG!$O$4:$O$14</c:f>
              <c:numCache>
                <c:formatCode>General</c:formatCode>
                <c:ptCount val="11"/>
                <c:pt idx="0">
                  <c:v>6.5060240963855422</c:v>
                </c:pt>
                <c:pt idx="1">
                  <c:v>5.8933002481389583</c:v>
                </c:pt>
                <c:pt idx="2">
                  <c:v>5.6737588652482271</c:v>
                </c:pt>
                <c:pt idx="3">
                  <c:v>5.7798953370303838</c:v>
                </c:pt>
                <c:pt idx="4">
                  <c:v>5.8297706956859692</c:v>
                </c:pt>
                <c:pt idx="5">
                  <c:v>5.0757575757575752</c:v>
                </c:pt>
                <c:pt idx="6">
                  <c:v>4.990597425141039</c:v>
                </c:pt>
                <c:pt idx="7">
                  <c:v>5.1868802440884814</c:v>
                </c:pt>
                <c:pt idx="8">
                  <c:v>4.6962814689352523</c:v>
                </c:pt>
                <c:pt idx="9">
                  <c:v>4.0217846669459574</c:v>
                </c:pt>
                <c:pt idx="10">
                  <c:v>4.2140750105351872</c:v>
                </c:pt>
              </c:numCache>
            </c:numRef>
          </c:val>
          <c:smooth val="0"/>
          <c:extLst>
            <c:ext xmlns:c16="http://schemas.microsoft.com/office/drawing/2014/chart" uri="{C3380CC4-5D6E-409C-BE32-E72D297353CC}">
              <c16:uniqueId val="{00000004-44B7-4FF6-B12B-B59F746DD1E5}"/>
            </c:ext>
          </c:extLst>
        </c:ser>
        <c:ser>
          <c:idx val="5"/>
          <c:order val="5"/>
          <c:tx>
            <c:strRef>
              <c:f>NPTSSG!$P$3</c:f>
              <c:strCache>
                <c:ptCount val="1"/>
                <c:pt idx="0">
                  <c:v>Mean  CL</c:v>
                </c:pt>
              </c:strCache>
            </c:strRef>
          </c:tx>
          <c:spPr>
            <a:ln w="28575" cap="rnd">
              <a:solidFill>
                <a:schemeClr val="accent5">
                  <a:lumMod val="20000"/>
                  <a:lumOff val="80000"/>
                  <a:alpha val="70000"/>
                </a:schemeClr>
              </a:solidFill>
              <a:round/>
            </a:ln>
            <a:effectLst/>
          </c:spPr>
          <c:marker>
            <c:symbol val="none"/>
          </c:marker>
          <c:cat>
            <c:numRef>
              <c:f>NPTSSG!$J$4:$J$14</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NPTSSG!$P$4:$P$14</c:f>
              <c:numCache>
                <c:formatCode>General</c:formatCode>
                <c:ptCount val="11"/>
                <c:pt idx="0">
                  <c:v>5.7930844697077761</c:v>
                </c:pt>
                <c:pt idx="1">
                  <c:v>5.7930844697077761</c:v>
                </c:pt>
                <c:pt idx="2">
                  <c:v>5.7930844697077761</c:v>
                </c:pt>
                <c:pt idx="3">
                  <c:v>5.7930844697077761</c:v>
                </c:pt>
                <c:pt idx="4">
                  <c:v>5.7930844697077761</c:v>
                </c:pt>
                <c:pt idx="5">
                  <c:v>5.7930844697077761</c:v>
                </c:pt>
                <c:pt idx="6">
                  <c:v>5.7930844697077761</c:v>
                </c:pt>
                <c:pt idx="7">
                  <c:v>5.7930844697077761</c:v>
                </c:pt>
                <c:pt idx="8">
                  <c:v>5.7930844697077761</c:v>
                </c:pt>
                <c:pt idx="9">
                  <c:v>5.7930844697077761</c:v>
                </c:pt>
                <c:pt idx="10">
                  <c:v>5.7930844697077761</c:v>
                </c:pt>
              </c:numCache>
            </c:numRef>
          </c:val>
          <c:smooth val="0"/>
          <c:extLst>
            <c:ext xmlns:c16="http://schemas.microsoft.com/office/drawing/2014/chart" uri="{C3380CC4-5D6E-409C-BE32-E72D297353CC}">
              <c16:uniqueId val="{00000005-44B7-4FF6-B12B-B59F746DD1E5}"/>
            </c:ext>
          </c:extLst>
        </c:ser>
        <c:ser>
          <c:idx val="6"/>
          <c:order val="6"/>
          <c:tx>
            <c:strRef>
              <c:f>NPTSSG!$Q$3</c:f>
              <c:strCache>
                <c:ptCount val="1"/>
                <c:pt idx="0">
                  <c:v>UCL</c:v>
                </c:pt>
              </c:strCache>
            </c:strRef>
          </c:tx>
          <c:spPr>
            <a:ln w="28575" cap="rnd">
              <a:solidFill>
                <a:schemeClr val="accent4">
                  <a:lumMod val="20000"/>
                  <a:lumOff val="80000"/>
                </a:schemeClr>
              </a:solidFill>
              <a:round/>
            </a:ln>
            <a:effectLst/>
          </c:spPr>
          <c:marker>
            <c:symbol val="none"/>
          </c:marker>
          <c:cat>
            <c:numRef>
              <c:f>NPTSSG!$J$4:$J$14</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NPTSSG!$Q$4:$Q$14</c:f>
              <c:numCache>
                <c:formatCode>General</c:formatCode>
                <c:ptCount val="11"/>
                <c:pt idx="0">
                  <c:v>7.1669681450862024</c:v>
                </c:pt>
                <c:pt idx="1">
                  <c:v>7.1669681450862024</c:v>
                </c:pt>
                <c:pt idx="2">
                  <c:v>7.1669681450862024</c:v>
                </c:pt>
                <c:pt idx="3">
                  <c:v>7.1669681450862024</c:v>
                </c:pt>
                <c:pt idx="4">
                  <c:v>7.1669681450862024</c:v>
                </c:pt>
                <c:pt idx="5">
                  <c:v>7.1669681450862024</c:v>
                </c:pt>
                <c:pt idx="6">
                  <c:v>7.1669681450862024</c:v>
                </c:pt>
                <c:pt idx="7">
                  <c:v>7.1669681450862024</c:v>
                </c:pt>
                <c:pt idx="8">
                  <c:v>7.1669681450862024</c:v>
                </c:pt>
                <c:pt idx="9">
                  <c:v>7.1669681450862024</c:v>
                </c:pt>
                <c:pt idx="10">
                  <c:v>7.1669681450862024</c:v>
                </c:pt>
              </c:numCache>
            </c:numRef>
          </c:val>
          <c:smooth val="0"/>
          <c:extLst>
            <c:ext xmlns:c16="http://schemas.microsoft.com/office/drawing/2014/chart" uri="{C3380CC4-5D6E-409C-BE32-E72D297353CC}">
              <c16:uniqueId val="{00000006-44B7-4FF6-B12B-B59F746DD1E5}"/>
            </c:ext>
          </c:extLst>
        </c:ser>
        <c:ser>
          <c:idx val="7"/>
          <c:order val="7"/>
          <c:tx>
            <c:strRef>
              <c:f>NPTSSG!$R$3</c:f>
              <c:strCache>
                <c:ptCount val="1"/>
                <c:pt idx="0">
                  <c:v>LCL</c:v>
                </c:pt>
              </c:strCache>
            </c:strRef>
          </c:tx>
          <c:spPr>
            <a:ln w="28575" cap="rnd">
              <a:solidFill>
                <a:schemeClr val="accent6">
                  <a:lumMod val="20000"/>
                  <a:lumOff val="80000"/>
                </a:schemeClr>
              </a:solidFill>
              <a:round/>
            </a:ln>
            <a:effectLst/>
          </c:spPr>
          <c:marker>
            <c:symbol val="none"/>
          </c:marker>
          <c:cat>
            <c:numRef>
              <c:f>NPTSSG!$J$4:$J$14</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NPTSSG!$R$4:$R$14</c:f>
              <c:numCache>
                <c:formatCode>General</c:formatCode>
                <c:ptCount val="11"/>
                <c:pt idx="0">
                  <c:v>4.4192007943293499</c:v>
                </c:pt>
                <c:pt idx="1">
                  <c:v>4.4192007943293499</c:v>
                </c:pt>
                <c:pt idx="2">
                  <c:v>4.4192007943293499</c:v>
                </c:pt>
                <c:pt idx="3">
                  <c:v>4.4192007943293499</c:v>
                </c:pt>
                <c:pt idx="4">
                  <c:v>4.4192007943293499</c:v>
                </c:pt>
                <c:pt idx="5">
                  <c:v>4.4192007943293499</c:v>
                </c:pt>
                <c:pt idx="6">
                  <c:v>4.4192007943293499</c:v>
                </c:pt>
                <c:pt idx="7">
                  <c:v>4.4192007943293499</c:v>
                </c:pt>
                <c:pt idx="8">
                  <c:v>4.4192007943293499</c:v>
                </c:pt>
                <c:pt idx="9">
                  <c:v>4.4192007943293499</c:v>
                </c:pt>
                <c:pt idx="10">
                  <c:v>4.4192007943293499</c:v>
                </c:pt>
              </c:numCache>
            </c:numRef>
          </c:val>
          <c:smooth val="0"/>
          <c:extLst>
            <c:ext xmlns:c16="http://schemas.microsoft.com/office/drawing/2014/chart" uri="{C3380CC4-5D6E-409C-BE32-E72D297353CC}">
              <c16:uniqueId val="{00000007-44B7-4FF6-B12B-B59F746DD1E5}"/>
            </c:ext>
          </c:extLst>
        </c:ser>
        <c:dLbls>
          <c:showLegendKey val="0"/>
          <c:showVal val="0"/>
          <c:showCatName val="0"/>
          <c:showSerName val="0"/>
          <c:showPercent val="0"/>
          <c:showBubbleSize val="0"/>
        </c:dLbls>
        <c:smooth val="0"/>
        <c:axId val="995848256"/>
        <c:axId val="995850336"/>
      </c:lineChart>
      <c:dateAx>
        <c:axId val="9958482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5850336"/>
        <c:crosses val="autoZero"/>
        <c:auto val="1"/>
        <c:lblOffset val="100"/>
        <c:baseTimeUnit val="months"/>
      </c:dateAx>
      <c:valAx>
        <c:axId val="995850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5848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PCCT Falls Rates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PCCT!$J$2</c:f>
              <c:strCache>
                <c:ptCount val="1"/>
                <c:pt idx="0">
                  <c:v>falls</c:v>
                </c:pt>
              </c:strCache>
            </c:strRef>
          </c:tx>
          <c:spPr>
            <a:ln w="28575" cap="rnd">
              <a:solidFill>
                <a:schemeClr val="accent1"/>
              </a:solidFill>
              <a:round/>
            </a:ln>
            <a:effectLst/>
          </c:spPr>
          <c:marker>
            <c:symbol val="none"/>
          </c:marker>
          <c:cat>
            <c:numRef>
              <c:f>PCCT!$I$3:$I$13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PCCT!$J$3:$J$13</c:f>
            </c:numRef>
          </c:val>
          <c:smooth val="0"/>
          <c:extLst>
            <c:ext xmlns:c16="http://schemas.microsoft.com/office/drawing/2014/chart" uri="{C3380CC4-5D6E-409C-BE32-E72D297353CC}">
              <c16:uniqueId val="{00000000-CB01-4B5D-9DD8-764D206017DA}"/>
            </c:ext>
          </c:extLst>
        </c:ser>
        <c:ser>
          <c:idx val="1"/>
          <c:order val="1"/>
          <c:tx>
            <c:strRef>
              <c:f>PCCT!$K$2</c:f>
              <c:strCache>
                <c:ptCount val="1"/>
                <c:pt idx="0">
                  <c:v>bed days</c:v>
                </c:pt>
              </c:strCache>
            </c:strRef>
          </c:tx>
          <c:spPr>
            <a:ln w="28575" cap="rnd">
              <a:solidFill>
                <a:schemeClr val="accent2"/>
              </a:solidFill>
              <a:round/>
            </a:ln>
            <a:effectLst/>
          </c:spPr>
          <c:marker>
            <c:symbol val="none"/>
          </c:marker>
          <c:cat>
            <c:numRef>
              <c:f>PCCT!$I$3:$I$13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PCCT!$K$3:$K$13</c:f>
            </c:numRef>
          </c:val>
          <c:smooth val="0"/>
          <c:extLst>
            <c:ext xmlns:c16="http://schemas.microsoft.com/office/drawing/2014/chart" uri="{C3380CC4-5D6E-409C-BE32-E72D297353CC}">
              <c16:uniqueId val="{00000001-CB01-4B5D-9DD8-764D206017DA}"/>
            </c:ext>
          </c:extLst>
        </c:ser>
        <c:ser>
          <c:idx val="2"/>
          <c:order val="2"/>
          <c:tx>
            <c:strRef>
              <c:f>PCCT!$L$2</c:f>
              <c:strCache>
                <c:ptCount val="1"/>
                <c:pt idx="0">
                  <c:v>days in month</c:v>
                </c:pt>
              </c:strCache>
            </c:strRef>
          </c:tx>
          <c:spPr>
            <a:ln w="28575" cap="rnd">
              <a:solidFill>
                <a:schemeClr val="accent3"/>
              </a:solidFill>
              <a:round/>
            </a:ln>
            <a:effectLst/>
          </c:spPr>
          <c:marker>
            <c:symbol val="none"/>
          </c:marker>
          <c:cat>
            <c:numRef>
              <c:f>PCCT!$I$3:$I$13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PCCT!$L$3:$L$13</c:f>
            </c:numRef>
          </c:val>
          <c:smooth val="0"/>
          <c:extLst>
            <c:ext xmlns:c16="http://schemas.microsoft.com/office/drawing/2014/chart" uri="{C3380CC4-5D6E-409C-BE32-E72D297353CC}">
              <c16:uniqueId val="{00000002-CB01-4B5D-9DD8-764D206017DA}"/>
            </c:ext>
          </c:extLst>
        </c:ser>
        <c:ser>
          <c:idx val="3"/>
          <c:order val="3"/>
          <c:tx>
            <c:strRef>
              <c:f>PCCT!$M$2</c:f>
              <c:strCache>
                <c:ptCount val="1"/>
                <c:pt idx="0">
                  <c:v>total bed days</c:v>
                </c:pt>
              </c:strCache>
            </c:strRef>
          </c:tx>
          <c:spPr>
            <a:ln w="28575" cap="rnd">
              <a:solidFill>
                <a:schemeClr val="accent4"/>
              </a:solidFill>
              <a:round/>
            </a:ln>
            <a:effectLst/>
          </c:spPr>
          <c:marker>
            <c:symbol val="none"/>
          </c:marker>
          <c:cat>
            <c:numRef>
              <c:f>PCCT!$I$3:$I$13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PCCT!$M$3:$M$13</c:f>
            </c:numRef>
          </c:val>
          <c:smooth val="0"/>
          <c:extLst>
            <c:ext xmlns:c16="http://schemas.microsoft.com/office/drawing/2014/chart" uri="{C3380CC4-5D6E-409C-BE32-E72D297353CC}">
              <c16:uniqueId val="{00000003-CB01-4B5D-9DD8-764D206017DA}"/>
            </c:ext>
          </c:extLst>
        </c:ser>
        <c:ser>
          <c:idx val="4"/>
          <c:order val="4"/>
          <c:tx>
            <c:strRef>
              <c:f>PCCT!$N$2</c:f>
              <c:strCache>
                <c:ptCount val="1"/>
                <c:pt idx="0">
                  <c:v>Rate</c:v>
                </c:pt>
              </c:strCache>
            </c:strRef>
          </c:tx>
          <c:spPr>
            <a:ln w="28575" cap="rnd">
              <a:solidFill>
                <a:srgbClr val="FF0000"/>
              </a:solidFill>
              <a:round/>
            </a:ln>
            <a:effectLst/>
          </c:spPr>
          <c:marker>
            <c:symbol val="none"/>
          </c:marker>
          <c:cat>
            <c:numRef>
              <c:f>PCCT!$I$3:$I$13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PCCT!$N$3:$N$13</c:f>
              <c:numCache>
                <c:formatCode>General</c:formatCode>
                <c:ptCount val="11"/>
                <c:pt idx="0">
                  <c:v>1.7543859649122808</c:v>
                </c:pt>
                <c:pt idx="1">
                  <c:v>4.2444821731748732</c:v>
                </c:pt>
                <c:pt idx="2">
                  <c:v>2.6315789473684208</c:v>
                </c:pt>
                <c:pt idx="3">
                  <c:v>2.6155187445510029</c:v>
                </c:pt>
                <c:pt idx="4">
                  <c:v>1.6977928692699491</c:v>
                </c:pt>
                <c:pt idx="5">
                  <c:v>4.3859649122807012</c:v>
                </c:pt>
                <c:pt idx="6">
                  <c:v>0.82712985938792394</c:v>
                </c:pt>
                <c:pt idx="7">
                  <c:v>2.5641025641025643</c:v>
                </c:pt>
                <c:pt idx="8">
                  <c:v>5.0933786078098473</c:v>
                </c:pt>
                <c:pt idx="9">
                  <c:v>9.0984284532671644</c:v>
                </c:pt>
                <c:pt idx="10">
                  <c:v>4.5787545787545794</c:v>
                </c:pt>
              </c:numCache>
            </c:numRef>
          </c:val>
          <c:smooth val="0"/>
          <c:extLst>
            <c:ext xmlns:c16="http://schemas.microsoft.com/office/drawing/2014/chart" uri="{C3380CC4-5D6E-409C-BE32-E72D297353CC}">
              <c16:uniqueId val="{00000004-CB01-4B5D-9DD8-764D206017DA}"/>
            </c:ext>
          </c:extLst>
        </c:ser>
        <c:ser>
          <c:idx val="5"/>
          <c:order val="5"/>
          <c:tx>
            <c:strRef>
              <c:f>PCCT!$O$2</c:f>
              <c:strCache>
                <c:ptCount val="1"/>
                <c:pt idx="0">
                  <c:v>mean cl</c:v>
                </c:pt>
              </c:strCache>
            </c:strRef>
          </c:tx>
          <c:spPr>
            <a:ln w="28575" cap="rnd">
              <a:solidFill>
                <a:schemeClr val="accent5">
                  <a:lumMod val="20000"/>
                  <a:lumOff val="80000"/>
                </a:schemeClr>
              </a:solidFill>
              <a:round/>
            </a:ln>
            <a:effectLst/>
          </c:spPr>
          <c:marker>
            <c:symbol val="none"/>
          </c:marker>
          <c:cat>
            <c:numRef>
              <c:f>PCCT!$I$3:$I$13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PCCT!$O$3:$O$13</c:f>
              <c:numCache>
                <c:formatCode>General</c:formatCode>
                <c:ptCount val="11"/>
                <c:pt idx="0">
                  <c:v>2.888287268592872</c:v>
                </c:pt>
                <c:pt idx="1">
                  <c:v>2.888287268592872</c:v>
                </c:pt>
                <c:pt idx="2">
                  <c:v>2.888287268592872</c:v>
                </c:pt>
                <c:pt idx="3">
                  <c:v>2.888287268592872</c:v>
                </c:pt>
                <c:pt idx="4">
                  <c:v>2.888287268592872</c:v>
                </c:pt>
                <c:pt idx="5">
                  <c:v>2.888287268592872</c:v>
                </c:pt>
                <c:pt idx="6">
                  <c:v>2.888287268592872</c:v>
                </c:pt>
                <c:pt idx="7">
                  <c:v>2.888287268592872</c:v>
                </c:pt>
                <c:pt idx="8">
                  <c:v>2.888287268592872</c:v>
                </c:pt>
                <c:pt idx="9">
                  <c:v>2.888287268592872</c:v>
                </c:pt>
                <c:pt idx="10">
                  <c:v>2.888287268592872</c:v>
                </c:pt>
              </c:numCache>
            </c:numRef>
          </c:val>
          <c:smooth val="0"/>
          <c:extLst>
            <c:ext xmlns:c16="http://schemas.microsoft.com/office/drawing/2014/chart" uri="{C3380CC4-5D6E-409C-BE32-E72D297353CC}">
              <c16:uniqueId val="{00000005-CB01-4B5D-9DD8-764D206017DA}"/>
            </c:ext>
          </c:extLst>
        </c:ser>
        <c:ser>
          <c:idx val="6"/>
          <c:order val="6"/>
          <c:tx>
            <c:strRef>
              <c:f>PCCT!$P$2</c:f>
              <c:strCache>
                <c:ptCount val="1"/>
                <c:pt idx="0">
                  <c:v>UCL</c:v>
                </c:pt>
              </c:strCache>
            </c:strRef>
          </c:tx>
          <c:spPr>
            <a:ln w="28575" cap="rnd">
              <a:solidFill>
                <a:schemeClr val="accent4">
                  <a:lumMod val="20000"/>
                  <a:lumOff val="80000"/>
                </a:schemeClr>
              </a:solidFill>
              <a:round/>
            </a:ln>
            <a:effectLst/>
          </c:spPr>
          <c:marker>
            <c:symbol val="none"/>
          </c:marker>
          <c:cat>
            <c:numRef>
              <c:f>PCCT!$I$3:$I$13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PCCT!$P$3:$P$13</c:f>
              <c:numCache>
                <c:formatCode>General</c:formatCode>
                <c:ptCount val="11"/>
                <c:pt idx="0">
                  <c:v>6.4190244350600461</c:v>
                </c:pt>
                <c:pt idx="1">
                  <c:v>6.4190244350600461</c:v>
                </c:pt>
                <c:pt idx="2">
                  <c:v>6.4190244350600461</c:v>
                </c:pt>
                <c:pt idx="3">
                  <c:v>6.4190244350600461</c:v>
                </c:pt>
                <c:pt idx="4">
                  <c:v>6.4190244350600461</c:v>
                </c:pt>
                <c:pt idx="5">
                  <c:v>6.4190244350600461</c:v>
                </c:pt>
                <c:pt idx="6">
                  <c:v>6.4190244350600461</c:v>
                </c:pt>
                <c:pt idx="7">
                  <c:v>6.4190244350600461</c:v>
                </c:pt>
                <c:pt idx="8">
                  <c:v>6.4190244350600461</c:v>
                </c:pt>
                <c:pt idx="9">
                  <c:v>6.4190244350600461</c:v>
                </c:pt>
                <c:pt idx="10">
                  <c:v>6.4190244350600461</c:v>
                </c:pt>
              </c:numCache>
            </c:numRef>
          </c:val>
          <c:smooth val="0"/>
          <c:extLst>
            <c:ext xmlns:c16="http://schemas.microsoft.com/office/drawing/2014/chart" uri="{C3380CC4-5D6E-409C-BE32-E72D297353CC}">
              <c16:uniqueId val="{00000006-CB01-4B5D-9DD8-764D206017DA}"/>
            </c:ext>
          </c:extLst>
        </c:ser>
        <c:ser>
          <c:idx val="8"/>
          <c:order val="7"/>
          <c:tx>
            <c:strRef>
              <c:f>PCCT!$R$2</c:f>
              <c:strCache>
                <c:ptCount val="1"/>
                <c:pt idx="0">
                  <c:v>sigma</c:v>
                </c:pt>
              </c:strCache>
            </c:strRef>
          </c:tx>
          <c:spPr>
            <a:ln w="28575" cap="rnd">
              <a:solidFill>
                <a:schemeClr val="accent6">
                  <a:lumMod val="20000"/>
                  <a:lumOff val="80000"/>
                </a:schemeClr>
              </a:solidFill>
              <a:round/>
            </a:ln>
            <a:effectLst/>
          </c:spPr>
          <c:marker>
            <c:symbol val="none"/>
          </c:marker>
          <c:cat>
            <c:numRef>
              <c:f>PCCT!$I$3:$I$13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PCCT!$R$3:$R$13</c:f>
              <c:numCache>
                <c:formatCode>General</c:formatCode>
                <c:ptCount val="11"/>
                <c:pt idx="0">
                  <c:v>1.1769123888223914</c:v>
                </c:pt>
                <c:pt idx="1">
                  <c:v>1.1769123888223914</c:v>
                </c:pt>
                <c:pt idx="2">
                  <c:v>1.1769123888223914</c:v>
                </c:pt>
                <c:pt idx="3">
                  <c:v>1.1769123888223914</c:v>
                </c:pt>
                <c:pt idx="4">
                  <c:v>1.1769123888223914</c:v>
                </c:pt>
                <c:pt idx="5">
                  <c:v>1.1769123888223914</c:v>
                </c:pt>
                <c:pt idx="6">
                  <c:v>1.1769123888223914</c:v>
                </c:pt>
                <c:pt idx="7">
                  <c:v>1.1769123888223914</c:v>
                </c:pt>
                <c:pt idx="8">
                  <c:v>1.1769123888223914</c:v>
                </c:pt>
                <c:pt idx="9">
                  <c:v>1.1769123888223914</c:v>
                </c:pt>
                <c:pt idx="10">
                  <c:v>1.1769123888223914</c:v>
                </c:pt>
              </c:numCache>
            </c:numRef>
          </c:val>
          <c:smooth val="0"/>
          <c:extLst>
            <c:ext xmlns:c16="http://schemas.microsoft.com/office/drawing/2014/chart" uri="{C3380CC4-5D6E-409C-BE32-E72D297353CC}">
              <c16:uniqueId val="{00000007-CB01-4B5D-9DD8-764D206017DA}"/>
            </c:ext>
          </c:extLst>
        </c:ser>
        <c:dLbls>
          <c:showLegendKey val="0"/>
          <c:showVal val="0"/>
          <c:showCatName val="0"/>
          <c:showSerName val="0"/>
          <c:showPercent val="0"/>
          <c:showBubbleSize val="0"/>
        </c:dLbls>
        <c:smooth val="0"/>
        <c:axId val="848103376"/>
        <c:axId val="848105456"/>
      </c:lineChart>
      <c:dateAx>
        <c:axId val="84810337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105456"/>
        <c:crosses val="autoZero"/>
        <c:auto val="1"/>
        <c:lblOffset val="100"/>
        <c:baseTimeUnit val="months"/>
      </c:dateAx>
      <c:valAx>
        <c:axId val="848105456"/>
        <c:scaling>
          <c:orientation val="minMax"/>
          <c:max val="12"/>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103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MH &amp;</a:t>
            </a:r>
            <a:r>
              <a:rPr lang="en-GB" baseline="0"/>
              <a:t> LD Falls incidents SPC Chart</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'MH&amp;LD'!$B$1</c:f>
              <c:strCache>
                <c:ptCount val="1"/>
                <c:pt idx="0">
                  <c:v>Column2</c:v>
                </c:pt>
              </c:strCache>
            </c:strRef>
          </c:tx>
          <c:spPr>
            <a:ln w="28575" cap="rnd">
              <a:solidFill>
                <a:srgbClr val="FF0000"/>
              </a:solidFill>
              <a:round/>
            </a:ln>
            <a:effectLst/>
          </c:spPr>
          <c:marker>
            <c:symbol val="none"/>
          </c:marker>
          <c:cat>
            <c:numRef>
              <c:f>'MH&amp;LD'!$A$2:$A$12</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'MH&amp;LD'!$B$2:$B$12</c:f>
              <c:numCache>
                <c:formatCode>General</c:formatCode>
                <c:ptCount val="11"/>
                <c:pt idx="0">
                  <c:v>24</c:v>
                </c:pt>
                <c:pt idx="1">
                  <c:v>19</c:v>
                </c:pt>
                <c:pt idx="2">
                  <c:v>16</c:v>
                </c:pt>
                <c:pt idx="3">
                  <c:v>17</c:v>
                </c:pt>
                <c:pt idx="4">
                  <c:v>20</c:v>
                </c:pt>
                <c:pt idx="5">
                  <c:v>22</c:v>
                </c:pt>
                <c:pt idx="6">
                  <c:v>28</c:v>
                </c:pt>
                <c:pt idx="7">
                  <c:v>22</c:v>
                </c:pt>
                <c:pt idx="8">
                  <c:v>18</c:v>
                </c:pt>
                <c:pt idx="9">
                  <c:v>29</c:v>
                </c:pt>
                <c:pt idx="10">
                  <c:v>32</c:v>
                </c:pt>
              </c:numCache>
            </c:numRef>
          </c:val>
          <c:smooth val="0"/>
          <c:extLst>
            <c:ext xmlns:c16="http://schemas.microsoft.com/office/drawing/2014/chart" uri="{C3380CC4-5D6E-409C-BE32-E72D297353CC}">
              <c16:uniqueId val="{00000000-D936-4636-B2B1-7A1E8C0CF6D4}"/>
            </c:ext>
          </c:extLst>
        </c:ser>
        <c:ser>
          <c:idx val="1"/>
          <c:order val="1"/>
          <c:tx>
            <c:strRef>
              <c:f>'MH&amp;LD'!$C$1</c:f>
              <c:strCache>
                <c:ptCount val="1"/>
                <c:pt idx="0">
                  <c:v>mean CL</c:v>
                </c:pt>
              </c:strCache>
            </c:strRef>
          </c:tx>
          <c:spPr>
            <a:ln w="28575" cap="rnd">
              <a:solidFill>
                <a:schemeClr val="accent5">
                  <a:lumMod val="20000"/>
                  <a:lumOff val="80000"/>
                </a:schemeClr>
              </a:solidFill>
              <a:round/>
            </a:ln>
            <a:effectLst/>
          </c:spPr>
          <c:marker>
            <c:symbol val="none"/>
          </c:marker>
          <c:cat>
            <c:numRef>
              <c:f>'MH&amp;LD'!$A$2:$A$12</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'MH&amp;LD'!$C$2:$C$12</c:f>
              <c:numCache>
                <c:formatCode>General</c:formatCode>
                <c:ptCount val="11"/>
                <c:pt idx="0">
                  <c:v>20.857142857142858</c:v>
                </c:pt>
                <c:pt idx="1">
                  <c:v>20.857142857142858</c:v>
                </c:pt>
                <c:pt idx="2">
                  <c:v>20.857142857142858</c:v>
                </c:pt>
                <c:pt idx="3">
                  <c:v>20.857142857142858</c:v>
                </c:pt>
                <c:pt idx="4">
                  <c:v>20.857142857142858</c:v>
                </c:pt>
                <c:pt idx="5">
                  <c:v>20.857142857142858</c:v>
                </c:pt>
                <c:pt idx="6">
                  <c:v>20.857142857142858</c:v>
                </c:pt>
                <c:pt idx="7">
                  <c:v>20.857142857142858</c:v>
                </c:pt>
                <c:pt idx="8">
                  <c:v>20.857142857142858</c:v>
                </c:pt>
                <c:pt idx="9">
                  <c:v>20.857142857142858</c:v>
                </c:pt>
                <c:pt idx="10">
                  <c:v>20.857142857142858</c:v>
                </c:pt>
              </c:numCache>
            </c:numRef>
          </c:val>
          <c:smooth val="0"/>
          <c:extLst>
            <c:ext xmlns:c16="http://schemas.microsoft.com/office/drawing/2014/chart" uri="{C3380CC4-5D6E-409C-BE32-E72D297353CC}">
              <c16:uniqueId val="{00000001-D936-4636-B2B1-7A1E8C0CF6D4}"/>
            </c:ext>
          </c:extLst>
        </c:ser>
        <c:ser>
          <c:idx val="2"/>
          <c:order val="2"/>
          <c:tx>
            <c:strRef>
              <c:f>'MH&amp;LD'!$D$1</c:f>
              <c:strCache>
                <c:ptCount val="1"/>
                <c:pt idx="0">
                  <c:v>UCL</c:v>
                </c:pt>
              </c:strCache>
            </c:strRef>
          </c:tx>
          <c:spPr>
            <a:ln w="28575" cap="rnd">
              <a:solidFill>
                <a:schemeClr val="accent4">
                  <a:lumMod val="20000"/>
                  <a:lumOff val="80000"/>
                </a:schemeClr>
              </a:solidFill>
              <a:round/>
            </a:ln>
            <a:effectLst/>
          </c:spPr>
          <c:marker>
            <c:symbol val="none"/>
          </c:marker>
          <c:cat>
            <c:numRef>
              <c:f>'MH&amp;LD'!$A$2:$A$12</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'MH&amp;LD'!$D$2:$D$12</c:f>
              <c:numCache>
                <c:formatCode>General</c:formatCode>
                <c:ptCount val="11"/>
                <c:pt idx="0">
                  <c:v>33.398503002107759</c:v>
                </c:pt>
                <c:pt idx="1">
                  <c:v>33.398503002107759</c:v>
                </c:pt>
                <c:pt idx="2">
                  <c:v>33.398503002107759</c:v>
                </c:pt>
                <c:pt idx="3">
                  <c:v>33.398503002107759</c:v>
                </c:pt>
                <c:pt idx="4">
                  <c:v>33.398503002107759</c:v>
                </c:pt>
                <c:pt idx="5">
                  <c:v>33.398503002107759</c:v>
                </c:pt>
                <c:pt idx="6">
                  <c:v>33.398503002107759</c:v>
                </c:pt>
                <c:pt idx="7">
                  <c:v>33.398503002107759</c:v>
                </c:pt>
                <c:pt idx="8">
                  <c:v>33.398503002107759</c:v>
                </c:pt>
                <c:pt idx="9">
                  <c:v>33.398503002107759</c:v>
                </c:pt>
                <c:pt idx="10">
                  <c:v>33.398503002107759</c:v>
                </c:pt>
              </c:numCache>
            </c:numRef>
          </c:val>
          <c:smooth val="0"/>
          <c:extLst>
            <c:ext xmlns:c16="http://schemas.microsoft.com/office/drawing/2014/chart" uri="{C3380CC4-5D6E-409C-BE32-E72D297353CC}">
              <c16:uniqueId val="{00000002-D936-4636-B2B1-7A1E8C0CF6D4}"/>
            </c:ext>
          </c:extLst>
        </c:ser>
        <c:ser>
          <c:idx val="3"/>
          <c:order val="3"/>
          <c:tx>
            <c:strRef>
              <c:f>'MH&amp;LD'!$E$1</c:f>
              <c:strCache>
                <c:ptCount val="1"/>
                <c:pt idx="0">
                  <c:v>LCL</c:v>
                </c:pt>
              </c:strCache>
            </c:strRef>
          </c:tx>
          <c:spPr>
            <a:ln w="28575" cap="rnd">
              <a:solidFill>
                <a:schemeClr val="accent6">
                  <a:lumMod val="20000"/>
                  <a:lumOff val="80000"/>
                </a:schemeClr>
              </a:solidFill>
              <a:round/>
            </a:ln>
            <a:effectLst/>
          </c:spPr>
          <c:marker>
            <c:symbol val="none"/>
          </c:marker>
          <c:cat>
            <c:numRef>
              <c:f>'MH&amp;LD'!$A$2:$A$12</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'MH&amp;LD'!$E$2:$E$12</c:f>
              <c:numCache>
                <c:formatCode>General</c:formatCode>
                <c:ptCount val="11"/>
                <c:pt idx="0">
                  <c:v>8.3157827121779597</c:v>
                </c:pt>
                <c:pt idx="1">
                  <c:v>8.3157827121779597</c:v>
                </c:pt>
                <c:pt idx="2">
                  <c:v>8.3157827121779597</c:v>
                </c:pt>
                <c:pt idx="3">
                  <c:v>8.3157827121779597</c:v>
                </c:pt>
                <c:pt idx="4">
                  <c:v>8.3157827121779597</c:v>
                </c:pt>
                <c:pt idx="5">
                  <c:v>8.3157827121779597</c:v>
                </c:pt>
                <c:pt idx="6">
                  <c:v>8.3157827121779597</c:v>
                </c:pt>
                <c:pt idx="7">
                  <c:v>8.3157827121779597</c:v>
                </c:pt>
                <c:pt idx="8">
                  <c:v>8.3157827121779597</c:v>
                </c:pt>
                <c:pt idx="9">
                  <c:v>8.3157827121779597</c:v>
                </c:pt>
                <c:pt idx="10">
                  <c:v>8.3157827121779597</c:v>
                </c:pt>
              </c:numCache>
            </c:numRef>
          </c:val>
          <c:smooth val="0"/>
          <c:extLst>
            <c:ext xmlns:c16="http://schemas.microsoft.com/office/drawing/2014/chart" uri="{C3380CC4-5D6E-409C-BE32-E72D297353CC}">
              <c16:uniqueId val="{00000003-D936-4636-B2B1-7A1E8C0CF6D4}"/>
            </c:ext>
          </c:extLst>
        </c:ser>
        <c:dLbls>
          <c:showLegendKey val="0"/>
          <c:showVal val="0"/>
          <c:showCatName val="0"/>
          <c:showSerName val="0"/>
          <c:showPercent val="0"/>
          <c:showBubbleSize val="0"/>
        </c:dLbls>
        <c:smooth val="0"/>
        <c:axId val="431870128"/>
        <c:axId val="431870960"/>
      </c:lineChart>
      <c:dateAx>
        <c:axId val="43187012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870960"/>
        <c:crosses val="autoZero"/>
        <c:auto val="1"/>
        <c:lblOffset val="100"/>
        <c:baseTimeUnit val="months"/>
      </c:dateAx>
      <c:valAx>
        <c:axId val="43187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870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HB Falls RATE SPC April - Jan 2023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'HB Falls incidents'!$M$2</c:f>
              <c:strCache>
                <c:ptCount val="1"/>
                <c:pt idx="0">
                  <c:v>Rate</c:v>
                </c:pt>
              </c:strCache>
            </c:strRef>
          </c:tx>
          <c:spPr>
            <a:ln w="28575" cap="rnd">
              <a:solidFill>
                <a:srgbClr val="FF0000"/>
              </a:solidFill>
              <a:round/>
            </a:ln>
            <a:effectLst/>
          </c:spPr>
          <c:marker>
            <c:symbol val="none"/>
          </c:marker>
          <c:cat>
            <c:numRef>
              <c:f>'HB Falls incidents'!$H$3:$H$13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'HB Falls incidents'!$M$3:$M$13</c:f>
              <c:numCache>
                <c:formatCode>General</c:formatCode>
                <c:ptCount val="11"/>
                <c:pt idx="0">
                  <c:v>5.5984004570122821</c:v>
                </c:pt>
                <c:pt idx="1">
                  <c:v>4.6396705559368563</c:v>
                </c:pt>
                <c:pt idx="2">
                  <c:v>4.6783625730994149</c:v>
                </c:pt>
                <c:pt idx="3">
                  <c:v>4.596706594921991</c:v>
                </c:pt>
                <c:pt idx="4">
                  <c:v>5.6621750374302442</c:v>
                </c:pt>
                <c:pt idx="5">
                  <c:v>4.6921616490371578</c:v>
                </c:pt>
                <c:pt idx="6">
                  <c:v>4.3219037204821786</c:v>
                </c:pt>
                <c:pt idx="7">
                  <c:v>4.4198895027624312</c:v>
                </c:pt>
                <c:pt idx="8">
                  <c:v>4.325513196480939</c:v>
                </c:pt>
                <c:pt idx="9">
                  <c:v>4.4535387578237842</c:v>
                </c:pt>
                <c:pt idx="10">
                  <c:v>4.5042643923240941</c:v>
                </c:pt>
              </c:numCache>
            </c:numRef>
          </c:val>
          <c:smooth val="0"/>
          <c:extLst>
            <c:ext xmlns:c16="http://schemas.microsoft.com/office/drawing/2014/chart" uri="{C3380CC4-5D6E-409C-BE32-E72D297353CC}">
              <c16:uniqueId val="{00000000-9B00-4164-B0F1-926E3F609384}"/>
            </c:ext>
          </c:extLst>
        </c:ser>
        <c:ser>
          <c:idx val="1"/>
          <c:order val="1"/>
          <c:tx>
            <c:strRef>
              <c:f>'HB Falls incidents'!$N$2</c:f>
              <c:strCache>
                <c:ptCount val="1"/>
                <c:pt idx="0">
                  <c:v>mean CL</c:v>
                </c:pt>
              </c:strCache>
            </c:strRef>
          </c:tx>
          <c:spPr>
            <a:ln w="28575" cap="rnd">
              <a:solidFill>
                <a:schemeClr val="accent5">
                  <a:lumMod val="20000"/>
                  <a:lumOff val="80000"/>
                </a:schemeClr>
              </a:solidFill>
              <a:round/>
            </a:ln>
            <a:effectLst/>
          </c:spPr>
          <c:marker>
            <c:symbol val="none"/>
          </c:marker>
          <c:cat>
            <c:numRef>
              <c:f>'HB Falls incidents'!$H$3:$H$13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'HB Falls incidents'!$N$3:$N$13</c:f>
              <c:numCache>
                <c:formatCode>General</c:formatCode>
                <c:ptCount val="11"/>
                <c:pt idx="0">
                  <c:v>4.9779128112396576</c:v>
                </c:pt>
                <c:pt idx="1">
                  <c:v>4.9779128112396576</c:v>
                </c:pt>
                <c:pt idx="2">
                  <c:v>4.9779128112396576</c:v>
                </c:pt>
                <c:pt idx="3">
                  <c:v>4.9779128112396576</c:v>
                </c:pt>
                <c:pt idx="4">
                  <c:v>4.9779128112396576</c:v>
                </c:pt>
                <c:pt idx="5">
                  <c:v>4.9779128112396576</c:v>
                </c:pt>
                <c:pt idx="6">
                  <c:v>4.9779128112396576</c:v>
                </c:pt>
                <c:pt idx="7">
                  <c:v>4.9779128112396576</c:v>
                </c:pt>
                <c:pt idx="8">
                  <c:v>4.9779128112396576</c:v>
                </c:pt>
                <c:pt idx="9">
                  <c:v>4.9779128112396576</c:v>
                </c:pt>
                <c:pt idx="10">
                  <c:v>4.9779128112396576</c:v>
                </c:pt>
              </c:numCache>
            </c:numRef>
          </c:val>
          <c:smooth val="0"/>
          <c:extLst>
            <c:ext xmlns:c16="http://schemas.microsoft.com/office/drawing/2014/chart" uri="{C3380CC4-5D6E-409C-BE32-E72D297353CC}">
              <c16:uniqueId val="{00000001-9B00-4164-B0F1-926E3F609384}"/>
            </c:ext>
          </c:extLst>
        </c:ser>
        <c:ser>
          <c:idx val="2"/>
          <c:order val="2"/>
          <c:tx>
            <c:strRef>
              <c:f>'HB Falls incidents'!$O$2</c:f>
              <c:strCache>
                <c:ptCount val="1"/>
                <c:pt idx="0">
                  <c:v>UCL</c:v>
                </c:pt>
              </c:strCache>
            </c:strRef>
          </c:tx>
          <c:spPr>
            <a:ln w="28575" cap="rnd">
              <a:solidFill>
                <a:schemeClr val="accent4">
                  <a:lumMod val="20000"/>
                  <a:lumOff val="80000"/>
                </a:schemeClr>
              </a:solidFill>
              <a:round/>
            </a:ln>
            <a:effectLst/>
          </c:spPr>
          <c:marker>
            <c:symbol val="none"/>
          </c:marker>
          <c:cat>
            <c:numRef>
              <c:f>'HB Falls incidents'!$H$3:$H$13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'HB Falls incidents'!$O$3:$O$13</c:f>
              <c:numCache>
                <c:formatCode>General</c:formatCode>
                <c:ptCount val="11"/>
                <c:pt idx="0">
                  <c:v>6.3866630511304763</c:v>
                </c:pt>
                <c:pt idx="1">
                  <c:v>6.3866630511304763</c:v>
                </c:pt>
                <c:pt idx="2">
                  <c:v>6.3866630511304763</c:v>
                </c:pt>
                <c:pt idx="3">
                  <c:v>6.3866630511304763</c:v>
                </c:pt>
                <c:pt idx="4">
                  <c:v>6.3866630511304763</c:v>
                </c:pt>
                <c:pt idx="5">
                  <c:v>6.3866630511304763</c:v>
                </c:pt>
                <c:pt idx="6">
                  <c:v>6.3866630511304763</c:v>
                </c:pt>
                <c:pt idx="7">
                  <c:v>6.3866630511304763</c:v>
                </c:pt>
                <c:pt idx="8">
                  <c:v>6.3866630511304763</c:v>
                </c:pt>
                <c:pt idx="9">
                  <c:v>6.3866630511304763</c:v>
                </c:pt>
                <c:pt idx="10">
                  <c:v>6.3866630511304763</c:v>
                </c:pt>
              </c:numCache>
            </c:numRef>
          </c:val>
          <c:smooth val="0"/>
          <c:extLst>
            <c:ext xmlns:c16="http://schemas.microsoft.com/office/drawing/2014/chart" uri="{C3380CC4-5D6E-409C-BE32-E72D297353CC}">
              <c16:uniqueId val="{00000002-9B00-4164-B0F1-926E3F609384}"/>
            </c:ext>
          </c:extLst>
        </c:ser>
        <c:ser>
          <c:idx val="3"/>
          <c:order val="3"/>
          <c:tx>
            <c:strRef>
              <c:f>'HB Falls incidents'!$P$2</c:f>
              <c:strCache>
                <c:ptCount val="1"/>
                <c:pt idx="0">
                  <c:v>LCL</c:v>
                </c:pt>
              </c:strCache>
            </c:strRef>
          </c:tx>
          <c:spPr>
            <a:ln w="28575" cap="rnd">
              <a:solidFill>
                <a:schemeClr val="accent6">
                  <a:lumMod val="20000"/>
                  <a:lumOff val="80000"/>
                </a:schemeClr>
              </a:solidFill>
              <a:round/>
            </a:ln>
            <a:effectLst/>
          </c:spPr>
          <c:marker>
            <c:symbol val="none"/>
          </c:marker>
          <c:cat>
            <c:numRef>
              <c:f>'HB Falls incidents'!$H$3:$H$13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'HB Falls incidents'!$P$3:$P$13</c:f>
              <c:numCache>
                <c:formatCode>General</c:formatCode>
                <c:ptCount val="11"/>
                <c:pt idx="0">
                  <c:v>3.5691625713488389</c:v>
                </c:pt>
                <c:pt idx="1">
                  <c:v>3.5691625713488389</c:v>
                </c:pt>
                <c:pt idx="2">
                  <c:v>3.5691625713488389</c:v>
                </c:pt>
                <c:pt idx="3">
                  <c:v>3.5691625713488389</c:v>
                </c:pt>
                <c:pt idx="4">
                  <c:v>3.5691625713488389</c:v>
                </c:pt>
                <c:pt idx="5">
                  <c:v>3.5691625713488389</c:v>
                </c:pt>
                <c:pt idx="6">
                  <c:v>3.5691625713488389</c:v>
                </c:pt>
                <c:pt idx="7">
                  <c:v>3.5691625713488389</c:v>
                </c:pt>
                <c:pt idx="8">
                  <c:v>3.5691625713488389</c:v>
                </c:pt>
                <c:pt idx="9">
                  <c:v>3.5691625713488389</c:v>
                </c:pt>
                <c:pt idx="10">
                  <c:v>3.5691625713488389</c:v>
                </c:pt>
              </c:numCache>
            </c:numRef>
          </c:val>
          <c:smooth val="0"/>
          <c:extLst>
            <c:ext xmlns:c16="http://schemas.microsoft.com/office/drawing/2014/chart" uri="{C3380CC4-5D6E-409C-BE32-E72D297353CC}">
              <c16:uniqueId val="{00000003-9B00-4164-B0F1-926E3F609384}"/>
            </c:ext>
          </c:extLst>
        </c:ser>
        <c:dLbls>
          <c:showLegendKey val="0"/>
          <c:showVal val="0"/>
          <c:showCatName val="0"/>
          <c:showSerName val="0"/>
          <c:showPercent val="0"/>
          <c:showBubbleSize val="0"/>
        </c:dLbls>
        <c:smooth val="0"/>
        <c:axId val="821747984"/>
        <c:axId val="821743824"/>
      </c:lineChart>
      <c:dateAx>
        <c:axId val="82174798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743824"/>
        <c:crosses val="autoZero"/>
        <c:auto val="1"/>
        <c:lblOffset val="100"/>
        <c:baseTimeUnit val="months"/>
      </c:dateAx>
      <c:valAx>
        <c:axId val="821743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747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000"/>
              <a:t>HB Falls Serious Incidents Annual comparrison (April 2020 -</a:t>
            </a:r>
            <a:r>
              <a:rPr lang="en-GB" sz="1000" baseline="0"/>
              <a:t> present</a:t>
            </a:r>
            <a:r>
              <a:rPr lang="en-GB" baseline="0"/>
              <a:t>)</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8390896083837893E-2"/>
          <c:y val="5.9166892931487011E-2"/>
          <c:w val="0.90851644446971203"/>
          <c:h val="0.55917277581681601"/>
        </c:manualLayout>
      </c:layout>
      <c:lineChart>
        <c:grouping val="standard"/>
        <c:varyColors val="0"/>
        <c:ser>
          <c:idx val="0"/>
          <c:order val="0"/>
          <c:tx>
            <c:strRef>
              <c:f>'[SI data HB wide 3 years 2021-2023.xlsx]Sheet1'!$B$1</c:f>
              <c:strCache>
                <c:ptCount val="1"/>
                <c:pt idx="0">
                  <c:v>2020/2021</c:v>
                </c:pt>
              </c:strCache>
            </c:strRef>
          </c:tx>
          <c:spPr>
            <a:ln w="28575" cap="rnd">
              <a:solidFill>
                <a:schemeClr val="accent1"/>
              </a:solidFill>
              <a:round/>
            </a:ln>
            <a:effectLst/>
          </c:spPr>
          <c:marker>
            <c:symbol val="none"/>
          </c:marker>
          <c:cat>
            <c:strRef>
              <c:f>'[SI data HB wide 3 years 2021-2023.xlsx]Sheet1'!$A$2:$A$13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'[SI data HB wide 3 years 2021-2023.xlsx]Sheet1'!$B$2:$B$13</c:f>
              <c:numCache>
                <c:formatCode>General</c:formatCode>
                <c:ptCount val="12"/>
                <c:pt idx="0">
                  <c:v>0</c:v>
                </c:pt>
                <c:pt idx="1">
                  <c:v>1</c:v>
                </c:pt>
                <c:pt idx="2">
                  <c:v>2</c:v>
                </c:pt>
                <c:pt idx="3">
                  <c:v>2</c:v>
                </c:pt>
                <c:pt idx="4">
                  <c:v>2</c:v>
                </c:pt>
                <c:pt idx="5">
                  <c:v>3</c:v>
                </c:pt>
                <c:pt idx="6">
                  <c:v>3</c:v>
                </c:pt>
                <c:pt idx="7">
                  <c:v>3</c:v>
                </c:pt>
                <c:pt idx="8">
                  <c:v>4</c:v>
                </c:pt>
                <c:pt idx="9">
                  <c:v>3</c:v>
                </c:pt>
                <c:pt idx="10">
                  <c:v>5</c:v>
                </c:pt>
                <c:pt idx="11">
                  <c:v>3</c:v>
                </c:pt>
              </c:numCache>
            </c:numRef>
          </c:val>
          <c:smooth val="0"/>
          <c:extLst>
            <c:ext xmlns:c16="http://schemas.microsoft.com/office/drawing/2014/chart" uri="{C3380CC4-5D6E-409C-BE32-E72D297353CC}">
              <c16:uniqueId val="{00000000-5EC5-4098-85FF-2EE1FEE15B6F}"/>
            </c:ext>
          </c:extLst>
        </c:ser>
        <c:ser>
          <c:idx val="1"/>
          <c:order val="1"/>
          <c:tx>
            <c:strRef>
              <c:f>'[SI data HB wide 3 years 2021-2023.xlsx]Sheet1'!$C$1</c:f>
              <c:strCache>
                <c:ptCount val="1"/>
                <c:pt idx="0">
                  <c:v>2021/2022</c:v>
                </c:pt>
              </c:strCache>
            </c:strRef>
          </c:tx>
          <c:spPr>
            <a:ln w="28575" cap="rnd">
              <a:solidFill>
                <a:srgbClr val="FFC000"/>
              </a:solidFill>
              <a:round/>
            </a:ln>
            <a:effectLst/>
          </c:spPr>
          <c:marker>
            <c:symbol val="none"/>
          </c:marker>
          <c:cat>
            <c:strRef>
              <c:f>'[SI data HB wide 3 years 2021-2023.xlsx]Sheet1'!$A$2:$A$13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'[SI data HB wide 3 years 2021-2023.xlsx]Sheet1'!$C$2:$C$13</c:f>
              <c:numCache>
                <c:formatCode>General</c:formatCode>
                <c:ptCount val="12"/>
                <c:pt idx="0">
                  <c:v>1</c:v>
                </c:pt>
                <c:pt idx="1">
                  <c:v>3</c:v>
                </c:pt>
                <c:pt idx="2">
                  <c:v>1</c:v>
                </c:pt>
                <c:pt idx="3">
                  <c:v>3</c:v>
                </c:pt>
                <c:pt idx="4">
                  <c:v>2</c:v>
                </c:pt>
                <c:pt idx="5">
                  <c:v>0</c:v>
                </c:pt>
                <c:pt idx="6">
                  <c:v>3</c:v>
                </c:pt>
                <c:pt idx="7">
                  <c:v>0</c:v>
                </c:pt>
                <c:pt idx="8">
                  <c:v>2</c:v>
                </c:pt>
                <c:pt idx="9">
                  <c:v>1</c:v>
                </c:pt>
                <c:pt idx="10">
                  <c:v>4</c:v>
                </c:pt>
                <c:pt idx="11">
                  <c:v>4</c:v>
                </c:pt>
              </c:numCache>
            </c:numRef>
          </c:val>
          <c:smooth val="0"/>
          <c:extLst>
            <c:ext xmlns:c16="http://schemas.microsoft.com/office/drawing/2014/chart" uri="{C3380CC4-5D6E-409C-BE32-E72D297353CC}">
              <c16:uniqueId val="{00000001-5EC5-4098-85FF-2EE1FEE15B6F}"/>
            </c:ext>
          </c:extLst>
        </c:ser>
        <c:ser>
          <c:idx val="2"/>
          <c:order val="2"/>
          <c:tx>
            <c:strRef>
              <c:f>'[SI data HB wide 3 years 2021-2023.xlsx]Sheet1'!$D$1</c:f>
              <c:strCache>
                <c:ptCount val="1"/>
                <c:pt idx="0">
                  <c:v>2022/2023</c:v>
                </c:pt>
              </c:strCache>
            </c:strRef>
          </c:tx>
          <c:spPr>
            <a:ln w="28575" cap="rnd">
              <a:solidFill>
                <a:srgbClr val="FF0000"/>
              </a:solidFill>
              <a:round/>
            </a:ln>
            <a:effectLst/>
          </c:spPr>
          <c:marker>
            <c:symbol val="none"/>
          </c:marker>
          <c:cat>
            <c:strRef>
              <c:f>'[SI data HB wide 3 years 2021-2023.xlsx]Sheet1'!$A$2:$A$13</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'[SI data HB wide 3 years 2021-2023.xlsx]Sheet1'!$D$2:$D$13</c:f>
              <c:numCache>
                <c:formatCode>General</c:formatCode>
                <c:ptCount val="12"/>
                <c:pt idx="0">
                  <c:v>2</c:v>
                </c:pt>
                <c:pt idx="1">
                  <c:v>3</c:v>
                </c:pt>
                <c:pt idx="2">
                  <c:v>0</c:v>
                </c:pt>
                <c:pt idx="3">
                  <c:v>2</c:v>
                </c:pt>
                <c:pt idx="4">
                  <c:v>6</c:v>
                </c:pt>
                <c:pt idx="5">
                  <c:v>2</c:v>
                </c:pt>
                <c:pt idx="6">
                  <c:v>1</c:v>
                </c:pt>
                <c:pt idx="7">
                  <c:v>1</c:v>
                </c:pt>
                <c:pt idx="8">
                  <c:v>0</c:v>
                </c:pt>
                <c:pt idx="9">
                  <c:v>1</c:v>
                </c:pt>
                <c:pt idx="10">
                  <c:v>0</c:v>
                </c:pt>
              </c:numCache>
            </c:numRef>
          </c:val>
          <c:smooth val="0"/>
          <c:extLst>
            <c:ext xmlns:c16="http://schemas.microsoft.com/office/drawing/2014/chart" uri="{C3380CC4-5D6E-409C-BE32-E72D297353CC}">
              <c16:uniqueId val="{00000002-5EC5-4098-85FF-2EE1FEE15B6F}"/>
            </c:ext>
          </c:extLst>
        </c:ser>
        <c:dLbls>
          <c:showLegendKey val="0"/>
          <c:showVal val="0"/>
          <c:showCatName val="0"/>
          <c:showSerName val="0"/>
          <c:showPercent val="0"/>
          <c:showBubbleSize val="0"/>
        </c:dLbls>
        <c:smooth val="0"/>
        <c:axId val="1396219040"/>
        <c:axId val="1396216128"/>
      </c:lineChart>
      <c:catAx>
        <c:axId val="1396219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6216128"/>
        <c:crosses val="autoZero"/>
        <c:auto val="1"/>
        <c:lblAlgn val="ctr"/>
        <c:lblOffset val="100"/>
        <c:noMultiLvlLbl val="0"/>
      </c:catAx>
      <c:valAx>
        <c:axId val="1396216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6219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100"/>
              <a:t>Compliance with components of MRFA (NAIF 2022)</a:t>
            </a:r>
          </a:p>
        </c:rich>
      </c:tx>
      <c:layout>
        <c:manualLayout>
          <c:xMode val="edge"/>
          <c:yMode val="edge"/>
          <c:x val="0.17323600174978127"/>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'[NAIF 2022 Overview DATA.xlsx]MRFA Compliance'!$B$1</c:f>
              <c:strCache>
                <c:ptCount val="1"/>
                <c:pt idx="0">
                  <c:v>Proportion nationally</c:v>
                </c:pt>
              </c:strCache>
            </c:strRef>
          </c:tx>
          <c:spPr>
            <a:solidFill>
              <a:schemeClr val="accent1"/>
            </a:solidFill>
            <a:ln>
              <a:noFill/>
            </a:ln>
            <a:effectLst/>
          </c:spPr>
          <c:invertIfNegative val="0"/>
          <c:cat>
            <c:strRef>
              <c:f>'[NAIF 2022 Overview DATA.xlsx]MRFA Compliance'!$A$2:$A$7</c:f>
              <c:strCache>
                <c:ptCount val="6"/>
                <c:pt idx="0">
                  <c:v>Vision assessment </c:v>
                </c:pt>
                <c:pt idx="1">
                  <c:v>Lying / standing BP </c:v>
                </c:pt>
                <c:pt idx="2">
                  <c:v>Medication review </c:v>
                </c:pt>
                <c:pt idx="3">
                  <c:v>Mobility assessment </c:v>
                </c:pt>
                <c:pt idx="4">
                  <c:v>Continence assessment </c:v>
                </c:pt>
                <c:pt idx="5">
                  <c:v>Delirium assessment </c:v>
                </c:pt>
              </c:strCache>
            </c:strRef>
          </c:cat>
          <c:val>
            <c:numRef>
              <c:f>'[NAIF 2022 Overview DATA.xlsx]MRFA Compliance'!$B$2:$B$7</c:f>
              <c:numCache>
                <c:formatCode>0%</c:formatCode>
                <c:ptCount val="6"/>
                <c:pt idx="0">
                  <c:v>0.52</c:v>
                </c:pt>
                <c:pt idx="1">
                  <c:v>0.39</c:v>
                </c:pt>
                <c:pt idx="2">
                  <c:v>0.74</c:v>
                </c:pt>
                <c:pt idx="3">
                  <c:v>0.92</c:v>
                </c:pt>
                <c:pt idx="4">
                  <c:v>0.83</c:v>
                </c:pt>
                <c:pt idx="5">
                  <c:v>0.66</c:v>
                </c:pt>
              </c:numCache>
            </c:numRef>
          </c:val>
          <c:extLst>
            <c:ext xmlns:c16="http://schemas.microsoft.com/office/drawing/2014/chart" uri="{C3380CC4-5D6E-409C-BE32-E72D297353CC}">
              <c16:uniqueId val="{00000000-CCEF-48F7-A636-1FE3402EDC33}"/>
            </c:ext>
          </c:extLst>
        </c:ser>
        <c:ser>
          <c:idx val="1"/>
          <c:order val="1"/>
          <c:tx>
            <c:strRef>
              <c:f>'[NAIF 2022 Overview DATA.xlsx]MRFA Compliance'!$C$1</c:f>
              <c:strCache>
                <c:ptCount val="1"/>
                <c:pt idx="0">
                  <c:v>Proportion in your trust/HB</c:v>
                </c:pt>
              </c:strCache>
            </c:strRef>
          </c:tx>
          <c:spPr>
            <a:solidFill>
              <a:srgbClr val="FFC000"/>
            </a:solidFill>
            <a:ln>
              <a:noFill/>
            </a:ln>
            <a:effectLst/>
          </c:spPr>
          <c:invertIfNegative val="0"/>
          <c:cat>
            <c:strRef>
              <c:f>'[NAIF 2022 Overview DATA.xlsx]MRFA Compliance'!$A$2:$A$7</c:f>
              <c:strCache>
                <c:ptCount val="6"/>
                <c:pt idx="0">
                  <c:v>Vision assessment </c:v>
                </c:pt>
                <c:pt idx="1">
                  <c:v>Lying / standing BP </c:v>
                </c:pt>
                <c:pt idx="2">
                  <c:v>Medication review </c:v>
                </c:pt>
                <c:pt idx="3">
                  <c:v>Mobility assessment </c:v>
                </c:pt>
                <c:pt idx="4">
                  <c:v>Continence assessment </c:v>
                </c:pt>
                <c:pt idx="5">
                  <c:v>Delirium assessment </c:v>
                </c:pt>
              </c:strCache>
            </c:strRef>
          </c:cat>
          <c:val>
            <c:numRef>
              <c:f>'[NAIF 2022 Overview DATA.xlsx]MRFA Compliance'!$C$2:$C$7</c:f>
              <c:numCache>
                <c:formatCode>0%</c:formatCode>
                <c:ptCount val="6"/>
                <c:pt idx="0">
                  <c:v>0.5</c:v>
                </c:pt>
                <c:pt idx="1">
                  <c:v>0</c:v>
                </c:pt>
                <c:pt idx="2">
                  <c:v>0.6</c:v>
                </c:pt>
                <c:pt idx="3">
                  <c:v>0.94</c:v>
                </c:pt>
                <c:pt idx="4">
                  <c:v>0.57999999999999996</c:v>
                </c:pt>
                <c:pt idx="5">
                  <c:v>0.75</c:v>
                </c:pt>
              </c:numCache>
            </c:numRef>
          </c:val>
          <c:extLst>
            <c:ext xmlns:c16="http://schemas.microsoft.com/office/drawing/2014/chart" uri="{C3380CC4-5D6E-409C-BE32-E72D297353CC}">
              <c16:uniqueId val="{00000001-CCEF-48F7-A636-1FE3402EDC33}"/>
            </c:ext>
          </c:extLst>
        </c:ser>
        <c:dLbls>
          <c:showLegendKey val="0"/>
          <c:showVal val="0"/>
          <c:showCatName val="0"/>
          <c:showSerName val="0"/>
          <c:showPercent val="0"/>
          <c:showBubbleSize val="0"/>
        </c:dLbls>
        <c:gapWidth val="182"/>
        <c:axId val="1933376943"/>
        <c:axId val="1933378607"/>
      </c:barChart>
      <c:catAx>
        <c:axId val="193337694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33378607"/>
        <c:crosses val="autoZero"/>
        <c:auto val="1"/>
        <c:lblAlgn val="ctr"/>
        <c:lblOffset val="100"/>
        <c:noMultiLvlLbl val="0"/>
      </c:catAx>
      <c:valAx>
        <c:axId val="1933378607"/>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333769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000"/>
              <a:t>Compliance with Care Plans for Falls prevention Management (NAIF 2022)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6440566323440338"/>
          <c:y val="0.22402343749999998"/>
          <c:w val="0.56489728447405618"/>
          <c:h val="0.41091545685695541"/>
        </c:manualLayout>
      </c:layout>
      <c:barChart>
        <c:barDir val="bar"/>
        <c:grouping val="clustered"/>
        <c:varyColors val="0"/>
        <c:ser>
          <c:idx val="0"/>
          <c:order val="0"/>
          <c:tx>
            <c:strRef>
              <c:f>'[NAIF 2022 Overview DATA.xlsx]Care Plans compliance'!$B$1</c:f>
              <c:strCache>
                <c:ptCount val="1"/>
                <c:pt idx="0">
                  <c:v>Proportion nationally </c:v>
                </c:pt>
              </c:strCache>
            </c:strRef>
          </c:tx>
          <c:spPr>
            <a:solidFill>
              <a:schemeClr val="accent1"/>
            </a:solidFill>
            <a:ln>
              <a:noFill/>
            </a:ln>
            <a:effectLst/>
          </c:spPr>
          <c:invertIfNegative val="0"/>
          <c:cat>
            <c:strRef>
              <c:f>'[NAIF 2022 Overview DATA.xlsx]Care Plans compliance'!$A$2:$A$4</c:f>
              <c:strCache>
                <c:ptCount val="3"/>
                <c:pt idx="0">
                  <c:v>Mobility care plan </c:v>
                </c:pt>
                <c:pt idx="1">
                  <c:v>Continence care plan </c:v>
                </c:pt>
                <c:pt idx="2">
                  <c:v>Delirium plan documented </c:v>
                </c:pt>
              </c:strCache>
            </c:strRef>
          </c:cat>
          <c:val>
            <c:numRef>
              <c:f>'[NAIF 2022 Overview DATA.xlsx]Care Plans compliance'!$B$2:$B$4</c:f>
              <c:numCache>
                <c:formatCode>0%</c:formatCode>
                <c:ptCount val="3"/>
                <c:pt idx="0">
                  <c:v>0.9</c:v>
                </c:pt>
                <c:pt idx="1">
                  <c:v>0.78</c:v>
                </c:pt>
                <c:pt idx="2">
                  <c:v>0.61</c:v>
                </c:pt>
              </c:numCache>
            </c:numRef>
          </c:val>
          <c:extLst>
            <c:ext xmlns:c16="http://schemas.microsoft.com/office/drawing/2014/chart" uri="{C3380CC4-5D6E-409C-BE32-E72D297353CC}">
              <c16:uniqueId val="{00000000-59A5-415E-8C6D-93F06AF2BB45}"/>
            </c:ext>
          </c:extLst>
        </c:ser>
        <c:ser>
          <c:idx val="1"/>
          <c:order val="1"/>
          <c:tx>
            <c:strRef>
              <c:f>'[NAIF 2022 Overview DATA.xlsx]Care Plans compliance'!$C$1</c:f>
              <c:strCache>
                <c:ptCount val="1"/>
                <c:pt idx="0">
                  <c:v>Proportion in your trust/HB </c:v>
                </c:pt>
              </c:strCache>
            </c:strRef>
          </c:tx>
          <c:spPr>
            <a:solidFill>
              <a:schemeClr val="accent2"/>
            </a:solidFill>
            <a:ln>
              <a:noFill/>
            </a:ln>
            <a:effectLst/>
          </c:spPr>
          <c:invertIfNegative val="0"/>
          <c:cat>
            <c:strRef>
              <c:f>'[NAIF 2022 Overview DATA.xlsx]Care Plans compliance'!$A$2:$A$4</c:f>
              <c:strCache>
                <c:ptCount val="3"/>
                <c:pt idx="0">
                  <c:v>Mobility care plan </c:v>
                </c:pt>
                <c:pt idx="1">
                  <c:v>Continence care plan </c:v>
                </c:pt>
                <c:pt idx="2">
                  <c:v>Delirium plan documented </c:v>
                </c:pt>
              </c:strCache>
            </c:strRef>
          </c:cat>
          <c:val>
            <c:numRef>
              <c:f>'[NAIF 2022 Overview DATA.xlsx]Care Plans compliance'!$C$2:$C$4</c:f>
              <c:numCache>
                <c:formatCode>0%</c:formatCode>
                <c:ptCount val="3"/>
                <c:pt idx="0">
                  <c:v>0.64</c:v>
                </c:pt>
                <c:pt idx="1">
                  <c:v>0.89</c:v>
                </c:pt>
                <c:pt idx="2">
                  <c:v>0.86</c:v>
                </c:pt>
              </c:numCache>
            </c:numRef>
          </c:val>
          <c:extLst>
            <c:ext xmlns:c16="http://schemas.microsoft.com/office/drawing/2014/chart" uri="{C3380CC4-5D6E-409C-BE32-E72D297353CC}">
              <c16:uniqueId val="{00000001-59A5-415E-8C6D-93F06AF2BB45}"/>
            </c:ext>
          </c:extLst>
        </c:ser>
        <c:dLbls>
          <c:showLegendKey val="0"/>
          <c:showVal val="0"/>
          <c:showCatName val="0"/>
          <c:showSerName val="0"/>
          <c:showPercent val="0"/>
          <c:showBubbleSize val="0"/>
        </c:dLbls>
        <c:gapWidth val="182"/>
        <c:axId val="1695270671"/>
        <c:axId val="1695271919"/>
      </c:barChart>
      <c:catAx>
        <c:axId val="16952706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5271919"/>
        <c:crosses val="autoZero"/>
        <c:auto val="1"/>
        <c:lblAlgn val="ctr"/>
        <c:lblOffset val="100"/>
        <c:noMultiLvlLbl val="0"/>
      </c:catAx>
      <c:valAx>
        <c:axId val="169527191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5270671"/>
        <c:crosses val="autoZero"/>
        <c:crossBetween val="between"/>
      </c:valAx>
      <c:spPr>
        <a:noFill/>
        <a:ln>
          <a:noFill/>
        </a:ln>
        <a:effectLst/>
      </c:spPr>
    </c:plotArea>
    <c:legend>
      <c:legendPos val="b"/>
      <c:layout>
        <c:manualLayout>
          <c:xMode val="edge"/>
          <c:yMode val="edge"/>
          <c:x val="8.1953361599030897E-2"/>
          <c:y val="0.77984500949239055"/>
          <c:w val="0.77840096910963053"/>
          <c:h val="0.1098640501968503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NHFD SBUHB performance against KPIs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3823534558180229"/>
          <c:y val="0.13004629629629633"/>
          <c:w val="0.60327165354330714"/>
          <c:h val="0.61498432487605714"/>
        </c:manualLayout>
      </c:layout>
      <c:barChart>
        <c:barDir val="bar"/>
        <c:grouping val="clustered"/>
        <c:varyColors val="0"/>
        <c:ser>
          <c:idx val="0"/>
          <c:order val="0"/>
          <c:tx>
            <c:strRef>
              <c:f>'NHFD national average KPIs'!$B$1</c:f>
              <c:strCache>
                <c:ptCount val="1"/>
                <c:pt idx="0">
                  <c:v>National average</c:v>
                </c:pt>
              </c:strCache>
            </c:strRef>
          </c:tx>
          <c:spPr>
            <a:solidFill>
              <a:schemeClr val="accent1"/>
            </a:solidFill>
            <a:ln>
              <a:noFill/>
            </a:ln>
            <a:effectLst/>
          </c:spPr>
          <c:invertIfNegative val="0"/>
          <c:cat>
            <c:strRef>
              <c:f>'NHFD national average KPIs'!$A$2:$A$9</c:f>
              <c:strCache>
                <c:ptCount val="8"/>
                <c:pt idx="0">
                  <c:v>admission to specialist ward</c:v>
                </c:pt>
                <c:pt idx="1">
                  <c:v>prompt orthogeriatric review</c:v>
                </c:pt>
                <c:pt idx="2">
                  <c:v>prompt surgery</c:v>
                </c:pt>
                <c:pt idx="3">
                  <c:v>NICE compliant surgery</c:v>
                </c:pt>
                <c:pt idx="4">
                  <c:v>prompt mobilisation</c:v>
                </c:pt>
                <c:pt idx="5">
                  <c:v>not delirius post op</c:v>
                </c:pt>
                <c:pt idx="6">
                  <c:v>returns to original residence</c:v>
                </c:pt>
                <c:pt idx="7">
                  <c:v>bone medication</c:v>
                </c:pt>
              </c:strCache>
            </c:strRef>
          </c:cat>
          <c:val>
            <c:numRef>
              <c:f>'NHFD national average KPIs'!$B$2:$B$9</c:f>
              <c:numCache>
                <c:formatCode>0%</c:formatCode>
                <c:ptCount val="8"/>
                <c:pt idx="0">
                  <c:v>0.06</c:v>
                </c:pt>
                <c:pt idx="1">
                  <c:v>0.85</c:v>
                </c:pt>
                <c:pt idx="2">
                  <c:v>0.56000000000000005</c:v>
                </c:pt>
                <c:pt idx="3">
                  <c:v>0.69</c:v>
                </c:pt>
                <c:pt idx="4">
                  <c:v>0.8</c:v>
                </c:pt>
                <c:pt idx="5">
                  <c:v>0.62</c:v>
                </c:pt>
                <c:pt idx="6">
                  <c:v>0.7</c:v>
                </c:pt>
                <c:pt idx="7">
                  <c:v>0.34</c:v>
                </c:pt>
              </c:numCache>
            </c:numRef>
          </c:val>
          <c:extLst>
            <c:ext xmlns:c16="http://schemas.microsoft.com/office/drawing/2014/chart" uri="{C3380CC4-5D6E-409C-BE32-E72D297353CC}">
              <c16:uniqueId val="{00000000-9BCB-43E9-975C-5B164DDC8134}"/>
            </c:ext>
          </c:extLst>
        </c:ser>
        <c:ser>
          <c:idx val="1"/>
          <c:order val="1"/>
          <c:tx>
            <c:strRef>
              <c:f>'NHFD national average KPIs'!$C$1</c:f>
              <c:strCache>
                <c:ptCount val="1"/>
                <c:pt idx="0">
                  <c:v>SBUHB</c:v>
                </c:pt>
              </c:strCache>
            </c:strRef>
          </c:tx>
          <c:spPr>
            <a:solidFill>
              <a:schemeClr val="accent2"/>
            </a:solidFill>
            <a:ln>
              <a:noFill/>
            </a:ln>
            <a:effectLst/>
          </c:spPr>
          <c:invertIfNegative val="0"/>
          <c:cat>
            <c:strRef>
              <c:f>'NHFD national average KPIs'!$A$2:$A$9</c:f>
              <c:strCache>
                <c:ptCount val="8"/>
                <c:pt idx="0">
                  <c:v>admission to specialist ward</c:v>
                </c:pt>
                <c:pt idx="1">
                  <c:v>prompt orthogeriatric review</c:v>
                </c:pt>
                <c:pt idx="2">
                  <c:v>prompt surgery</c:v>
                </c:pt>
                <c:pt idx="3">
                  <c:v>NICE compliant surgery</c:v>
                </c:pt>
                <c:pt idx="4">
                  <c:v>prompt mobilisation</c:v>
                </c:pt>
                <c:pt idx="5">
                  <c:v>not delirius post op</c:v>
                </c:pt>
                <c:pt idx="6">
                  <c:v>returns to original residence</c:v>
                </c:pt>
                <c:pt idx="7">
                  <c:v>bone medication</c:v>
                </c:pt>
              </c:strCache>
            </c:strRef>
          </c:cat>
          <c:val>
            <c:numRef>
              <c:f>'NHFD national average KPIs'!$C$2:$C$9</c:f>
              <c:numCache>
                <c:formatCode>0%</c:formatCode>
                <c:ptCount val="8"/>
                <c:pt idx="0">
                  <c:v>0.01</c:v>
                </c:pt>
                <c:pt idx="1">
                  <c:v>0.94</c:v>
                </c:pt>
                <c:pt idx="2">
                  <c:v>0.22</c:v>
                </c:pt>
                <c:pt idx="3">
                  <c:v>0.73</c:v>
                </c:pt>
                <c:pt idx="4">
                  <c:v>0.77</c:v>
                </c:pt>
                <c:pt idx="5">
                  <c:v>0.76</c:v>
                </c:pt>
                <c:pt idx="6">
                  <c:v>0.7</c:v>
                </c:pt>
                <c:pt idx="7">
                  <c:v>0.49</c:v>
                </c:pt>
              </c:numCache>
            </c:numRef>
          </c:val>
          <c:extLst>
            <c:ext xmlns:c16="http://schemas.microsoft.com/office/drawing/2014/chart" uri="{C3380CC4-5D6E-409C-BE32-E72D297353CC}">
              <c16:uniqueId val="{00000001-9BCB-43E9-975C-5B164DDC8134}"/>
            </c:ext>
          </c:extLst>
        </c:ser>
        <c:dLbls>
          <c:showLegendKey val="0"/>
          <c:showVal val="0"/>
          <c:showCatName val="0"/>
          <c:showSerName val="0"/>
          <c:showPercent val="0"/>
          <c:showBubbleSize val="0"/>
        </c:dLbls>
        <c:gapWidth val="182"/>
        <c:axId val="1935769631"/>
        <c:axId val="1935770047"/>
      </c:barChart>
      <c:catAx>
        <c:axId val="193576963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35770047"/>
        <c:crosses val="autoZero"/>
        <c:auto val="1"/>
        <c:lblAlgn val="ctr"/>
        <c:lblOffset val="100"/>
        <c:noMultiLvlLbl val="0"/>
      </c:catAx>
      <c:valAx>
        <c:axId val="1935770047"/>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35769631"/>
        <c:crosses val="autoZero"/>
        <c:crossBetween val="between"/>
      </c:valAx>
      <c:spPr>
        <a:noFill/>
        <a:ln>
          <a:noFill/>
        </a:ln>
        <a:effectLst/>
      </c:spPr>
    </c:plotArea>
    <c:legend>
      <c:legendPos val="b"/>
      <c:layout>
        <c:manualLayout>
          <c:xMode val="edge"/>
          <c:yMode val="edge"/>
          <c:x val="0.31858289588801397"/>
          <c:y val="0.84780037911927675"/>
          <c:w val="0.35727843394575676"/>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000"/>
              <a:t>Falls</a:t>
            </a:r>
            <a:r>
              <a:rPr lang="en-GB" sz="1000" baseline="0"/>
              <a:t> 65 Years and Older Attended and Conveyance Percentage SUHB 2022 </a:t>
            </a:r>
            <a:endParaRPr lang="en-GB" sz="1000"/>
          </a:p>
        </c:rich>
      </c:tx>
      <c:layout>
        <c:manualLayout>
          <c:xMode val="edge"/>
          <c:yMode val="edge"/>
          <c:x val="0.10284530386740331"/>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3715041110989032"/>
          <c:y val="0.15444239682805605"/>
          <c:w val="0.67364805797098937"/>
          <c:h val="0.43753237882907842"/>
        </c:manualLayout>
      </c:layout>
      <c:barChart>
        <c:barDir val="col"/>
        <c:grouping val="clustered"/>
        <c:varyColors val="0"/>
        <c:ser>
          <c:idx val="0"/>
          <c:order val="0"/>
          <c:tx>
            <c:strRef>
              <c:f>Sheet1!$C$32:$C$33</c:f>
              <c:strCache>
                <c:ptCount val="2"/>
                <c:pt idx="0">
                  <c:v>Combined 65 Years and Over </c:v>
                </c:pt>
                <c:pt idx="1">
                  <c:v>Attended Scene</c:v>
                </c:pt>
              </c:strCache>
            </c:strRef>
          </c:tx>
          <c:spPr>
            <a:solidFill>
              <a:schemeClr val="accent1"/>
            </a:solidFill>
            <a:ln>
              <a:noFill/>
            </a:ln>
            <a:effectLst/>
          </c:spPr>
          <c:invertIfNegative val="0"/>
          <c:cat>
            <c:numRef>
              <c:f>Sheet1!$B$34:$B$45</c:f>
              <c:numCache>
                <c:formatCode>mmm\-yyyy</c:formatCode>
                <c:ptCount val="12"/>
                <c:pt idx="0">
                  <c:v>44562</c:v>
                </c:pt>
                <c:pt idx="1">
                  <c:v>44593</c:v>
                </c:pt>
                <c:pt idx="2">
                  <c:v>44621</c:v>
                </c:pt>
                <c:pt idx="3">
                  <c:v>44652</c:v>
                </c:pt>
                <c:pt idx="4">
                  <c:v>44682</c:v>
                </c:pt>
                <c:pt idx="5">
                  <c:v>44713</c:v>
                </c:pt>
                <c:pt idx="6">
                  <c:v>44743</c:v>
                </c:pt>
                <c:pt idx="7">
                  <c:v>44774</c:v>
                </c:pt>
                <c:pt idx="8">
                  <c:v>44805</c:v>
                </c:pt>
                <c:pt idx="9">
                  <c:v>44835</c:v>
                </c:pt>
                <c:pt idx="10">
                  <c:v>44866</c:v>
                </c:pt>
                <c:pt idx="11">
                  <c:v>44896</c:v>
                </c:pt>
              </c:numCache>
            </c:numRef>
          </c:cat>
          <c:val>
            <c:numRef>
              <c:f>Sheet1!$C$34:$C$45</c:f>
              <c:numCache>
                <c:formatCode>#,##0</c:formatCode>
                <c:ptCount val="12"/>
                <c:pt idx="0">
                  <c:v>255</c:v>
                </c:pt>
                <c:pt idx="1">
                  <c:v>222</c:v>
                </c:pt>
                <c:pt idx="2">
                  <c:v>233</c:v>
                </c:pt>
                <c:pt idx="3">
                  <c:v>214</c:v>
                </c:pt>
                <c:pt idx="4">
                  <c:v>258</c:v>
                </c:pt>
                <c:pt idx="5">
                  <c:v>236</c:v>
                </c:pt>
                <c:pt idx="6">
                  <c:v>238</c:v>
                </c:pt>
                <c:pt idx="7">
                  <c:v>259</c:v>
                </c:pt>
                <c:pt idx="8">
                  <c:v>249</c:v>
                </c:pt>
                <c:pt idx="9">
                  <c:v>197</c:v>
                </c:pt>
                <c:pt idx="10">
                  <c:v>240</c:v>
                </c:pt>
                <c:pt idx="11">
                  <c:v>219</c:v>
                </c:pt>
              </c:numCache>
            </c:numRef>
          </c:val>
          <c:extLst>
            <c:ext xmlns:c16="http://schemas.microsoft.com/office/drawing/2014/chart" uri="{C3380CC4-5D6E-409C-BE32-E72D297353CC}">
              <c16:uniqueId val="{00000000-FC01-4250-973E-9EA862A12339}"/>
            </c:ext>
          </c:extLst>
        </c:ser>
        <c:ser>
          <c:idx val="1"/>
          <c:order val="1"/>
          <c:tx>
            <c:strRef>
              <c:f>Sheet1!$D$32:$D$33</c:f>
              <c:strCache>
                <c:ptCount val="2"/>
                <c:pt idx="0">
                  <c:v>Combined 65 Years and Over </c:v>
                </c:pt>
                <c:pt idx="1">
                  <c:v>Attended Hospital</c:v>
                </c:pt>
              </c:strCache>
            </c:strRef>
          </c:tx>
          <c:spPr>
            <a:solidFill>
              <a:schemeClr val="accent2"/>
            </a:solidFill>
            <a:ln>
              <a:noFill/>
            </a:ln>
            <a:effectLst/>
          </c:spPr>
          <c:invertIfNegative val="0"/>
          <c:cat>
            <c:numRef>
              <c:f>Sheet1!$B$34:$B$45</c:f>
              <c:numCache>
                <c:formatCode>mmm\-yyyy</c:formatCode>
                <c:ptCount val="12"/>
                <c:pt idx="0">
                  <c:v>44562</c:v>
                </c:pt>
                <c:pt idx="1">
                  <c:v>44593</c:v>
                </c:pt>
                <c:pt idx="2">
                  <c:v>44621</c:v>
                </c:pt>
                <c:pt idx="3">
                  <c:v>44652</c:v>
                </c:pt>
                <c:pt idx="4">
                  <c:v>44682</c:v>
                </c:pt>
                <c:pt idx="5">
                  <c:v>44713</c:v>
                </c:pt>
                <c:pt idx="6">
                  <c:v>44743</c:v>
                </c:pt>
                <c:pt idx="7">
                  <c:v>44774</c:v>
                </c:pt>
                <c:pt idx="8">
                  <c:v>44805</c:v>
                </c:pt>
                <c:pt idx="9">
                  <c:v>44835</c:v>
                </c:pt>
                <c:pt idx="10">
                  <c:v>44866</c:v>
                </c:pt>
                <c:pt idx="11">
                  <c:v>44896</c:v>
                </c:pt>
              </c:numCache>
            </c:numRef>
          </c:cat>
          <c:val>
            <c:numRef>
              <c:f>Sheet1!$D$34:$D$45</c:f>
              <c:numCache>
                <c:formatCode>#,##0</c:formatCode>
                <c:ptCount val="12"/>
                <c:pt idx="0">
                  <c:v>149</c:v>
                </c:pt>
                <c:pt idx="1">
                  <c:v>122</c:v>
                </c:pt>
                <c:pt idx="2">
                  <c:v>129</c:v>
                </c:pt>
                <c:pt idx="3">
                  <c:v>107</c:v>
                </c:pt>
                <c:pt idx="4">
                  <c:v>140</c:v>
                </c:pt>
                <c:pt idx="5">
                  <c:v>140</c:v>
                </c:pt>
                <c:pt idx="6">
                  <c:v>126</c:v>
                </c:pt>
                <c:pt idx="7">
                  <c:v>143</c:v>
                </c:pt>
                <c:pt idx="8">
                  <c:v>145</c:v>
                </c:pt>
                <c:pt idx="9">
                  <c:v>115</c:v>
                </c:pt>
                <c:pt idx="10">
                  <c:v>152</c:v>
                </c:pt>
                <c:pt idx="11">
                  <c:v>124</c:v>
                </c:pt>
              </c:numCache>
            </c:numRef>
          </c:val>
          <c:extLst>
            <c:ext xmlns:c16="http://schemas.microsoft.com/office/drawing/2014/chart" uri="{C3380CC4-5D6E-409C-BE32-E72D297353CC}">
              <c16:uniqueId val="{00000001-FC01-4250-973E-9EA862A12339}"/>
            </c:ext>
          </c:extLst>
        </c:ser>
        <c:dLbls>
          <c:showLegendKey val="0"/>
          <c:showVal val="0"/>
          <c:showCatName val="0"/>
          <c:showSerName val="0"/>
          <c:showPercent val="0"/>
          <c:showBubbleSize val="0"/>
        </c:dLbls>
        <c:gapWidth val="219"/>
        <c:overlap val="-27"/>
        <c:axId val="258902975"/>
        <c:axId val="258903391"/>
      </c:barChart>
      <c:lineChart>
        <c:grouping val="standard"/>
        <c:varyColors val="0"/>
        <c:ser>
          <c:idx val="2"/>
          <c:order val="2"/>
          <c:tx>
            <c:strRef>
              <c:f>Sheet1!$E$32:$E$33</c:f>
              <c:strCache>
                <c:ptCount val="2"/>
                <c:pt idx="0">
                  <c:v>Combined 65 Years and Over </c:v>
                </c:pt>
                <c:pt idx="1">
                  <c:v>Conveyance % </c:v>
                </c:pt>
              </c:strCache>
            </c:strRef>
          </c:tx>
          <c:spPr>
            <a:ln w="28575" cap="rnd">
              <a:solidFill>
                <a:schemeClr val="accent3"/>
              </a:solidFill>
              <a:round/>
            </a:ln>
            <a:effectLst/>
          </c:spPr>
          <c:marker>
            <c:symbol val="none"/>
          </c:marker>
          <c:cat>
            <c:numRef>
              <c:f>Sheet1!$B$34:$B$45</c:f>
              <c:numCache>
                <c:formatCode>mmm\-yyyy</c:formatCode>
                <c:ptCount val="12"/>
                <c:pt idx="0">
                  <c:v>44562</c:v>
                </c:pt>
                <c:pt idx="1">
                  <c:v>44593</c:v>
                </c:pt>
                <c:pt idx="2">
                  <c:v>44621</c:v>
                </c:pt>
                <c:pt idx="3">
                  <c:v>44652</c:v>
                </c:pt>
                <c:pt idx="4">
                  <c:v>44682</c:v>
                </c:pt>
                <c:pt idx="5">
                  <c:v>44713</c:v>
                </c:pt>
                <c:pt idx="6">
                  <c:v>44743</c:v>
                </c:pt>
                <c:pt idx="7">
                  <c:v>44774</c:v>
                </c:pt>
                <c:pt idx="8">
                  <c:v>44805</c:v>
                </c:pt>
                <c:pt idx="9">
                  <c:v>44835</c:v>
                </c:pt>
                <c:pt idx="10">
                  <c:v>44866</c:v>
                </c:pt>
                <c:pt idx="11">
                  <c:v>44896</c:v>
                </c:pt>
              </c:numCache>
            </c:numRef>
          </c:cat>
          <c:val>
            <c:numRef>
              <c:f>Sheet1!$E$34:$E$45</c:f>
              <c:numCache>
                <c:formatCode>0%</c:formatCode>
                <c:ptCount val="12"/>
                <c:pt idx="0">
                  <c:v>0.58431372549019611</c:v>
                </c:pt>
                <c:pt idx="1">
                  <c:v>0.5495495495495496</c:v>
                </c:pt>
                <c:pt idx="2">
                  <c:v>0.55364806866952787</c:v>
                </c:pt>
                <c:pt idx="3">
                  <c:v>0.5</c:v>
                </c:pt>
                <c:pt idx="4">
                  <c:v>0.54263565891472865</c:v>
                </c:pt>
                <c:pt idx="5">
                  <c:v>0.59322033898305082</c:v>
                </c:pt>
                <c:pt idx="6">
                  <c:v>0.52941176470588236</c:v>
                </c:pt>
                <c:pt idx="7">
                  <c:v>0.55212355212355213</c:v>
                </c:pt>
                <c:pt idx="8">
                  <c:v>0.58232931726907633</c:v>
                </c:pt>
                <c:pt idx="9">
                  <c:v>0.58375634517766495</c:v>
                </c:pt>
                <c:pt idx="10">
                  <c:v>0.6333333333333333</c:v>
                </c:pt>
                <c:pt idx="11">
                  <c:v>0.56621004566210043</c:v>
                </c:pt>
              </c:numCache>
            </c:numRef>
          </c:val>
          <c:smooth val="0"/>
          <c:extLst>
            <c:ext xmlns:c16="http://schemas.microsoft.com/office/drawing/2014/chart" uri="{C3380CC4-5D6E-409C-BE32-E72D297353CC}">
              <c16:uniqueId val="{00000002-FC01-4250-973E-9EA862A12339}"/>
            </c:ext>
          </c:extLst>
        </c:ser>
        <c:dLbls>
          <c:showLegendKey val="0"/>
          <c:showVal val="0"/>
          <c:showCatName val="0"/>
          <c:showSerName val="0"/>
          <c:showPercent val="0"/>
          <c:showBubbleSize val="0"/>
        </c:dLbls>
        <c:marker val="1"/>
        <c:smooth val="0"/>
        <c:axId val="570911839"/>
        <c:axId val="258902559"/>
      </c:lineChart>
      <c:dateAx>
        <c:axId val="25890297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Month-Year</a:t>
                </a:r>
                <a:r>
                  <a:rPr lang="en-GB" baseline="0"/>
                  <a:t> </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8903391"/>
        <c:crosses val="autoZero"/>
        <c:auto val="1"/>
        <c:lblOffset val="100"/>
        <c:baseTimeUnit val="months"/>
      </c:dateAx>
      <c:valAx>
        <c:axId val="25890339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Count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8902975"/>
        <c:crosses val="autoZero"/>
        <c:crossBetween val="between"/>
      </c:valAx>
      <c:valAx>
        <c:axId val="258902559"/>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Percenatge</a:t>
                </a:r>
                <a:r>
                  <a:rPr lang="en-GB" baseline="0"/>
                  <a:t> </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0911839"/>
        <c:crosses val="max"/>
        <c:crossBetween val="between"/>
      </c:valAx>
      <c:dateAx>
        <c:axId val="570911839"/>
        <c:scaling>
          <c:orientation val="minMax"/>
        </c:scaling>
        <c:delete val="1"/>
        <c:axPos val="b"/>
        <c:numFmt formatCode="mmm\-yyyy" sourceLinked="1"/>
        <c:majorTickMark val="out"/>
        <c:minorTickMark val="none"/>
        <c:tickLblPos val="nextTo"/>
        <c:crossAx val="258902559"/>
        <c:crosses val="autoZero"/>
        <c:auto val="1"/>
        <c:lblOffset val="100"/>
        <c:baseTimeUnit val="months"/>
      </c:dateAx>
      <c:spPr>
        <a:noFill/>
        <a:ln>
          <a:noFill/>
        </a:ln>
        <a:effectLst/>
      </c:spPr>
    </c:plotArea>
    <c:legend>
      <c:legendPos val="b"/>
      <c:layout>
        <c:manualLayout>
          <c:xMode val="edge"/>
          <c:yMode val="edge"/>
          <c:x val="5.8041125320226247E-2"/>
          <c:y val="0.84931365439604123"/>
          <c:w val="0.87012940201131828"/>
          <c:h val="0.1263332292519918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Over 65s presenting</a:t>
            </a:r>
            <a:r>
              <a:rPr lang="en-GB" baseline="0"/>
              <a:t> to front door services with Fall 2022/2023</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c:f>
              <c:strCache>
                <c:ptCount val="1"/>
                <c:pt idx="0">
                  <c:v>Morriston Hospital Total</c:v>
                </c:pt>
              </c:strCache>
            </c:strRef>
          </c:tx>
          <c:spPr>
            <a:solidFill>
              <a:schemeClr val="accent1"/>
            </a:solidFill>
            <a:ln>
              <a:noFill/>
            </a:ln>
            <a:effectLst/>
          </c:spPr>
          <c:invertIfNegative val="0"/>
          <c:cat>
            <c:strRef>
              <c:f>Sheet1!$B$1:$L$1</c:f>
              <c:strCache>
                <c:ptCount val="11"/>
                <c:pt idx="1">
                  <c:v>Apr</c:v>
                </c:pt>
                <c:pt idx="2">
                  <c:v>May</c:v>
                </c:pt>
                <c:pt idx="3">
                  <c:v>Jun</c:v>
                </c:pt>
                <c:pt idx="4">
                  <c:v>Jul</c:v>
                </c:pt>
                <c:pt idx="5">
                  <c:v>Aug</c:v>
                </c:pt>
                <c:pt idx="6">
                  <c:v>Sep</c:v>
                </c:pt>
                <c:pt idx="7">
                  <c:v>Oct</c:v>
                </c:pt>
                <c:pt idx="8">
                  <c:v>Nov</c:v>
                </c:pt>
                <c:pt idx="9">
                  <c:v>dec</c:v>
                </c:pt>
                <c:pt idx="10">
                  <c:v>jan</c:v>
                </c:pt>
              </c:strCache>
            </c:strRef>
          </c:cat>
          <c:val>
            <c:numRef>
              <c:f>Sheet1!$B$2:$L$2</c:f>
              <c:numCache>
                <c:formatCode>#,##0</c:formatCode>
                <c:ptCount val="11"/>
                <c:pt idx="1">
                  <c:v>327</c:v>
                </c:pt>
                <c:pt idx="2">
                  <c:v>344</c:v>
                </c:pt>
                <c:pt idx="3">
                  <c:v>346</c:v>
                </c:pt>
                <c:pt idx="4">
                  <c:v>353</c:v>
                </c:pt>
                <c:pt idx="5">
                  <c:v>347</c:v>
                </c:pt>
                <c:pt idx="6">
                  <c:v>349</c:v>
                </c:pt>
                <c:pt idx="7">
                  <c:v>307</c:v>
                </c:pt>
                <c:pt idx="8">
                  <c:v>359</c:v>
                </c:pt>
                <c:pt idx="9">
                  <c:v>376</c:v>
                </c:pt>
                <c:pt idx="10">
                  <c:v>328</c:v>
                </c:pt>
              </c:numCache>
            </c:numRef>
          </c:val>
          <c:extLst>
            <c:ext xmlns:c16="http://schemas.microsoft.com/office/drawing/2014/chart" uri="{C3380CC4-5D6E-409C-BE32-E72D297353CC}">
              <c16:uniqueId val="{00000000-8210-4090-AF3D-CAAA5642B655}"/>
            </c:ext>
          </c:extLst>
        </c:ser>
        <c:ser>
          <c:idx val="1"/>
          <c:order val="1"/>
          <c:tx>
            <c:strRef>
              <c:f>Sheet1!$A$3</c:f>
              <c:strCache>
                <c:ptCount val="1"/>
                <c:pt idx="0">
                  <c:v>Neath Port Talbot Hospital Total</c:v>
                </c:pt>
              </c:strCache>
            </c:strRef>
          </c:tx>
          <c:spPr>
            <a:solidFill>
              <a:schemeClr val="accent2"/>
            </a:solidFill>
            <a:ln>
              <a:noFill/>
            </a:ln>
            <a:effectLst/>
          </c:spPr>
          <c:invertIfNegative val="0"/>
          <c:cat>
            <c:strRef>
              <c:f>Sheet1!$B$1:$L$1</c:f>
              <c:strCache>
                <c:ptCount val="11"/>
                <c:pt idx="1">
                  <c:v>Apr</c:v>
                </c:pt>
                <c:pt idx="2">
                  <c:v>May</c:v>
                </c:pt>
                <c:pt idx="3">
                  <c:v>Jun</c:v>
                </c:pt>
                <c:pt idx="4">
                  <c:v>Jul</c:v>
                </c:pt>
                <c:pt idx="5">
                  <c:v>Aug</c:v>
                </c:pt>
                <c:pt idx="6">
                  <c:v>Sep</c:v>
                </c:pt>
                <c:pt idx="7">
                  <c:v>Oct</c:v>
                </c:pt>
                <c:pt idx="8">
                  <c:v>Nov</c:v>
                </c:pt>
                <c:pt idx="9">
                  <c:v>dec</c:v>
                </c:pt>
                <c:pt idx="10">
                  <c:v>jan</c:v>
                </c:pt>
              </c:strCache>
            </c:strRef>
          </c:cat>
          <c:val>
            <c:numRef>
              <c:f>Sheet1!$B$3:$L$3</c:f>
              <c:numCache>
                <c:formatCode>#,##0</c:formatCode>
                <c:ptCount val="11"/>
                <c:pt idx="1">
                  <c:v>291</c:v>
                </c:pt>
                <c:pt idx="2">
                  <c:v>315</c:v>
                </c:pt>
                <c:pt idx="3">
                  <c:v>332</c:v>
                </c:pt>
                <c:pt idx="4">
                  <c:v>344</c:v>
                </c:pt>
                <c:pt idx="5">
                  <c:v>350</c:v>
                </c:pt>
                <c:pt idx="6">
                  <c:v>286</c:v>
                </c:pt>
                <c:pt idx="7">
                  <c:v>308</c:v>
                </c:pt>
                <c:pt idx="8">
                  <c:v>278</c:v>
                </c:pt>
                <c:pt idx="9">
                  <c:v>314</c:v>
                </c:pt>
                <c:pt idx="10">
                  <c:v>329</c:v>
                </c:pt>
              </c:numCache>
            </c:numRef>
          </c:val>
          <c:extLst>
            <c:ext xmlns:c16="http://schemas.microsoft.com/office/drawing/2014/chart" uri="{C3380CC4-5D6E-409C-BE32-E72D297353CC}">
              <c16:uniqueId val="{00000001-8210-4090-AF3D-CAAA5642B655}"/>
            </c:ext>
          </c:extLst>
        </c:ser>
        <c:ser>
          <c:idx val="2"/>
          <c:order val="2"/>
          <c:tx>
            <c:strRef>
              <c:f>Sheet1!$A$4</c:f>
              <c:strCache>
                <c:ptCount val="1"/>
                <c:pt idx="0">
                  <c:v>SGH Total</c:v>
                </c:pt>
              </c:strCache>
            </c:strRef>
          </c:tx>
          <c:spPr>
            <a:solidFill>
              <a:schemeClr val="accent3"/>
            </a:solidFill>
            <a:ln>
              <a:noFill/>
            </a:ln>
            <a:effectLst/>
          </c:spPr>
          <c:invertIfNegative val="0"/>
          <c:cat>
            <c:strRef>
              <c:f>Sheet1!$B$1:$L$1</c:f>
              <c:strCache>
                <c:ptCount val="11"/>
                <c:pt idx="1">
                  <c:v>Apr</c:v>
                </c:pt>
                <c:pt idx="2">
                  <c:v>May</c:v>
                </c:pt>
                <c:pt idx="3">
                  <c:v>Jun</c:v>
                </c:pt>
                <c:pt idx="4">
                  <c:v>Jul</c:v>
                </c:pt>
                <c:pt idx="5">
                  <c:v>Aug</c:v>
                </c:pt>
                <c:pt idx="6">
                  <c:v>Sep</c:v>
                </c:pt>
                <c:pt idx="7">
                  <c:v>Oct</c:v>
                </c:pt>
                <c:pt idx="8">
                  <c:v>Nov</c:v>
                </c:pt>
                <c:pt idx="9">
                  <c:v>dec</c:v>
                </c:pt>
                <c:pt idx="10">
                  <c:v>jan</c:v>
                </c:pt>
              </c:strCache>
            </c:strRef>
          </c:cat>
          <c:val>
            <c:numRef>
              <c:f>Sheet1!$B$4:$L$4</c:f>
              <c:numCache>
                <c:formatCode>General</c:formatCode>
                <c:ptCount val="11"/>
                <c:pt idx="1">
                  <c:v>10</c:v>
                </c:pt>
                <c:pt idx="2">
                  <c:v>10</c:v>
                </c:pt>
                <c:pt idx="3">
                  <c:v>8</c:v>
                </c:pt>
                <c:pt idx="4">
                  <c:v>11</c:v>
                </c:pt>
                <c:pt idx="5">
                  <c:v>5</c:v>
                </c:pt>
                <c:pt idx="6">
                  <c:v>7</c:v>
                </c:pt>
                <c:pt idx="7">
                  <c:v>4</c:v>
                </c:pt>
                <c:pt idx="8">
                  <c:v>0</c:v>
                </c:pt>
                <c:pt idx="9">
                  <c:v>0</c:v>
                </c:pt>
              </c:numCache>
            </c:numRef>
          </c:val>
          <c:extLst>
            <c:ext xmlns:c16="http://schemas.microsoft.com/office/drawing/2014/chart" uri="{C3380CC4-5D6E-409C-BE32-E72D297353CC}">
              <c16:uniqueId val="{00000002-8210-4090-AF3D-CAAA5642B655}"/>
            </c:ext>
          </c:extLst>
        </c:ser>
        <c:dLbls>
          <c:showLegendKey val="0"/>
          <c:showVal val="0"/>
          <c:showCatName val="0"/>
          <c:showSerName val="0"/>
          <c:showPercent val="0"/>
          <c:showBubbleSize val="0"/>
        </c:dLbls>
        <c:gapWidth val="219"/>
        <c:overlap val="-27"/>
        <c:axId val="875870079"/>
        <c:axId val="875860095"/>
      </c:barChart>
      <c:lineChart>
        <c:grouping val="standard"/>
        <c:varyColors val="0"/>
        <c:ser>
          <c:idx val="3"/>
          <c:order val="3"/>
          <c:tx>
            <c:strRef>
              <c:f>Sheet1!$A$5</c:f>
              <c:strCache>
                <c:ptCount val="1"/>
                <c:pt idx="0">
                  <c:v>HB TOTAL</c:v>
                </c:pt>
              </c:strCache>
            </c:strRef>
          </c:tx>
          <c:spPr>
            <a:ln w="28575" cap="rnd">
              <a:solidFill>
                <a:schemeClr val="accent4"/>
              </a:solidFill>
              <a:round/>
            </a:ln>
            <a:effectLst/>
          </c:spPr>
          <c:marker>
            <c:symbol val="none"/>
          </c:marker>
          <c:cat>
            <c:strRef>
              <c:f>Sheet1!$B$1:$L$1</c:f>
              <c:strCache>
                <c:ptCount val="11"/>
                <c:pt idx="1">
                  <c:v>Apr</c:v>
                </c:pt>
                <c:pt idx="2">
                  <c:v>May</c:v>
                </c:pt>
                <c:pt idx="3">
                  <c:v>Jun</c:v>
                </c:pt>
                <c:pt idx="4">
                  <c:v>Jul</c:v>
                </c:pt>
                <c:pt idx="5">
                  <c:v>Aug</c:v>
                </c:pt>
                <c:pt idx="6">
                  <c:v>Sep</c:v>
                </c:pt>
                <c:pt idx="7">
                  <c:v>Oct</c:v>
                </c:pt>
                <c:pt idx="8">
                  <c:v>Nov</c:v>
                </c:pt>
                <c:pt idx="9">
                  <c:v>dec</c:v>
                </c:pt>
                <c:pt idx="10">
                  <c:v>jan</c:v>
                </c:pt>
              </c:strCache>
            </c:strRef>
          </c:cat>
          <c:val>
            <c:numRef>
              <c:f>Sheet1!$B$5:$L$5</c:f>
              <c:numCache>
                <c:formatCode>#,##0</c:formatCode>
                <c:ptCount val="11"/>
                <c:pt idx="1">
                  <c:v>628</c:v>
                </c:pt>
                <c:pt idx="2">
                  <c:v>669</c:v>
                </c:pt>
                <c:pt idx="3">
                  <c:v>686</c:v>
                </c:pt>
                <c:pt idx="4">
                  <c:v>708</c:v>
                </c:pt>
                <c:pt idx="5">
                  <c:v>702</c:v>
                </c:pt>
                <c:pt idx="6">
                  <c:v>642</c:v>
                </c:pt>
                <c:pt idx="7">
                  <c:v>619</c:v>
                </c:pt>
                <c:pt idx="8">
                  <c:v>637</c:v>
                </c:pt>
                <c:pt idx="9">
                  <c:v>690</c:v>
                </c:pt>
                <c:pt idx="10" formatCode="General">
                  <c:v>657</c:v>
                </c:pt>
              </c:numCache>
            </c:numRef>
          </c:val>
          <c:smooth val="0"/>
          <c:extLst>
            <c:ext xmlns:c16="http://schemas.microsoft.com/office/drawing/2014/chart" uri="{C3380CC4-5D6E-409C-BE32-E72D297353CC}">
              <c16:uniqueId val="{00000003-8210-4090-AF3D-CAAA5642B655}"/>
            </c:ext>
          </c:extLst>
        </c:ser>
        <c:dLbls>
          <c:showLegendKey val="0"/>
          <c:showVal val="0"/>
          <c:showCatName val="0"/>
          <c:showSerName val="0"/>
          <c:showPercent val="0"/>
          <c:showBubbleSize val="0"/>
        </c:dLbls>
        <c:marker val="1"/>
        <c:smooth val="0"/>
        <c:axId val="875870079"/>
        <c:axId val="875860095"/>
      </c:lineChart>
      <c:catAx>
        <c:axId val="8758700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5860095"/>
        <c:crosses val="autoZero"/>
        <c:auto val="1"/>
        <c:lblAlgn val="ctr"/>
        <c:lblOffset val="100"/>
        <c:noMultiLvlLbl val="0"/>
      </c:catAx>
      <c:valAx>
        <c:axId val="87586009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58700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Falls Rates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MORR!$K$2</c:f>
              <c:strCache>
                <c:ptCount val="1"/>
                <c:pt idx="0">
                  <c:v>falls</c:v>
                </c:pt>
              </c:strCache>
            </c:strRef>
          </c:tx>
          <c:spPr>
            <a:ln w="28575" cap="rnd">
              <a:solidFill>
                <a:schemeClr val="accent1"/>
              </a:solidFill>
              <a:round/>
            </a:ln>
            <a:effectLst/>
          </c:spPr>
          <c:marker>
            <c:symbol val="none"/>
          </c:marker>
          <c:cat>
            <c:numRef>
              <c:f>MORR!$J$3:$J$13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MORR!$K$3:$K$13</c:f>
            </c:numRef>
          </c:val>
          <c:smooth val="0"/>
          <c:extLst>
            <c:ext xmlns:c16="http://schemas.microsoft.com/office/drawing/2014/chart" uri="{C3380CC4-5D6E-409C-BE32-E72D297353CC}">
              <c16:uniqueId val="{00000000-A28A-4363-8F69-A0304C0D38BD}"/>
            </c:ext>
          </c:extLst>
        </c:ser>
        <c:ser>
          <c:idx val="1"/>
          <c:order val="1"/>
          <c:tx>
            <c:strRef>
              <c:f>MORR!$L$2</c:f>
              <c:strCache>
                <c:ptCount val="1"/>
                <c:pt idx="0">
                  <c:v>bed days</c:v>
                </c:pt>
              </c:strCache>
            </c:strRef>
          </c:tx>
          <c:spPr>
            <a:ln w="28575" cap="rnd">
              <a:solidFill>
                <a:schemeClr val="accent2"/>
              </a:solidFill>
              <a:round/>
            </a:ln>
            <a:effectLst/>
          </c:spPr>
          <c:marker>
            <c:symbol val="none"/>
          </c:marker>
          <c:cat>
            <c:numRef>
              <c:f>MORR!$J$3:$J$13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MORR!$L$3:$L$13</c:f>
            </c:numRef>
          </c:val>
          <c:smooth val="0"/>
          <c:extLst>
            <c:ext xmlns:c16="http://schemas.microsoft.com/office/drawing/2014/chart" uri="{C3380CC4-5D6E-409C-BE32-E72D297353CC}">
              <c16:uniqueId val="{00000001-A28A-4363-8F69-A0304C0D38BD}"/>
            </c:ext>
          </c:extLst>
        </c:ser>
        <c:ser>
          <c:idx val="2"/>
          <c:order val="2"/>
          <c:tx>
            <c:strRef>
              <c:f>MORR!$M$2</c:f>
              <c:strCache>
                <c:ptCount val="1"/>
                <c:pt idx="0">
                  <c:v>days in month</c:v>
                </c:pt>
              </c:strCache>
            </c:strRef>
          </c:tx>
          <c:spPr>
            <a:ln w="28575" cap="rnd">
              <a:solidFill>
                <a:schemeClr val="accent3"/>
              </a:solidFill>
              <a:round/>
            </a:ln>
            <a:effectLst/>
          </c:spPr>
          <c:marker>
            <c:symbol val="none"/>
          </c:marker>
          <c:cat>
            <c:numRef>
              <c:f>MORR!$J$3:$J$13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MORR!$M$3:$M$13</c:f>
            </c:numRef>
          </c:val>
          <c:smooth val="0"/>
          <c:extLst>
            <c:ext xmlns:c16="http://schemas.microsoft.com/office/drawing/2014/chart" uri="{C3380CC4-5D6E-409C-BE32-E72D297353CC}">
              <c16:uniqueId val="{00000002-A28A-4363-8F69-A0304C0D38BD}"/>
            </c:ext>
          </c:extLst>
        </c:ser>
        <c:ser>
          <c:idx val="3"/>
          <c:order val="3"/>
          <c:tx>
            <c:strRef>
              <c:f>MORR!$N$2</c:f>
              <c:strCache>
                <c:ptCount val="1"/>
                <c:pt idx="0">
                  <c:v>total bed days</c:v>
                </c:pt>
              </c:strCache>
            </c:strRef>
          </c:tx>
          <c:spPr>
            <a:ln w="28575" cap="rnd">
              <a:solidFill>
                <a:schemeClr val="accent4"/>
              </a:solidFill>
              <a:round/>
            </a:ln>
            <a:effectLst/>
          </c:spPr>
          <c:marker>
            <c:symbol val="none"/>
          </c:marker>
          <c:cat>
            <c:numRef>
              <c:f>MORR!$J$3:$J$13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MORR!$N$3:$N$13</c:f>
            </c:numRef>
          </c:val>
          <c:smooth val="0"/>
          <c:extLst>
            <c:ext xmlns:c16="http://schemas.microsoft.com/office/drawing/2014/chart" uri="{C3380CC4-5D6E-409C-BE32-E72D297353CC}">
              <c16:uniqueId val="{00000003-A28A-4363-8F69-A0304C0D38BD}"/>
            </c:ext>
          </c:extLst>
        </c:ser>
        <c:ser>
          <c:idx val="4"/>
          <c:order val="4"/>
          <c:tx>
            <c:strRef>
              <c:f>MORR!$O$2</c:f>
              <c:strCache>
                <c:ptCount val="1"/>
                <c:pt idx="0">
                  <c:v>Rate</c:v>
                </c:pt>
              </c:strCache>
            </c:strRef>
          </c:tx>
          <c:spPr>
            <a:ln w="28575" cap="rnd">
              <a:solidFill>
                <a:srgbClr val="FF0000"/>
              </a:solidFill>
              <a:round/>
            </a:ln>
            <a:effectLst/>
          </c:spPr>
          <c:marker>
            <c:symbol val="none"/>
          </c:marker>
          <c:cat>
            <c:numRef>
              <c:f>MORR!$J$3:$J$13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MORR!$O$3:$O$13</c:f>
              <c:numCache>
                <c:formatCode>General</c:formatCode>
                <c:ptCount val="11"/>
                <c:pt idx="0">
                  <c:v>4.6892655367231644</c:v>
                </c:pt>
                <c:pt idx="1">
                  <c:v>3.5004577521675908</c:v>
                </c:pt>
                <c:pt idx="2">
                  <c:v>3.9151712887438825</c:v>
                </c:pt>
                <c:pt idx="3">
                  <c:v>3.8227901131126938</c:v>
                </c:pt>
                <c:pt idx="4">
                  <c:v>5.5376344086021509</c:v>
                </c:pt>
                <c:pt idx="5">
                  <c:v>3.9374325782092776</c:v>
                </c:pt>
                <c:pt idx="6">
                  <c:v>3.5609551738583995</c:v>
                </c:pt>
                <c:pt idx="7">
                  <c:v>4.0043290043290041</c:v>
                </c:pt>
                <c:pt idx="8">
                  <c:v>4.2816133897727831</c:v>
                </c:pt>
                <c:pt idx="9">
                  <c:v>4.5208382387567694</c:v>
                </c:pt>
                <c:pt idx="10">
                  <c:v>4.658385093167702</c:v>
                </c:pt>
              </c:numCache>
            </c:numRef>
          </c:val>
          <c:smooth val="0"/>
          <c:extLst>
            <c:ext xmlns:c16="http://schemas.microsoft.com/office/drawing/2014/chart" uri="{C3380CC4-5D6E-409C-BE32-E72D297353CC}">
              <c16:uniqueId val="{00000004-A28A-4363-8F69-A0304C0D38BD}"/>
            </c:ext>
          </c:extLst>
        </c:ser>
        <c:ser>
          <c:idx val="5"/>
          <c:order val="5"/>
          <c:tx>
            <c:strRef>
              <c:f>MORR!$P$2</c:f>
              <c:strCache>
                <c:ptCount val="1"/>
                <c:pt idx="0">
                  <c:v>meal cl</c:v>
                </c:pt>
              </c:strCache>
            </c:strRef>
          </c:tx>
          <c:spPr>
            <a:ln w="28575" cap="rnd">
              <a:solidFill>
                <a:schemeClr val="accent5">
                  <a:lumMod val="20000"/>
                  <a:lumOff val="80000"/>
                </a:schemeClr>
              </a:solidFill>
              <a:round/>
            </a:ln>
            <a:effectLst/>
          </c:spPr>
          <c:marker>
            <c:symbol val="none"/>
          </c:marker>
          <c:cat>
            <c:numRef>
              <c:f>MORR!$J$3:$J$13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MORR!$P$3:$P$13</c:f>
              <c:numCache>
                <c:formatCode>General</c:formatCode>
                <c:ptCount val="11"/>
                <c:pt idx="0">
                  <c:v>4.2337919462597933</c:v>
                </c:pt>
                <c:pt idx="1">
                  <c:v>4.2337919462597933</c:v>
                </c:pt>
                <c:pt idx="2">
                  <c:v>4.2337919462597933</c:v>
                </c:pt>
                <c:pt idx="3">
                  <c:v>4.2337919462597933</c:v>
                </c:pt>
                <c:pt idx="4">
                  <c:v>4.2337919462597933</c:v>
                </c:pt>
                <c:pt idx="5">
                  <c:v>4.2337919462597933</c:v>
                </c:pt>
                <c:pt idx="6">
                  <c:v>4.2337919462597933</c:v>
                </c:pt>
                <c:pt idx="7">
                  <c:v>4.2337919462597933</c:v>
                </c:pt>
                <c:pt idx="8">
                  <c:v>4.2337919462597933</c:v>
                </c:pt>
                <c:pt idx="9">
                  <c:v>4.2337919462597933</c:v>
                </c:pt>
                <c:pt idx="10">
                  <c:v>4.2337919462597933</c:v>
                </c:pt>
              </c:numCache>
            </c:numRef>
          </c:val>
          <c:smooth val="0"/>
          <c:extLst>
            <c:ext xmlns:c16="http://schemas.microsoft.com/office/drawing/2014/chart" uri="{C3380CC4-5D6E-409C-BE32-E72D297353CC}">
              <c16:uniqueId val="{00000005-A28A-4363-8F69-A0304C0D38BD}"/>
            </c:ext>
          </c:extLst>
        </c:ser>
        <c:ser>
          <c:idx val="6"/>
          <c:order val="6"/>
          <c:tx>
            <c:strRef>
              <c:f>MORR!$Q$2</c:f>
              <c:strCache>
                <c:ptCount val="1"/>
                <c:pt idx="0">
                  <c:v>UCL</c:v>
                </c:pt>
              </c:strCache>
            </c:strRef>
          </c:tx>
          <c:spPr>
            <a:ln w="28575" cap="rnd">
              <a:solidFill>
                <a:schemeClr val="accent4">
                  <a:lumMod val="20000"/>
                  <a:lumOff val="80000"/>
                </a:schemeClr>
              </a:solidFill>
              <a:round/>
            </a:ln>
            <a:effectLst/>
          </c:spPr>
          <c:marker>
            <c:symbol val="none"/>
          </c:marker>
          <c:cat>
            <c:numRef>
              <c:f>MORR!$J$3:$J$13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MORR!$Q$3:$Q$13</c:f>
              <c:numCache>
                <c:formatCode>General</c:formatCode>
                <c:ptCount val="11"/>
                <c:pt idx="0">
                  <c:v>6.4801934301210311</c:v>
                </c:pt>
                <c:pt idx="1">
                  <c:v>6.4801934301210311</c:v>
                </c:pt>
                <c:pt idx="2">
                  <c:v>6.4801934301210311</c:v>
                </c:pt>
                <c:pt idx="3">
                  <c:v>6.4801934301210311</c:v>
                </c:pt>
                <c:pt idx="4">
                  <c:v>6.4801934301210311</c:v>
                </c:pt>
                <c:pt idx="5">
                  <c:v>6.4801934301210311</c:v>
                </c:pt>
                <c:pt idx="6">
                  <c:v>6.4801934301210311</c:v>
                </c:pt>
                <c:pt idx="7">
                  <c:v>6.4801934301210311</c:v>
                </c:pt>
                <c:pt idx="8">
                  <c:v>6.4801934301210311</c:v>
                </c:pt>
                <c:pt idx="9">
                  <c:v>6.4801934301210311</c:v>
                </c:pt>
                <c:pt idx="10">
                  <c:v>6.4801934301210311</c:v>
                </c:pt>
              </c:numCache>
            </c:numRef>
          </c:val>
          <c:smooth val="0"/>
          <c:extLst>
            <c:ext xmlns:c16="http://schemas.microsoft.com/office/drawing/2014/chart" uri="{C3380CC4-5D6E-409C-BE32-E72D297353CC}">
              <c16:uniqueId val="{00000006-A28A-4363-8F69-A0304C0D38BD}"/>
            </c:ext>
          </c:extLst>
        </c:ser>
        <c:ser>
          <c:idx val="7"/>
          <c:order val="7"/>
          <c:tx>
            <c:strRef>
              <c:f>MORR!$R$2</c:f>
              <c:strCache>
                <c:ptCount val="1"/>
                <c:pt idx="0">
                  <c:v>LCL</c:v>
                </c:pt>
              </c:strCache>
            </c:strRef>
          </c:tx>
          <c:spPr>
            <a:ln w="28575" cap="rnd">
              <a:solidFill>
                <a:schemeClr val="accent6">
                  <a:lumMod val="20000"/>
                  <a:lumOff val="80000"/>
                </a:schemeClr>
              </a:solidFill>
              <a:round/>
            </a:ln>
            <a:effectLst/>
          </c:spPr>
          <c:marker>
            <c:symbol val="none"/>
          </c:marker>
          <c:cat>
            <c:numRef>
              <c:f>MORR!$J$3:$J$13</c:f>
              <c:numCache>
                <c:formatCode>mmm\-yy</c:formatCode>
                <c:ptCount val="11"/>
                <c:pt idx="0">
                  <c:v>44652</c:v>
                </c:pt>
                <c:pt idx="1">
                  <c:v>44682</c:v>
                </c:pt>
                <c:pt idx="2">
                  <c:v>44713</c:v>
                </c:pt>
                <c:pt idx="3">
                  <c:v>44743</c:v>
                </c:pt>
                <c:pt idx="4">
                  <c:v>44774</c:v>
                </c:pt>
                <c:pt idx="5">
                  <c:v>44805</c:v>
                </c:pt>
                <c:pt idx="6">
                  <c:v>44835</c:v>
                </c:pt>
                <c:pt idx="7">
                  <c:v>44866</c:v>
                </c:pt>
                <c:pt idx="8">
                  <c:v>44896</c:v>
                </c:pt>
                <c:pt idx="9">
                  <c:v>44927</c:v>
                </c:pt>
                <c:pt idx="10">
                  <c:v>44958</c:v>
                </c:pt>
              </c:numCache>
            </c:numRef>
          </c:cat>
          <c:val>
            <c:numRef>
              <c:f>MORR!$R$3:$R$13</c:f>
              <c:numCache>
                <c:formatCode>General</c:formatCode>
                <c:ptCount val="11"/>
                <c:pt idx="0">
                  <c:v>1.9873904623985554</c:v>
                </c:pt>
                <c:pt idx="1">
                  <c:v>1.9873904623985554</c:v>
                </c:pt>
                <c:pt idx="2">
                  <c:v>1.9873904623985554</c:v>
                </c:pt>
                <c:pt idx="3">
                  <c:v>1.9873904623985554</c:v>
                </c:pt>
                <c:pt idx="4">
                  <c:v>1.9873904623985554</c:v>
                </c:pt>
                <c:pt idx="5">
                  <c:v>1.9873904623985554</c:v>
                </c:pt>
                <c:pt idx="6">
                  <c:v>1.9873904623985554</c:v>
                </c:pt>
                <c:pt idx="7">
                  <c:v>1.9873904623985554</c:v>
                </c:pt>
                <c:pt idx="8">
                  <c:v>1.9873904623985554</c:v>
                </c:pt>
                <c:pt idx="9">
                  <c:v>1.9873904623985554</c:v>
                </c:pt>
                <c:pt idx="10">
                  <c:v>1.9873904623985554</c:v>
                </c:pt>
              </c:numCache>
            </c:numRef>
          </c:val>
          <c:smooth val="0"/>
          <c:extLst>
            <c:ext xmlns:c16="http://schemas.microsoft.com/office/drawing/2014/chart" uri="{C3380CC4-5D6E-409C-BE32-E72D297353CC}">
              <c16:uniqueId val="{00000007-A28A-4363-8F69-A0304C0D38BD}"/>
            </c:ext>
          </c:extLst>
        </c:ser>
        <c:dLbls>
          <c:showLegendKey val="0"/>
          <c:showVal val="0"/>
          <c:showCatName val="0"/>
          <c:showSerName val="0"/>
          <c:showPercent val="0"/>
          <c:showBubbleSize val="0"/>
        </c:dLbls>
        <c:smooth val="0"/>
        <c:axId val="848102960"/>
        <c:axId val="848104208"/>
      </c:lineChart>
      <c:dateAx>
        <c:axId val="84810296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104208"/>
        <c:crosses val="autoZero"/>
        <c:auto val="1"/>
        <c:lblOffset val="100"/>
        <c:baseTimeUnit val="months"/>
      </c:dateAx>
      <c:valAx>
        <c:axId val="848104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102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1C24"/>
    <w:rsid w:val="00090783"/>
    <w:rsid w:val="001530C6"/>
    <w:rsid w:val="001E07D4"/>
    <w:rsid w:val="002E7994"/>
    <w:rsid w:val="00386668"/>
    <w:rsid w:val="00414DB7"/>
    <w:rsid w:val="0045583A"/>
    <w:rsid w:val="008E206E"/>
    <w:rsid w:val="0094781E"/>
    <w:rsid w:val="00997553"/>
    <w:rsid w:val="009D36AE"/>
    <w:rsid w:val="00AF33F6"/>
    <w:rsid w:val="00B83F76"/>
    <w:rsid w:val="00B84040"/>
    <w:rsid w:val="00C91C32"/>
    <w:rsid w:val="00CC510F"/>
    <w:rsid w:val="00F950D6"/>
    <w:rsid w:val="00F96A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28A308-D59E-4B38-92C4-EF47B55E58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3930</Words>
  <Characters>22402</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1</cp:revision>
  <dcterms:created xsi:type="dcterms:W3CDTF">2024-10-22T14:50:00Z</dcterms:created>
  <dcterms:modified xsi:type="dcterms:W3CDTF">2024-10-22T14:50:00Z</dcterms:modified>
</cp:coreProperties>
</file>